
<file path=[Content_Types].xml><?xml version="1.0" encoding="utf-8"?>
<Types xmlns="http://schemas.openxmlformats.org/package/2006/content-types">
  <Default Extension="bin" ContentType="application/vnd.openxmlformats-officedocument.oleObject"/>
  <Default Extension="rels" ContentType="application/vnd.openxmlformats-package.relationships+xml"/>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27CE7B6" w14:textId="77777777" w:rsidR="00D82581" w:rsidRDefault="00D82581" w:rsidP="00330EA8"/>
    <w:p w14:paraId="0BD985C8" w14:textId="77777777" w:rsidR="00D82581" w:rsidRPr="00284C82" w:rsidRDefault="00D82581" w:rsidP="00330EA8"/>
    <w:p w14:paraId="08F821C8" w14:textId="77777777" w:rsidR="00D05EA4" w:rsidRDefault="00D05EA4" w:rsidP="00D05EA4">
      <w:pPr>
        <w:jc w:val="both"/>
        <w:rPr>
          <w:rFonts w:ascii="Arial" w:hAnsi="Arial"/>
          <w:color w:val="0070C0"/>
          <w:sz w:val="52"/>
          <w:szCs w:val="52"/>
        </w:rPr>
      </w:pPr>
    </w:p>
    <w:p w14:paraId="23F94416" w14:textId="4AF36295" w:rsidR="00D05EA4" w:rsidRPr="00D05EA4" w:rsidRDefault="00330EA8" w:rsidP="00D05EA4">
      <w:pPr>
        <w:jc w:val="both"/>
        <w:rPr>
          <w:rFonts w:ascii="Arial" w:hAnsi="Arial"/>
          <w:color w:val="0070C0"/>
          <w:sz w:val="52"/>
          <w:szCs w:val="52"/>
        </w:rPr>
      </w:pPr>
      <w:r w:rsidRPr="00D05EA4">
        <w:rPr>
          <w:rFonts w:ascii="Arial" w:hAnsi="Arial"/>
          <w:color w:val="0070C0"/>
          <w:sz w:val="52"/>
          <w:szCs w:val="52"/>
        </w:rPr>
        <w:t xml:space="preserve">PREGÃO ELETRÔNICO Nº </w:t>
      </w:r>
      <w:r w:rsidR="00D05EA4" w:rsidRPr="00D05EA4">
        <w:rPr>
          <w:rFonts w:ascii="Arial" w:hAnsi="Arial"/>
          <w:color w:val="0070C0"/>
          <w:sz w:val="52"/>
          <w:szCs w:val="52"/>
        </w:rPr>
        <w:t>0</w:t>
      </w:r>
      <w:r w:rsidR="00BF6624">
        <w:rPr>
          <w:rFonts w:ascii="Arial" w:hAnsi="Arial"/>
          <w:color w:val="0070C0"/>
          <w:sz w:val="52"/>
          <w:szCs w:val="52"/>
        </w:rPr>
        <w:t>18</w:t>
      </w:r>
      <w:r w:rsidRPr="00D05EA4">
        <w:rPr>
          <w:rFonts w:ascii="Arial" w:hAnsi="Arial"/>
          <w:color w:val="0070C0"/>
          <w:sz w:val="52"/>
          <w:szCs w:val="52"/>
        </w:rPr>
        <w:t>/202</w:t>
      </w:r>
      <w:r w:rsidR="00B96D5C" w:rsidRPr="00D05EA4">
        <w:rPr>
          <w:rFonts w:ascii="Arial" w:hAnsi="Arial"/>
          <w:color w:val="0070C0"/>
          <w:sz w:val="52"/>
          <w:szCs w:val="52"/>
        </w:rPr>
        <w:t>6</w:t>
      </w:r>
    </w:p>
    <w:p w14:paraId="1DA9BB11" w14:textId="77777777" w:rsidR="00012CFD" w:rsidRPr="00284C82" w:rsidRDefault="00012CFD" w:rsidP="00330EA8">
      <w:pPr>
        <w:spacing w:line="259" w:lineRule="auto"/>
        <w:rPr>
          <w:rFonts w:ascii="Arial" w:hAnsi="Arial"/>
          <w:b/>
          <w:bCs/>
          <w:color w:val="405CA1"/>
          <w:sz w:val="28"/>
          <w:szCs w:val="28"/>
        </w:rPr>
      </w:pPr>
    </w:p>
    <w:p w14:paraId="0FB8A295" w14:textId="0895B9E7" w:rsidR="00330EA8" w:rsidRPr="00284C82" w:rsidRDefault="00330EA8" w:rsidP="00064B24">
      <w:pPr>
        <w:spacing w:before="240" w:line="259" w:lineRule="auto"/>
        <w:rPr>
          <w:rFonts w:ascii="Arial" w:hAnsi="Arial"/>
          <w:b/>
          <w:bCs/>
          <w:color w:val="405CA1"/>
          <w:sz w:val="28"/>
          <w:szCs w:val="28"/>
        </w:rPr>
      </w:pPr>
      <w:r w:rsidRPr="00284C82">
        <w:rPr>
          <w:rFonts w:ascii="Arial" w:hAnsi="Arial"/>
          <w:b/>
          <w:bCs/>
          <w:color w:val="0070C0"/>
          <w:sz w:val="28"/>
          <w:szCs w:val="28"/>
        </w:rPr>
        <w:t>CONTRATANTE</w:t>
      </w:r>
    </w:p>
    <w:p w14:paraId="3941D731" w14:textId="77777777" w:rsidR="00330EA8" w:rsidRPr="00284C82" w:rsidRDefault="00330EA8" w:rsidP="00330EA8">
      <w:pPr>
        <w:rPr>
          <w:rFonts w:ascii="Arial" w:hAnsi="Arial"/>
          <w:b/>
          <w:bCs/>
          <w:sz w:val="28"/>
          <w:szCs w:val="28"/>
        </w:rPr>
      </w:pPr>
      <w:r w:rsidRPr="00284C82">
        <w:rPr>
          <w:rFonts w:ascii="Arial" w:hAnsi="Arial"/>
          <w:b/>
          <w:bCs/>
          <w:sz w:val="28"/>
          <w:szCs w:val="28"/>
        </w:rPr>
        <w:t>MUNICÍPIO DE SERTÃOZINHO/SP</w:t>
      </w:r>
    </w:p>
    <w:p w14:paraId="2DE93AF5" w14:textId="77777777" w:rsidR="00330EA8" w:rsidRPr="00284C82" w:rsidRDefault="00330EA8" w:rsidP="00330EA8">
      <w:pPr>
        <w:rPr>
          <w:rFonts w:ascii="Arial" w:hAnsi="Arial"/>
          <w:color w:val="5B5B5F"/>
          <w:sz w:val="28"/>
          <w:szCs w:val="28"/>
        </w:rPr>
      </w:pPr>
    </w:p>
    <w:p w14:paraId="67879FC5" w14:textId="77777777" w:rsidR="00330EA8" w:rsidRPr="00284C82" w:rsidRDefault="00330EA8" w:rsidP="00330EA8">
      <w:pPr>
        <w:rPr>
          <w:rFonts w:ascii="Arial" w:hAnsi="Arial"/>
          <w:b/>
          <w:bCs/>
          <w:color w:val="405CA1"/>
          <w:sz w:val="28"/>
          <w:szCs w:val="28"/>
        </w:rPr>
      </w:pPr>
    </w:p>
    <w:p w14:paraId="57B38897" w14:textId="5888B3AE" w:rsidR="00841F47" w:rsidRPr="00284C82" w:rsidRDefault="00330EA8" w:rsidP="00E3697E">
      <w:pPr>
        <w:ind w:right="141"/>
        <w:rPr>
          <w:rFonts w:ascii="Arial" w:hAnsi="Arial"/>
          <w:b/>
          <w:bCs/>
          <w:color w:val="0070C0"/>
          <w:sz w:val="28"/>
          <w:szCs w:val="28"/>
        </w:rPr>
      </w:pPr>
      <w:r w:rsidRPr="00284C82">
        <w:rPr>
          <w:rFonts w:ascii="Arial" w:hAnsi="Arial"/>
          <w:b/>
          <w:bCs/>
          <w:color w:val="0070C0"/>
          <w:sz w:val="28"/>
          <w:szCs w:val="28"/>
        </w:rPr>
        <w:t>OBJETO</w:t>
      </w:r>
    </w:p>
    <w:p w14:paraId="038CFFA1" w14:textId="22648FF8" w:rsidR="00056084" w:rsidRPr="00056084" w:rsidRDefault="00056084" w:rsidP="00836D85">
      <w:pPr>
        <w:ind w:right="-427"/>
        <w:jc w:val="both"/>
        <w:rPr>
          <w:rFonts w:ascii="Arial" w:hAnsi="Arial"/>
          <w:b/>
          <w:bCs/>
          <w:color w:val="405CA1"/>
          <w:sz w:val="28"/>
          <w:szCs w:val="28"/>
        </w:rPr>
      </w:pPr>
      <w:r w:rsidRPr="00056084">
        <w:rPr>
          <w:rFonts w:ascii="Arial" w:eastAsia="Times New Roman" w:hAnsi="Arial"/>
          <w:b/>
          <w:bCs/>
          <w:color w:val="000000"/>
          <w:sz w:val="28"/>
          <w:szCs w:val="28"/>
        </w:rPr>
        <w:t>Contratação de empresa especializada para realização de prestação de serviços de limpeza técnica especializada, visando à obtenção de adequadas condições de salubridade, limpeza e higiene nas dependências das unidades de saúde municipais</w:t>
      </w:r>
      <w:r>
        <w:rPr>
          <w:rFonts w:ascii="Arial" w:eastAsia="Times New Roman" w:hAnsi="Arial"/>
          <w:b/>
          <w:bCs/>
          <w:color w:val="000000"/>
          <w:sz w:val="28"/>
          <w:szCs w:val="28"/>
        </w:rPr>
        <w:t>.</w:t>
      </w:r>
    </w:p>
    <w:p w14:paraId="23DB5182" w14:textId="77777777" w:rsidR="00330EA8" w:rsidRPr="00284C82" w:rsidRDefault="00330EA8" w:rsidP="00EC4676">
      <w:pPr>
        <w:ind w:right="-427"/>
        <w:rPr>
          <w:rFonts w:ascii="Arial" w:hAnsi="Arial"/>
          <w:color w:val="5B5B5F"/>
          <w:sz w:val="28"/>
          <w:szCs w:val="28"/>
        </w:rPr>
      </w:pPr>
    </w:p>
    <w:p w14:paraId="2FD2AAEA" w14:textId="77777777" w:rsidR="00330EA8" w:rsidRPr="00284C82" w:rsidRDefault="00330EA8" w:rsidP="00EC4676">
      <w:pPr>
        <w:ind w:right="-427"/>
        <w:rPr>
          <w:rFonts w:ascii="Arial" w:hAnsi="Arial"/>
          <w:color w:val="5B5B5F"/>
          <w:sz w:val="28"/>
          <w:szCs w:val="28"/>
        </w:rPr>
      </w:pPr>
    </w:p>
    <w:p w14:paraId="3FF39FCF" w14:textId="77777777" w:rsidR="00330EA8" w:rsidRPr="00284C82" w:rsidRDefault="00330EA8" w:rsidP="00EC4676">
      <w:pPr>
        <w:ind w:right="-427"/>
        <w:rPr>
          <w:rFonts w:ascii="Arial" w:hAnsi="Arial"/>
          <w:b/>
          <w:bCs/>
          <w:color w:val="0070C0"/>
          <w:sz w:val="28"/>
          <w:szCs w:val="28"/>
        </w:rPr>
      </w:pPr>
      <w:r w:rsidRPr="00284C82">
        <w:rPr>
          <w:rFonts w:ascii="Arial" w:hAnsi="Arial"/>
          <w:b/>
          <w:bCs/>
          <w:color w:val="0070C0"/>
          <w:sz w:val="28"/>
          <w:szCs w:val="28"/>
        </w:rPr>
        <w:t>VALOR TOTAL DA CONTRATAÇÃO</w:t>
      </w:r>
    </w:p>
    <w:p w14:paraId="0046A903" w14:textId="3EDA257A" w:rsidR="00330EA8" w:rsidRPr="00F103AA" w:rsidRDefault="00330EA8" w:rsidP="00EC4676">
      <w:pPr>
        <w:ind w:right="-427"/>
        <w:rPr>
          <w:rFonts w:ascii="Arial" w:hAnsi="Arial"/>
          <w:b/>
          <w:bCs/>
          <w:sz w:val="28"/>
          <w:szCs w:val="28"/>
        </w:rPr>
      </w:pPr>
      <w:r w:rsidRPr="00F103AA">
        <w:rPr>
          <w:rFonts w:ascii="Arial" w:hAnsi="Arial"/>
          <w:b/>
          <w:bCs/>
          <w:sz w:val="28"/>
          <w:szCs w:val="28"/>
        </w:rPr>
        <w:t>R$</w:t>
      </w:r>
      <w:r w:rsidR="00E51524">
        <w:rPr>
          <w:rFonts w:ascii="Arial" w:hAnsi="Arial"/>
          <w:b/>
          <w:bCs/>
          <w:sz w:val="28"/>
          <w:szCs w:val="28"/>
        </w:rPr>
        <w:t xml:space="preserve"> </w:t>
      </w:r>
      <w:r w:rsidR="001A0D45">
        <w:rPr>
          <w:rFonts w:ascii="Arial" w:hAnsi="Arial"/>
          <w:b/>
          <w:bCs/>
          <w:sz w:val="28"/>
          <w:szCs w:val="28"/>
        </w:rPr>
        <w:t>3.770.866,32</w:t>
      </w:r>
    </w:p>
    <w:p w14:paraId="31CE7F47" w14:textId="77777777" w:rsidR="00330EA8" w:rsidRPr="00284C82" w:rsidRDefault="00330EA8" w:rsidP="00EC4676">
      <w:pPr>
        <w:ind w:right="-427"/>
        <w:rPr>
          <w:rFonts w:ascii="Arial" w:hAnsi="Arial"/>
          <w:color w:val="5B5B5F"/>
          <w:sz w:val="28"/>
          <w:szCs w:val="28"/>
        </w:rPr>
      </w:pPr>
    </w:p>
    <w:p w14:paraId="59F5A08F" w14:textId="77777777" w:rsidR="00330EA8" w:rsidRPr="00284C82" w:rsidRDefault="00330EA8" w:rsidP="00EC4676">
      <w:pPr>
        <w:spacing w:before="240" w:line="276" w:lineRule="auto"/>
        <w:ind w:right="-427"/>
        <w:jc w:val="both"/>
        <w:rPr>
          <w:rStyle w:val="TextodoEspaoReservado"/>
          <w:rFonts w:ascii="Arial" w:hAnsi="Arial"/>
          <w:b/>
          <w:color w:val="0070C0"/>
          <w:sz w:val="28"/>
          <w:szCs w:val="28"/>
        </w:rPr>
      </w:pPr>
      <w:r w:rsidRPr="00284C82">
        <w:rPr>
          <w:rFonts w:ascii="Arial" w:hAnsi="Arial"/>
          <w:b/>
          <w:color w:val="0070C0"/>
          <w:sz w:val="28"/>
          <w:szCs w:val="28"/>
        </w:rPr>
        <w:t>DATA DO INÍCIO DO PRAZO PARA ENVIO DA PROPOSTA ELETRÔNICA</w:t>
      </w:r>
      <w:r w:rsidRPr="00284C82">
        <w:rPr>
          <w:rStyle w:val="TextodoEspaoReservado"/>
          <w:rFonts w:ascii="Arial" w:hAnsi="Arial"/>
          <w:b/>
          <w:color w:val="0070C0"/>
          <w:sz w:val="28"/>
          <w:szCs w:val="28"/>
        </w:rPr>
        <w:t xml:space="preserve"> </w:t>
      </w:r>
    </w:p>
    <w:p w14:paraId="3F1D670A" w14:textId="5895E73A" w:rsidR="00330EA8" w:rsidRPr="002C036A" w:rsidRDefault="00AA0F4F" w:rsidP="00330EA8">
      <w:pPr>
        <w:rPr>
          <w:rFonts w:ascii="Arial" w:hAnsi="Arial"/>
          <w:b/>
          <w:bCs/>
          <w:sz w:val="28"/>
          <w:szCs w:val="28"/>
        </w:rPr>
      </w:pPr>
      <w:r>
        <w:rPr>
          <w:rFonts w:ascii="Arial" w:hAnsi="Arial"/>
          <w:b/>
          <w:bCs/>
          <w:sz w:val="28"/>
          <w:szCs w:val="28"/>
        </w:rPr>
        <w:t>0</w:t>
      </w:r>
      <w:r w:rsidR="00855CDF">
        <w:rPr>
          <w:rFonts w:ascii="Arial" w:hAnsi="Arial"/>
          <w:b/>
          <w:bCs/>
          <w:sz w:val="28"/>
          <w:szCs w:val="28"/>
        </w:rPr>
        <w:t>5</w:t>
      </w:r>
      <w:r w:rsidR="00330EA8" w:rsidRPr="002C036A">
        <w:rPr>
          <w:rFonts w:ascii="Arial" w:hAnsi="Arial"/>
          <w:b/>
          <w:bCs/>
          <w:sz w:val="28"/>
          <w:szCs w:val="28"/>
        </w:rPr>
        <w:t>/</w:t>
      </w:r>
      <w:r w:rsidR="0024726E">
        <w:rPr>
          <w:rFonts w:ascii="Arial" w:hAnsi="Arial"/>
          <w:b/>
          <w:bCs/>
          <w:sz w:val="28"/>
          <w:szCs w:val="28"/>
        </w:rPr>
        <w:t>0</w:t>
      </w:r>
      <w:r>
        <w:rPr>
          <w:rFonts w:ascii="Arial" w:hAnsi="Arial"/>
          <w:b/>
          <w:bCs/>
          <w:sz w:val="28"/>
          <w:szCs w:val="28"/>
        </w:rPr>
        <w:t>5</w:t>
      </w:r>
      <w:r w:rsidR="00330EA8" w:rsidRPr="002C036A">
        <w:rPr>
          <w:rFonts w:ascii="Arial" w:hAnsi="Arial"/>
          <w:b/>
          <w:bCs/>
          <w:sz w:val="28"/>
          <w:szCs w:val="28"/>
        </w:rPr>
        <w:t>/202</w:t>
      </w:r>
      <w:r w:rsidR="00B96D5C" w:rsidRPr="002C036A">
        <w:rPr>
          <w:rFonts w:ascii="Arial" w:hAnsi="Arial"/>
          <w:b/>
          <w:bCs/>
          <w:sz w:val="28"/>
          <w:szCs w:val="28"/>
        </w:rPr>
        <w:t>6</w:t>
      </w:r>
    </w:p>
    <w:p w14:paraId="6606C359" w14:textId="77777777" w:rsidR="00330EA8" w:rsidRPr="00284C82" w:rsidRDefault="00330EA8" w:rsidP="00330EA8">
      <w:pPr>
        <w:jc w:val="both"/>
        <w:rPr>
          <w:rFonts w:ascii="Arial" w:hAnsi="Arial"/>
          <w:b/>
          <w:color w:val="FF0000"/>
          <w:sz w:val="28"/>
          <w:szCs w:val="28"/>
        </w:rPr>
      </w:pPr>
    </w:p>
    <w:p w14:paraId="2C810992" w14:textId="77777777" w:rsidR="00330EA8" w:rsidRPr="00284C82" w:rsidRDefault="00330EA8" w:rsidP="00330EA8">
      <w:pPr>
        <w:rPr>
          <w:rFonts w:ascii="Arial" w:hAnsi="Arial"/>
          <w:color w:val="5B5B5F"/>
          <w:sz w:val="28"/>
          <w:szCs w:val="28"/>
        </w:rPr>
      </w:pPr>
    </w:p>
    <w:p w14:paraId="6D58F084" w14:textId="77777777" w:rsidR="00330EA8" w:rsidRPr="00284C82" w:rsidRDefault="00330EA8" w:rsidP="00330EA8">
      <w:pPr>
        <w:rPr>
          <w:rFonts w:ascii="Arial" w:hAnsi="Arial"/>
          <w:b/>
          <w:bCs/>
          <w:color w:val="0070C0"/>
          <w:sz w:val="28"/>
          <w:szCs w:val="28"/>
        </w:rPr>
      </w:pPr>
      <w:r w:rsidRPr="00284C82">
        <w:rPr>
          <w:rFonts w:ascii="Arial" w:hAnsi="Arial"/>
          <w:b/>
          <w:bCs/>
          <w:color w:val="0070C0"/>
          <w:sz w:val="28"/>
          <w:szCs w:val="28"/>
        </w:rPr>
        <w:t>DATA E HORA DA ABERTURA DA SESSÃO PÚBLICA</w:t>
      </w:r>
    </w:p>
    <w:p w14:paraId="080FE6ED" w14:textId="1D38BE9D" w:rsidR="00330EA8" w:rsidRPr="00820711" w:rsidRDefault="004A5A6D" w:rsidP="00330EA8">
      <w:pPr>
        <w:rPr>
          <w:rFonts w:ascii="Arial" w:hAnsi="Arial"/>
          <w:b/>
          <w:bCs/>
          <w:sz w:val="28"/>
          <w:szCs w:val="28"/>
        </w:rPr>
      </w:pPr>
      <w:r>
        <w:rPr>
          <w:rFonts w:ascii="Arial" w:hAnsi="Arial"/>
          <w:b/>
          <w:bCs/>
          <w:sz w:val="28"/>
          <w:szCs w:val="28"/>
        </w:rPr>
        <w:t>20</w:t>
      </w:r>
      <w:r w:rsidR="00330EA8" w:rsidRPr="00820711">
        <w:rPr>
          <w:rFonts w:ascii="Arial" w:hAnsi="Arial"/>
          <w:b/>
          <w:bCs/>
          <w:sz w:val="28"/>
          <w:szCs w:val="28"/>
        </w:rPr>
        <w:t>/</w:t>
      </w:r>
      <w:r w:rsidR="0024726E">
        <w:rPr>
          <w:rFonts w:ascii="Arial" w:hAnsi="Arial"/>
          <w:b/>
          <w:bCs/>
          <w:sz w:val="28"/>
          <w:szCs w:val="28"/>
        </w:rPr>
        <w:t>05</w:t>
      </w:r>
      <w:r w:rsidR="00330EA8" w:rsidRPr="00820711">
        <w:rPr>
          <w:rFonts w:ascii="Arial" w:hAnsi="Arial"/>
          <w:b/>
          <w:bCs/>
          <w:sz w:val="28"/>
          <w:szCs w:val="28"/>
        </w:rPr>
        <w:t>/202</w:t>
      </w:r>
      <w:r w:rsidR="00B96D5C" w:rsidRPr="00820711">
        <w:rPr>
          <w:rFonts w:ascii="Arial" w:hAnsi="Arial"/>
          <w:b/>
          <w:bCs/>
          <w:sz w:val="28"/>
          <w:szCs w:val="28"/>
        </w:rPr>
        <w:t>6</w:t>
      </w:r>
      <w:r w:rsidR="00330EA8" w:rsidRPr="00820711">
        <w:rPr>
          <w:rFonts w:ascii="Arial" w:hAnsi="Arial"/>
          <w:b/>
          <w:bCs/>
          <w:sz w:val="28"/>
          <w:szCs w:val="28"/>
        </w:rPr>
        <w:t xml:space="preserve"> – às </w:t>
      </w:r>
      <w:r w:rsidR="00F90AC5" w:rsidRPr="00820711">
        <w:rPr>
          <w:rFonts w:ascii="Arial" w:hAnsi="Arial"/>
          <w:b/>
          <w:bCs/>
          <w:sz w:val="28"/>
          <w:szCs w:val="28"/>
        </w:rPr>
        <w:t>09</w:t>
      </w:r>
      <w:r w:rsidR="00330EA8" w:rsidRPr="00820711">
        <w:rPr>
          <w:rFonts w:ascii="Arial" w:hAnsi="Arial"/>
          <w:b/>
          <w:bCs/>
          <w:sz w:val="28"/>
          <w:szCs w:val="28"/>
        </w:rPr>
        <w:t>h</w:t>
      </w:r>
    </w:p>
    <w:p w14:paraId="651AC605" w14:textId="77777777" w:rsidR="00330EA8" w:rsidRPr="00284C82" w:rsidRDefault="00330EA8" w:rsidP="00330EA8">
      <w:pPr>
        <w:rPr>
          <w:rFonts w:ascii="Arial" w:hAnsi="Arial"/>
          <w:b/>
          <w:bCs/>
          <w:color w:val="5B5B5F"/>
          <w:sz w:val="28"/>
          <w:szCs w:val="28"/>
        </w:rPr>
      </w:pPr>
    </w:p>
    <w:p w14:paraId="7DAD38E0" w14:textId="77777777" w:rsidR="00292B04" w:rsidRPr="00284C82" w:rsidRDefault="00292B04" w:rsidP="00330EA8">
      <w:pPr>
        <w:jc w:val="both"/>
        <w:rPr>
          <w:rFonts w:ascii="Arial" w:hAnsi="Arial"/>
          <w:b/>
          <w:bCs/>
          <w:caps/>
          <w:color w:val="405CA1"/>
          <w:sz w:val="28"/>
          <w:szCs w:val="28"/>
        </w:rPr>
      </w:pPr>
    </w:p>
    <w:p w14:paraId="590AAFA2" w14:textId="7AADEEC0" w:rsidR="00330EA8" w:rsidRPr="00284C82" w:rsidRDefault="00330EA8" w:rsidP="00330EA8">
      <w:pPr>
        <w:jc w:val="both"/>
        <w:rPr>
          <w:rFonts w:ascii="Arial" w:hAnsi="Arial"/>
          <w:caps/>
          <w:color w:val="0070C0"/>
          <w:sz w:val="28"/>
          <w:szCs w:val="28"/>
        </w:rPr>
      </w:pPr>
      <w:r w:rsidRPr="00284C82">
        <w:rPr>
          <w:rFonts w:ascii="Arial" w:hAnsi="Arial"/>
          <w:b/>
          <w:bCs/>
          <w:caps/>
          <w:color w:val="0070C0"/>
          <w:sz w:val="28"/>
          <w:szCs w:val="28"/>
        </w:rPr>
        <w:t>Critério de Julgamento</w:t>
      </w:r>
    </w:p>
    <w:p w14:paraId="08EEA2BC" w14:textId="7EE3DF17" w:rsidR="007703E7" w:rsidRPr="00507989" w:rsidRDefault="007703E7" w:rsidP="007703E7">
      <w:pPr>
        <w:jc w:val="both"/>
        <w:rPr>
          <w:rStyle w:val="PGE-Alteraesdestacadas"/>
          <w:bCs/>
          <w:color w:val="auto"/>
          <w:sz w:val="28"/>
          <w:szCs w:val="28"/>
          <w:u w:val="none"/>
        </w:rPr>
      </w:pPr>
      <w:r w:rsidRPr="00507989">
        <w:rPr>
          <w:rFonts w:ascii="Arial" w:hAnsi="Arial"/>
          <w:b/>
          <w:bCs/>
          <w:sz w:val="28"/>
          <w:szCs w:val="28"/>
        </w:rPr>
        <w:t xml:space="preserve">Menor Preço </w:t>
      </w:r>
      <w:r w:rsidR="002D1DBD">
        <w:rPr>
          <w:rFonts w:ascii="Arial" w:hAnsi="Arial"/>
          <w:b/>
          <w:bCs/>
          <w:sz w:val="28"/>
          <w:szCs w:val="28"/>
        </w:rPr>
        <w:t>Global</w:t>
      </w:r>
    </w:p>
    <w:p w14:paraId="5C52CCEC" w14:textId="77777777" w:rsidR="00330EA8" w:rsidRPr="00284C82" w:rsidRDefault="00330EA8" w:rsidP="00330EA8">
      <w:pPr>
        <w:jc w:val="both"/>
        <w:rPr>
          <w:rFonts w:ascii="Arial" w:hAnsi="Arial"/>
          <w:color w:val="FF0000"/>
          <w:sz w:val="28"/>
          <w:szCs w:val="28"/>
        </w:rPr>
      </w:pPr>
    </w:p>
    <w:p w14:paraId="6F8C6388" w14:textId="77777777" w:rsidR="00330EA8" w:rsidRPr="00284C82" w:rsidRDefault="00330EA8" w:rsidP="00330EA8">
      <w:pPr>
        <w:jc w:val="both"/>
        <w:rPr>
          <w:rFonts w:ascii="Arial" w:hAnsi="Arial"/>
          <w:sz w:val="28"/>
          <w:szCs w:val="28"/>
        </w:rPr>
      </w:pPr>
    </w:p>
    <w:p w14:paraId="77D34486" w14:textId="77777777" w:rsidR="00330EA8" w:rsidRPr="00284C82" w:rsidRDefault="00330EA8" w:rsidP="00330EA8">
      <w:pPr>
        <w:jc w:val="both"/>
        <w:rPr>
          <w:rFonts w:ascii="Arial" w:hAnsi="Arial"/>
          <w:caps/>
          <w:color w:val="0070C0"/>
          <w:sz w:val="28"/>
          <w:szCs w:val="28"/>
        </w:rPr>
      </w:pPr>
      <w:r w:rsidRPr="00284C82">
        <w:rPr>
          <w:rFonts w:ascii="Arial" w:hAnsi="Arial"/>
          <w:b/>
          <w:bCs/>
          <w:caps/>
          <w:color w:val="0070C0"/>
          <w:sz w:val="28"/>
          <w:szCs w:val="28"/>
        </w:rPr>
        <w:t>Modo de disputa</w:t>
      </w:r>
    </w:p>
    <w:p w14:paraId="6B91CF90" w14:textId="1F00A21E" w:rsidR="00CB7383" w:rsidRPr="00D30559" w:rsidRDefault="00552FB1" w:rsidP="00CB7383">
      <w:pPr>
        <w:jc w:val="both"/>
        <w:rPr>
          <w:rFonts w:ascii="Arial" w:hAnsi="Arial"/>
          <w:b/>
          <w:bCs/>
          <w:sz w:val="28"/>
          <w:szCs w:val="28"/>
        </w:rPr>
      </w:pPr>
      <w:r w:rsidRPr="00D30559">
        <w:rPr>
          <w:rFonts w:ascii="Arial" w:hAnsi="Arial"/>
          <w:b/>
          <w:bCs/>
          <w:sz w:val="28"/>
          <w:szCs w:val="28"/>
        </w:rPr>
        <w:t xml:space="preserve">Fechado e </w:t>
      </w:r>
      <w:r w:rsidR="00CB7383" w:rsidRPr="00D30559">
        <w:rPr>
          <w:rFonts w:ascii="Arial" w:hAnsi="Arial"/>
          <w:b/>
          <w:bCs/>
          <w:sz w:val="28"/>
          <w:szCs w:val="28"/>
        </w:rPr>
        <w:t>Aberto</w:t>
      </w:r>
    </w:p>
    <w:p w14:paraId="26A87955" w14:textId="77777777" w:rsidR="00540A08" w:rsidRPr="00284C82" w:rsidRDefault="00540A08" w:rsidP="00330EA8">
      <w:pPr>
        <w:jc w:val="both"/>
        <w:rPr>
          <w:rFonts w:ascii="Arial" w:hAnsi="Arial"/>
          <w:b/>
          <w:bCs/>
          <w:color w:val="EE0000"/>
          <w:sz w:val="28"/>
          <w:szCs w:val="28"/>
        </w:rPr>
      </w:pPr>
    </w:p>
    <w:p w14:paraId="29E0509C" w14:textId="77777777" w:rsidR="00330EA8" w:rsidRPr="00284C82" w:rsidRDefault="00330EA8" w:rsidP="00330EA8">
      <w:pPr>
        <w:rPr>
          <w:rFonts w:ascii="Arial" w:hAnsi="Arial"/>
          <w:color w:val="5B5B5F"/>
          <w:sz w:val="28"/>
          <w:szCs w:val="28"/>
        </w:rPr>
      </w:pPr>
    </w:p>
    <w:p w14:paraId="596E9134" w14:textId="77777777" w:rsidR="000D5D84" w:rsidRPr="00284C82" w:rsidRDefault="000D5D84" w:rsidP="000D5D84">
      <w:pPr>
        <w:rPr>
          <w:rFonts w:ascii="Arial" w:hAnsi="Arial"/>
          <w:b/>
          <w:bCs/>
          <w:color w:val="0070C0"/>
          <w:sz w:val="28"/>
          <w:szCs w:val="28"/>
        </w:rPr>
      </w:pPr>
      <w:r w:rsidRPr="00284C82">
        <w:rPr>
          <w:rFonts w:ascii="Arial" w:hAnsi="Arial"/>
          <w:b/>
          <w:bCs/>
          <w:color w:val="0070C0"/>
          <w:sz w:val="28"/>
          <w:szCs w:val="28"/>
        </w:rPr>
        <w:t>TRATAMENTO FAVORECIDO ME/EPP/EQUIPARADAS</w:t>
      </w:r>
    </w:p>
    <w:p w14:paraId="044513F7" w14:textId="22FD549C" w:rsidR="00330EA8" w:rsidRPr="003A0206" w:rsidRDefault="003A0206" w:rsidP="00330EA8">
      <w:pPr>
        <w:rPr>
          <w:rFonts w:ascii="Arial" w:hAnsi="Arial"/>
          <w:b/>
          <w:bCs/>
          <w:sz w:val="28"/>
          <w:szCs w:val="28"/>
        </w:rPr>
      </w:pPr>
      <w:r w:rsidRPr="003A0206">
        <w:rPr>
          <w:rFonts w:ascii="Arial" w:hAnsi="Arial"/>
          <w:b/>
          <w:bCs/>
          <w:sz w:val="28"/>
          <w:szCs w:val="28"/>
        </w:rPr>
        <w:t>Sim</w:t>
      </w:r>
    </w:p>
    <w:p w14:paraId="691BB0A3" w14:textId="77777777" w:rsidR="00330EA8" w:rsidRPr="00284C82" w:rsidRDefault="00330EA8" w:rsidP="00330EA8">
      <w:pPr>
        <w:rPr>
          <w:rFonts w:ascii="Arial" w:hAnsi="Arial"/>
          <w:b/>
          <w:bCs/>
          <w:color w:val="5B5B5F"/>
          <w:sz w:val="28"/>
          <w:szCs w:val="28"/>
        </w:rPr>
      </w:pPr>
    </w:p>
    <w:p w14:paraId="6654491C" w14:textId="77777777" w:rsidR="00330EA8" w:rsidRPr="00284C82" w:rsidRDefault="00330EA8" w:rsidP="00330EA8">
      <w:pPr>
        <w:rPr>
          <w:rFonts w:ascii="Arial" w:hAnsi="Arial"/>
          <w:b/>
          <w:bCs/>
          <w:color w:val="5B5B5F"/>
          <w:sz w:val="28"/>
          <w:szCs w:val="28"/>
        </w:rPr>
      </w:pPr>
    </w:p>
    <w:p w14:paraId="3363971F" w14:textId="77777777" w:rsidR="00330EA8" w:rsidRDefault="00330EA8" w:rsidP="00330EA8"/>
    <w:p w14:paraId="20FD78B1" w14:textId="77777777" w:rsidR="001E27CB" w:rsidRDefault="001E27CB" w:rsidP="00330EA8"/>
    <w:p w14:paraId="6C788B5C" w14:textId="77777777" w:rsidR="00330EA8" w:rsidRDefault="00330EA8" w:rsidP="00330EA8"/>
    <w:p w14:paraId="66095303" w14:textId="77777777" w:rsidR="00064A7C" w:rsidRPr="00284C82" w:rsidRDefault="00064A7C" w:rsidP="00330EA8"/>
    <w:sdt>
      <w:sdtPr>
        <w:rPr>
          <w:rFonts w:ascii="Times New Roman" w:eastAsia="SimSun" w:hAnsi="Times New Roman" w:cs="Arial"/>
          <w:color w:val="auto"/>
          <w:kern w:val="2"/>
          <w:sz w:val="24"/>
          <w:szCs w:val="24"/>
          <w:lang w:eastAsia="zh-CN" w:bidi="hi-IN"/>
        </w:rPr>
        <w:id w:val="642239231"/>
        <w:docPartObj>
          <w:docPartGallery w:val="Table of Contents"/>
          <w:docPartUnique/>
        </w:docPartObj>
      </w:sdtPr>
      <w:sdtEndPr>
        <w:rPr>
          <w:kern w:val="3"/>
        </w:rPr>
      </w:sdtEndPr>
      <w:sdtContent>
        <w:p w14:paraId="39087817" w14:textId="77777777" w:rsidR="00330EA8" w:rsidRPr="00BC09A5" w:rsidRDefault="00330EA8" w:rsidP="00330EA8">
          <w:pPr>
            <w:pStyle w:val="CabealhodoSumrio"/>
            <w:rPr>
              <w:rFonts w:ascii="Arial" w:hAnsi="Arial" w:cs="Arial"/>
              <w:color w:val="auto"/>
              <w:sz w:val="24"/>
              <w:szCs w:val="24"/>
            </w:rPr>
          </w:pPr>
          <w:r w:rsidRPr="00BC09A5">
            <w:rPr>
              <w:rFonts w:ascii="Arial" w:hAnsi="Arial" w:cs="Arial"/>
              <w:color w:val="auto"/>
              <w:sz w:val="24"/>
              <w:szCs w:val="24"/>
            </w:rPr>
            <w:t>Sumário</w:t>
          </w:r>
        </w:p>
        <w:p w14:paraId="14F3EEFD" w14:textId="77777777" w:rsidR="00330EA8" w:rsidRPr="00BC09A5" w:rsidRDefault="00330EA8" w:rsidP="00330EA8">
          <w:pPr>
            <w:rPr>
              <w:rFonts w:ascii="Arial" w:hAnsi="Arial"/>
            </w:rPr>
          </w:pPr>
        </w:p>
        <w:p w14:paraId="6D241F99" w14:textId="32072F03" w:rsidR="00330EA8" w:rsidRPr="00BC09A5" w:rsidRDefault="00330EA8" w:rsidP="00330EA8">
          <w:pPr>
            <w:pStyle w:val="Sumrio1"/>
            <w:rPr>
              <w:rFonts w:asciiTheme="minorHAnsi" w:eastAsiaTheme="minorEastAsia" w:hAnsiTheme="minorHAnsi" w:cstheme="minorBidi"/>
              <w:kern w:val="2"/>
              <w:sz w:val="24"/>
              <w14:ligatures w14:val="standardContextual"/>
            </w:rPr>
          </w:pPr>
          <w:r w:rsidRPr="00BC09A5">
            <w:rPr>
              <w:sz w:val="24"/>
            </w:rPr>
            <w:fldChar w:fldCharType="begin"/>
          </w:r>
          <w:r w:rsidRPr="00BC09A5">
            <w:rPr>
              <w:rStyle w:val="Vnculodendice"/>
              <w:webHidden/>
              <w:sz w:val="24"/>
              <w:lang w:eastAsia="en-US"/>
            </w:rPr>
            <w:instrText xml:space="preserve"> TOC \z \o "1-3" \u \h</w:instrText>
          </w:r>
          <w:r w:rsidRPr="00BC09A5">
            <w:rPr>
              <w:rStyle w:val="Vnculodendice"/>
              <w:sz w:val="24"/>
              <w:lang w:eastAsia="en-US"/>
            </w:rPr>
            <w:fldChar w:fldCharType="separate"/>
          </w:r>
          <w:hyperlink w:anchor="_Toc168906017">
            <w:r w:rsidRPr="00BC09A5">
              <w:rPr>
                <w:rStyle w:val="Vnculodendice"/>
                <w:webHidden/>
                <w:sz w:val="24"/>
                <w:lang w:eastAsia="en-US"/>
              </w:rPr>
              <w:t>1.</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lang w:eastAsia="en-US"/>
              </w:rPr>
              <w:t>DO OBJETO</w:t>
            </w:r>
            <w:r w:rsidRPr="00BC09A5">
              <w:rPr>
                <w:webHidden/>
                <w:sz w:val="24"/>
              </w:rPr>
              <w:t>...........................................................................................</w:t>
            </w:r>
            <w:r w:rsidR="009E781A" w:rsidRPr="00BC09A5">
              <w:rPr>
                <w:webHidden/>
                <w:sz w:val="24"/>
              </w:rPr>
              <w:t>.........</w:t>
            </w:r>
            <w:r w:rsidRPr="00BC09A5">
              <w:rPr>
                <w:webHidden/>
                <w:sz w:val="24"/>
              </w:rPr>
              <w:t>...</w:t>
            </w:r>
            <w:r w:rsidR="00E75C6A" w:rsidRPr="00BC09A5">
              <w:rPr>
                <w:webHidden/>
                <w:sz w:val="24"/>
              </w:rPr>
              <w:t>3</w:t>
            </w:r>
          </w:hyperlink>
        </w:p>
        <w:p w14:paraId="1DDD198F" w14:textId="7DF5F1A7"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18">
            <w:r w:rsidRPr="00BC09A5">
              <w:rPr>
                <w:rStyle w:val="Vnculodendice"/>
                <w:webHidden/>
                <w:sz w:val="24"/>
              </w:rPr>
              <w:t>2.</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PARTICIPAÇÃO NA LICITAÇÃO</w:t>
            </w:r>
            <w:r w:rsidRPr="00BC09A5">
              <w:rPr>
                <w:webHidden/>
                <w:sz w:val="24"/>
              </w:rPr>
              <w:t>..........................</w:t>
            </w:r>
            <w:r w:rsidR="009E781A" w:rsidRPr="00BC09A5">
              <w:rPr>
                <w:webHidden/>
                <w:sz w:val="24"/>
              </w:rPr>
              <w:t>....</w:t>
            </w:r>
            <w:r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Pr="00BC09A5">
              <w:rPr>
                <w:webHidden/>
                <w:sz w:val="24"/>
              </w:rPr>
              <w:t>..</w:t>
            </w:r>
            <w:r w:rsidR="00BC09A5" w:rsidRPr="00BC09A5">
              <w:rPr>
                <w:webHidden/>
                <w:sz w:val="24"/>
              </w:rPr>
              <w:t>4</w:t>
            </w:r>
          </w:hyperlink>
        </w:p>
        <w:p w14:paraId="462A48DB" w14:textId="74B2E38F"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19">
            <w:r w:rsidRPr="00BC09A5">
              <w:rPr>
                <w:rStyle w:val="Vnculodendice"/>
                <w:webHidden/>
                <w:sz w:val="24"/>
              </w:rPr>
              <w:t>3.</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APRESENTAÇÃO DA PROPOSTA E DOS DOCUMENTOS DE HABILITAÇÃO</w:t>
            </w:r>
            <w:r w:rsidRPr="00BC09A5">
              <w:rPr>
                <w:webHidden/>
                <w:sz w:val="24"/>
              </w:rPr>
              <w:t>......</w:t>
            </w:r>
            <w:r w:rsidR="00881167" w:rsidRPr="00BC09A5">
              <w:rPr>
                <w:webHidden/>
                <w:sz w:val="24"/>
              </w:rPr>
              <w:t>...........</w:t>
            </w:r>
            <w:r w:rsidR="009E781A" w:rsidRPr="00BC09A5">
              <w:rPr>
                <w:webHidden/>
                <w:sz w:val="24"/>
              </w:rPr>
              <w:t>....</w:t>
            </w:r>
            <w:r w:rsidRPr="00BC09A5">
              <w:rPr>
                <w:webHidden/>
                <w:sz w:val="24"/>
              </w:rPr>
              <w:t>..............................................................................</w:t>
            </w:r>
            <w:r w:rsidR="00A35587" w:rsidRPr="00BC09A5">
              <w:rPr>
                <w:webHidden/>
                <w:sz w:val="24"/>
              </w:rPr>
              <w:t>...............</w:t>
            </w:r>
            <w:r w:rsidRPr="00BC09A5">
              <w:rPr>
                <w:webHidden/>
                <w:sz w:val="24"/>
              </w:rPr>
              <w:t>.......</w:t>
            </w:r>
            <w:r w:rsidR="002C1FE3" w:rsidRPr="00BC09A5">
              <w:rPr>
                <w:webHidden/>
                <w:sz w:val="24"/>
              </w:rPr>
              <w:t>.</w:t>
            </w:r>
            <w:r w:rsidR="00E75C6A" w:rsidRPr="00BC09A5">
              <w:rPr>
                <w:webHidden/>
                <w:sz w:val="24"/>
              </w:rPr>
              <w:t>6</w:t>
            </w:r>
          </w:hyperlink>
        </w:p>
        <w:p w14:paraId="5F39E574" w14:textId="21362374"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0">
            <w:r w:rsidRPr="00BC09A5">
              <w:rPr>
                <w:rStyle w:val="Vnculodendice"/>
                <w:webHidden/>
                <w:sz w:val="24"/>
              </w:rPr>
              <w:t>4.</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 PREENCHIMENTO DA PROPOSTA</w:t>
            </w:r>
            <w:r w:rsidRPr="00BC09A5">
              <w:rPr>
                <w:webHidden/>
                <w:sz w:val="24"/>
              </w:rPr>
              <w:t>.............</w:t>
            </w:r>
            <w:r w:rsidR="00881167" w:rsidRPr="00BC09A5">
              <w:rPr>
                <w:webHidden/>
                <w:sz w:val="24"/>
              </w:rPr>
              <w:t>.</w:t>
            </w:r>
            <w:r w:rsidR="009E781A"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w:t>
            </w:r>
            <w:r w:rsidR="00E75C6A" w:rsidRPr="00BC09A5">
              <w:rPr>
                <w:webHidden/>
                <w:sz w:val="24"/>
              </w:rPr>
              <w:t>7</w:t>
            </w:r>
          </w:hyperlink>
        </w:p>
        <w:p w14:paraId="4B24828F" w14:textId="659A9814"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1">
            <w:r w:rsidRPr="00BC09A5">
              <w:rPr>
                <w:rStyle w:val="Vnculodendice"/>
                <w:webHidden/>
                <w:sz w:val="24"/>
              </w:rPr>
              <w:t>5.</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ABERTURA DA SESSÃO, CLASSIFICAÇÃO DAS PROPOSTAS E FOR</w:t>
            </w:r>
            <w:r w:rsidR="001F051B" w:rsidRPr="00BC09A5">
              <w:rPr>
                <w:rStyle w:val="Vnculodendice"/>
                <w:sz w:val="24"/>
              </w:rPr>
              <w:t xml:space="preserve"> </w:t>
            </w:r>
            <w:r w:rsidRPr="00BC09A5">
              <w:rPr>
                <w:rStyle w:val="Vnculodendice"/>
                <w:sz w:val="24"/>
              </w:rPr>
              <w:t>MULAÇÃO DE LANCES</w:t>
            </w:r>
            <w:r w:rsidRPr="00BC09A5">
              <w:rPr>
                <w:webHidden/>
                <w:sz w:val="24"/>
              </w:rPr>
              <w:t>.......................................</w:t>
            </w:r>
            <w:r w:rsidR="00A35587"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w:t>
            </w:r>
            <w:r w:rsidR="001A44C8" w:rsidRPr="00BC09A5">
              <w:rPr>
                <w:webHidden/>
                <w:sz w:val="24"/>
              </w:rPr>
              <w:t>9</w:t>
            </w:r>
          </w:hyperlink>
        </w:p>
        <w:p w14:paraId="52B1859C" w14:textId="1606E9DF"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2">
            <w:r w:rsidRPr="00BC09A5">
              <w:rPr>
                <w:rStyle w:val="Vnculodendice"/>
                <w:webHidden/>
                <w:sz w:val="24"/>
              </w:rPr>
              <w:t>6.</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FASE DE JULGAMENTO</w:t>
            </w:r>
            <w:r w:rsidRPr="00BC09A5">
              <w:rPr>
                <w:webHidden/>
                <w:sz w:val="24"/>
              </w:rPr>
              <w:t>.......................................</w:t>
            </w:r>
            <w:r w:rsidR="009E781A" w:rsidRPr="00BC09A5">
              <w:rPr>
                <w:webHidden/>
                <w:sz w:val="24"/>
              </w:rPr>
              <w:t>.</w:t>
            </w:r>
            <w:r w:rsidRPr="00BC09A5">
              <w:rPr>
                <w:webHidden/>
                <w:sz w:val="24"/>
              </w:rPr>
              <w:t>..............</w:t>
            </w:r>
            <w:r w:rsidR="00881167" w:rsidRPr="00BC09A5">
              <w:rPr>
                <w:webHidden/>
                <w:sz w:val="24"/>
              </w:rPr>
              <w:t>...........</w:t>
            </w:r>
            <w:r w:rsidRPr="00BC09A5">
              <w:rPr>
                <w:webHidden/>
                <w:sz w:val="24"/>
              </w:rPr>
              <w:t>.........</w:t>
            </w:r>
            <w:r w:rsidR="002C1FE3" w:rsidRPr="00BC09A5">
              <w:rPr>
                <w:webHidden/>
                <w:sz w:val="24"/>
              </w:rPr>
              <w:t>.</w:t>
            </w:r>
            <w:r w:rsidRPr="00BC09A5">
              <w:rPr>
                <w:webHidden/>
                <w:sz w:val="24"/>
              </w:rPr>
              <w:t>1</w:t>
            </w:r>
            <w:r w:rsidR="00E75C6A" w:rsidRPr="00BC09A5">
              <w:rPr>
                <w:webHidden/>
                <w:sz w:val="24"/>
              </w:rPr>
              <w:t>1</w:t>
            </w:r>
          </w:hyperlink>
        </w:p>
        <w:p w14:paraId="7F5F8D75" w14:textId="3BD7F03F" w:rsidR="00330EA8" w:rsidRPr="00BC09A5" w:rsidRDefault="00330EA8" w:rsidP="00330EA8">
          <w:pPr>
            <w:pStyle w:val="Sumrio1"/>
            <w:rPr>
              <w:sz w:val="24"/>
            </w:rPr>
          </w:pPr>
          <w:hyperlink w:anchor="_Toc168906023">
            <w:r w:rsidRPr="00BC09A5">
              <w:rPr>
                <w:rStyle w:val="Vnculodendice"/>
                <w:webHidden/>
                <w:sz w:val="24"/>
              </w:rPr>
              <w:t>7.</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FASE DE HABILITAÇÃO</w:t>
            </w:r>
            <w:r w:rsidRPr="00BC09A5">
              <w:rPr>
                <w:webHidden/>
                <w:sz w:val="24"/>
              </w:rPr>
              <w:t>................................................................</w:t>
            </w:r>
            <w:r w:rsidR="00881167" w:rsidRPr="00BC09A5">
              <w:rPr>
                <w:webHidden/>
                <w:sz w:val="24"/>
              </w:rPr>
              <w:t>..........</w:t>
            </w:r>
            <w:r w:rsidR="002C1FE3" w:rsidRPr="00BC09A5">
              <w:rPr>
                <w:webHidden/>
                <w:sz w:val="24"/>
              </w:rPr>
              <w:t>..</w:t>
            </w:r>
            <w:r w:rsidRPr="00BC09A5">
              <w:rPr>
                <w:webHidden/>
                <w:sz w:val="24"/>
              </w:rPr>
              <w:t>1</w:t>
            </w:r>
            <w:r w:rsidR="001A44C8" w:rsidRPr="00BC09A5">
              <w:rPr>
                <w:webHidden/>
                <w:sz w:val="24"/>
              </w:rPr>
              <w:t>4</w:t>
            </w:r>
          </w:hyperlink>
        </w:p>
        <w:p w14:paraId="54492C63" w14:textId="65E69860" w:rsidR="00FE2117" w:rsidRPr="00BC09A5" w:rsidRDefault="00FE2117" w:rsidP="00FE2117">
          <w:pPr>
            <w:pStyle w:val="Sumrio1"/>
            <w:rPr>
              <w:rFonts w:asciiTheme="minorHAnsi" w:eastAsiaTheme="minorEastAsia" w:hAnsiTheme="minorHAnsi" w:cstheme="minorBidi"/>
              <w:kern w:val="2"/>
              <w:sz w:val="24"/>
              <w14:ligatures w14:val="standardContextual"/>
            </w:rPr>
          </w:pPr>
          <w:hyperlink w:anchor="_Toc168906024">
            <w:r w:rsidRPr="00BC09A5">
              <w:rPr>
                <w:rStyle w:val="Vnculodendice"/>
                <w:webHidden/>
                <w:sz w:val="24"/>
              </w:rPr>
              <w:t>8.</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 TERMO DE CONTRATO</w:t>
            </w:r>
            <w:r w:rsidRPr="00BC09A5">
              <w:rPr>
                <w:webHidden/>
                <w:sz w:val="24"/>
              </w:rPr>
              <w:t>................................................................</w:t>
            </w:r>
            <w:r w:rsidR="00881167" w:rsidRPr="00BC09A5">
              <w:rPr>
                <w:webHidden/>
                <w:sz w:val="24"/>
              </w:rPr>
              <w:t>...........</w:t>
            </w:r>
            <w:r w:rsidRPr="00BC09A5">
              <w:rPr>
                <w:webHidden/>
                <w:sz w:val="24"/>
              </w:rPr>
              <w:t>.1</w:t>
            </w:r>
            <w:r w:rsidR="00BC09A5" w:rsidRPr="00BC09A5">
              <w:rPr>
                <w:webHidden/>
                <w:sz w:val="24"/>
              </w:rPr>
              <w:t>9</w:t>
            </w:r>
          </w:hyperlink>
        </w:p>
        <w:p w14:paraId="0FC2AEE7" w14:textId="445A0DE4" w:rsidR="00330EA8" w:rsidRPr="00BC09A5" w:rsidRDefault="00FE2117" w:rsidP="00330EA8">
          <w:pPr>
            <w:pStyle w:val="Sumrio1"/>
            <w:rPr>
              <w:rFonts w:asciiTheme="minorHAnsi" w:eastAsiaTheme="minorEastAsia" w:hAnsiTheme="minorHAnsi" w:cstheme="minorBidi"/>
              <w:kern w:val="2"/>
              <w:sz w:val="24"/>
              <w14:ligatures w14:val="standardContextual"/>
            </w:rPr>
          </w:pPr>
          <w:hyperlink w:anchor="_Toc168906024">
            <w:r w:rsidRPr="00BC09A5">
              <w:rPr>
                <w:rStyle w:val="Vnculodendice"/>
                <w:webHidden/>
                <w:sz w:val="24"/>
              </w:rPr>
              <w:t>9</w:t>
            </w:r>
            <w:r w:rsidR="00330EA8" w:rsidRPr="00BC09A5">
              <w:rPr>
                <w:rStyle w:val="Vnculodendice"/>
                <w:webHidden/>
                <w:sz w:val="24"/>
              </w:rPr>
              <w:t>.</w:t>
            </w:r>
            <w:r w:rsidR="00330EA8" w:rsidRPr="00BC09A5">
              <w:rPr>
                <w:rStyle w:val="Vnculodendice"/>
                <w:rFonts w:asciiTheme="minorHAnsi" w:eastAsiaTheme="minorEastAsia" w:hAnsiTheme="minorHAnsi" w:cstheme="minorBidi"/>
                <w:kern w:val="2"/>
                <w:sz w:val="24"/>
                <w14:ligatures w14:val="standardContextual"/>
              </w:rPr>
              <w:tab/>
            </w:r>
            <w:r w:rsidR="00330EA8" w:rsidRPr="00BC09A5">
              <w:rPr>
                <w:rStyle w:val="Vnculodendice"/>
                <w:sz w:val="24"/>
              </w:rPr>
              <w:t>DOS RECURSOS</w:t>
            </w:r>
            <w:r w:rsidR="00330EA8"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00330EA8" w:rsidRPr="00BC09A5">
              <w:rPr>
                <w:webHidden/>
                <w:sz w:val="24"/>
              </w:rPr>
              <w:t>.</w:t>
            </w:r>
            <w:r w:rsidR="001A44C8" w:rsidRPr="00BC09A5">
              <w:rPr>
                <w:webHidden/>
                <w:sz w:val="24"/>
              </w:rPr>
              <w:t>1</w:t>
            </w:r>
            <w:r w:rsidR="00586567" w:rsidRPr="00BC09A5">
              <w:rPr>
                <w:webHidden/>
                <w:sz w:val="24"/>
              </w:rPr>
              <w:t>9</w:t>
            </w:r>
          </w:hyperlink>
        </w:p>
        <w:p w14:paraId="3ABC8EE3" w14:textId="66542DD5" w:rsidR="00330EA8" w:rsidRPr="00BC09A5" w:rsidRDefault="00FE2117" w:rsidP="00330EA8">
          <w:pPr>
            <w:pStyle w:val="Sumrio1"/>
            <w:rPr>
              <w:rFonts w:asciiTheme="minorHAnsi" w:eastAsiaTheme="minorEastAsia" w:hAnsiTheme="minorHAnsi" w:cstheme="minorBidi"/>
              <w:kern w:val="2"/>
              <w:sz w:val="24"/>
              <w14:ligatures w14:val="standardContextual"/>
            </w:rPr>
          </w:pPr>
          <w:hyperlink w:anchor="_Toc168906025">
            <w:r w:rsidRPr="00BC09A5">
              <w:rPr>
                <w:rStyle w:val="Vnculodendice"/>
                <w:webHidden/>
                <w:sz w:val="24"/>
              </w:rPr>
              <w:t>10</w:t>
            </w:r>
            <w:r w:rsidR="00330EA8" w:rsidRPr="00BC09A5">
              <w:rPr>
                <w:rStyle w:val="Vnculodendice"/>
                <w:webHidden/>
                <w:sz w:val="24"/>
              </w:rPr>
              <w:t>.</w:t>
            </w:r>
            <w:r w:rsidR="00330EA8" w:rsidRPr="00BC09A5">
              <w:rPr>
                <w:rStyle w:val="Vnculodendice"/>
                <w:rFonts w:asciiTheme="minorHAnsi" w:eastAsiaTheme="minorEastAsia" w:hAnsiTheme="minorHAnsi" w:cstheme="minorBidi"/>
                <w:kern w:val="2"/>
                <w:sz w:val="24"/>
                <w14:ligatures w14:val="standardContextual"/>
              </w:rPr>
              <w:tab/>
            </w:r>
            <w:r w:rsidR="00330EA8" w:rsidRPr="00BC09A5">
              <w:rPr>
                <w:rStyle w:val="Vnculodendice"/>
                <w:sz w:val="24"/>
              </w:rPr>
              <w:t>DAS INFRAÇÕES ADMINISTRATIVAS E SANÇÕES</w:t>
            </w:r>
            <w:r w:rsidR="00330EA8" w:rsidRPr="00BC09A5">
              <w:rPr>
                <w:webHidden/>
                <w:sz w:val="24"/>
              </w:rPr>
              <w:t>................................</w:t>
            </w:r>
            <w:r w:rsidR="00881167" w:rsidRPr="00BC09A5">
              <w:rPr>
                <w:webHidden/>
                <w:sz w:val="24"/>
              </w:rPr>
              <w:t>...</w:t>
            </w:r>
            <w:r w:rsidR="00330EA8" w:rsidRPr="00BC09A5">
              <w:rPr>
                <w:webHidden/>
                <w:sz w:val="24"/>
              </w:rPr>
              <w:t>..</w:t>
            </w:r>
            <w:r w:rsidR="00E75C6A" w:rsidRPr="00BC09A5">
              <w:rPr>
                <w:webHidden/>
                <w:sz w:val="24"/>
              </w:rPr>
              <w:t>20</w:t>
            </w:r>
          </w:hyperlink>
        </w:p>
        <w:p w14:paraId="6EC2726E" w14:textId="2B5952B1"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6">
            <w:r w:rsidRPr="00BC09A5">
              <w:rPr>
                <w:rStyle w:val="Vnculodendice"/>
                <w:webHidden/>
                <w:sz w:val="24"/>
              </w:rPr>
              <w:t>1</w:t>
            </w:r>
            <w:r w:rsidR="00FE2117" w:rsidRPr="00BC09A5">
              <w:rPr>
                <w:rStyle w:val="Vnculodendice"/>
                <w:webHidden/>
                <w:sz w:val="24"/>
              </w:rPr>
              <w:t>1</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 IMPUGNAÇÃO AO EDITAL E DO PEDIDO DE ESCLARECIMENTO</w:t>
            </w:r>
            <w:r w:rsidR="00001E4D" w:rsidRPr="00BC09A5">
              <w:rPr>
                <w:webHidden/>
                <w:sz w:val="24"/>
              </w:rPr>
              <w:t>.</w:t>
            </w:r>
            <w:r w:rsidR="00881167" w:rsidRPr="00BC09A5">
              <w:rPr>
                <w:webHidden/>
                <w:sz w:val="24"/>
              </w:rPr>
              <w:t>..</w:t>
            </w:r>
            <w:r w:rsidR="002C1FE3" w:rsidRPr="00BC09A5">
              <w:rPr>
                <w:webHidden/>
                <w:sz w:val="24"/>
              </w:rPr>
              <w:t>.</w:t>
            </w:r>
            <w:r w:rsidR="00881167" w:rsidRPr="00BC09A5">
              <w:rPr>
                <w:webHidden/>
                <w:sz w:val="24"/>
              </w:rPr>
              <w:t>..</w:t>
            </w:r>
            <w:r w:rsidRPr="00BC09A5">
              <w:rPr>
                <w:webHidden/>
                <w:sz w:val="24"/>
              </w:rPr>
              <w:t>.2</w:t>
            </w:r>
            <w:r w:rsidR="00BC09A5" w:rsidRPr="00BC09A5">
              <w:rPr>
                <w:webHidden/>
                <w:sz w:val="24"/>
              </w:rPr>
              <w:t>3</w:t>
            </w:r>
          </w:hyperlink>
        </w:p>
        <w:p w14:paraId="34ACC93E" w14:textId="33CF6F03" w:rsidR="00330EA8" w:rsidRPr="00BC09A5" w:rsidRDefault="00330EA8" w:rsidP="00330EA8">
          <w:pPr>
            <w:pStyle w:val="Sumrio1"/>
            <w:rPr>
              <w:sz w:val="24"/>
            </w:rPr>
          </w:pPr>
          <w:hyperlink w:anchor="_Toc168906027">
            <w:r w:rsidRPr="00BC09A5">
              <w:rPr>
                <w:rStyle w:val="Vnculodendice"/>
                <w:webHidden/>
                <w:sz w:val="24"/>
              </w:rPr>
              <w:t>1</w:t>
            </w:r>
            <w:r w:rsidR="00FE2117" w:rsidRPr="00BC09A5">
              <w:rPr>
                <w:rStyle w:val="Vnculodendice"/>
                <w:webHidden/>
                <w:sz w:val="24"/>
              </w:rPr>
              <w:t>2</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DAS DISPOSIÇÕES GERAIS</w:t>
            </w:r>
            <w:r w:rsidRPr="00BC09A5">
              <w:rPr>
                <w:webHidden/>
                <w:sz w:val="24"/>
              </w:rPr>
              <w:t>.............................................................</w:t>
            </w:r>
            <w:r w:rsidR="00881167" w:rsidRPr="00BC09A5">
              <w:rPr>
                <w:webHidden/>
                <w:sz w:val="24"/>
              </w:rPr>
              <w:t>..........</w:t>
            </w:r>
            <w:r w:rsidR="002C1FE3" w:rsidRPr="00BC09A5">
              <w:rPr>
                <w:webHidden/>
                <w:sz w:val="24"/>
              </w:rPr>
              <w:t>.</w:t>
            </w:r>
            <w:r w:rsidRPr="00BC09A5">
              <w:rPr>
                <w:webHidden/>
                <w:sz w:val="24"/>
              </w:rPr>
              <w:t>..2</w:t>
            </w:r>
            <w:r w:rsidR="00E75C6A" w:rsidRPr="00BC09A5">
              <w:rPr>
                <w:webHidden/>
                <w:sz w:val="24"/>
              </w:rPr>
              <w:t>3</w:t>
            </w:r>
          </w:hyperlink>
        </w:p>
        <w:p w14:paraId="63B11CEC" w14:textId="09D99943" w:rsidR="00330EA8" w:rsidRPr="00BC09A5" w:rsidRDefault="00330EA8" w:rsidP="00330EA8">
          <w:pPr>
            <w:pStyle w:val="Sumrio1"/>
            <w:rPr>
              <w:rFonts w:asciiTheme="minorHAnsi" w:eastAsiaTheme="minorEastAsia" w:hAnsiTheme="minorHAnsi" w:cstheme="minorBidi"/>
              <w:kern w:val="2"/>
              <w:sz w:val="24"/>
              <w14:ligatures w14:val="standardContextual"/>
            </w:rPr>
          </w:pPr>
          <w:hyperlink w:anchor="_Toc168906027">
            <w:r w:rsidRPr="00BC09A5">
              <w:rPr>
                <w:rStyle w:val="Vnculodendice"/>
                <w:webHidden/>
                <w:sz w:val="24"/>
              </w:rPr>
              <w:t>1</w:t>
            </w:r>
            <w:r w:rsidR="00FE2117" w:rsidRPr="00BC09A5">
              <w:rPr>
                <w:rStyle w:val="Vnculodendice"/>
                <w:webHidden/>
                <w:sz w:val="24"/>
              </w:rPr>
              <w:t>3</w:t>
            </w:r>
            <w:r w:rsidRPr="00BC09A5">
              <w:rPr>
                <w:rStyle w:val="Vnculodendice"/>
                <w:webHidden/>
                <w:sz w:val="24"/>
              </w:rPr>
              <w:t>.</w:t>
            </w:r>
            <w:r w:rsidRPr="00BC09A5">
              <w:rPr>
                <w:rStyle w:val="Vnculodendice"/>
                <w:rFonts w:asciiTheme="minorHAnsi" w:eastAsiaTheme="minorEastAsia" w:hAnsiTheme="minorHAnsi" w:cstheme="minorBidi"/>
                <w:kern w:val="2"/>
                <w:sz w:val="24"/>
                <w14:ligatures w14:val="standardContextual"/>
              </w:rPr>
              <w:tab/>
            </w:r>
            <w:r w:rsidRPr="00BC09A5">
              <w:rPr>
                <w:rStyle w:val="Vnculodendice"/>
                <w:sz w:val="24"/>
              </w:rPr>
              <w:t>DOS ANEXOS</w:t>
            </w:r>
            <w:r w:rsidRPr="00BC09A5">
              <w:rPr>
                <w:webHidden/>
                <w:sz w:val="24"/>
              </w:rPr>
              <w:t>......................................................................................</w:t>
            </w:r>
            <w:r w:rsidR="00881167" w:rsidRPr="00BC09A5">
              <w:rPr>
                <w:webHidden/>
                <w:sz w:val="24"/>
              </w:rPr>
              <w:t>..........</w:t>
            </w:r>
            <w:r w:rsidR="002C1FE3" w:rsidRPr="00BC09A5">
              <w:rPr>
                <w:webHidden/>
                <w:sz w:val="24"/>
              </w:rPr>
              <w:t>.</w:t>
            </w:r>
            <w:r w:rsidRPr="00BC09A5">
              <w:rPr>
                <w:webHidden/>
                <w:sz w:val="24"/>
              </w:rPr>
              <w:t>.2</w:t>
            </w:r>
            <w:r w:rsidR="00E75C6A" w:rsidRPr="00BC09A5">
              <w:rPr>
                <w:webHidden/>
                <w:sz w:val="24"/>
              </w:rPr>
              <w:t>4</w:t>
            </w:r>
          </w:hyperlink>
        </w:p>
        <w:p w14:paraId="1CAF7BED" w14:textId="77777777" w:rsidR="00330EA8" w:rsidRPr="00284C82" w:rsidRDefault="00330EA8" w:rsidP="00330EA8">
          <w:pPr>
            <w:spacing w:before="200"/>
            <w:jc w:val="both"/>
          </w:pPr>
          <w:r w:rsidRPr="00BC09A5">
            <w:rPr>
              <w:rFonts w:ascii="Arial" w:hAnsi="Arial"/>
              <w:b/>
              <w:bCs/>
            </w:rPr>
            <w:fldChar w:fldCharType="end"/>
          </w:r>
        </w:p>
      </w:sdtContent>
    </w:sdt>
    <w:p w14:paraId="1332060C" w14:textId="77777777" w:rsidR="00330EA8" w:rsidRPr="00284C82" w:rsidRDefault="00330EA8" w:rsidP="00330EA8">
      <w:pPr>
        <w:rPr>
          <w:rFonts w:ascii="Arial" w:hAnsi="Arial"/>
          <w:b/>
          <w:bCs/>
          <w:color w:val="5B5B5F"/>
          <w:sz w:val="28"/>
          <w:szCs w:val="28"/>
        </w:rPr>
      </w:pPr>
    </w:p>
    <w:p w14:paraId="011EB0C3" w14:textId="77777777" w:rsidR="00330EA8" w:rsidRPr="00284C82" w:rsidRDefault="00330EA8" w:rsidP="00330EA8">
      <w:pPr>
        <w:rPr>
          <w:rFonts w:ascii="Arial" w:hAnsi="Arial"/>
          <w:b/>
          <w:bCs/>
          <w:color w:val="5B5B5F"/>
          <w:sz w:val="28"/>
          <w:szCs w:val="28"/>
        </w:rPr>
      </w:pPr>
    </w:p>
    <w:p w14:paraId="116FD760" w14:textId="53B5BBD5" w:rsidR="00330EA8" w:rsidRPr="00284C82" w:rsidRDefault="006F4C10" w:rsidP="006F4C10">
      <w:pPr>
        <w:tabs>
          <w:tab w:val="left" w:pos="2085"/>
        </w:tabs>
        <w:rPr>
          <w:rFonts w:ascii="Arial" w:hAnsi="Arial"/>
          <w:b/>
          <w:bCs/>
          <w:color w:val="5B5B5F"/>
          <w:sz w:val="28"/>
          <w:szCs w:val="28"/>
        </w:rPr>
      </w:pPr>
      <w:r w:rsidRPr="00284C82">
        <w:rPr>
          <w:rFonts w:ascii="Arial" w:hAnsi="Arial"/>
          <w:b/>
          <w:bCs/>
          <w:color w:val="5B5B5F"/>
          <w:sz w:val="28"/>
          <w:szCs w:val="28"/>
        </w:rPr>
        <w:tab/>
      </w:r>
    </w:p>
    <w:p w14:paraId="0AA629A3" w14:textId="77777777" w:rsidR="00330EA8" w:rsidRPr="00284C82" w:rsidRDefault="00330EA8" w:rsidP="00330EA8">
      <w:pPr>
        <w:rPr>
          <w:rFonts w:ascii="Arial" w:hAnsi="Arial"/>
          <w:b/>
          <w:bCs/>
          <w:color w:val="5B5B5F"/>
          <w:sz w:val="28"/>
          <w:szCs w:val="28"/>
        </w:rPr>
      </w:pPr>
    </w:p>
    <w:p w14:paraId="23981431" w14:textId="77777777" w:rsidR="00330EA8" w:rsidRPr="00284C82" w:rsidRDefault="00330EA8" w:rsidP="00330EA8">
      <w:pPr>
        <w:ind w:firstLine="567"/>
        <w:jc w:val="center"/>
        <w:rPr>
          <w:rFonts w:ascii="Arial" w:hAnsi="Arial"/>
          <w:b/>
          <w:sz w:val="28"/>
          <w:szCs w:val="28"/>
        </w:rPr>
      </w:pPr>
    </w:p>
    <w:p w14:paraId="1C4B5FF3" w14:textId="77777777" w:rsidR="00330EA8" w:rsidRPr="00284C82" w:rsidRDefault="00330EA8" w:rsidP="00330EA8">
      <w:pPr>
        <w:ind w:firstLine="567"/>
        <w:jc w:val="center"/>
        <w:rPr>
          <w:rFonts w:ascii="Arial" w:hAnsi="Arial"/>
          <w:b/>
          <w:sz w:val="28"/>
          <w:szCs w:val="28"/>
        </w:rPr>
      </w:pPr>
    </w:p>
    <w:p w14:paraId="12ACBBB1" w14:textId="77777777" w:rsidR="00330EA8" w:rsidRPr="00284C82" w:rsidRDefault="00330EA8" w:rsidP="00330EA8">
      <w:pPr>
        <w:ind w:firstLine="567"/>
        <w:jc w:val="center"/>
        <w:rPr>
          <w:rFonts w:ascii="Arial" w:hAnsi="Arial"/>
          <w:b/>
          <w:sz w:val="28"/>
          <w:szCs w:val="28"/>
        </w:rPr>
      </w:pPr>
    </w:p>
    <w:p w14:paraId="61845E8E" w14:textId="77777777" w:rsidR="000074F7" w:rsidRDefault="000074F7" w:rsidP="00330EA8"/>
    <w:p w14:paraId="0C6565B6" w14:textId="77777777" w:rsidR="00364950" w:rsidRDefault="00364950" w:rsidP="00330EA8"/>
    <w:p w14:paraId="7C1ABFD7" w14:textId="77777777" w:rsidR="00855145" w:rsidRDefault="00855145" w:rsidP="00330EA8"/>
    <w:p w14:paraId="61773BD7" w14:textId="77777777" w:rsidR="00855145" w:rsidRDefault="00855145" w:rsidP="00330EA8"/>
    <w:p w14:paraId="41FCBF24" w14:textId="77777777" w:rsidR="00855145" w:rsidRDefault="00855145" w:rsidP="00330EA8"/>
    <w:p w14:paraId="0E1DB5B2" w14:textId="77777777" w:rsidR="00855145" w:rsidRDefault="00855145" w:rsidP="00330EA8"/>
    <w:p w14:paraId="5F8014A7" w14:textId="77777777" w:rsidR="00855145" w:rsidRDefault="00855145" w:rsidP="00330EA8"/>
    <w:p w14:paraId="11B7CFE3" w14:textId="77777777" w:rsidR="00855145" w:rsidRDefault="00855145" w:rsidP="00330EA8"/>
    <w:p w14:paraId="7A0D3EFC" w14:textId="77777777" w:rsidR="00855145" w:rsidRDefault="00855145" w:rsidP="00330EA8"/>
    <w:p w14:paraId="61CF470C" w14:textId="77777777" w:rsidR="00855145" w:rsidRDefault="00855145" w:rsidP="00330EA8"/>
    <w:p w14:paraId="68821FB5" w14:textId="77777777" w:rsidR="00855145" w:rsidRDefault="00855145" w:rsidP="00330EA8"/>
    <w:p w14:paraId="282DBF13" w14:textId="77777777" w:rsidR="00855145" w:rsidRDefault="00855145" w:rsidP="00330EA8"/>
    <w:p w14:paraId="0E48C39F" w14:textId="77777777" w:rsidR="00855145" w:rsidRDefault="00855145" w:rsidP="00330EA8"/>
    <w:p w14:paraId="6F8DEAA1" w14:textId="77777777" w:rsidR="00D64B40" w:rsidRPr="00284C82" w:rsidRDefault="00D64B40" w:rsidP="00330EA8"/>
    <w:p w14:paraId="17FDE582" w14:textId="23129A06" w:rsidR="00330EA8" w:rsidRPr="00284C82" w:rsidRDefault="00330EA8" w:rsidP="00330EA8">
      <w:pPr>
        <w:ind w:firstLine="567"/>
        <w:jc w:val="center"/>
        <w:rPr>
          <w:rFonts w:ascii="Arial" w:hAnsi="Arial"/>
          <w:b/>
          <w:sz w:val="28"/>
          <w:szCs w:val="28"/>
        </w:rPr>
      </w:pPr>
      <w:r w:rsidRPr="00284C82">
        <w:rPr>
          <w:rFonts w:ascii="Arial" w:hAnsi="Arial"/>
          <w:b/>
          <w:sz w:val="28"/>
          <w:szCs w:val="28"/>
        </w:rPr>
        <w:t xml:space="preserve">PREGÃO ELETRÔNICO Nº </w:t>
      </w:r>
      <w:r w:rsidR="00781588">
        <w:rPr>
          <w:rFonts w:ascii="Arial" w:hAnsi="Arial"/>
          <w:b/>
          <w:sz w:val="28"/>
          <w:szCs w:val="28"/>
        </w:rPr>
        <w:t>018</w:t>
      </w:r>
      <w:r w:rsidRPr="00284C82">
        <w:rPr>
          <w:rFonts w:ascii="Arial" w:hAnsi="Arial"/>
          <w:b/>
          <w:sz w:val="28"/>
          <w:szCs w:val="28"/>
        </w:rPr>
        <w:t>/202</w:t>
      </w:r>
      <w:r w:rsidR="00B96D5C" w:rsidRPr="00284C82">
        <w:rPr>
          <w:rFonts w:ascii="Arial" w:hAnsi="Arial"/>
          <w:b/>
          <w:sz w:val="28"/>
          <w:szCs w:val="28"/>
        </w:rPr>
        <w:t>6</w:t>
      </w:r>
    </w:p>
    <w:p w14:paraId="025A5B36" w14:textId="77777777" w:rsidR="00330EA8" w:rsidRPr="00284C82" w:rsidRDefault="00330EA8" w:rsidP="00330EA8">
      <w:pPr>
        <w:ind w:firstLine="567"/>
        <w:jc w:val="center"/>
        <w:rPr>
          <w:rFonts w:ascii="Arial" w:eastAsia="Times New Roman" w:hAnsi="Arial"/>
          <w:b/>
          <w:sz w:val="28"/>
          <w:szCs w:val="28"/>
        </w:rPr>
      </w:pPr>
    </w:p>
    <w:p w14:paraId="5F69D5D2" w14:textId="218FF960" w:rsidR="00330EA8" w:rsidRPr="00284C82" w:rsidRDefault="00330EA8" w:rsidP="00330EA8">
      <w:pPr>
        <w:ind w:firstLine="567"/>
        <w:jc w:val="center"/>
        <w:rPr>
          <w:rFonts w:ascii="Arial" w:hAnsi="Arial"/>
          <w:bCs/>
          <w:sz w:val="28"/>
          <w:szCs w:val="28"/>
        </w:rPr>
      </w:pPr>
      <w:bookmarkStart w:id="0" w:name="_Hlk183794731"/>
      <w:r w:rsidRPr="00284C82">
        <w:rPr>
          <w:rFonts w:ascii="Arial" w:hAnsi="Arial"/>
          <w:b/>
          <w:sz w:val="28"/>
          <w:szCs w:val="28"/>
        </w:rPr>
        <w:t>PROCESSO N°</w:t>
      </w:r>
      <w:r w:rsidR="0045200B" w:rsidRPr="00284C82">
        <w:rPr>
          <w:rFonts w:ascii="Arial" w:hAnsi="Arial"/>
          <w:b/>
          <w:sz w:val="28"/>
          <w:szCs w:val="28"/>
        </w:rPr>
        <w:t xml:space="preserve"> </w:t>
      </w:r>
      <w:r w:rsidR="00781588">
        <w:rPr>
          <w:rFonts w:ascii="Arial" w:hAnsi="Arial"/>
          <w:b/>
          <w:sz w:val="28"/>
          <w:szCs w:val="28"/>
        </w:rPr>
        <w:t>092</w:t>
      </w:r>
      <w:r w:rsidRPr="00284C82">
        <w:rPr>
          <w:rFonts w:ascii="Arial" w:hAnsi="Arial"/>
          <w:b/>
          <w:sz w:val="28"/>
          <w:szCs w:val="28"/>
        </w:rPr>
        <w:t>/202</w:t>
      </w:r>
      <w:bookmarkEnd w:id="0"/>
      <w:r w:rsidR="00B96D5C" w:rsidRPr="00284C82">
        <w:rPr>
          <w:rFonts w:ascii="Arial" w:hAnsi="Arial"/>
          <w:b/>
          <w:sz w:val="28"/>
          <w:szCs w:val="28"/>
        </w:rPr>
        <w:t>6</w:t>
      </w:r>
    </w:p>
    <w:p w14:paraId="7A3CC3C3" w14:textId="77777777" w:rsidR="00330EA8" w:rsidRPr="00284C82" w:rsidRDefault="00330EA8" w:rsidP="00330EA8">
      <w:pPr>
        <w:ind w:firstLine="567"/>
        <w:jc w:val="center"/>
        <w:rPr>
          <w:rFonts w:ascii="Arial" w:hAnsi="Arial"/>
          <w:bCs/>
          <w:sz w:val="28"/>
          <w:szCs w:val="28"/>
        </w:rPr>
      </w:pPr>
    </w:p>
    <w:p w14:paraId="082F04F5" w14:textId="77777777" w:rsidR="00330EA8" w:rsidRPr="00284C82" w:rsidRDefault="00330EA8" w:rsidP="00330EA8">
      <w:pPr>
        <w:pStyle w:val="Nivel2"/>
        <w:widowControl w:val="0"/>
        <w:numPr>
          <w:ilvl w:val="0"/>
          <w:numId w:val="0"/>
        </w:numPr>
        <w:suppressAutoHyphens/>
        <w:spacing w:line="240" w:lineRule="auto"/>
        <w:rPr>
          <w:sz w:val="24"/>
          <w:szCs w:val="24"/>
        </w:rPr>
      </w:pPr>
      <w:r w:rsidRPr="00284C82">
        <w:rPr>
          <w:sz w:val="24"/>
          <w:szCs w:val="24"/>
        </w:rPr>
        <w:t xml:space="preserve">Torna-se público que o </w:t>
      </w:r>
      <w:r w:rsidRPr="00284C82">
        <w:rPr>
          <w:b/>
          <w:bCs/>
          <w:sz w:val="24"/>
          <w:szCs w:val="24"/>
        </w:rPr>
        <w:t>MUNICÍPIO DE SERTÃOZINHO/SP</w:t>
      </w:r>
      <w:r w:rsidRPr="00284C82">
        <w:rPr>
          <w:sz w:val="24"/>
          <w:szCs w:val="24"/>
        </w:rPr>
        <w:t xml:space="preserve">, por meio da Secretaria Municipal de Administração, através do Departamento de Licitações, sediado na Rua Aprígio de Araújo, nº 837, Centro, Sertãozinho/SP, CEP. 14.160-030, realizará licitação, na modalidade </w:t>
      </w:r>
      <w:r w:rsidRPr="00284C82">
        <w:rPr>
          <w:b/>
          <w:bCs/>
          <w:sz w:val="24"/>
          <w:szCs w:val="24"/>
        </w:rPr>
        <w:t>PREGÃO,</w:t>
      </w:r>
      <w:r w:rsidRPr="00284C82">
        <w:rPr>
          <w:sz w:val="24"/>
          <w:szCs w:val="24"/>
        </w:rPr>
        <w:t xml:space="preserve"> na forma </w:t>
      </w:r>
      <w:r w:rsidRPr="00284C82">
        <w:rPr>
          <w:b/>
          <w:bCs/>
          <w:sz w:val="24"/>
          <w:szCs w:val="24"/>
        </w:rPr>
        <w:t>ELETRÔNICA,</w:t>
      </w:r>
      <w:r w:rsidRPr="00284C82">
        <w:rPr>
          <w:sz w:val="24"/>
          <w:szCs w:val="24"/>
        </w:rPr>
        <w:t xml:space="preserve"> nos termos da Lei Federal nº 14.133/2021, do Decreto Municipal nº 8.109/2023, e demais normas da legislação aplicável e, ainda, de acordo com as condições estabelecidas neste Edital.</w:t>
      </w:r>
    </w:p>
    <w:p w14:paraId="0EDDDAE3" w14:textId="77777777" w:rsidR="00330EA8" w:rsidRPr="00284C82" w:rsidRDefault="00330EA8" w:rsidP="00330EA8">
      <w:pPr>
        <w:spacing w:before="360"/>
        <w:jc w:val="both"/>
        <w:rPr>
          <w:rFonts w:ascii="Arial" w:hAnsi="Arial"/>
          <w:b/>
        </w:rPr>
      </w:pPr>
      <w:r w:rsidRPr="00284C82">
        <w:rPr>
          <w:rFonts w:ascii="Arial" w:hAnsi="Arial"/>
          <w:b/>
        </w:rPr>
        <w:t>1. DO OBJETO</w:t>
      </w:r>
    </w:p>
    <w:p w14:paraId="4AE44266" w14:textId="2F6F3A88" w:rsidR="004177F9" w:rsidRPr="00284C82" w:rsidRDefault="00330EA8" w:rsidP="000E3599">
      <w:pPr>
        <w:spacing w:before="240"/>
        <w:jc w:val="both"/>
        <w:rPr>
          <w:rFonts w:ascii="Arial" w:hAnsi="Arial"/>
        </w:rPr>
      </w:pPr>
      <w:r w:rsidRPr="00284C82">
        <w:rPr>
          <w:rFonts w:ascii="Arial" w:hAnsi="Arial"/>
        </w:rPr>
        <w:t xml:space="preserve">1.1. O objeto da presente licitação é a </w:t>
      </w:r>
      <w:r w:rsidR="00D33023" w:rsidRPr="00D33023">
        <w:rPr>
          <w:rFonts w:ascii="Arial" w:eastAsia="Times New Roman" w:hAnsi="Arial"/>
          <w:b/>
          <w:bCs/>
          <w:color w:val="000000"/>
        </w:rPr>
        <w:t>Contratação de empresa especializada para realização de prestação de serviços de limpeza técnica especializada, visando à obtenção de adequadas condições de salubridade, limpeza e higiene nas dependências das unidades de saúde municipais</w:t>
      </w:r>
      <w:r w:rsidR="00AA5F60" w:rsidRPr="00D33023">
        <w:rPr>
          <w:rFonts w:ascii="Arial" w:hAnsi="Arial"/>
          <w:b/>
          <w:bCs/>
        </w:rPr>
        <w:t xml:space="preserve">, </w:t>
      </w:r>
      <w:r w:rsidRPr="00284C82">
        <w:rPr>
          <w:rFonts w:ascii="Arial" w:hAnsi="Arial"/>
        </w:rPr>
        <w:t>conforme condições, quantidades e exigências estabelecidas neste edital e seus anexos.</w:t>
      </w:r>
    </w:p>
    <w:p w14:paraId="55C3F6D9" w14:textId="7F215571" w:rsidR="006158B0" w:rsidRPr="00647A7C" w:rsidRDefault="006158B0" w:rsidP="006158B0">
      <w:pPr>
        <w:pStyle w:val="Nvel2-Red"/>
        <w:widowControl w:val="0"/>
        <w:numPr>
          <w:ilvl w:val="0"/>
          <w:numId w:val="0"/>
        </w:numPr>
        <w:suppressAutoHyphens/>
        <w:spacing w:before="360" w:after="240" w:line="240" w:lineRule="auto"/>
        <w:rPr>
          <w:b/>
          <w:bCs/>
          <w:i w:val="0"/>
          <w:iCs w:val="0"/>
          <w:color w:val="EE0000"/>
          <w:sz w:val="24"/>
          <w:szCs w:val="24"/>
        </w:rPr>
      </w:pPr>
      <w:r w:rsidRPr="00284C82">
        <w:rPr>
          <w:b/>
          <w:bCs/>
          <w:i w:val="0"/>
          <w:iCs w:val="0"/>
          <w:color w:val="auto"/>
          <w:sz w:val="24"/>
          <w:szCs w:val="24"/>
        </w:rPr>
        <w:t xml:space="preserve">1.2. A licitação será realizada </w:t>
      </w:r>
      <w:r w:rsidR="002D1DBD">
        <w:rPr>
          <w:b/>
          <w:bCs/>
          <w:i w:val="0"/>
          <w:iCs w:val="0"/>
          <w:color w:val="auto"/>
          <w:sz w:val="24"/>
          <w:szCs w:val="24"/>
        </w:rPr>
        <w:t>pelo valor global</w:t>
      </w:r>
      <w:r w:rsidR="00AC516A">
        <w:rPr>
          <w:b/>
          <w:bCs/>
          <w:i w:val="0"/>
          <w:iCs w:val="0"/>
          <w:color w:val="auto"/>
          <w:sz w:val="24"/>
          <w:szCs w:val="24"/>
        </w:rPr>
        <w:t>.</w:t>
      </w:r>
      <w:r w:rsidRPr="00647A7C">
        <w:rPr>
          <w:b/>
          <w:bCs/>
          <w:i w:val="0"/>
          <w:iCs w:val="0"/>
          <w:color w:val="EE0000"/>
          <w:sz w:val="24"/>
          <w:szCs w:val="24"/>
        </w:rPr>
        <w:t xml:space="preserve"> </w:t>
      </w:r>
    </w:p>
    <w:p w14:paraId="24C092BD" w14:textId="05F1024D" w:rsidR="002C3DB2" w:rsidRPr="00701AC7" w:rsidRDefault="006158B0" w:rsidP="00701AC7">
      <w:pPr>
        <w:pStyle w:val="Nvel2-Red"/>
        <w:widowControl w:val="0"/>
        <w:numPr>
          <w:ilvl w:val="0"/>
          <w:numId w:val="0"/>
        </w:numPr>
        <w:suppressAutoHyphens/>
        <w:spacing w:before="260" w:after="480" w:line="240" w:lineRule="auto"/>
        <w:rPr>
          <w:b/>
          <w:bCs/>
          <w:i w:val="0"/>
          <w:iCs w:val="0"/>
          <w:color w:val="auto"/>
          <w:sz w:val="24"/>
          <w:szCs w:val="24"/>
        </w:rPr>
      </w:pPr>
      <w:r w:rsidRPr="00AC516A">
        <w:rPr>
          <w:b/>
          <w:bCs/>
          <w:i w:val="0"/>
          <w:iCs w:val="0"/>
          <w:color w:val="auto"/>
          <w:sz w:val="24"/>
          <w:szCs w:val="24"/>
        </w:rPr>
        <w:t>1.</w:t>
      </w:r>
      <w:r w:rsidR="001B6AEF" w:rsidRPr="00AC516A">
        <w:rPr>
          <w:b/>
          <w:bCs/>
          <w:i w:val="0"/>
          <w:iCs w:val="0"/>
          <w:color w:val="auto"/>
          <w:sz w:val="24"/>
          <w:szCs w:val="24"/>
        </w:rPr>
        <w:t>2</w:t>
      </w:r>
      <w:r w:rsidRPr="00AC516A">
        <w:rPr>
          <w:b/>
          <w:bCs/>
          <w:i w:val="0"/>
          <w:iCs w:val="0"/>
          <w:color w:val="auto"/>
          <w:sz w:val="24"/>
          <w:szCs w:val="24"/>
        </w:rPr>
        <w:t>.1. Deverão ser observados os valores máximos unitários e global da proposta.</w:t>
      </w: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0"/>
        <w:gridCol w:w="3969"/>
        <w:gridCol w:w="1418"/>
        <w:gridCol w:w="1701"/>
      </w:tblGrid>
      <w:tr w:rsidR="002C3DB2" w:rsidRPr="00E7147E" w14:paraId="680D3EFA" w14:textId="77777777" w:rsidTr="001B2245">
        <w:tc>
          <w:tcPr>
            <w:tcW w:w="6374" w:type="dxa"/>
            <w:gridSpan w:val="4"/>
            <w:shd w:val="clear" w:color="auto" w:fill="D9D9D9" w:themeFill="background1" w:themeFillShade="D9"/>
            <w:vAlign w:val="center"/>
          </w:tcPr>
          <w:p w14:paraId="0ACA2A70" w14:textId="2436560C" w:rsidR="002C3DB2" w:rsidRPr="00664665" w:rsidRDefault="009C215E" w:rsidP="00A222FD">
            <w:pPr>
              <w:spacing w:before="60" w:after="60"/>
              <w:jc w:val="center"/>
              <w:rPr>
                <w:rFonts w:ascii="Arial" w:hAnsi="Arial"/>
                <w:b/>
              </w:rPr>
            </w:pPr>
            <w:r>
              <w:rPr>
                <w:rFonts w:ascii="Arial" w:hAnsi="Arial"/>
                <w:b/>
                <w:bCs/>
              </w:rPr>
              <w:t>OBJETO LICITADO – VALOR GLOBAL</w:t>
            </w:r>
          </w:p>
        </w:tc>
        <w:tc>
          <w:tcPr>
            <w:tcW w:w="3119" w:type="dxa"/>
            <w:gridSpan w:val="2"/>
            <w:shd w:val="clear" w:color="auto" w:fill="D9D9D9" w:themeFill="background1" w:themeFillShade="D9"/>
            <w:vAlign w:val="center"/>
          </w:tcPr>
          <w:p w14:paraId="08CAD2FF" w14:textId="77777777" w:rsidR="002C3DB2" w:rsidRPr="00664665" w:rsidRDefault="002C3DB2" w:rsidP="00A222FD">
            <w:pPr>
              <w:spacing w:before="60" w:after="60"/>
              <w:jc w:val="center"/>
              <w:rPr>
                <w:rFonts w:ascii="Arial" w:hAnsi="Arial"/>
                <w:b/>
              </w:rPr>
            </w:pPr>
            <w:r w:rsidRPr="00664665">
              <w:rPr>
                <w:rFonts w:ascii="Arial" w:hAnsi="Arial"/>
                <w:b/>
              </w:rPr>
              <w:t>Valor (R$)</w:t>
            </w:r>
          </w:p>
        </w:tc>
      </w:tr>
      <w:tr w:rsidR="002C3DB2" w:rsidRPr="00E7147E" w14:paraId="2D7E3882" w14:textId="77777777" w:rsidTr="001B2245">
        <w:tc>
          <w:tcPr>
            <w:tcW w:w="846" w:type="dxa"/>
            <w:shd w:val="clear" w:color="auto" w:fill="D9D9D9" w:themeFill="background1" w:themeFillShade="D9"/>
            <w:vAlign w:val="center"/>
          </w:tcPr>
          <w:p w14:paraId="5F35DB74" w14:textId="77777777" w:rsidR="002C3DB2" w:rsidRPr="00664665" w:rsidRDefault="002C3DB2" w:rsidP="00A222FD">
            <w:pPr>
              <w:spacing w:before="60" w:after="60"/>
              <w:jc w:val="center"/>
              <w:rPr>
                <w:rFonts w:ascii="Arial" w:hAnsi="Arial"/>
                <w:b/>
              </w:rPr>
            </w:pPr>
            <w:r w:rsidRPr="00664665">
              <w:rPr>
                <w:rFonts w:ascii="Arial" w:hAnsi="Arial"/>
                <w:b/>
              </w:rPr>
              <w:t>Item</w:t>
            </w:r>
          </w:p>
        </w:tc>
        <w:tc>
          <w:tcPr>
            <w:tcW w:w="709" w:type="dxa"/>
            <w:shd w:val="clear" w:color="auto" w:fill="D9D9D9" w:themeFill="background1" w:themeFillShade="D9"/>
            <w:vAlign w:val="center"/>
          </w:tcPr>
          <w:p w14:paraId="3030DACA" w14:textId="77777777" w:rsidR="002C3DB2" w:rsidRPr="00664665" w:rsidRDefault="002C3DB2" w:rsidP="00A222FD">
            <w:pPr>
              <w:spacing w:before="60" w:after="60"/>
              <w:jc w:val="center"/>
              <w:rPr>
                <w:rFonts w:ascii="Arial" w:hAnsi="Arial"/>
                <w:b/>
              </w:rPr>
            </w:pPr>
            <w:proofErr w:type="spellStart"/>
            <w:r w:rsidRPr="00664665">
              <w:rPr>
                <w:rFonts w:ascii="Arial" w:hAnsi="Arial"/>
                <w:b/>
              </w:rPr>
              <w:t>Qtd</w:t>
            </w:r>
            <w:proofErr w:type="spellEnd"/>
          </w:p>
        </w:tc>
        <w:tc>
          <w:tcPr>
            <w:tcW w:w="850" w:type="dxa"/>
            <w:shd w:val="clear" w:color="auto" w:fill="D9D9D9" w:themeFill="background1" w:themeFillShade="D9"/>
            <w:vAlign w:val="center"/>
          </w:tcPr>
          <w:p w14:paraId="5D465591" w14:textId="77777777" w:rsidR="002C3DB2" w:rsidRPr="00664665" w:rsidRDefault="002C3DB2" w:rsidP="00A222FD">
            <w:pPr>
              <w:spacing w:before="60" w:after="60"/>
              <w:jc w:val="center"/>
              <w:rPr>
                <w:rFonts w:ascii="Arial" w:hAnsi="Arial"/>
                <w:b/>
              </w:rPr>
            </w:pPr>
            <w:r w:rsidRPr="00664665">
              <w:rPr>
                <w:rFonts w:ascii="Arial" w:hAnsi="Arial"/>
                <w:b/>
              </w:rPr>
              <w:t>Un</w:t>
            </w:r>
          </w:p>
        </w:tc>
        <w:tc>
          <w:tcPr>
            <w:tcW w:w="3969" w:type="dxa"/>
            <w:shd w:val="clear" w:color="auto" w:fill="D9D9D9" w:themeFill="background1" w:themeFillShade="D9"/>
            <w:vAlign w:val="center"/>
          </w:tcPr>
          <w:p w14:paraId="6E4D81E0" w14:textId="77777777" w:rsidR="002C3DB2" w:rsidRPr="00664665" w:rsidRDefault="002C3DB2" w:rsidP="00A222FD">
            <w:pPr>
              <w:spacing w:before="60" w:after="60"/>
              <w:jc w:val="center"/>
              <w:rPr>
                <w:rFonts w:ascii="Arial" w:hAnsi="Arial"/>
                <w:b/>
              </w:rPr>
            </w:pPr>
            <w:r w:rsidRPr="00664665">
              <w:rPr>
                <w:rFonts w:ascii="Arial" w:hAnsi="Arial"/>
                <w:b/>
              </w:rPr>
              <w:t>Descrição</w:t>
            </w:r>
          </w:p>
        </w:tc>
        <w:tc>
          <w:tcPr>
            <w:tcW w:w="1418" w:type="dxa"/>
            <w:shd w:val="clear" w:color="auto" w:fill="D9D9D9" w:themeFill="background1" w:themeFillShade="D9"/>
            <w:vAlign w:val="center"/>
          </w:tcPr>
          <w:p w14:paraId="2E7C654A" w14:textId="05E6D037" w:rsidR="002C3DB2" w:rsidRPr="00664665" w:rsidRDefault="002C3DB2" w:rsidP="00A222FD">
            <w:pPr>
              <w:spacing w:before="60" w:after="60"/>
              <w:jc w:val="center"/>
              <w:rPr>
                <w:rFonts w:ascii="Arial" w:hAnsi="Arial"/>
                <w:b/>
              </w:rPr>
            </w:pPr>
            <w:r w:rsidRPr="00664665">
              <w:rPr>
                <w:rFonts w:ascii="Arial" w:hAnsi="Arial"/>
                <w:b/>
              </w:rPr>
              <w:t>Unit</w:t>
            </w:r>
            <w:r w:rsidR="001712AF">
              <w:rPr>
                <w:rFonts w:ascii="Arial" w:hAnsi="Arial"/>
                <w:b/>
              </w:rPr>
              <w:t>.</w:t>
            </w:r>
          </w:p>
        </w:tc>
        <w:tc>
          <w:tcPr>
            <w:tcW w:w="1701" w:type="dxa"/>
            <w:shd w:val="clear" w:color="auto" w:fill="D9D9D9" w:themeFill="background1" w:themeFillShade="D9"/>
            <w:vAlign w:val="center"/>
          </w:tcPr>
          <w:p w14:paraId="7546858C" w14:textId="77777777" w:rsidR="002C3DB2" w:rsidRPr="00664665" w:rsidRDefault="002C3DB2" w:rsidP="00A222FD">
            <w:pPr>
              <w:spacing w:before="60" w:after="60"/>
              <w:jc w:val="center"/>
              <w:rPr>
                <w:rFonts w:ascii="Arial" w:hAnsi="Arial"/>
                <w:b/>
              </w:rPr>
            </w:pPr>
            <w:r w:rsidRPr="00664665">
              <w:rPr>
                <w:rFonts w:ascii="Arial" w:hAnsi="Arial"/>
                <w:b/>
              </w:rPr>
              <w:t>Total</w:t>
            </w:r>
          </w:p>
        </w:tc>
      </w:tr>
      <w:tr w:rsidR="002C3DB2" w:rsidRPr="00E7147E" w14:paraId="193FDE4E" w14:textId="77777777" w:rsidTr="001B2245">
        <w:tc>
          <w:tcPr>
            <w:tcW w:w="846" w:type="dxa"/>
            <w:vAlign w:val="center"/>
          </w:tcPr>
          <w:p w14:paraId="5E4A9563" w14:textId="77777777" w:rsidR="002C3DB2" w:rsidRPr="00DC3B9D" w:rsidRDefault="002C3DB2" w:rsidP="00A222FD">
            <w:pPr>
              <w:jc w:val="center"/>
              <w:rPr>
                <w:rFonts w:ascii="Arial" w:hAnsi="Arial"/>
                <w:b/>
              </w:rPr>
            </w:pPr>
            <w:r w:rsidRPr="00DC3B9D">
              <w:rPr>
                <w:rFonts w:ascii="Arial" w:hAnsi="Arial"/>
                <w:b/>
              </w:rPr>
              <w:t>01</w:t>
            </w:r>
          </w:p>
        </w:tc>
        <w:tc>
          <w:tcPr>
            <w:tcW w:w="709" w:type="dxa"/>
            <w:vAlign w:val="center"/>
          </w:tcPr>
          <w:p w14:paraId="6E51DFB6" w14:textId="5F8B969C" w:rsidR="002C3DB2" w:rsidRPr="00DC3B9D" w:rsidRDefault="00AB18AF" w:rsidP="00A222FD">
            <w:pPr>
              <w:jc w:val="center"/>
              <w:rPr>
                <w:rFonts w:ascii="Arial" w:hAnsi="Arial"/>
                <w:b/>
                <w:bCs/>
              </w:rPr>
            </w:pPr>
            <w:r w:rsidRPr="00DC3B9D">
              <w:rPr>
                <w:rFonts w:ascii="Arial" w:hAnsi="Arial"/>
                <w:b/>
                <w:bCs/>
              </w:rPr>
              <w:t>12</w:t>
            </w:r>
          </w:p>
        </w:tc>
        <w:tc>
          <w:tcPr>
            <w:tcW w:w="850" w:type="dxa"/>
            <w:vAlign w:val="center"/>
          </w:tcPr>
          <w:p w14:paraId="560046C5" w14:textId="25C2C910" w:rsidR="002C3DB2" w:rsidRPr="00DC3B9D" w:rsidRDefault="00AB18AF" w:rsidP="00A222FD">
            <w:pPr>
              <w:jc w:val="center"/>
              <w:rPr>
                <w:rFonts w:ascii="Arial" w:hAnsi="Arial"/>
                <w:b/>
                <w:bCs/>
              </w:rPr>
            </w:pPr>
            <w:r w:rsidRPr="00DC3B9D">
              <w:rPr>
                <w:rFonts w:ascii="Arial" w:hAnsi="Arial"/>
                <w:b/>
                <w:bCs/>
              </w:rPr>
              <w:t>mês</w:t>
            </w:r>
          </w:p>
        </w:tc>
        <w:tc>
          <w:tcPr>
            <w:tcW w:w="3969" w:type="dxa"/>
            <w:vAlign w:val="center"/>
          </w:tcPr>
          <w:p w14:paraId="63A7E4EE" w14:textId="4CF7BFE9" w:rsidR="002C3DB2" w:rsidRPr="00DC3B9D" w:rsidRDefault="003C3730" w:rsidP="00A222FD">
            <w:pPr>
              <w:jc w:val="both"/>
              <w:rPr>
                <w:rFonts w:ascii="Arial" w:hAnsi="Arial"/>
              </w:rPr>
            </w:pPr>
            <w:r w:rsidRPr="00DC3B9D">
              <w:rPr>
                <w:rFonts w:ascii="Arial" w:hAnsi="Arial"/>
              </w:rPr>
              <w:t xml:space="preserve">CONTRATAÇÃO DE SERVIÇOS CONTÍNUOS DE LIMPEZA E CONSERVAÇÃO </w:t>
            </w:r>
            <w:r w:rsidRPr="00DC3B9D">
              <w:rPr>
                <w:rFonts w:ascii="Arial" w:hAnsi="Arial"/>
                <w:b/>
                <w:bCs/>
              </w:rPr>
              <w:t>44H/S,</w:t>
            </w:r>
            <w:r w:rsidRPr="00DC3B9D">
              <w:rPr>
                <w:rFonts w:ascii="Arial" w:hAnsi="Arial"/>
              </w:rPr>
              <w:t xml:space="preserve"> COM INSUMOS, MATERIAIS E EQUIPAMENTOS PARA UNIDADES DE SAÚDE DE SERTÃOZINHO E DISTRITO DE CRUZ DAS POSSES.</w:t>
            </w:r>
          </w:p>
        </w:tc>
        <w:tc>
          <w:tcPr>
            <w:tcW w:w="1418" w:type="dxa"/>
            <w:vAlign w:val="center"/>
          </w:tcPr>
          <w:p w14:paraId="3B0677D8" w14:textId="53AF1C54" w:rsidR="002C3DB2" w:rsidRPr="00DC3B9D" w:rsidRDefault="004D5AEB" w:rsidP="00A222FD">
            <w:pPr>
              <w:jc w:val="center"/>
              <w:rPr>
                <w:rFonts w:ascii="Arial" w:hAnsi="Arial"/>
                <w:b/>
              </w:rPr>
            </w:pPr>
            <w:r w:rsidRPr="00DC3B9D">
              <w:rPr>
                <w:rFonts w:ascii="Arial" w:hAnsi="Arial"/>
                <w:b/>
              </w:rPr>
              <w:t>283.877,90</w:t>
            </w:r>
          </w:p>
        </w:tc>
        <w:tc>
          <w:tcPr>
            <w:tcW w:w="1701" w:type="dxa"/>
            <w:vAlign w:val="center"/>
          </w:tcPr>
          <w:p w14:paraId="02307D34" w14:textId="44075989" w:rsidR="002C3DB2" w:rsidRPr="00DC3B9D" w:rsidRDefault="004D5AEB" w:rsidP="00A222FD">
            <w:pPr>
              <w:jc w:val="center"/>
              <w:rPr>
                <w:rFonts w:ascii="Arial" w:hAnsi="Arial"/>
                <w:b/>
              </w:rPr>
            </w:pPr>
            <w:r w:rsidRPr="00DC3B9D">
              <w:rPr>
                <w:rFonts w:ascii="Arial" w:hAnsi="Arial"/>
                <w:b/>
              </w:rPr>
              <w:t>3.406.534,80</w:t>
            </w:r>
          </w:p>
        </w:tc>
      </w:tr>
      <w:tr w:rsidR="002C3DB2" w:rsidRPr="00E7147E" w14:paraId="39CDAAB3" w14:textId="77777777" w:rsidTr="001B2245">
        <w:tc>
          <w:tcPr>
            <w:tcW w:w="846" w:type="dxa"/>
            <w:vAlign w:val="center"/>
          </w:tcPr>
          <w:p w14:paraId="42400279" w14:textId="77777777" w:rsidR="002C3DB2" w:rsidRPr="00DC3B9D" w:rsidRDefault="002C3DB2" w:rsidP="00A222FD">
            <w:pPr>
              <w:jc w:val="center"/>
              <w:rPr>
                <w:rFonts w:ascii="Arial" w:hAnsi="Arial"/>
                <w:b/>
              </w:rPr>
            </w:pPr>
            <w:r w:rsidRPr="00DC3B9D">
              <w:rPr>
                <w:rFonts w:ascii="Arial" w:hAnsi="Arial"/>
                <w:b/>
              </w:rPr>
              <w:t>02</w:t>
            </w:r>
          </w:p>
        </w:tc>
        <w:tc>
          <w:tcPr>
            <w:tcW w:w="709" w:type="dxa"/>
            <w:vAlign w:val="center"/>
          </w:tcPr>
          <w:p w14:paraId="2CABA5EA" w14:textId="3C3D9006" w:rsidR="002C3DB2" w:rsidRPr="00DC3B9D" w:rsidRDefault="00AB18AF" w:rsidP="00A222FD">
            <w:pPr>
              <w:jc w:val="center"/>
              <w:rPr>
                <w:rFonts w:ascii="Arial" w:hAnsi="Arial"/>
                <w:b/>
                <w:bCs/>
              </w:rPr>
            </w:pPr>
            <w:r w:rsidRPr="00DC3B9D">
              <w:rPr>
                <w:rFonts w:ascii="Arial" w:hAnsi="Arial"/>
                <w:b/>
                <w:bCs/>
              </w:rPr>
              <w:t>12</w:t>
            </w:r>
          </w:p>
        </w:tc>
        <w:tc>
          <w:tcPr>
            <w:tcW w:w="850" w:type="dxa"/>
            <w:vAlign w:val="center"/>
          </w:tcPr>
          <w:p w14:paraId="5008C033" w14:textId="1D8F95A7" w:rsidR="002C3DB2" w:rsidRPr="00DC3B9D" w:rsidRDefault="00AB18AF" w:rsidP="00A222FD">
            <w:pPr>
              <w:jc w:val="center"/>
              <w:rPr>
                <w:rFonts w:ascii="Arial" w:hAnsi="Arial"/>
                <w:b/>
                <w:bCs/>
              </w:rPr>
            </w:pPr>
            <w:r w:rsidRPr="00DC3B9D">
              <w:rPr>
                <w:rFonts w:ascii="Arial" w:hAnsi="Arial"/>
                <w:b/>
                <w:bCs/>
              </w:rPr>
              <w:t>mês</w:t>
            </w:r>
          </w:p>
        </w:tc>
        <w:tc>
          <w:tcPr>
            <w:tcW w:w="3969" w:type="dxa"/>
            <w:vAlign w:val="center"/>
          </w:tcPr>
          <w:p w14:paraId="7AC23539" w14:textId="6809CB30" w:rsidR="002C3DB2" w:rsidRPr="00DC3B9D" w:rsidRDefault="003C3730" w:rsidP="00A222FD">
            <w:pPr>
              <w:jc w:val="both"/>
              <w:rPr>
                <w:rFonts w:ascii="Arial" w:hAnsi="Arial"/>
              </w:rPr>
            </w:pPr>
            <w:r w:rsidRPr="00DC3B9D">
              <w:rPr>
                <w:rFonts w:ascii="Arial" w:hAnsi="Arial"/>
              </w:rPr>
              <w:t xml:space="preserve">CONTRATAÇÃO DE SERVIÇOS CONTÍNUOS DE LIMPEZA E CONSERVAÇÃO </w:t>
            </w:r>
            <w:r w:rsidRPr="00DC3B9D">
              <w:rPr>
                <w:rFonts w:ascii="Arial" w:hAnsi="Arial"/>
                <w:b/>
                <w:bCs/>
              </w:rPr>
              <w:t>12X36H/S (DIURNO),</w:t>
            </w:r>
            <w:r w:rsidRPr="00DC3B9D">
              <w:rPr>
                <w:rFonts w:ascii="Arial" w:hAnsi="Arial"/>
              </w:rPr>
              <w:t xml:space="preserve"> COM INSUMOS, MATERIAIS E EQUIPAMENTOS PARA UNIDADES DE SAÚDE DE SERTÃOZINHO E DISTRITO DE CRUZ DAS POSSES.</w:t>
            </w:r>
          </w:p>
        </w:tc>
        <w:tc>
          <w:tcPr>
            <w:tcW w:w="1418" w:type="dxa"/>
            <w:vAlign w:val="center"/>
          </w:tcPr>
          <w:p w14:paraId="0780BD9A" w14:textId="6CFD459F" w:rsidR="002C3DB2" w:rsidRPr="00DC3B9D" w:rsidRDefault="004D5AEB" w:rsidP="00A222FD">
            <w:pPr>
              <w:jc w:val="center"/>
              <w:rPr>
                <w:rFonts w:ascii="Arial" w:hAnsi="Arial"/>
                <w:b/>
              </w:rPr>
            </w:pPr>
            <w:r w:rsidRPr="00DC3B9D">
              <w:rPr>
                <w:rFonts w:ascii="Arial" w:hAnsi="Arial"/>
                <w:b/>
              </w:rPr>
              <w:t>14.436,66</w:t>
            </w:r>
          </w:p>
        </w:tc>
        <w:tc>
          <w:tcPr>
            <w:tcW w:w="1701" w:type="dxa"/>
            <w:vAlign w:val="center"/>
          </w:tcPr>
          <w:p w14:paraId="70F67404" w14:textId="1843F7A4" w:rsidR="002C3DB2" w:rsidRPr="00DC3B9D" w:rsidRDefault="004D5AEB" w:rsidP="00A222FD">
            <w:pPr>
              <w:jc w:val="center"/>
              <w:rPr>
                <w:rFonts w:ascii="Arial" w:hAnsi="Arial"/>
                <w:b/>
              </w:rPr>
            </w:pPr>
            <w:r w:rsidRPr="00DC3B9D">
              <w:rPr>
                <w:rFonts w:ascii="Arial" w:hAnsi="Arial"/>
                <w:b/>
              </w:rPr>
              <w:t>173.239,92</w:t>
            </w:r>
          </w:p>
        </w:tc>
      </w:tr>
      <w:tr w:rsidR="00AB18AF" w:rsidRPr="00E7147E" w14:paraId="19032EF4" w14:textId="77777777" w:rsidTr="001B2245">
        <w:tc>
          <w:tcPr>
            <w:tcW w:w="846" w:type="dxa"/>
            <w:vAlign w:val="center"/>
          </w:tcPr>
          <w:p w14:paraId="221A6893" w14:textId="77777777" w:rsidR="00AB18AF" w:rsidRPr="00DC3B9D" w:rsidRDefault="00AB18AF" w:rsidP="00AB18AF">
            <w:pPr>
              <w:jc w:val="center"/>
              <w:rPr>
                <w:rFonts w:ascii="Arial" w:hAnsi="Arial"/>
                <w:b/>
              </w:rPr>
            </w:pPr>
            <w:r w:rsidRPr="00DC3B9D">
              <w:rPr>
                <w:rFonts w:ascii="Arial" w:hAnsi="Arial"/>
                <w:b/>
              </w:rPr>
              <w:t>03</w:t>
            </w:r>
          </w:p>
        </w:tc>
        <w:tc>
          <w:tcPr>
            <w:tcW w:w="709" w:type="dxa"/>
            <w:vAlign w:val="center"/>
          </w:tcPr>
          <w:p w14:paraId="6A2A972E" w14:textId="730D7D44" w:rsidR="00AB18AF" w:rsidRPr="00DC3B9D" w:rsidRDefault="00AB18AF" w:rsidP="00AB18AF">
            <w:pPr>
              <w:jc w:val="center"/>
              <w:rPr>
                <w:rFonts w:ascii="Arial" w:hAnsi="Arial"/>
                <w:b/>
                <w:bCs/>
              </w:rPr>
            </w:pPr>
            <w:r w:rsidRPr="00DC3B9D">
              <w:rPr>
                <w:rFonts w:ascii="Arial" w:hAnsi="Arial"/>
                <w:b/>
                <w:bCs/>
              </w:rPr>
              <w:t>12</w:t>
            </w:r>
          </w:p>
        </w:tc>
        <w:tc>
          <w:tcPr>
            <w:tcW w:w="850" w:type="dxa"/>
            <w:vAlign w:val="center"/>
          </w:tcPr>
          <w:p w14:paraId="7EF6C05C" w14:textId="678B9B1A" w:rsidR="00AB18AF" w:rsidRPr="00DC3B9D" w:rsidRDefault="00AB18AF" w:rsidP="00AB18AF">
            <w:pPr>
              <w:jc w:val="center"/>
              <w:rPr>
                <w:rFonts w:ascii="Arial" w:hAnsi="Arial"/>
                <w:b/>
                <w:bCs/>
              </w:rPr>
            </w:pPr>
            <w:r w:rsidRPr="00DC3B9D">
              <w:rPr>
                <w:rFonts w:ascii="Arial" w:hAnsi="Arial"/>
                <w:b/>
                <w:bCs/>
              </w:rPr>
              <w:t>mês</w:t>
            </w:r>
          </w:p>
        </w:tc>
        <w:tc>
          <w:tcPr>
            <w:tcW w:w="3969" w:type="dxa"/>
            <w:vAlign w:val="center"/>
          </w:tcPr>
          <w:p w14:paraId="5B3E84E7" w14:textId="4B6F59AC" w:rsidR="00AB18AF" w:rsidRPr="00DC3B9D" w:rsidRDefault="00AB18AF" w:rsidP="00AB18AF">
            <w:pPr>
              <w:jc w:val="both"/>
              <w:rPr>
                <w:rFonts w:ascii="Arial" w:hAnsi="Arial"/>
              </w:rPr>
            </w:pPr>
            <w:r w:rsidRPr="00DC3B9D">
              <w:rPr>
                <w:rFonts w:ascii="Arial" w:hAnsi="Arial"/>
              </w:rPr>
              <w:t xml:space="preserve">CONTRATAÇÃO DE SERVIÇOS CONTÍNUOS DE LIMPEZA E CONSERVAÇÃO </w:t>
            </w:r>
            <w:r w:rsidRPr="00DC3B9D">
              <w:rPr>
                <w:rFonts w:ascii="Arial" w:hAnsi="Arial"/>
                <w:b/>
                <w:bCs/>
              </w:rPr>
              <w:t xml:space="preserve">12X36H/S </w:t>
            </w:r>
            <w:r w:rsidRPr="00DC3B9D">
              <w:rPr>
                <w:rFonts w:ascii="Arial" w:hAnsi="Arial"/>
                <w:b/>
                <w:bCs/>
              </w:rPr>
              <w:lastRenderedPageBreak/>
              <w:t>(NOTURNO),</w:t>
            </w:r>
            <w:r w:rsidRPr="00DC3B9D">
              <w:rPr>
                <w:rFonts w:ascii="Arial" w:hAnsi="Arial"/>
              </w:rPr>
              <w:t xml:space="preserve"> COM INSUMOS, MATERIAIS E EQUIPAMENTOS PARA UNIDADES DE SAÚDE DE SERTÃOZINHO E DISTRITO DE CRUZ DAS POSSES.</w:t>
            </w:r>
          </w:p>
        </w:tc>
        <w:tc>
          <w:tcPr>
            <w:tcW w:w="1418" w:type="dxa"/>
            <w:vAlign w:val="center"/>
          </w:tcPr>
          <w:p w14:paraId="087D78F3" w14:textId="59D046B7" w:rsidR="00AB18AF" w:rsidRPr="00DC3B9D" w:rsidRDefault="001A0D45" w:rsidP="00AB18AF">
            <w:pPr>
              <w:jc w:val="center"/>
              <w:rPr>
                <w:rFonts w:ascii="Arial" w:hAnsi="Arial"/>
                <w:b/>
              </w:rPr>
            </w:pPr>
            <w:r>
              <w:rPr>
                <w:rFonts w:ascii="Arial" w:hAnsi="Arial"/>
                <w:b/>
              </w:rPr>
              <w:lastRenderedPageBreak/>
              <w:t>15.924,30</w:t>
            </w:r>
          </w:p>
        </w:tc>
        <w:tc>
          <w:tcPr>
            <w:tcW w:w="1701" w:type="dxa"/>
            <w:vAlign w:val="center"/>
          </w:tcPr>
          <w:p w14:paraId="5095AC63" w14:textId="0BEA40AF" w:rsidR="00AB18AF" w:rsidRPr="00DC3B9D" w:rsidRDefault="001A0D45" w:rsidP="00AB18AF">
            <w:pPr>
              <w:jc w:val="center"/>
              <w:rPr>
                <w:rFonts w:ascii="Arial" w:hAnsi="Arial"/>
                <w:b/>
              </w:rPr>
            </w:pPr>
            <w:r>
              <w:rPr>
                <w:rFonts w:ascii="Arial" w:hAnsi="Arial"/>
                <w:b/>
              </w:rPr>
              <w:t>191.091,60</w:t>
            </w:r>
          </w:p>
        </w:tc>
      </w:tr>
      <w:tr w:rsidR="00AB18AF" w:rsidRPr="00E7147E" w14:paraId="1F1F5C59" w14:textId="77777777" w:rsidTr="001B2245">
        <w:tc>
          <w:tcPr>
            <w:tcW w:w="6374" w:type="dxa"/>
            <w:gridSpan w:val="4"/>
            <w:vAlign w:val="center"/>
          </w:tcPr>
          <w:p w14:paraId="7A4E40E8" w14:textId="02C10069" w:rsidR="00AB18AF" w:rsidRPr="00DC3B9D" w:rsidRDefault="001A0D45" w:rsidP="001A0D45">
            <w:pPr>
              <w:rPr>
                <w:rFonts w:ascii="Arial" w:eastAsia="Calibri" w:hAnsi="Arial"/>
                <w:b/>
                <w:lang w:eastAsia="en-US"/>
              </w:rPr>
            </w:pPr>
            <w:r>
              <w:rPr>
                <w:rFonts w:ascii="Arial" w:eastAsia="Calibri" w:hAnsi="Arial"/>
                <w:b/>
                <w:lang w:eastAsia="en-US"/>
              </w:rPr>
              <w:t xml:space="preserve">                                                                       </w:t>
            </w:r>
            <w:r w:rsidR="008132F2" w:rsidRPr="00DC3B9D">
              <w:rPr>
                <w:rFonts w:ascii="Arial" w:eastAsia="Calibri" w:hAnsi="Arial"/>
                <w:b/>
                <w:lang w:eastAsia="en-US"/>
              </w:rPr>
              <w:t>Valor Global</w:t>
            </w:r>
          </w:p>
        </w:tc>
        <w:tc>
          <w:tcPr>
            <w:tcW w:w="3119" w:type="dxa"/>
            <w:gridSpan w:val="2"/>
            <w:vAlign w:val="center"/>
          </w:tcPr>
          <w:p w14:paraId="271D0396" w14:textId="2D9B844A" w:rsidR="00AB18AF" w:rsidRPr="001A0D45" w:rsidRDefault="00AB18AF" w:rsidP="001A0D45">
            <w:pPr>
              <w:ind w:right="-427"/>
              <w:rPr>
                <w:rFonts w:ascii="Arial" w:hAnsi="Arial"/>
                <w:b/>
                <w:bCs/>
              </w:rPr>
            </w:pPr>
            <w:r w:rsidRPr="00DC3B9D">
              <w:rPr>
                <w:rFonts w:ascii="Arial" w:hAnsi="Arial"/>
                <w:b/>
              </w:rPr>
              <w:t>R</w:t>
            </w:r>
            <w:r w:rsidRPr="001A0D45">
              <w:rPr>
                <w:rFonts w:ascii="Arial" w:hAnsi="Arial"/>
                <w:b/>
              </w:rPr>
              <w:t xml:space="preserve">$ </w:t>
            </w:r>
            <w:r w:rsidR="001A0D45" w:rsidRPr="001A0D45">
              <w:rPr>
                <w:rFonts w:ascii="Arial" w:hAnsi="Arial"/>
                <w:b/>
                <w:bCs/>
              </w:rPr>
              <w:t>3.770.866,32</w:t>
            </w:r>
          </w:p>
        </w:tc>
      </w:tr>
    </w:tbl>
    <w:p w14:paraId="6A1641DD" w14:textId="0D2CFF7B" w:rsidR="00C40855" w:rsidRPr="00284C82" w:rsidRDefault="00761B55" w:rsidP="00761B55">
      <w:pPr>
        <w:pStyle w:val="Nvel2-Red"/>
        <w:widowControl w:val="0"/>
        <w:numPr>
          <w:ilvl w:val="0"/>
          <w:numId w:val="0"/>
        </w:numPr>
        <w:suppressAutoHyphens/>
        <w:spacing w:before="360" w:after="0" w:line="240" w:lineRule="auto"/>
        <w:rPr>
          <w:i w:val="0"/>
          <w:iCs w:val="0"/>
          <w:color w:val="auto"/>
          <w:sz w:val="24"/>
          <w:szCs w:val="24"/>
        </w:rPr>
      </w:pPr>
      <w:bookmarkStart w:id="1" w:name="_Hlk170824096"/>
      <w:r w:rsidRPr="00284C82">
        <w:rPr>
          <w:i w:val="0"/>
          <w:iCs w:val="0"/>
          <w:color w:val="auto"/>
          <w:sz w:val="24"/>
          <w:szCs w:val="24"/>
        </w:rPr>
        <w:t>1.3.1. As especificações detalhadas do objeto deste edital constam no anexo</w:t>
      </w:r>
      <w:r w:rsidR="00145749">
        <w:rPr>
          <w:i w:val="0"/>
          <w:iCs w:val="0"/>
          <w:color w:val="auto"/>
          <w:sz w:val="24"/>
          <w:szCs w:val="24"/>
        </w:rPr>
        <w:t xml:space="preserve"> </w:t>
      </w:r>
      <w:r w:rsidRPr="00284C82">
        <w:rPr>
          <w:i w:val="0"/>
          <w:iCs w:val="0"/>
          <w:color w:val="auto"/>
          <w:sz w:val="24"/>
          <w:szCs w:val="24"/>
        </w:rPr>
        <w:t>(termo de referência), o qual faz parte integrante deste edital, constando orientações e dados objetivos para as licitantes elaborarem suas propostas.</w:t>
      </w:r>
    </w:p>
    <w:bookmarkEnd w:id="1"/>
    <w:p w14:paraId="275D6F4A" w14:textId="77777777" w:rsidR="00330EA8" w:rsidRPr="00284C82" w:rsidRDefault="00330EA8" w:rsidP="00330EA8">
      <w:pPr>
        <w:spacing w:before="228"/>
        <w:jc w:val="both"/>
        <w:textAlignment w:val="auto"/>
        <w:rPr>
          <w:rFonts w:ascii="Arial" w:eastAsiaTheme="majorEastAsia" w:hAnsi="Arial"/>
          <w:b/>
          <w:bCs/>
          <w:kern w:val="0"/>
          <w:lang w:eastAsia="pt-BR" w:bidi="ar-SA"/>
        </w:rPr>
      </w:pPr>
      <w:r w:rsidRPr="007703E7">
        <w:rPr>
          <w:rFonts w:ascii="Arial" w:eastAsiaTheme="majorEastAsia" w:hAnsi="Arial"/>
          <w:b/>
          <w:bCs/>
          <w:kern w:val="0"/>
          <w:lang w:eastAsia="pt-BR" w:bidi="ar-SA"/>
        </w:rPr>
        <w:t>2. DA PARTICIPAÇÃO NA LICITAÇÃO</w:t>
      </w:r>
    </w:p>
    <w:p w14:paraId="46833A22" w14:textId="77777777" w:rsidR="00330EA8" w:rsidRPr="00B933FF" w:rsidRDefault="00330EA8" w:rsidP="00330EA8">
      <w:pPr>
        <w:spacing w:before="228"/>
        <w:jc w:val="both"/>
        <w:rPr>
          <w:rFonts w:ascii="Arial" w:hAnsi="Arial"/>
        </w:rPr>
      </w:pPr>
      <w:r w:rsidRPr="00284C82">
        <w:rPr>
          <w:rFonts w:ascii="Arial" w:eastAsiaTheme="minorEastAsia" w:hAnsi="Arial"/>
          <w:lang w:eastAsia="pt-BR"/>
        </w:rPr>
        <w:t xml:space="preserve">2.1. </w:t>
      </w:r>
      <w:bookmarkStart w:id="2" w:name="_Hlk135302270"/>
      <w:r w:rsidRPr="00284C82">
        <w:rPr>
          <w:rFonts w:ascii="Arial" w:eastAsiaTheme="minorEastAsia" w:hAnsi="Arial"/>
          <w:lang w:eastAsia="pt-BR"/>
        </w:rPr>
        <w:t xml:space="preserve">Poderão participar deste certame os interessados cujo ramo de atividade seja compatível com o objeto da licitação, que estiverem previamente credenciados na plataforma eletrônica </w:t>
      </w:r>
      <w:r w:rsidRPr="00284C82">
        <w:rPr>
          <w:rFonts w:ascii="Arial" w:hAnsi="Arial"/>
        </w:rPr>
        <w:t xml:space="preserve">Bolsa de Licitações e </w:t>
      </w:r>
      <w:r w:rsidRPr="00B933FF">
        <w:rPr>
          <w:rFonts w:ascii="Arial" w:hAnsi="Arial"/>
        </w:rPr>
        <w:t>Leilões (</w:t>
      </w:r>
      <w:hyperlink r:id="rId8">
        <w:r w:rsidRPr="00B933FF">
          <w:rPr>
            <w:rStyle w:val="Hyperlink1"/>
            <w:rFonts w:ascii="Arial" w:hAnsi="Arial"/>
            <w:color w:val="auto"/>
          </w:rPr>
          <w:t>www.bll.org.br</w:t>
        </w:r>
      </w:hyperlink>
      <w:r w:rsidRPr="00B933FF">
        <w:rPr>
          <w:rFonts w:ascii="Arial" w:hAnsi="Arial"/>
        </w:rPr>
        <w:t>) e atenderem todas as exigências constantes neste edital.</w:t>
      </w:r>
      <w:bookmarkEnd w:id="2"/>
    </w:p>
    <w:p w14:paraId="70897445" w14:textId="77777777" w:rsidR="00330EA8" w:rsidRPr="00284C82" w:rsidRDefault="00330EA8" w:rsidP="00330EA8">
      <w:pPr>
        <w:rPr>
          <w:rFonts w:ascii="Arial" w:hAnsi="Arial"/>
        </w:rPr>
      </w:pPr>
    </w:p>
    <w:p w14:paraId="6F3DFE9F" w14:textId="076995AD" w:rsidR="00330EA8" w:rsidRPr="00284C82" w:rsidRDefault="00330EA8" w:rsidP="00330EA8">
      <w:pPr>
        <w:jc w:val="both"/>
      </w:pPr>
      <w:r w:rsidRPr="00284C82">
        <w:rPr>
          <w:rFonts w:ascii="Arial" w:hAnsi="Arial"/>
        </w:rPr>
        <w:t>2.2. O licitante responsabiliza-se exclusiva e formalmente pelas transações efetuadas em seu nome, assume como firmes e verdadeiras suas propostas e seus</w:t>
      </w:r>
      <w:bookmarkStart w:id="3" w:name="_Hlk135304247"/>
      <w:r w:rsidRPr="00284C82">
        <w:t xml:space="preserve"> </w:t>
      </w:r>
      <w:r w:rsidRPr="00284C82">
        <w:rPr>
          <w:rFonts w:ascii="Arial" w:hAnsi="Arial"/>
        </w:rPr>
        <w:t>lances, inclusive os atos praticados diretamente ou por seu representante, excluída a responsabilidade do provedor do sistema ou do órgão ou entidade promotora da licitação por eventuais danos decorrentes de uso indevido das credenciais de acesso, ainda que por terceiros.</w:t>
      </w:r>
    </w:p>
    <w:p w14:paraId="385DFB05" w14:textId="77777777" w:rsidR="00330EA8" w:rsidRPr="00284C82" w:rsidRDefault="00330EA8" w:rsidP="00330EA8">
      <w:pPr>
        <w:spacing w:before="220"/>
        <w:jc w:val="both"/>
        <w:textAlignment w:val="auto"/>
        <w:rPr>
          <w:rFonts w:ascii="Arial" w:hAnsi="Arial"/>
        </w:rPr>
      </w:pPr>
      <w:r w:rsidRPr="00284C82">
        <w:rPr>
          <w:rFonts w:ascii="Arial" w:hAnsi="Arial"/>
        </w:rPr>
        <w:t>2.3. É de responsabilidade do cadastrado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0873BFF8" w14:textId="77777777" w:rsidR="00330EA8" w:rsidRPr="00284C82" w:rsidRDefault="00330EA8" w:rsidP="00330EA8">
      <w:pPr>
        <w:spacing w:before="220"/>
        <w:jc w:val="both"/>
        <w:textAlignment w:val="auto"/>
        <w:rPr>
          <w:rFonts w:ascii="Arial" w:hAnsi="Arial"/>
        </w:rPr>
      </w:pPr>
      <w:r w:rsidRPr="00284C82">
        <w:rPr>
          <w:rFonts w:ascii="Arial" w:hAnsi="Arial"/>
        </w:rPr>
        <w:t>2.4. A não observância do disposto no item anterior poderá ensejar desclassificação no momento da habilitação.</w:t>
      </w:r>
    </w:p>
    <w:bookmarkEnd w:id="3"/>
    <w:p w14:paraId="7F13D66F" w14:textId="73021496" w:rsidR="00287C01" w:rsidRPr="00284C82" w:rsidRDefault="0084649C" w:rsidP="00287C01">
      <w:pPr>
        <w:autoSpaceDN/>
        <w:spacing w:before="228"/>
        <w:jc w:val="both"/>
        <w:textAlignment w:val="auto"/>
        <w:rPr>
          <w:rFonts w:ascii="Arial" w:hAnsi="Arial"/>
        </w:rPr>
      </w:pPr>
      <w:r w:rsidRPr="00284C82">
        <w:rPr>
          <w:rFonts w:ascii="Arial" w:hAnsi="Arial"/>
        </w:rPr>
        <w:t>2</w:t>
      </w:r>
      <w:r w:rsidR="00287C01" w:rsidRPr="00284C82">
        <w:rPr>
          <w:rFonts w:ascii="Arial" w:hAnsi="Arial"/>
        </w:rPr>
        <w:t xml:space="preserve">.5. </w:t>
      </w:r>
      <w:r w:rsidR="008D0676">
        <w:rPr>
          <w:rFonts w:ascii="Arial" w:hAnsi="Arial"/>
        </w:rPr>
        <w:t>S</w:t>
      </w:r>
      <w:r w:rsidR="00287C01" w:rsidRPr="00284C82">
        <w:rPr>
          <w:rFonts w:ascii="Arial" w:hAnsi="Arial"/>
        </w:rPr>
        <w:t xml:space="preserve">erá concedido tratamento favorecido para as microempresas e empresas de pequeno porte, nos </w:t>
      </w:r>
      <w:r w:rsidR="005C5466" w:rsidRPr="00284C82">
        <w:rPr>
          <w:rFonts w:ascii="Arial" w:hAnsi="Arial"/>
        </w:rPr>
        <w:t xml:space="preserve">termos </w:t>
      </w:r>
      <w:r w:rsidR="00287C01" w:rsidRPr="00284C82">
        <w:rPr>
          <w:rFonts w:ascii="Arial" w:hAnsi="Arial"/>
        </w:rPr>
        <w:t>da Lei Complementar nº 123/2006</w:t>
      </w:r>
      <w:r w:rsidR="005C5466" w:rsidRPr="00284C82">
        <w:rPr>
          <w:rFonts w:ascii="Arial" w:hAnsi="Arial"/>
        </w:rPr>
        <w:t>, em razão da incidência, no caso, do art. 4º, § 1º da Lei nº 14.133/2021</w:t>
      </w:r>
      <w:r w:rsidR="00287C01" w:rsidRPr="00284C82">
        <w:rPr>
          <w:rFonts w:ascii="Arial" w:hAnsi="Arial"/>
        </w:rPr>
        <w:t>.</w:t>
      </w:r>
    </w:p>
    <w:p w14:paraId="7222C828"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 Não poderão disputar esta licitação:</w:t>
      </w:r>
    </w:p>
    <w:p w14:paraId="3B65A310"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2.6.1. Aquele que não atenda às condições deste edital e seu(s) anexo(s);</w:t>
      </w:r>
    </w:p>
    <w:p w14:paraId="452D7275" w14:textId="77777777" w:rsidR="00B12382" w:rsidRDefault="00B12382" w:rsidP="00B12382">
      <w:pPr>
        <w:tabs>
          <w:tab w:val="left" w:pos="567"/>
        </w:tabs>
        <w:spacing w:before="254"/>
        <w:jc w:val="both"/>
        <w:rPr>
          <w:rFonts w:ascii="Arial" w:eastAsiaTheme="minorEastAsia" w:hAnsi="Arial"/>
        </w:rPr>
      </w:pPr>
      <w:r w:rsidRPr="00DB3803">
        <w:rPr>
          <w:rFonts w:ascii="Arial" w:eastAsiaTheme="minorEastAsia" w:hAnsi="Arial"/>
        </w:rPr>
        <w:t>2.6.2. Sociedade que desempenhe atividade incompatível com o objeto da licitação;</w:t>
      </w:r>
    </w:p>
    <w:p w14:paraId="7B8CBD94" w14:textId="77777777" w:rsidR="00B12382" w:rsidRDefault="00B12382" w:rsidP="00B12382">
      <w:pPr>
        <w:tabs>
          <w:tab w:val="left" w:pos="567"/>
        </w:tabs>
        <w:spacing w:before="254"/>
        <w:jc w:val="both"/>
        <w:rPr>
          <w:rFonts w:ascii="Arial" w:eastAsiaTheme="minorEastAsia" w:hAnsi="Arial"/>
        </w:rPr>
      </w:pPr>
      <w:r w:rsidRPr="002D6757">
        <w:rPr>
          <w:rFonts w:ascii="Arial" w:eastAsiaTheme="minorEastAsia" w:hAnsi="Arial"/>
        </w:rPr>
        <w:t>2.6.3.</w:t>
      </w:r>
      <w:r>
        <w:rPr>
          <w:rFonts w:ascii="Arial" w:eastAsiaTheme="minorEastAsia" w:hAnsi="Arial"/>
        </w:rPr>
        <w:t xml:space="preserve"> S</w:t>
      </w:r>
      <w:r w:rsidRPr="00692F74">
        <w:rPr>
          <w:rFonts w:ascii="Arial" w:eastAsiaTheme="minorEastAsia" w:hAnsi="Arial"/>
        </w:rPr>
        <w:t>ociedades cooperativas, tendo em vista o</w:t>
      </w:r>
      <w:r>
        <w:rPr>
          <w:rFonts w:ascii="Arial" w:eastAsiaTheme="minorEastAsia" w:hAnsi="Arial"/>
        </w:rPr>
        <w:t>s</w:t>
      </w:r>
      <w:r w:rsidRPr="00692F74">
        <w:rPr>
          <w:rFonts w:ascii="Arial" w:eastAsiaTheme="minorEastAsia" w:hAnsi="Arial"/>
        </w:rPr>
        <w:t xml:space="preserve"> dispos</w:t>
      </w:r>
      <w:r>
        <w:rPr>
          <w:rFonts w:ascii="Arial" w:eastAsiaTheme="minorEastAsia" w:hAnsi="Arial"/>
        </w:rPr>
        <w:t>i</w:t>
      </w:r>
      <w:r w:rsidRPr="00692F74">
        <w:rPr>
          <w:rFonts w:ascii="Arial" w:eastAsiaTheme="minorEastAsia" w:hAnsi="Arial"/>
        </w:rPr>
        <w:t>t</w:t>
      </w:r>
      <w:r>
        <w:rPr>
          <w:rFonts w:ascii="Arial" w:eastAsiaTheme="minorEastAsia" w:hAnsi="Arial"/>
        </w:rPr>
        <w:t>ivos legais d</w:t>
      </w:r>
      <w:r w:rsidRPr="00692F74">
        <w:rPr>
          <w:rFonts w:ascii="Arial" w:eastAsiaTheme="minorEastAsia" w:hAnsi="Arial"/>
        </w:rPr>
        <w:t>o art. 16 da Lei nº 14.133</w:t>
      </w:r>
      <w:r>
        <w:rPr>
          <w:rFonts w:ascii="Arial" w:eastAsiaTheme="minorEastAsia" w:hAnsi="Arial"/>
        </w:rPr>
        <w:t>/</w:t>
      </w:r>
      <w:r w:rsidRPr="00692F74">
        <w:rPr>
          <w:rFonts w:ascii="Arial" w:eastAsiaTheme="minorEastAsia" w:hAnsi="Arial"/>
        </w:rPr>
        <w:t>2021 e no art. 5º da Lei nº 12.690</w:t>
      </w:r>
      <w:r>
        <w:rPr>
          <w:rFonts w:ascii="Arial" w:eastAsiaTheme="minorEastAsia" w:hAnsi="Arial"/>
        </w:rPr>
        <w:t>/</w:t>
      </w:r>
      <w:r w:rsidRPr="00692F74">
        <w:rPr>
          <w:rFonts w:ascii="Arial" w:eastAsiaTheme="minorEastAsia" w:hAnsi="Arial"/>
        </w:rPr>
        <w:t>2012</w:t>
      </w:r>
      <w:r>
        <w:rPr>
          <w:rFonts w:ascii="Arial" w:eastAsiaTheme="minorEastAsia" w:hAnsi="Arial"/>
        </w:rPr>
        <w:t>;</w:t>
      </w:r>
    </w:p>
    <w:p w14:paraId="6151D71E" w14:textId="77777777" w:rsidR="00B12382" w:rsidRPr="00DB3803" w:rsidRDefault="00B12382" w:rsidP="00B12382">
      <w:pPr>
        <w:tabs>
          <w:tab w:val="left" w:pos="567"/>
        </w:tabs>
        <w:spacing w:before="254"/>
        <w:jc w:val="both"/>
        <w:rPr>
          <w:rFonts w:ascii="Arial" w:eastAsiaTheme="minorEastAsia" w:hAnsi="Arial"/>
        </w:rPr>
      </w:pPr>
      <w:r w:rsidRPr="00DB3803">
        <w:rPr>
          <w:rFonts w:ascii="Arial" w:eastAsiaTheme="minorEastAsia" w:hAnsi="Arial"/>
        </w:rPr>
        <w:t>2.6.</w:t>
      </w:r>
      <w:r>
        <w:rPr>
          <w:rFonts w:ascii="Arial" w:eastAsiaTheme="minorEastAsia" w:hAnsi="Arial"/>
        </w:rPr>
        <w:t>4</w:t>
      </w:r>
      <w:r w:rsidRPr="00DB3803">
        <w:rPr>
          <w:rFonts w:ascii="Arial" w:eastAsiaTheme="minorEastAsia" w:hAnsi="Arial"/>
        </w:rPr>
        <w:t>. Empresas estrangeiras que não tenham representação legal no Brasil com poderes expressos para receber citação e responder administrativa ou judicialmente;</w:t>
      </w:r>
    </w:p>
    <w:p w14:paraId="1BB67996" w14:textId="77777777" w:rsidR="00B12382" w:rsidRPr="00DB3803" w:rsidRDefault="00B12382" w:rsidP="00B12382">
      <w:pPr>
        <w:tabs>
          <w:tab w:val="left" w:pos="567"/>
        </w:tabs>
        <w:spacing w:before="228"/>
        <w:jc w:val="both"/>
        <w:rPr>
          <w:rFonts w:ascii="Arial" w:eastAsiaTheme="minorEastAsia" w:hAnsi="Arial"/>
        </w:rPr>
      </w:pPr>
      <w:r w:rsidRPr="00DB3803">
        <w:rPr>
          <w:rFonts w:ascii="Arial" w:eastAsiaTheme="minorEastAsia" w:hAnsi="Arial"/>
        </w:rPr>
        <w:t>2.6.</w:t>
      </w:r>
      <w:r>
        <w:rPr>
          <w:rFonts w:ascii="Arial" w:eastAsiaTheme="minorEastAsia" w:hAnsi="Arial"/>
        </w:rPr>
        <w:t>5</w:t>
      </w:r>
      <w:r w:rsidRPr="00DB3803">
        <w:rPr>
          <w:rFonts w:ascii="Arial" w:eastAsiaTheme="minorEastAsia" w:hAnsi="Arial"/>
        </w:rPr>
        <w:t xml:space="preserve">. Autor do anteprojeto, do projeto básico ou do projeto executivo, pessoa física </w:t>
      </w:r>
      <w:r w:rsidRPr="00DB3803">
        <w:rPr>
          <w:rFonts w:ascii="Arial" w:eastAsiaTheme="minorEastAsia" w:hAnsi="Arial"/>
        </w:rPr>
        <w:lastRenderedPageBreak/>
        <w:t>ou jurídica, quando a licitação versar sobre serviços ou fornecimento de bens a ele relacionados;</w:t>
      </w:r>
    </w:p>
    <w:p w14:paraId="4263213F"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6</w:t>
      </w:r>
      <w:r w:rsidRPr="00DB3803">
        <w:rPr>
          <w:rFonts w:ascii="Arial" w:eastAsiaTheme="minorEastAsia" w:hAnsi="Arial"/>
        </w:rPr>
        <w:t>. Empresa, isoladamente ou em consórcio, responsável pela elaboração do projeto básico ou do projeto executivo, ou empresa da qual o autor do projeto seja dirigente, gerente, controlador, acionista ou detentor de mais de 5% (cinco por cento) do capital com direito a voto, responsável técnico ou subcontratado, quando a licitação versar sobre serviços ou fornecimento de bens a ela necessários;</w:t>
      </w:r>
    </w:p>
    <w:p w14:paraId="6FFF38BD"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7</w:t>
      </w:r>
      <w:r w:rsidRPr="00DB3803">
        <w:rPr>
          <w:rFonts w:ascii="Arial" w:eastAsiaTheme="minorEastAsia" w:hAnsi="Arial"/>
        </w:rPr>
        <w:t>. Pessoa física ou jurídica que se encontre, ao tempo da licitação, impossibilitada de participar da licitação em decorrência de sanção que lhe foi imposta;</w:t>
      </w:r>
    </w:p>
    <w:p w14:paraId="2D30961C"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8</w:t>
      </w:r>
      <w:r w:rsidRPr="00DB3803">
        <w:rPr>
          <w:rFonts w:ascii="Arial" w:eastAsiaTheme="minorEastAsia" w:hAnsi="Arial"/>
        </w:rPr>
        <w:t>. Aquele que mantenha vínculo de natureza técnica, comercial, econômica, financeira, trabalhista ou civil com dirigente do órgão ou entidade contratante ou com agente público que desempenhe função na licitação ou atue na fiscalização ou na gestão do contrato, ou que deles seja cônjuge, companheiro ou parente em linha reta, colateral ou por afinidade, até o terceiro grau;</w:t>
      </w:r>
    </w:p>
    <w:p w14:paraId="3BFB75EE"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9</w:t>
      </w:r>
      <w:r w:rsidRPr="00DB3803">
        <w:rPr>
          <w:rFonts w:ascii="Arial" w:eastAsiaTheme="minorEastAsia" w:hAnsi="Arial"/>
        </w:rPr>
        <w:t>. Empresas controladoras, controladas ou coligadas, nos termos da Lei nº 6.404/1976, concorrendo entre si;</w:t>
      </w:r>
    </w:p>
    <w:p w14:paraId="38E8096C" w14:textId="77777777" w:rsidR="00B12382" w:rsidRDefault="00B12382" w:rsidP="00922EA1">
      <w:pPr>
        <w:tabs>
          <w:tab w:val="left" w:pos="567"/>
        </w:tabs>
        <w:spacing w:before="160"/>
        <w:jc w:val="both"/>
        <w:rPr>
          <w:rFonts w:ascii="Arial" w:eastAsiaTheme="minorEastAsia" w:hAnsi="Arial"/>
        </w:rPr>
      </w:pPr>
      <w:r w:rsidRPr="00DB3803">
        <w:rPr>
          <w:rFonts w:ascii="Arial" w:eastAsiaTheme="minorEastAsia" w:hAnsi="Arial"/>
        </w:rPr>
        <w:t>2.6.</w:t>
      </w:r>
      <w:r>
        <w:rPr>
          <w:rFonts w:ascii="Arial" w:eastAsiaTheme="minorEastAsia" w:hAnsi="Arial"/>
        </w:rPr>
        <w:t>10</w:t>
      </w:r>
      <w:r w:rsidRPr="00DB3803">
        <w:rPr>
          <w:rFonts w:ascii="Arial" w:eastAsiaTheme="minorEastAsia" w:hAnsi="Arial"/>
        </w:rPr>
        <w:t>. Pessoa física ou jurídica que, nos 5 (cinco) anos anteriores à divulgação do edital, tenha sido condenada judicialmente, com trânsito em julgado, por exploração de trabalho infantil, por submissão de trabalhadores a condições análogas às de escravo ou por contratação de adolescentes nos casos vedados pela legislação trabalhista;</w:t>
      </w:r>
    </w:p>
    <w:p w14:paraId="38BE4588" w14:textId="77777777" w:rsidR="00B12382" w:rsidRPr="00E05D23" w:rsidRDefault="00B12382" w:rsidP="00922EA1">
      <w:pPr>
        <w:tabs>
          <w:tab w:val="left" w:pos="567"/>
        </w:tabs>
        <w:spacing w:before="160"/>
        <w:jc w:val="both"/>
        <w:rPr>
          <w:rFonts w:ascii="Arial" w:eastAsiaTheme="minorEastAsia" w:hAnsi="Arial"/>
        </w:rPr>
      </w:pPr>
      <w:r w:rsidRPr="008553C7">
        <w:rPr>
          <w:rFonts w:ascii="Arial" w:eastAsiaTheme="minorEastAsia" w:hAnsi="Arial"/>
        </w:rPr>
        <w:t>2.6.11.</w:t>
      </w:r>
      <w:r w:rsidRPr="00E05D23">
        <w:rPr>
          <w:rFonts w:ascii="Arial" w:eastAsiaTheme="minorEastAsia" w:hAnsi="Arial"/>
        </w:rPr>
        <w:t xml:space="preserve"> </w:t>
      </w:r>
      <w:r>
        <w:rPr>
          <w:rFonts w:ascii="Arial" w:hAnsi="Arial"/>
        </w:rPr>
        <w:t>P</w:t>
      </w:r>
      <w:r w:rsidRPr="00E05D23">
        <w:rPr>
          <w:rFonts w:ascii="Arial" w:hAnsi="Arial"/>
        </w:rPr>
        <w:t>essoas jurídicas reunidas em consórcio;</w:t>
      </w:r>
    </w:p>
    <w:p w14:paraId="767E4F50"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2.6.1</w:t>
      </w:r>
      <w:r>
        <w:rPr>
          <w:rFonts w:ascii="Arial" w:eastAsiaTheme="minorEastAsia" w:hAnsi="Arial"/>
        </w:rPr>
        <w:t>2</w:t>
      </w:r>
      <w:r w:rsidRPr="00DB3803">
        <w:rPr>
          <w:rFonts w:ascii="Arial" w:eastAsiaTheme="minorEastAsia" w:hAnsi="Arial"/>
        </w:rPr>
        <w:t>. Organizações da Sociedade Civil de Interesse Público - OSCIP, atuando nessa condição.</w:t>
      </w:r>
    </w:p>
    <w:p w14:paraId="66B5B941" w14:textId="77777777" w:rsidR="00B12382" w:rsidRPr="00DB3803" w:rsidRDefault="00B12382" w:rsidP="00922EA1">
      <w:pPr>
        <w:tabs>
          <w:tab w:val="left" w:pos="567"/>
        </w:tabs>
        <w:spacing w:before="160"/>
        <w:jc w:val="both"/>
        <w:rPr>
          <w:rFonts w:ascii="Arial" w:eastAsiaTheme="minorEastAsia" w:hAnsi="Arial"/>
        </w:rPr>
      </w:pPr>
      <w:r w:rsidRPr="00DB3803">
        <w:rPr>
          <w:rFonts w:ascii="Arial" w:eastAsiaTheme="minorEastAsia" w:hAnsi="Arial"/>
        </w:rPr>
        <w:t>2.7. Não poderá participar, direta ou indiretamente, da licitação ou da execução do contrato agente público do órgão ou entidade contratante, devendo ser observadas as situações que possam configurar conflito de interesses no exercício ou após o exercício do cargo ou emprego, nos termos da legislação que disciplina a matéria, conforme § 1º do art. 9º da Lei nº 14.133/2021.</w:t>
      </w:r>
    </w:p>
    <w:p w14:paraId="6490E2EE"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 xml:space="preserve">2.8. O impedimento de que trata o item </w:t>
      </w:r>
      <w:r w:rsidRPr="00DB3803">
        <w:rPr>
          <w:rFonts w:ascii="Arial" w:eastAsiaTheme="minorEastAsia" w:hAnsi="Arial"/>
          <w:b/>
          <w:bCs/>
        </w:rPr>
        <w:t>2.</w:t>
      </w:r>
      <w:r>
        <w:rPr>
          <w:rFonts w:ascii="Arial" w:eastAsiaTheme="minorEastAsia" w:hAnsi="Arial"/>
          <w:b/>
          <w:bCs/>
        </w:rPr>
        <w:t>6.7</w:t>
      </w:r>
      <w:r w:rsidRPr="00DB3803">
        <w:rPr>
          <w:rFonts w:ascii="Arial" w:eastAsiaTheme="minorEastAsia" w:hAnsi="Arial"/>
          <w:b/>
          <w:bCs/>
        </w:rPr>
        <w:t>.</w:t>
      </w:r>
      <w:r w:rsidRPr="00DB3803">
        <w:rPr>
          <w:rFonts w:ascii="Arial" w:eastAsiaTheme="minorEastAsia" w:hAnsi="Arial"/>
        </w:rPr>
        <w:t xml:space="preserve"> será também aplicado ao licitante que atue em substituição a outra pessoa, física ou jurídica, com o intuito de burlar a efetividade da sanção a ela aplicada, inclusive a sua controladora, controlada ou coligada, desde que devidamente comprovado o ilícito ou a utilização fraudulenta da personalidade jurídica do licitante.</w:t>
      </w:r>
    </w:p>
    <w:p w14:paraId="255EA904"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 xml:space="preserve">2.9. A critério da Administração e exclusivamente a seu serviço, o autor dos projetos e a empresa a que se referem os itens </w:t>
      </w:r>
      <w:r w:rsidRPr="00DB3803">
        <w:rPr>
          <w:rFonts w:ascii="Arial" w:eastAsiaTheme="minorEastAsia" w:hAnsi="Arial"/>
          <w:b/>
          <w:bCs/>
        </w:rPr>
        <w:t>2.6.</w:t>
      </w:r>
      <w:r>
        <w:rPr>
          <w:rFonts w:ascii="Arial" w:eastAsiaTheme="minorEastAsia" w:hAnsi="Arial"/>
          <w:b/>
          <w:bCs/>
        </w:rPr>
        <w:t>5</w:t>
      </w:r>
      <w:r w:rsidRPr="00DB3803">
        <w:rPr>
          <w:rFonts w:ascii="Arial" w:eastAsiaTheme="minorEastAsia" w:hAnsi="Arial"/>
          <w:b/>
          <w:bCs/>
        </w:rPr>
        <w:t xml:space="preserve"> e 2.6.</w:t>
      </w:r>
      <w:r>
        <w:rPr>
          <w:rFonts w:ascii="Arial" w:eastAsiaTheme="minorEastAsia" w:hAnsi="Arial"/>
          <w:b/>
          <w:bCs/>
        </w:rPr>
        <w:t>6</w:t>
      </w:r>
      <w:r w:rsidRPr="00DB3803">
        <w:rPr>
          <w:rFonts w:ascii="Arial" w:eastAsiaTheme="minorEastAsia" w:hAnsi="Arial"/>
        </w:rPr>
        <w:t xml:space="preserve"> poderão participar no apoio das atividades de planejamento da contratação, de execução da licitação ou de gestão do contrato, desde que sob supervisão exclusiva de agentes públicos do órgão ou entidade.</w:t>
      </w:r>
    </w:p>
    <w:p w14:paraId="3B86CF27"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t>2.10. Equiparam-se aos autores do projeto as empresas integrantes do mesmo grupo econômico.</w:t>
      </w:r>
    </w:p>
    <w:p w14:paraId="3DC5D6B2" w14:textId="77777777" w:rsidR="00B12382" w:rsidRPr="00DB3803" w:rsidRDefault="00B12382" w:rsidP="00B12382">
      <w:pPr>
        <w:tabs>
          <w:tab w:val="left" w:pos="567"/>
        </w:tabs>
        <w:spacing w:before="216"/>
        <w:jc w:val="both"/>
        <w:rPr>
          <w:rFonts w:ascii="Arial" w:eastAsiaTheme="minorEastAsia" w:hAnsi="Arial"/>
        </w:rPr>
      </w:pPr>
      <w:r w:rsidRPr="00DB3803">
        <w:rPr>
          <w:rFonts w:ascii="Arial" w:eastAsiaTheme="minorEastAsia" w:hAnsi="Arial"/>
        </w:rPr>
        <w:lastRenderedPageBreak/>
        <w:t xml:space="preserve">2.11. O disposto nos itens </w:t>
      </w:r>
      <w:r w:rsidRPr="00DB3803">
        <w:rPr>
          <w:rFonts w:ascii="Arial" w:eastAsiaTheme="minorEastAsia" w:hAnsi="Arial"/>
          <w:b/>
          <w:bCs/>
        </w:rPr>
        <w:t>2.6.</w:t>
      </w:r>
      <w:r>
        <w:rPr>
          <w:rFonts w:ascii="Arial" w:eastAsiaTheme="minorEastAsia" w:hAnsi="Arial"/>
          <w:b/>
          <w:bCs/>
        </w:rPr>
        <w:t>5</w:t>
      </w:r>
      <w:r w:rsidRPr="00DB3803">
        <w:rPr>
          <w:rFonts w:ascii="Arial" w:eastAsiaTheme="minorEastAsia" w:hAnsi="Arial"/>
          <w:b/>
          <w:bCs/>
        </w:rPr>
        <w:t xml:space="preserve"> e 2.6.</w:t>
      </w:r>
      <w:r>
        <w:rPr>
          <w:rFonts w:ascii="Arial" w:eastAsiaTheme="minorEastAsia" w:hAnsi="Arial"/>
          <w:b/>
          <w:bCs/>
        </w:rPr>
        <w:t>6</w:t>
      </w:r>
      <w:r w:rsidRPr="00DB3803">
        <w:rPr>
          <w:rFonts w:ascii="Arial" w:eastAsiaTheme="minorEastAsia" w:hAnsi="Arial"/>
        </w:rPr>
        <w:t xml:space="preserve"> não impede a licitação ou a contratação de serviço que inclua como encargo d</w:t>
      </w:r>
      <w:r>
        <w:rPr>
          <w:rFonts w:ascii="Arial" w:eastAsiaTheme="minorEastAsia" w:hAnsi="Arial"/>
        </w:rPr>
        <w:t>a</w:t>
      </w:r>
      <w:r w:rsidRPr="00DB3803">
        <w:rPr>
          <w:rFonts w:ascii="Arial" w:eastAsiaTheme="minorEastAsia" w:hAnsi="Arial"/>
        </w:rPr>
        <w:t xml:space="preserve"> </w:t>
      </w:r>
      <w:r>
        <w:rPr>
          <w:rFonts w:ascii="Arial" w:eastAsiaTheme="minorEastAsia" w:hAnsi="Arial"/>
        </w:rPr>
        <w:t>C</w:t>
      </w:r>
      <w:r w:rsidRPr="00DB3803">
        <w:rPr>
          <w:rFonts w:ascii="Arial" w:eastAsiaTheme="minorEastAsia" w:hAnsi="Arial"/>
        </w:rPr>
        <w:t>ontratad</w:t>
      </w:r>
      <w:r>
        <w:rPr>
          <w:rFonts w:ascii="Arial" w:eastAsiaTheme="minorEastAsia" w:hAnsi="Arial"/>
        </w:rPr>
        <w:t>a</w:t>
      </w:r>
      <w:r w:rsidRPr="00DB3803">
        <w:rPr>
          <w:rFonts w:ascii="Arial" w:eastAsiaTheme="minorEastAsia" w:hAnsi="Arial"/>
        </w:rPr>
        <w:t xml:space="preserve"> a elaboração do projeto básico e do projeto executivo, nas contratações integradas, e do projeto executivo, nos demais regimes de execução.</w:t>
      </w:r>
    </w:p>
    <w:p w14:paraId="69CA4819" w14:textId="77777777" w:rsidR="00B12382" w:rsidRPr="00DB3803" w:rsidRDefault="00B12382" w:rsidP="00B12382">
      <w:pPr>
        <w:tabs>
          <w:tab w:val="left" w:pos="567"/>
        </w:tabs>
        <w:spacing w:before="222"/>
        <w:jc w:val="both"/>
        <w:rPr>
          <w:rFonts w:ascii="Arial" w:eastAsiaTheme="minorEastAsia" w:hAnsi="Arial"/>
        </w:rPr>
      </w:pPr>
      <w:r w:rsidRPr="00DB3803">
        <w:rPr>
          <w:rFonts w:ascii="Arial" w:eastAsiaTheme="minorEastAsia" w:hAnsi="Arial"/>
        </w:rPr>
        <w:t>2.12. Em licitações e contratações realizadas no âmbito de projetos e programas parcialmente financiados por agência oficial de cooperação estrangeira ou por organismo financeiro internacional com recursos do financiamento ou da contrapartida nacional, não poderá participar pessoa física ou jurídica que integre o rol de pessoas sancionadas por essas entidades ou que seja declarada inidônea nos termos da Lei nº 14.133/2021.</w:t>
      </w:r>
    </w:p>
    <w:p w14:paraId="103CD455" w14:textId="77777777" w:rsidR="00B12382" w:rsidRPr="00DB3803" w:rsidRDefault="00B12382" w:rsidP="00B12382">
      <w:pPr>
        <w:pStyle w:val="Nivel3"/>
        <w:widowControl w:val="0"/>
        <w:numPr>
          <w:ilvl w:val="0"/>
          <w:numId w:val="0"/>
        </w:numPr>
        <w:suppressAutoHyphens/>
        <w:spacing w:before="222" w:after="0" w:line="240" w:lineRule="auto"/>
        <w:rPr>
          <w:color w:val="FF0000"/>
          <w:sz w:val="24"/>
          <w:szCs w:val="24"/>
        </w:rPr>
      </w:pPr>
      <w:r w:rsidRPr="00DB3803">
        <w:rPr>
          <w:color w:val="auto"/>
          <w:kern w:val="3"/>
          <w:sz w:val="24"/>
          <w:szCs w:val="24"/>
          <w:lang w:eastAsia="zh-CN" w:bidi="hi-IN"/>
        </w:rPr>
        <w:t xml:space="preserve">2.13. A vedação de que trata o item </w:t>
      </w:r>
      <w:r w:rsidRPr="00DB3803">
        <w:rPr>
          <w:b/>
          <w:bCs/>
          <w:color w:val="auto"/>
          <w:kern w:val="3"/>
          <w:sz w:val="24"/>
          <w:szCs w:val="24"/>
          <w:lang w:eastAsia="zh-CN" w:bidi="hi-IN"/>
        </w:rPr>
        <w:t>2.7</w:t>
      </w:r>
      <w:r w:rsidRPr="00DB3803">
        <w:rPr>
          <w:color w:val="auto"/>
          <w:kern w:val="3"/>
          <w:sz w:val="24"/>
          <w:szCs w:val="24"/>
          <w:lang w:eastAsia="zh-CN" w:bidi="hi-IN"/>
        </w:rPr>
        <w:t xml:space="preserve"> estende-se a terceiro que auxilie a condução da contratação na qualidade de integrante de equipe de apoio, profissional especializado ou funcionário ou representante de empresa que preste assessoria técnica.</w:t>
      </w:r>
      <w:r w:rsidRPr="00DB3803">
        <w:rPr>
          <w:color w:val="auto"/>
          <w:sz w:val="24"/>
          <w:szCs w:val="24"/>
        </w:rPr>
        <w:t xml:space="preserve"> </w:t>
      </w:r>
    </w:p>
    <w:p w14:paraId="3DA49D94" w14:textId="541C9C25" w:rsidR="00330EA8" w:rsidRPr="00284C82" w:rsidRDefault="006122E9" w:rsidP="000C20C4">
      <w:pPr>
        <w:pStyle w:val="Nivel01"/>
      </w:pPr>
      <w:r w:rsidRPr="00284C82">
        <w:t>3. DA APRESENTAÇÃO DA PROPOSTA E DO SISTEMA DE LICITAÇÕES DA BOLSA DE LICITAÇÕES E LEILÕES</w:t>
      </w:r>
    </w:p>
    <w:p w14:paraId="2EFFFB55" w14:textId="34D31486" w:rsidR="00CB7383" w:rsidRPr="003558D3" w:rsidRDefault="00CB7383" w:rsidP="00CB7383">
      <w:pPr>
        <w:spacing w:before="234" w:line="259" w:lineRule="auto"/>
        <w:jc w:val="both"/>
        <w:rPr>
          <w:rFonts w:ascii="Arial" w:hAnsi="Arial"/>
          <w:lang w:eastAsia="pt-BR" w:bidi="ar-SA"/>
        </w:rPr>
      </w:pPr>
      <w:r w:rsidRPr="003558D3">
        <w:rPr>
          <w:rFonts w:ascii="Arial" w:hAnsi="Arial"/>
          <w:lang w:eastAsia="pt-BR" w:bidi="ar-SA"/>
        </w:rPr>
        <w:t>3.1. Na presente licitação, a fase de habilitação</w:t>
      </w:r>
      <w:r w:rsidRPr="003558D3">
        <w:rPr>
          <w:rFonts w:ascii="Arial" w:hAnsi="Arial"/>
          <w:b/>
          <w:bCs/>
          <w:lang w:eastAsia="pt-BR" w:bidi="ar-SA"/>
        </w:rPr>
        <w:t xml:space="preserve"> </w:t>
      </w:r>
      <w:r w:rsidR="00E547A9" w:rsidRPr="003558D3">
        <w:rPr>
          <w:rFonts w:ascii="Arial" w:hAnsi="Arial"/>
          <w:b/>
          <w:bCs/>
          <w:lang w:eastAsia="pt-BR" w:bidi="ar-SA"/>
        </w:rPr>
        <w:t>su</w:t>
      </w:r>
      <w:r w:rsidRPr="003558D3">
        <w:rPr>
          <w:rFonts w:ascii="Arial" w:hAnsi="Arial"/>
          <w:b/>
          <w:bCs/>
          <w:lang w:eastAsia="pt-BR" w:bidi="ar-SA"/>
        </w:rPr>
        <w:t>cederá</w:t>
      </w:r>
      <w:r w:rsidRPr="003558D3">
        <w:rPr>
          <w:rFonts w:ascii="Arial" w:hAnsi="Arial"/>
          <w:lang w:eastAsia="pt-BR" w:bidi="ar-SA"/>
        </w:rPr>
        <w:t xml:space="preserve"> as fases de apresentação de propostas e lances e de julgamento.</w:t>
      </w:r>
    </w:p>
    <w:p w14:paraId="000397B6" w14:textId="77777777" w:rsidR="006122E9" w:rsidRPr="00284C82" w:rsidRDefault="006122E9" w:rsidP="006122E9">
      <w:pPr>
        <w:spacing w:before="234"/>
        <w:jc w:val="both"/>
        <w:rPr>
          <w:rFonts w:ascii="Arial" w:hAnsi="Arial"/>
          <w:lang w:eastAsia="pt-BR" w:bidi="ar-SA"/>
        </w:rPr>
      </w:pPr>
      <w:r w:rsidRPr="00284C82">
        <w:rPr>
          <w:rFonts w:ascii="Arial" w:hAnsi="Arial"/>
          <w:lang w:eastAsia="pt-BR" w:bidi="ar-SA"/>
        </w:rPr>
        <w:t xml:space="preserve">3.2. </w:t>
      </w:r>
      <w:bookmarkStart w:id="4" w:name="_Ref113889589"/>
      <w:r w:rsidRPr="00284C82">
        <w:rPr>
          <w:rFonts w:ascii="Arial" w:hAnsi="Arial"/>
          <w:lang w:eastAsia="pt-BR" w:bidi="ar-SA"/>
        </w:rPr>
        <w:t>Os licitantes encaminharão, exclusivamente por meio do sistema eletrônico, a proposta com o preço ou o percentual de desconto, conforme o critério de julgamento adotado neste edital, até a data e o horário estabelecidos para abertura da sessão pública, facultado o encaminhamento, desde logo, dos documentos de habilitação.</w:t>
      </w:r>
    </w:p>
    <w:bookmarkEnd w:id="4"/>
    <w:p w14:paraId="24DFD066" w14:textId="77777777" w:rsidR="006122E9" w:rsidRPr="00284C82" w:rsidRDefault="006122E9" w:rsidP="006122E9">
      <w:pPr>
        <w:spacing w:before="240"/>
        <w:jc w:val="both"/>
        <w:rPr>
          <w:rFonts w:ascii="Arial" w:hAnsi="Arial"/>
          <w:lang w:eastAsia="pt-BR" w:bidi="ar-SA"/>
        </w:rPr>
      </w:pPr>
      <w:r w:rsidRPr="00284C82">
        <w:rPr>
          <w:rFonts w:ascii="Arial" w:hAnsi="Arial"/>
          <w:lang w:eastAsia="pt-BR" w:bidi="ar-SA"/>
        </w:rPr>
        <w:t xml:space="preserve">3.3. A falsidade da declaração de que trata o item </w:t>
      </w:r>
      <w:r w:rsidRPr="00284C82">
        <w:rPr>
          <w:rFonts w:ascii="Arial" w:hAnsi="Arial"/>
          <w:b/>
          <w:bCs/>
          <w:lang w:eastAsia="pt-BR" w:bidi="ar-SA"/>
        </w:rPr>
        <w:t>3.4</w:t>
      </w:r>
      <w:r w:rsidRPr="00284C82">
        <w:rPr>
          <w:rFonts w:ascii="Arial" w:hAnsi="Arial"/>
          <w:lang w:eastAsia="pt-BR" w:bidi="ar-SA"/>
        </w:rPr>
        <w:t xml:space="preserve"> sujeitará o licitante às sanções previstas na Lei nº 14.133/2021, e neste edital.</w:t>
      </w:r>
    </w:p>
    <w:p w14:paraId="5298EDB9" w14:textId="441964C0" w:rsidR="00077E07" w:rsidRPr="00284C82" w:rsidRDefault="006122E9" w:rsidP="006122E9">
      <w:pPr>
        <w:spacing w:before="240"/>
        <w:jc w:val="both"/>
        <w:rPr>
          <w:rFonts w:ascii="Arial" w:hAnsi="Arial"/>
          <w:lang w:eastAsia="pt-BR" w:bidi="ar-SA"/>
        </w:rPr>
      </w:pPr>
      <w:r w:rsidRPr="00284C82">
        <w:rPr>
          <w:rFonts w:ascii="Arial" w:hAnsi="Arial"/>
          <w:lang w:eastAsia="pt-BR" w:bidi="ar-SA"/>
        </w:rPr>
        <w:t>3.4. Os licitantes poderão retirar ou substituir a proposta ou, na hipótese de a fase de habilitação anteceder as fases de apresentação de propostas e lances e de julgamento, os documentos de habilitação anteriormente inseridos no sistema, até a abertura da sessão pública.</w:t>
      </w:r>
    </w:p>
    <w:p w14:paraId="7F879429" w14:textId="77777777" w:rsidR="006122E9" w:rsidRPr="00284C82" w:rsidRDefault="006122E9" w:rsidP="004B661D">
      <w:pPr>
        <w:spacing w:before="240"/>
        <w:jc w:val="both"/>
        <w:rPr>
          <w:rFonts w:ascii="Arial" w:hAnsi="Arial"/>
          <w:lang w:eastAsia="pt-BR" w:bidi="ar-SA"/>
        </w:rPr>
      </w:pPr>
      <w:r w:rsidRPr="00284C82">
        <w:rPr>
          <w:rFonts w:ascii="Arial" w:hAnsi="Arial"/>
          <w:lang w:eastAsia="pt-BR" w:bidi="ar-SA"/>
        </w:rPr>
        <w:t>3.5. Não haverá ordem de classificação na etapa de apresentação da proposta e dos documentos de habilitação pelo licitante, o que ocorrerá somente após os procedimentos de abertura da sessão pública e da fase de envio de lances.</w:t>
      </w:r>
    </w:p>
    <w:p w14:paraId="0F4BEF52" w14:textId="77777777" w:rsidR="006122E9" w:rsidRPr="00284C82" w:rsidRDefault="006122E9" w:rsidP="008A43E9">
      <w:pPr>
        <w:spacing w:before="240"/>
        <w:jc w:val="both"/>
        <w:rPr>
          <w:rFonts w:ascii="Arial" w:hAnsi="Arial"/>
          <w:lang w:eastAsia="pt-BR" w:bidi="ar-SA"/>
        </w:rPr>
      </w:pPr>
      <w:r w:rsidRPr="00284C82">
        <w:rPr>
          <w:rFonts w:ascii="Arial" w:hAnsi="Arial"/>
          <w:lang w:eastAsia="pt-BR" w:bidi="ar-SA"/>
        </w:rPr>
        <w:t>3.6. Serão disponibilizados para acesso público os documentos que compõem a proposta dos licitantes convocados para apresentação de propostas, após a fase de envio de lances.</w:t>
      </w:r>
    </w:p>
    <w:p w14:paraId="6F28CB2B" w14:textId="77777777" w:rsidR="006122E9" w:rsidRPr="00284C82" w:rsidRDefault="006122E9" w:rsidP="008A43E9">
      <w:pPr>
        <w:spacing w:before="240"/>
        <w:jc w:val="both"/>
        <w:rPr>
          <w:rFonts w:ascii="Arial" w:hAnsi="Arial"/>
          <w:lang w:eastAsia="pt-BR" w:bidi="ar-SA"/>
        </w:rPr>
      </w:pPr>
      <w:r w:rsidRPr="00284C82">
        <w:rPr>
          <w:rFonts w:ascii="Arial" w:hAnsi="Arial"/>
          <w:lang w:eastAsia="pt-BR" w:bidi="ar-SA"/>
        </w:rPr>
        <w:t>3.7. Desde que disponibilizada a funcionalidade no sistema, o licitante poderá parametrizar o seu valor final mínimo ou o seu percentual de desconto máximo, quando for o caso, no cadastramento da proposta e obedecerá às seguintes regras:</w:t>
      </w:r>
    </w:p>
    <w:p w14:paraId="0B071B2C" w14:textId="77777777" w:rsidR="006122E9" w:rsidRPr="00284C82" w:rsidRDefault="006122E9" w:rsidP="008A43E9">
      <w:pPr>
        <w:spacing w:before="240"/>
        <w:jc w:val="both"/>
        <w:rPr>
          <w:rFonts w:ascii="Arial" w:hAnsi="Arial"/>
          <w:lang w:eastAsia="pt-BR" w:bidi="ar-SA"/>
        </w:rPr>
      </w:pPr>
      <w:r w:rsidRPr="00284C82">
        <w:rPr>
          <w:rFonts w:ascii="Arial" w:hAnsi="Arial"/>
          <w:lang w:eastAsia="pt-BR" w:bidi="ar-SA"/>
        </w:rPr>
        <w:t xml:space="preserve">3.7.1. A aplicação do intervalo mínimo de diferença de valores ou de percentuais entre os lances, que incidirá tanto em relação aos lances intermediários quanto em relação ao lance que cobrir a melhor oferta; </w:t>
      </w:r>
    </w:p>
    <w:p w14:paraId="2AAA25DA" w14:textId="77777777" w:rsidR="006122E9" w:rsidRPr="00284C82" w:rsidRDefault="006122E9" w:rsidP="00587BD6">
      <w:pPr>
        <w:spacing w:before="240" w:line="259" w:lineRule="auto"/>
        <w:jc w:val="both"/>
        <w:rPr>
          <w:rFonts w:ascii="Arial" w:hAnsi="Arial"/>
          <w:lang w:eastAsia="pt-BR" w:bidi="ar-SA"/>
        </w:rPr>
      </w:pPr>
      <w:r w:rsidRPr="00284C82">
        <w:rPr>
          <w:rFonts w:ascii="Arial" w:hAnsi="Arial"/>
          <w:lang w:eastAsia="pt-BR" w:bidi="ar-SA"/>
        </w:rPr>
        <w:lastRenderedPageBreak/>
        <w:t>3.7.2. Os lances serão de envio automático pelo sistema, respeitado o valor final mínimo estabelecido e o intervalo de que trata o subitem acima.</w:t>
      </w:r>
    </w:p>
    <w:p w14:paraId="5C7ADEE1" w14:textId="77777777" w:rsidR="006122E9" w:rsidRPr="00284C82" w:rsidRDefault="006122E9" w:rsidP="00587BD6">
      <w:pPr>
        <w:spacing w:before="240" w:line="259" w:lineRule="auto"/>
        <w:jc w:val="both"/>
        <w:rPr>
          <w:rFonts w:ascii="Arial" w:hAnsi="Arial"/>
          <w:lang w:eastAsia="pt-BR" w:bidi="ar-SA"/>
        </w:rPr>
      </w:pPr>
      <w:r w:rsidRPr="00284C82">
        <w:rPr>
          <w:rFonts w:ascii="Arial" w:hAnsi="Arial"/>
          <w:lang w:eastAsia="pt-BR" w:bidi="ar-SA"/>
        </w:rPr>
        <w:t>3.8. O valor final mínimo ou o percentual de desconto final máximo, quando for o caso, parametrizado no sistema poderá ser alterado pelo fornecedor durante a fase de disputa, sendo vedado:</w:t>
      </w:r>
    </w:p>
    <w:p w14:paraId="70C550E7" w14:textId="77777777" w:rsidR="006122E9" w:rsidRPr="00284C82" w:rsidRDefault="006122E9" w:rsidP="006122E9">
      <w:pPr>
        <w:spacing w:before="240"/>
        <w:jc w:val="both"/>
        <w:rPr>
          <w:rFonts w:ascii="Arial" w:hAnsi="Arial"/>
          <w:lang w:eastAsia="pt-BR" w:bidi="ar-SA"/>
        </w:rPr>
      </w:pPr>
      <w:r w:rsidRPr="00284C82">
        <w:rPr>
          <w:rFonts w:ascii="Arial" w:hAnsi="Arial"/>
          <w:lang w:eastAsia="pt-BR" w:bidi="ar-SA"/>
        </w:rPr>
        <w:t>3.8.1. Valor superior a lance já registrado pelo fornecedor no sistema, quando adotado o critério de julgamento por menor preço;</w:t>
      </w:r>
    </w:p>
    <w:p w14:paraId="5CBD8EB9" w14:textId="77777777" w:rsidR="006122E9" w:rsidRPr="00284C82" w:rsidRDefault="006122E9" w:rsidP="006122E9">
      <w:pPr>
        <w:spacing w:before="240"/>
        <w:jc w:val="both"/>
        <w:rPr>
          <w:rFonts w:ascii="Arial" w:hAnsi="Arial"/>
          <w:lang w:eastAsia="pt-BR" w:bidi="ar-SA"/>
        </w:rPr>
      </w:pPr>
      <w:r w:rsidRPr="00284C82">
        <w:rPr>
          <w:rFonts w:ascii="Arial" w:hAnsi="Arial"/>
        </w:rPr>
        <w:t>3.8.2. Percentual de desconto inferior a lance já registrado pelo fornecedor no sistema, quando adotado o critério de julgamento por maior desconto.</w:t>
      </w:r>
    </w:p>
    <w:p w14:paraId="695A2F66" w14:textId="53A9DA03" w:rsidR="006122E9" w:rsidRPr="00284C82" w:rsidRDefault="006122E9" w:rsidP="006D7240">
      <w:pPr>
        <w:spacing w:before="240"/>
        <w:jc w:val="both"/>
      </w:pPr>
      <w:r w:rsidRPr="00284C82">
        <w:rPr>
          <w:rFonts w:ascii="Arial" w:hAnsi="Arial"/>
          <w:lang w:eastAsia="pt-BR" w:bidi="ar-SA"/>
        </w:rPr>
        <w:t>3.9. O valor final mínimo ou o percentual de desconto final máximo, quando for o caso, parametrizado na forma do item 3.9 possuirá caráter sigiloso para os demais fornecedores e para o órgão ou entidade promotora da licitação, podendo ser disponibilizado estrita e permanentemente aos órgãos de controle externo e interno.</w:t>
      </w:r>
    </w:p>
    <w:p w14:paraId="61054AE2" w14:textId="77777777" w:rsidR="006122E9" w:rsidRPr="00284C82" w:rsidRDefault="006122E9" w:rsidP="006122E9">
      <w:pPr>
        <w:spacing w:before="240"/>
        <w:jc w:val="both"/>
        <w:rPr>
          <w:rFonts w:ascii="Arial" w:hAnsi="Arial"/>
          <w:lang w:eastAsia="pt-BR" w:bidi="ar-SA"/>
        </w:rPr>
      </w:pPr>
      <w:r w:rsidRPr="00284C82">
        <w:rPr>
          <w:rFonts w:ascii="Arial" w:hAnsi="Arial"/>
          <w:lang w:eastAsia="pt-BR" w:bidi="ar-SA"/>
        </w:rPr>
        <w:t>3.10. Caberá ao licitante interessado em participar da licitação acompanhar as operações no sistema eletrônico durante o processo licitatório e se responsabilizar pelo ônus decorrente da perda de negócios diante da inobservância de mensagens emitidas pela Administração ou de sua desconexão.</w:t>
      </w:r>
    </w:p>
    <w:p w14:paraId="2316BB5C" w14:textId="77777777" w:rsidR="006122E9" w:rsidRPr="00284C82" w:rsidRDefault="006122E9" w:rsidP="006122E9">
      <w:pPr>
        <w:spacing w:before="228"/>
        <w:jc w:val="both"/>
        <w:rPr>
          <w:rFonts w:ascii="Arial" w:hAnsi="Arial"/>
          <w:lang w:eastAsia="pt-BR" w:bidi="ar-SA"/>
        </w:rPr>
      </w:pPr>
      <w:r w:rsidRPr="00284C82">
        <w:rPr>
          <w:rFonts w:ascii="Arial" w:hAnsi="Arial"/>
          <w:lang w:eastAsia="pt-BR" w:bidi="ar-SA"/>
        </w:rPr>
        <w:t>3.11. O licitante deverá comunicar imediatamente ao provedor do sistema qualquer acontecimento que possa comprometer o sigilo ou a segurança, para imediato bloqueio de acesso.</w:t>
      </w:r>
    </w:p>
    <w:p w14:paraId="3A1E8A8B" w14:textId="77777777" w:rsidR="006122E9" w:rsidRPr="00284C82" w:rsidRDefault="006122E9" w:rsidP="006122E9">
      <w:pPr>
        <w:spacing w:before="228"/>
        <w:jc w:val="both"/>
        <w:rPr>
          <w:rFonts w:ascii="Arial" w:hAnsi="Arial"/>
          <w:b/>
          <w:bCs/>
          <w:lang w:eastAsia="pt-BR" w:bidi="ar-SA"/>
        </w:rPr>
      </w:pPr>
      <w:r w:rsidRPr="00284C82">
        <w:rPr>
          <w:rFonts w:ascii="Arial" w:hAnsi="Arial"/>
          <w:lang w:eastAsia="pt-BR" w:bidi="ar-SA"/>
        </w:rPr>
        <w:t xml:space="preserve">3.12. Qualquer dúvida em relação ao acesso no sistema operacional da plataforma eletrônica poderá ser esclarecida pelo telefone: </w:t>
      </w:r>
      <w:r w:rsidRPr="00284C82">
        <w:rPr>
          <w:rFonts w:ascii="Arial" w:hAnsi="Arial"/>
          <w:b/>
          <w:bCs/>
          <w:lang w:eastAsia="pt-BR" w:bidi="ar-SA"/>
        </w:rPr>
        <w:t>Curitiba-PR (41) 3097 4600 Bolsa de Licitações e Leilões do Brasil (BLL) ou pelo e-mail: contato@bll.org.br.</w:t>
      </w:r>
    </w:p>
    <w:p w14:paraId="2AF7CDB8" w14:textId="5522DC85" w:rsidR="00B956D8" w:rsidRPr="00284C82" w:rsidRDefault="006122E9" w:rsidP="006C2B2F">
      <w:pPr>
        <w:spacing w:before="228"/>
        <w:jc w:val="both"/>
        <w:rPr>
          <w:rFonts w:ascii="Arial" w:hAnsi="Arial"/>
          <w:lang w:eastAsia="pt-BR" w:bidi="ar-SA"/>
        </w:rPr>
      </w:pPr>
      <w:r w:rsidRPr="00284C82">
        <w:rPr>
          <w:rFonts w:ascii="Arial" w:hAnsi="Arial"/>
          <w:lang w:eastAsia="pt-BR" w:bidi="ar-SA"/>
        </w:rPr>
        <w:t>3.13. O credenciamento no sistema operacional da plataforma eletrônica da BLL não dispensa a entrega dos documentos de habilitação.</w:t>
      </w:r>
      <w:bookmarkStart w:id="5" w:name="_Hlk160267056"/>
      <w:bookmarkStart w:id="6" w:name="_Toc135469227"/>
      <w:bookmarkEnd w:id="5"/>
    </w:p>
    <w:p w14:paraId="1A793FBE" w14:textId="689F1147" w:rsidR="006122E9" w:rsidRPr="00284C82" w:rsidRDefault="006122E9" w:rsidP="000C20C4">
      <w:pPr>
        <w:pStyle w:val="Nivel01"/>
      </w:pPr>
      <w:r w:rsidRPr="00284C82">
        <w:t>4. DO PREENCHIMENTO DA PROPOSTA</w:t>
      </w:r>
      <w:bookmarkEnd w:id="6"/>
    </w:p>
    <w:p w14:paraId="57CC9BAC" w14:textId="0253E62A" w:rsidR="00E547A9" w:rsidRPr="00284C82" w:rsidRDefault="00E547A9" w:rsidP="00E547A9">
      <w:pPr>
        <w:pStyle w:val="Nivel3"/>
        <w:widowControl w:val="0"/>
        <w:numPr>
          <w:ilvl w:val="0"/>
          <w:numId w:val="0"/>
        </w:numPr>
        <w:suppressAutoHyphens/>
        <w:spacing w:before="228"/>
        <w:rPr>
          <w:sz w:val="24"/>
          <w:szCs w:val="24"/>
        </w:rPr>
      </w:pPr>
      <w:r w:rsidRPr="00284C82">
        <w:rPr>
          <w:sz w:val="24"/>
          <w:szCs w:val="24"/>
        </w:rPr>
        <w:t>4.1. O licitante deverá enviar sua proposta mediante o preenchimento, no sistema eletrônico, dos seguintes campos:</w:t>
      </w:r>
    </w:p>
    <w:p w14:paraId="5B79A0D5" w14:textId="21039EE3" w:rsidR="00E547A9" w:rsidRPr="00284C82" w:rsidRDefault="00E547A9" w:rsidP="00E547A9">
      <w:pPr>
        <w:pStyle w:val="Nivel3"/>
        <w:widowControl w:val="0"/>
        <w:numPr>
          <w:ilvl w:val="0"/>
          <w:numId w:val="0"/>
        </w:numPr>
        <w:suppressAutoHyphens/>
        <w:spacing w:before="228"/>
        <w:rPr>
          <w:sz w:val="24"/>
          <w:szCs w:val="24"/>
        </w:rPr>
      </w:pPr>
      <w:r w:rsidRPr="00284C82">
        <w:rPr>
          <w:sz w:val="24"/>
          <w:szCs w:val="24"/>
        </w:rPr>
        <w:t>4.1.1. Valor unitário e total de cada item (duas casas decimais), quantidade, marca, fabricante, quando o for o caso;</w:t>
      </w:r>
    </w:p>
    <w:p w14:paraId="21D5B1BC" w14:textId="59338EDB"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4.1.2. Descrição do objeto licitado, contendo as especificações constantes no termo de referência.</w:t>
      </w:r>
    </w:p>
    <w:p w14:paraId="1E1048CC" w14:textId="77777777"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4.2. Todas as especificações do objeto contidas na proposta vinculam ao licitante.</w:t>
      </w:r>
    </w:p>
    <w:p w14:paraId="1223E9EF" w14:textId="4E3D4E07" w:rsidR="00E547A9" w:rsidRPr="00284C82" w:rsidRDefault="00E547A9" w:rsidP="00CD4940">
      <w:pPr>
        <w:pStyle w:val="Nivel3"/>
        <w:widowControl w:val="0"/>
        <w:numPr>
          <w:ilvl w:val="0"/>
          <w:numId w:val="0"/>
        </w:numPr>
        <w:suppressAutoHyphens/>
        <w:spacing w:before="228" w:line="240" w:lineRule="auto"/>
        <w:rPr>
          <w:sz w:val="24"/>
          <w:szCs w:val="24"/>
        </w:rPr>
      </w:pPr>
      <w:r w:rsidRPr="00284C82">
        <w:rPr>
          <w:sz w:val="24"/>
          <w:szCs w:val="24"/>
        </w:rPr>
        <w:t>4.2.1. O licitante não poderá oferecer proposta em quantitativo inferior ao máximo previsto para contratação.</w:t>
      </w:r>
    </w:p>
    <w:p w14:paraId="6F97D362" w14:textId="2E384424" w:rsidR="006122E9" w:rsidRPr="00284C82" w:rsidRDefault="006122E9" w:rsidP="00CD4940">
      <w:pPr>
        <w:pStyle w:val="Nivel3"/>
        <w:widowControl w:val="0"/>
        <w:numPr>
          <w:ilvl w:val="0"/>
          <w:numId w:val="0"/>
        </w:numPr>
        <w:suppressAutoHyphens/>
        <w:spacing w:before="228" w:after="0" w:line="240" w:lineRule="auto"/>
        <w:rPr>
          <w:sz w:val="24"/>
          <w:szCs w:val="24"/>
        </w:rPr>
      </w:pPr>
      <w:r w:rsidRPr="00284C82">
        <w:rPr>
          <w:sz w:val="24"/>
          <w:szCs w:val="24"/>
        </w:rPr>
        <w:t xml:space="preserve">4.3. Nos valores propostos estarão inclusos todos os custos operacionais, encargos </w:t>
      </w:r>
      <w:r w:rsidRPr="00284C82">
        <w:rPr>
          <w:sz w:val="24"/>
          <w:szCs w:val="24"/>
        </w:rPr>
        <w:lastRenderedPageBreak/>
        <w:t>previdenciários, trabalhistas, tributários, comerciais e quaisquer outros que incidam direta ou indiretamente na execução do objeto.</w:t>
      </w:r>
    </w:p>
    <w:p w14:paraId="2E95426D" w14:textId="77777777" w:rsidR="006122E9" w:rsidRPr="00284C82" w:rsidRDefault="006122E9" w:rsidP="007963B2">
      <w:pPr>
        <w:pStyle w:val="Nivel2"/>
        <w:widowControl w:val="0"/>
        <w:numPr>
          <w:ilvl w:val="0"/>
          <w:numId w:val="0"/>
        </w:numPr>
        <w:suppressAutoHyphens/>
        <w:spacing w:before="228" w:after="0" w:line="259" w:lineRule="auto"/>
        <w:rPr>
          <w:sz w:val="24"/>
          <w:szCs w:val="24"/>
        </w:rPr>
      </w:pPr>
      <w:r w:rsidRPr="00284C82">
        <w:rPr>
          <w:sz w:val="24"/>
          <w:szCs w:val="24"/>
        </w:rPr>
        <w:t>4.4. Os preços ofertados, tanto na proposta inicial, quanto na etapa de lances, serão de exclusiva responsabilidade do licitante, não lhe assistindo o direito de pleitear qualquer alteração, sob alegação de erro, omissão ou qualquer outro pretexto.</w:t>
      </w:r>
    </w:p>
    <w:p w14:paraId="2F2211C3" w14:textId="77777777" w:rsidR="006122E9" w:rsidRPr="00284C82" w:rsidRDefault="006122E9" w:rsidP="007963B2">
      <w:pPr>
        <w:pStyle w:val="Nivel2"/>
        <w:widowControl w:val="0"/>
        <w:numPr>
          <w:ilvl w:val="0"/>
          <w:numId w:val="0"/>
        </w:numPr>
        <w:suppressAutoHyphens/>
        <w:spacing w:before="228" w:after="0" w:line="259" w:lineRule="auto"/>
        <w:rPr>
          <w:sz w:val="24"/>
          <w:szCs w:val="24"/>
        </w:rPr>
      </w:pPr>
      <w:r w:rsidRPr="00284C82">
        <w:rPr>
          <w:sz w:val="24"/>
          <w:szCs w:val="24"/>
        </w:rPr>
        <w:t xml:space="preserve">4.5. Se o regime tributário da empresa implicar o recolhimento de tributos em percentuais variáveis, a cotação adequada será a que corresponde à média dos efetivos recolhimentos da empresa nos últimos doze meses. </w:t>
      </w:r>
    </w:p>
    <w:p w14:paraId="4910283A" w14:textId="77777777" w:rsidR="006122E9" w:rsidRPr="00284C82" w:rsidRDefault="006122E9" w:rsidP="007963B2">
      <w:pPr>
        <w:pStyle w:val="Nivel2"/>
        <w:widowControl w:val="0"/>
        <w:numPr>
          <w:ilvl w:val="0"/>
          <w:numId w:val="0"/>
        </w:numPr>
        <w:suppressAutoHyphens/>
        <w:spacing w:before="228" w:after="0" w:line="259" w:lineRule="auto"/>
        <w:rPr>
          <w:color w:val="auto"/>
          <w:sz w:val="24"/>
          <w:szCs w:val="24"/>
        </w:rPr>
      </w:pPr>
      <w:r w:rsidRPr="00284C82">
        <w:rPr>
          <w:color w:val="auto"/>
          <w:sz w:val="24"/>
          <w:szCs w:val="24"/>
        </w:rPr>
        <w:t>4.6. Independentemente do percentual de tributo inserido na planilha, no pagamento serão retidos na fonte os percentuais estabelecidos na legislação vigente.</w:t>
      </w:r>
    </w:p>
    <w:p w14:paraId="572DA6A7" w14:textId="683E0245" w:rsidR="006122E9" w:rsidRPr="00284C82" w:rsidRDefault="006122E9" w:rsidP="007963B2">
      <w:pPr>
        <w:pStyle w:val="Nivel2"/>
        <w:widowControl w:val="0"/>
        <w:numPr>
          <w:ilvl w:val="0"/>
          <w:numId w:val="0"/>
        </w:numPr>
        <w:suppressAutoHyphens/>
        <w:spacing w:before="228" w:after="0" w:line="259" w:lineRule="auto"/>
      </w:pPr>
      <w:r w:rsidRPr="00284C82">
        <w:rPr>
          <w:color w:val="auto"/>
          <w:sz w:val="24"/>
          <w:szCs w:val="24"/>
        </w:rPr>
        <w:t>4.7. A apresentação das propostas implica obrigatoriedade do cumprimento das disposições nelas contidas, em conformidade com o que dispõe o Termo de Referência e Descritivo Técnico, assumindo o proponente o compromisso de executar o objeto licitado nos seus termos, bem como de fornecer os materiais, equipamentos, ferramentas e utensílios necessários, em quantidades e qualidades adequadas à perfeita execução contratual, promovendo, quando requerido, sua substituição:</w:t>
      </w:r>
    </w:p>
    <w:p w14:paraId="7600D8D9" w14:textId="6AB22DE3" w:rsidR="006122E9" w:rsidRPr="00284C82" w:rsidRDefault="006122E9" w:rsidP="006122E9">
      <w:pPr>
        <w:pStyle w:val="Nivel3"/>
        <w:widowControl w:val="0"/>
        <w:numPr>
          <w:ilvl w:val="0"/>
          <w:numId w:val="0"/>
        </w:numPr>
        <w:suppressAutoHyphens/>
        <w:spacing w:before="210" w:after="0" w:line="240" w:lineRule="auto"/>
        <w:rPr>
          <w:color w:val="auto"/>
          <w:sz w:val="24"/>
          <w:szCs w:val="24"/>
        </w:rPr>
      </w:pPr>
      <w:r w:rsidRPr="00284C82">
        <w:rPr>
          <w:color w:val="auto"/>
          <w:sz w:val="24"/>
          <w:szCs w:val="24"/>
        </w:rPr>
        <w:t xml:space="preserve">4.7.1. O prazo de validade da proposta não será inferior a </w:t>
      </w:r>
      <w:r w:rsidR="00A920E1" w:rsidRPr="00284C82">
        <w:rPr>
          <w:b/>
          <w:bCs/>
          <w:color w:val="auto"/>
          <w:sz w:val="24"/>
          <w:szCs w:val="24"/>
        </w:rPr>
        <w:t>6</w:t>
      </w:r>
      <w:r w:rsidRPr="00284C82">
        <w:rPr>
          <w:b/>
          <w:bCs/>
          <w:color w:val="auto"/>
          <w:sz w:val="24"/>
          <w:szCs w:val="24"/>
        </w:rPr>
        <w:t>0 (</w:t>
      </w:r>
      <w:r w:rsidR="00A920E1" w:rsidRPr="00284C82">
        <w:rPr>
          <w:b/>
          <w:bCs/>
          <w:color w:val="auto"/>
          <w:sz w:val="24"/>
          <w:szCs w:val="24"/>
        </w:rPr>
        <w:t>sesse</w:t>
      </w:r>
      <w:r w:rsidRPr="00284C82">
        <w:rPr>
          <w:b/>
          <w:bCs/>
          <w:color w:val="auto"/>
          <w:sz w:val="24"/>
          <w:szCs w:val="24"/>
        </w:rPr>
        <w:t>nta) dias,</w:t>
      </w:r>
      <w:r w:rsidRPr="00284C82">
        <w:rPr>
          <w:color w:val="auto"/>
          <w:sz w:val="24"/>
          <w:szCs w:val="24"/>
        </w:rPr>
        <w:t xml:space="preserve"> a contar da data de sua apresentação;</w:t>
      </w:r>
    </w:p>
    <w:p w14:paraId="198BE3A3" w14:textId="77777777" w:rsidR="006122E9" w:rsidRPr="00284C82" w:rsidRDefault="006122E9" w:rsidP="00CD4940">
      <w:pPr>
        <w:pStyle w:val="Nivel3"/>
        <w:widowControl w:val="0"/>
        <w:numPr>
          <w:ilvl w:val="0"/>
          <w:numId w:val="0"/>
        </w:numPr>
        <w:suppressAutoHyphens/>
        <w:spacing w:before="208" w:after="0" w:line="240" w:lineRule="auto"/>
        <w:rPr>
          <w:color w:val="auto"/>
          <w:sz w:val="24"/>
          <w:szCs w:val="24"/>
        </w:rPr>
      </w:pPr>
      <w:r w:rsidRPr="00284C82">
        <w:rPr>
          <w:color w:val="auto"/>
          <w:sz w:val="24"/>
          <w:szCs w:val="24"/>
        </w:rPr>
        <w:t>4.7.2. Os licitantes devem respeitar os preços máximos estabelecidos nas normas de regência de contratações públicas federais, quando participarem de licitações públicas.</w:t>
      </w:r>
    </w:p>
    <w:p w14:paraId="26A89FC9" w14:textId="77777777" w:rsidR="006122E9" w:rsidRPr="00284C82" w:rsidRDefault="006122E9" w:rsidP="00CD4940">
      <w:pPr>
        <w:pStyle w:val="Nivel3"/>
        <w:widowControl w:val="0"/>
        <w:numPr>
          <w:ilvl w:val="0"/>
          <w:numId w:val="0"/>
        </w:numPr>
        <w:suppressAutoHyphens/>
        <w:spacing w:before="208" w:after="0" w:line="240" w:lineRule="auto"/>
        <w:rPr>
          <w:color w:val="auto"/>
          <w:sz w:val="24"/>
          <w:szCs w:val="24"/>
        </w:rPr>
      </w:pPr>
      <w:r w:rsidRPr="00284C82">
        <w:rPr>
          <w:color w:val="auto"/>
          <w:sz w:val="24"/>
          <w:szCs w:val="24"/>
        </w:rPr>
        <w:t>4.8. Caso o critério de julgamento seja o de menor preço, os licitantes devem respeitar os preços máximos previstos no Termo de Referência/Projeto Básico;</w:t>
      </w:r>
    </w:p>
    <w:p w14:paraId="2E06A502" w14:textId="77777777" w:rsidR="006122E9" w:rsidRPr="00284C82" w:rsidRDefault="006122E9" w:rsidP="00CD4940">
      <w:pPr>
        <w:pStyle w:val="Nivel3"/>
        <w:widowControl w:val="0"/>
        <w:numPr>
          <w:ilvl w:val="0"/>
          <w:numId w:val="0"/>
        </w:numPr>
        <w:suppressAutoHyphens/>
        <w:spacing w:before="0" w:after="0" w:line="240" w:lineRule="auto"/>
        <w:rPr>
          <w:color w:val="auto"/>
          <w:sz w:val="24"/>
          <w:szCs w:val="24"/>
        </w:rPr>
      </w:pPr>
    </w:p>
    <w:p w14:paraId="4FF5000A" w14:textId="77777777" w:rsidR="006122E9" w:rsidRPr="00284C82" w:rsidRDefault="006122E9" w:rsidP="00CD4940">
      <w:pPr>
        <w:pStyle w:val="Nivel2"/>
        <w:widowControl w:val="0"/>
        <w:numPr>
          <w:ilvl w:val="0"/>
          <w:numId w:val="0"/>
        </w:numPr>
        <w:suppressAutoHyphens/>
        <w:spacing w:before="0" w:after="0" w:line="240" w:lineRule="auto"/>
        <w:rPr>
          <w:color w:val="auto"/>
          <w:sz w:val="24"/>
          <w:szCs w:val="24"/>
        </w:rPr>
      </w:pPr>
      <w:r w:rsidRPr="00284C82">
        <w:rPr>
          <w:color w:val="auto"/>
          <w:sz w:val="24"/>
          <w:szCs w:val="24"/>
        </w:rPr>
        <w:t>4.9. Caso o critério de julgamento seja o de maior desconto, o preço já decorrente da aplicação do desconto ofertado deverá respeitar os preços máximos previstos no Termo de Referência/Projeto Básico.</w:t>
      </w:r>
    </w:p>
    <w:p w14:paraId="377B390E" w14:textId="77777777" w:rsidR="006122E9" w:rsidRPr="00284C82" w:rsidRDefault="006122E9" w:rsidP="004173F4">
      <w:pPr>
        <w:pStyle w:val="Nivel3"/>
        <w:widowControl w:val="0"/>
        <w:numPr>
          <w:ilvl w:val="0"/>
          <w:numId w:val="0"/>
        </w:numPr>
        <w:suppressAutoHyphens/>
        <w:spacing w:before="0" w:after="0" w:line="259" w:lineRule="auto"/>
        <w:rPr>
          <w:color w:val="auto"/>
          <w:sz w:val="24"/>
          <w:szCs w:val="24"/>
        </w:rPr>
      </w:pPr>
      <w:r w:rsidRPr="00284C82">
        <w:rPr>
          <w:color w:val="auto"/>
          <w:sz w:val="24"/>
          <w:szCs w:val="24"/>
        </w:rPr>
        <w:t xml:space="preserve">4.10. O descumprimento das regras supramencionadas pela Administração por parte dos contratados pode ensejar a responsabilização pelo Tribunal de Contas </w:t>
      </w:r>
      <w:r w:rsidRPr="00284C82">
        <w:rPr>
          <w:b/>
          <w:bCs/>
          <w:color w:val="auto"/>
          <w:sz w:val="24"/>
          <w:szCs w:val="24"/>
        </w:rPr>
        <w:t>competente</w:t>
      </w:r>
      <w:r w:rsidRPr="00284C82">
        <w:rPr>
          <w:color w:val="auto"/>
          <w:sz w:val="24"/>
          <w:szCs w:val="24"/>
        </w:rPr>
        <w:t xml:space="preserve"> e, após o devido processo legal, gerar as seguintes consequências: assinatura de prazo para a adoção das medidas necessárias ao exato cumprimento da lei, nos termos do </w:t>
      </w:r>
      <w:hyperlink r:id="rId9">
        <w:r w:rsidRPr="00284C82">
          <w:rPr>
            <w:rStyle w:val="Hyperlink1"/>
            <w:color w:val="auto"/>
            <w:sz w:val="24"/>
            <w:szCs w:val="24"/>
          </w:rPr>
          <w:t>art. 71, inciso IX, da Constituição</w:t>
        </w:r>
      </w:hyperlink>
      <w:r w:rsidRPr="00284C82">
        <w:rPr>
          <w:color w:val="auto"/>
          <w:sz w:val="24"/>
          <w:szCs w:val="24"/>
        </w:rPr>
        <w:t>; ou condenação dos agentes públicos responsáveis e da empresa contratada ao pagamento dos prejuízos ao erário, caso verificada a ocorrência de superfaturamento ou sobrepreço na execução do contrato.</w:t>
      </w:r>
    </w:p>
    <w:p w14:paraId="0D4899C4" w14:textId="77777777" w:rsidR="006122E9" w:rsidRPr="00284C82" w:rsidRDefault="006122E9" w:rsidP="006122E9">
      <w:pPr>
        <w:pStyle w:val="Nivel3"/>
        <w:widowControl w:val="0"/>
        <w:numPr>
          <w:ilvl w:val="0"/>
          <w:numId w:val="0"/>
        </w:numPr>
        <w:suppressAutoHyphens/>
        <w:spacing w:before="0" w:after="0" w:line="240" w:lineRule="auto"/>
        <w:rPr>
          <w:color w:val="auto"/>
          <w:sz w:val="24"/>
          <w:szCs w:val="24"/>
        </w:rPr>
      </w:pPr>
    </w:p>
    <w:p w14:paraId="68B1319E" w14:textId="3CF0BC19" w:rsidR="006122E9" w:rsidRPr="00284C82" w:rsidRDefault="006122E9" w:rsidP="006122E9">
      <w:pPr>
        <w:pStyle w:val="Nivel3"/>
        <w:widowControl w:val="0"/>
        <w:numPr>
          <w:ilvl w:val="0"/>
          <w:numId w:val="0"/>
        </w:numPr>
        <w:suppressAutoHyphens/>
        <w:spacing w:before="0" w:after="0" w:line="240" w:lineRule="auto"/>
        <w:rPr>
          <w:color w:val="auto"/>
          <w:sz w:val="24"/>
          <w:szCs w:val="24"/>
        </w:rPr>
      </w:pPr>
      <w:r w:rsidRPr="00284C82">
        <w:rPr>
          <w:color w:val="auto"/>
          <w:sz w:val="24"/>
          <w:szCs w:val="24"/>
        </w:rPr>
        <w:t xml:space="preserve">4.11. </w:t>
      </w:r>
      <w:r w:rsidRPr="00284C82">
        <w:rPr>
          <w:sz w:val="24"/>
          <w:szCs w:val="24"/>
        </w:rPr>
        <w:t>Em se tratando de serviços com fornecimento de mão de obra em regime de dedicação exclusiva, o licitante deverá indicar os sindicatos, acordos coletivos, convenções coletivas ou sentenças normativas que regem as categorias profissionais que executarão o serviço e as respectivas datas bases e vigências, com base na Classificação Brasileira de Ocupações – CBO.</w:t>
      </w:r>
    </w:p>
    <w:p w14:paraId="70C974E7" w14:textId="77777777" w:rsidR="006122E9" w:rsidRPr="00284C82" w:rsidRDefault="006122E9" w:rsidP="000C20C4">
      <w:pPr>
        <w:pStyle w:val="Nivel01"/>
      </w:pPr>
      <w:bookmarkStart w:id="7" w:name="_Hlk160703992"/>
      <w:bookmarkStart w:id="8" w:name="_Toc135469228"/>
      <w:bookmarkEnd w:id="7"/>
      <w:r w:rsidRPr="00284C82">
        <w:lastRenderedPageBreak/>
        <w:t>5. DA ABERTURA DA SESSÃO, CLASSIFICAÇÃO DAS PROPOSTAS E FORMULAÇÃO DE LANCES</w:t>
      </w:r>
      <w:bookmarkEnd w:id="8"/>
    </w:p>
    <w:p w14:paraId="6A874FF3" w14:textId="77777777" w:rsidR="00A920E1" w:rsidRPr="00284C82" w:rsidRDefault="006122E9" w:rsidP="00A920E1">
      <w:pPr>
        <w:pStyle w:val="Nivel2"/>
        <w:widowControl w:val="0"/>
        <w:numPr>
          <w:ilvl w:val="0"/>
          <w:numId w:val="0"/>
        </w:numPr>
        <w:suppressAutoHyphens/>
        <w:spacing w:before="208" w:after="0" w:line="240" w:lineRule="auto"/>
        <w:rPr>
          <w:sz w:val="24"/>
          <w:szCs w:val="24"/>
        </w:rPr>
      </w:pPr>
      <w:r w:rsidRPr="00284C82">
        <w:rPr>
          <w:sz w:val="24"/>
          <w:szCs w:val="24"/>
        </w:rPr>
        <w:t>5.1. A abertura da presente licitação dar-se-á automaticamente em sessão pública, por meio de sistema eletrônico, na data, horário e local indicados neste edital.</w:t>
      </w:r>
    </w:p>
    <w:p w14:paraId="6188123F" w14:textId="33FC20E9" w:rsidR="006122E9" w:rsidRPr="00284C82" w:rsidRDefault="006122E9" w:rsidP="00A920E1">
      <w:pPr>
        <w:pStyle w:val="Nivel2"/>
        <w:widowControl w:val="0"/>
        <w:numPr>
          <w:ilvl w:val="0"/>
          <w:numId w:val="0"/>
        </w:numPr>
        <w:suppressAutoHyphens/>
        <w:spacing w:before="208" w:after="0" w:line="240" w:lineRule="auto"/>
        <w:rPr>
          <w:sz w:val="24"/>
          <w:szCs w:val="24"/>
        </w:rPr>
      </w:pPr>
      <w:r w:rsidRPr="00284C82">
        <w:rPr>
          <w:sz w:val="24"/>
          <w:szCs w:val="24"/>
        </w:rPr>
        <w:t>5.2. Os licitantes poderão retirar ou substituir a proposta ou os documentos de habilitação, quando for o caso, anteriormente inseridos no sistema, até a abertura da sessão pública.</w:t>
      </w:r>
    </w:p>
    <w:p w14:paraId="3C30E104" w14:textId="77777777" w:rsidR="006122E9" w:rsidRPr="00284C82" w:rsidRDefault="006122E9" w:rsidP="006122E9">
      <w:pPr>
        <w:pStyle w:val="Nivel2"/>
        <w:widowControl w:val="0"/>
        <w:numPr>
          <w:ilvl w:val="0"/>
          <w:numId w:val="0"/>
        </w:numPr>
        <w:suppressAutoHyphens/>
        <w:spacing w:before="208" w:after="0" w:line="240" w:lineRule="auto"/>
        <w:rPr>
          <w:sz w:val="24"/>
          <w:szCs w:val="24"/>
        </w:rPr>
      </w:pPr>
      <w:bookmarkStart w:id="9" w:name="_Hlk160710308"/>
      <w:r w:rsidRPr="00284C82">
        <w:rPr>
          <w:sz w:val="24"/>
          <w:szCs w:val="24"/>
        </w:rPr>
        <w:t>5.3. O sistema disponibilizará campo próprio para troca de mensagens entre o pregoeiro e os licitantes.</w:t>
      </w:r>
      <w:bookmarkEnd w:id="9"/>
    </w:p>
    <w:p w14:paraId="3A352009" w14:textId="77777777" w:rsidR="006122E9" w:rsidRPr="00284C82" w:rsidRDefault="006122E9" w:rsidP="006122E9">
      <w:pPr>
        <w:pStyle w:val="Nivel2"/>
        <w:widowControl w:val="0"/>
        <w:numPr>
          <w:ilvl w:val="0"/>
          <w:numId w:val="0"/>
        </w:numPr>
        <w:suppressAutoHyphens/>
        <w:spacing w:before="208" w:after="0" w:line="240" w:lineRule="auto"/>
        <w:rPr>
          <w:color w:val="auto"/>
          <w:sz w:val="24"/>
          <w:szCs w:val="24"/>
        </w:rPr>
      </w:pPr>
      <w:r w:rsidRPr="00284C82">
        <w:rPr>
          <w:sz w:val="24"/>
          <w:szCs w:val="24"/>
        </w:rPr>
        <w:t xml:space="preserve">5.4. Iniciada a etapa competitiva, os licitantes deverão encaminhar lances exclusivamente por meio de sistema eletrônico, sendo imediatamente informados do </w:t>
      </w:r>
      <w:r w:rsidRPr="00284C82">
        <w:rPr>
          <w:color w:val="auto"/>
          <w:sz w:val="24"/>
          <w:szCs w:val="24"/>
        </w:rPr>
        <w:t xml:space="preserve">seu recebimento e do valor consignado no registro. </w:t>
      </w:r>
    </w:p>
    <w:p w14:paraId="20D35144" w14:textId="77777777" w:rsidR="00D82FF0" w:rsidRPr="00284C82" w:rsidRDefault="00D82FF0" w:rsidP="00D82FF0">
      <w:pPr>
        <w:jc w:val="both"/>
        <w:rPr>
          <w:rFonts w:ascii="Arial" w:eastAsia="Times New Roman" w:hAnsi="Arial"/>
          <w:b/>
          <w:szCs w:val="20"/>
          <w:lang w:eastAsia="ar-SA" w:bidi="ar-SA"/>
        </w:rPr>
      </w:pPr>
    </w:p>
    <w:p w14:paraId="263540DB" w14:textId="0F5943C6" w:rsidR="00207D83" w:rsidRPr="005773D1" w:rsidRDefault="006122E9" w:rsidP="001F582B">
      <w:pPr>
        <w:spacing w:line="259" w:lineRule="auto"/>
        <w:jc w:val="both"/>
        <w:rPr>
          <w:rFonts w:ascii="Arial" w:eastAsia="Lucida Sans Unicode" w:hAnsi="Arial"/>
          <w:b/>
          <w:bCs/>
        </w:rPr>
      </w:pPr>
      <w:r w:rsidRPr="005773D1">
        <w:rPr>
          <w:rFonts w:ascii="Arial" w:hAnsi="Arial"/>
          <w:b/>
          <w:bCs/>
        </w:rPr>
        <w:t>5.5.</w:t>
      </w:r>
      <w:r w:rsidR="00A920E1" w:rsidRPr="005773D1">
        <w:rPr>
          <w:rFonts w:ascii="Arial" w:eastAsia="Lucida Sans Unicode" w:hAnsi="Arial"/>
          <w:b/>
          <w:bCs/>
        </w:rPr>
        <w:t xml:space="preserve"> O lance deverá ser ofertado </w:t>
      </w:r>
      <w:r w:rsidR="00E63569">
        <w:rPr>
          <w:rFonts w:ascii="Arial" w:eastAsia="Lucida Sans Unicode" w:hAnsi="Arial"/>
          <w:b/>
          <w:bCs/>
        </w:rPr>
        <w:t xml:space="preserve">sobre </w:t>
      </w:r>
      <w:r w:rsidR="00A920E1" w:rsidRPr="005773D1">
        <w:rPr>
          <w:rFonts w:ascii="Arial" w:eastAsia="Lucida Sans Unicode" w:hAnsi="Arial"/>
          <w:b/>
          <w:bCs/>
        </w:rPr>
        <w:t>valor global.</w:t>
      </w:r>
    </w:p>
    <w:p w14:paraId="09662AC9" w14:textId="361D768A" w:rsidR="006122E9" w:rsidRPr="00284C82" w:rsidRDefault="006122E9" w:rsidP="006D7240">
      <w:pPr>
        <w:pStyle w:val="Nivel2"/>
        <w:widowControl w:val="0"/>
        <w:numPr>
          <w:ilvl w:val="0"/>
          <w:numId w:val="0"/>
        </w:numPr>
        <w:suppressAutoHyphens/>
        <w:spacing w:before="208" w:after="0" w:line="240" w:lineRule="auto"/>
        <w:rPr>
          <w:sz w:val="24"/>
          <w:szCs w:val="24"/>
        </w:rPr>
      </w:pPr>
      <w:r w:rsidRPr="00284C82">
        <w:rPr>
          <w:color w:val="auto"/>
          <w:sz w:val="24"/>
          <w:szCs w:val="24"/>
        </w:rPr>
        <w:t xml:space="preserve">5.6. Os licitantes poderão oferecer lances sucessivos, observando o horário fixado </w:t>
      </w:r>
      <w:r w:rsidRPr="00284C82">
        <w:rPr>
          <w:sz w:val="24"/>
          <w:szCs w:val="24"/>
        </w:rPr>
        <w:t xml:space="preserve">para abertura da sessão e as regras estabelecidas no edital. </w:t>
      </w:r>
    </w:p>
    <w:p w14:paraId="01D397CD" w14:textId="77777777" w:rsidR="006122E9" w:rsidRPr="00284C82" w:rsidRDefault="006122E9" w:rsidP="006122E9">
      <w:pPr>
        <w:pStyle w:val="Nivel2"/>
        <w:widowControl w:val="0"/>
        <w:numPr>
          <w:ilvl w:val="0"/>
          <w:numId w:val="0"/>
        </w:numPr>
        <w:suppressAutoHyphens/>
        <w:spacing w:before="208" w:after="0" w:line="240" w:lineRule="auto"/>
        <w:rPr>
          <w:color w:val="auto"/>
          <w:sz w:val="24"/>
          <w:szCs w:val="24"/>
        </w:rPr>
      </w:pPr>
      <w:r w:rsidRPr="00284C82">
        <w:rPr>
          <w:color w:val="auto"/>
          <w:sz w:val="24"/>
          <w:szCs w:val="24"/>
        </w:rPr>
        <w:t>5.7. O licitante somente poderá oferecer lance de valor inferior ao último por ele ofertado e registrado pelo sistema.</w:t>
      </w:r>
    </w:p>
    <w:p w14:paraId="3912B231" w14:textId="5D2B194E" w:rsidR="0011455A" w:rsidRPr="00EB3181" w:rsidRDefault="006122E9" w:rsidP="0011455A">
      <w:pPr>
        <w:pStyle w:val="Nivel2"/>
        <w:widowControl w:val="0"/>
        <w:numPr>
          <w:ilvl w:val="0"/>
          <w:numId w:val="0"/>
        </w:numPr>
        <w:suppressAutoHyphens/>
        <w:spacing w:before="212" w:after="0" w:line="240" w:lineRule="auto"/>
        <w:rPr>
          <w:b/>
          <w:bCs/>
          <w:color w:val="auto"/>
          <w:sz w:val="24"/>
          <w:szCs w:val="24"/>
        </w:rPr>
      </w:pPr>
      <w:bookmarkStart w:id="10" w:name="_Hlk114646655"/>
      <w:r w:rsidRPr="00EB3181">
        <w:rPr>
          <w:color w:val="auto"/>
          <w:sz w:val="24"/>
          <w:szCs w:val="24"/>
        </w:rPr>
        <w:t xml:space="preserve">5.8. </w:t>
      </w:r>
      <w:bookmarkStart w:id="11" w:name="_Hlk160710957"/>
      <w:bookmarkEnd w:id="10"/>
      <w:r w:rsidR="00E961A3" w:rsidRPr="00EB3181">
        <w:rPr>
          <w:color w:val="auto"/>
          <w:sz w:val="24"/>
          <w:szCs w:val="24"/>
        </w:rPr>
        <w:t xml:space="preserve">O intervalo mínimo de diferença de valores ou percentuais entre os lances, que incidirá tanto em relação aos lances intermediários quanto em relação à proposta que cobrir a melhor oferta </w:t>
      </w:r>
      <w:r w:rsidR="0011455A" w:rsidRPr="00EB3181">
        <w:rPr>
          <w:b/>
          <w:bCs/>
          <w:color w:val="auto"/>
          <w:sz w:val="24"/>
          <w:szCs w:val="24"/>
        </w:rPr>
        <w:t>incidirá sobre o valor global e será de</w:t>
      </w:r>
      <w:r w:rsidR="0061063E" w:rsidRPr="00EB3181">
        <w:rPr>
          <w:b/>
          <w:bCs/>
          <w:color w:val="auto"/>
          <w:sz w:val="24"/>
          <w:szCs w:val="24"/>
        </w:rPr>
        <w:t xml:space="preserve"> </w:t>
      </w:r>
      <w:r w:rsidR="0011455A" w:rsidRPr="00EB3181">
        <w:rPr>
          <w:b/>
          <w:bCs/>
          <w:color w:val="auto"/>
          <w:sz w:val="24"/>
          <w:szCs w:val="24"/>
        </w:rPr>
        <w:t xml:space="preserve">R$ </w:t>
      </w:r>
      <w:r w:rsidR="0029574E" w:rsidRPr="00EB3181">
        <w:rPr>
          <w:b/>
          <w:bCs/>
          <w:color w:val="auto"/>
          <w:sz w:val="24"/>
          <w:szCs w:val="24"/>
        </w:rPr>
        <w:t>5</w:t>
      </w:r>
      <w:r w:rsidR="0011455A" w:rsidRPr="00EB3181">
        <w:rPr>
          <w:b/>
          <w:bCs/>
          <w:color w:val="auto"/>
          <w:sz w:val="24"/>
          <w:szCs w:val="24"/>
        </w:rPr>
        <w:t>.000,00 (</w:t>
      </w:r>
      <w:r w:rsidR="0029574E" w:rsidRPr="00EB3181">
        <w:rPr>
          <w:b/>
          <w:bCs/>
          <w:color w:val="auto"/>
          <w:sz w:val="24"/>
          <w:szCs w:val="24"/>
        </w:rPr>
        <w:t xml:space="preserve">cinco </w:t>
      </w:r>
      <w:r w:rsidR="0011455A" w:rsidRPr="00EB3181">
        <w:rPr>
          <w:b/>
          <w:bCs/>
          <w:color w:val="auto"/>
          <w:sz w:val="24"/>
          <w:szCs w:val="24"/>
        </w:rPr>
        <w:t>mil reais).</w:t>
      </w:r>
    </w:p>
    <w:p w14:paraId="48E42D9B" w14:textId="77777777" w:rsidR="006122E9" w:rsidRPr="00284C82" w:rsidRDefault="006122E9" w:rsidP="006122E9">
      <w:pPr>
        <w:pStyle w:val="Nivel2"/>
        <w:widowControl w:val="0"/>
        <w:numPr>
          <w:ilvl w:val="0"/>
          <w:numId w:val="0"/>
        </w:numPr>
        <w:suppressAutoHyphens/>
        <w:spacing w:before="208" w:after="0" w:line="240" w:lineRule="auto"/>
        <w:rPr>
          <w:sz w:val="24"/>
          <w:szCs w:val="24"/>
        </w:rPr>
      </w:pPr>
      <w:r w:rsidRPr="00284C82">
        <w:rPr>
          <w:sz w:val="24"/>
          <w:szCs w:val="24"/>
        </w:rPr>
        <w:t>5.9. O licitante poderá, uma única vez, excluir seu último lance ofertado, no intervalo de quinze segundos após o registro no sistema, na hipótese de lance inconsistente ou inexequível.</w:t>
      </w:r>
      <w:bookmarkEnd w:id="11"/>
    </w:p>
    <w:p w14:paraId="74B65ED5" w14:textId="77777777" w:rsidR="006122E9" w:rsidRPr="00284C82" w:rsidRDefault="006122E9" w:rsidP="006122E9">
      <w:pPr>
        <w:spacing w:before="208"/>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5.10. O procedimento seguirá de acordo com o modo de disputa adotado.</w:t>
      </w:r>
    </w:p>
    <w:p w14:paraId="1361152E" w14:textId="74BB495C" w:rsidR="006122E9" w:rsidRPr="00284C82" w:rsidRDefault="006122E9" w:rsidP="006122E9">
      <w:pPr>
        <w:spacing w:before="208"/>
        <w:jc w:val="both"/>
        <w:textAlignment w:val="auto"/>
        <w:rPr>
          <w:rFonts w:ascii="Arial" w:eastAsiaTheme="minorEastAsia" w:hAnsi="Arial"/>
          <w:kern w:val="0"/>
          <w:lang w:eastAsia="pt-BR" w:bidi="ar-SA"/>
        </w:rPr>
      </w:pPr>
      <w:r w:rsidRPr="00284C82">
        <w:rPr>
          <w:rFonts w:ascii="Arial" w:eastAsiaTheme="minorEastAsia" w:hAnsi="Arial"/>
          <w:color w:val="000000"/>
          <w:kern w:val="0"/>
          <w:lang w:eastAsia="pt-BR" w:bidi="ar-SA"/>
        </w:rPr>
        <w:t xml:space="preserve">5.11. </w:t>
      </w:r>
      <w:r w:rsidRPr="00D30559">
        <w:rPr>
          <w:rFonts w:ascii="Arial" w:eastAsiaTheme="minorEastAsia" w:hAnsi="Arial"/>
          <w:kern w:val="0"/>
          <w:lang w:eastAsia="pt-BR" w:bidi="ar-SA"/>
        </w:rPr>
        <w:t xml:space="preserve">Será adotado para o envio de lances o modo de disputa </w:t>
      </w:r>
      <w:r w:rsidRPr="00D30559">
        <w:rPr>
          <w:rFonts w:ascii="Arial" w:eastAsiaTheme="minorEastAsia" w:hAnsi="Arial"/>
          <w:b/>
          <w:bCs/>
          <w:kern w:val="0"/>
          <w:lang w:eastAsia="pt-BR" w:bidi="ar-SA"/>
        </w:rPr>
        <w:t>“</w:t>
      </w:r>
      <w:r w:rsidR="00552FB1" w:rsidRPr="00D30559">
        <w:rPr>
          <w:rFonts w:ascii="Arial" w:eastAsiaTheme="minorEastAsia" w:hAnsi="Arial"/>
          <w:b/>
          <w:bCs/>
          <w:kern w:val="0"/>
          <w:lang w:eastAsia="pt-BR" w:bidi="ar-SA"/>
        </w:rPr>
        <w:t>Fechado e A</w:t>
      </w:r>
      <w:r w:rsidRPr="00D30559">
        <w:rPr>
          <w:rFonts w:ascii="Arial" w:eastAsiaTheme="minorEastAsia" w:hAnsi="Arial"/>
          <w:b/>
          <w:bCs/>
          <w:kern w:val="0"/>
          <w:lang w:eastAsia="pt-BR" w:bidi="ar-SA"/>
        </w:rPr>
        <w:t xml:space="preserve">berto”, </w:t>
      </w:r>
      <w:r w:rsidRPr="00D30559">
        <w:rPr>
          <w:rFonts w:ascii="Arial" w:eastAsiaTheme="minorEastAsia" w:hAnsi="Arial"/>
          <w:kern w:val="0"/>
          <w:lang w:eastAsia="pt-BR" w:bidi="ar-SA"/>
        </w:rPr>
        <w:t>os</w:t>
      </w:r>
      <w:r w:rsidRPr="00D30559">
        <w:rPr>
          <w:rFonts w:ascii="Arial" w:hAnsi="Arial"/>
        </w:rPr>
        <w:t xml:space="preserve"> licitantes apresentarão </w:t>
      </w:r>
      <w:r w:rsidRPr="00284C82">
        <w:rPr>
          <w:rFonts w:ascii="Arial" w:hAnsi="Arial"/>
        </w:rPr>
        <w:t>lances públicos e sucessivos, com prorrogações.</w:t>
      </w:r>
    </w:p>
    <w:p w14:paraId="0E764CAC"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5.11.1. A etapa de lances da sessão pública terá duração de dez minutos e, após isso, será prorrogada automaticamente pelo sistema quando houver lance ofertado nos últimos dois minutos do período de duração da sessão pública;</w:t>
      </w:r>
    </w:p>
    <w:p w14:paraId="6B68167B"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5.11.2. A prorrogação automática da etapa de lances, de que trata o subitem anterior, será de dois minutos e ocorrerá sucessivamente sempre que houver lances enviados nesse período de prorrogação, inclusive no caso de lances intermediários.</w:t>
      </w:r>
    </w:p>
    <w:p w14:paraId="13336F23" w14:textId="77777777" w:rsidR="006122E9" w:rsidRPr="00284C82" w:rsidRDefault="006122E9" w:rsidP="005E1A9D">
      <w:pPr>
        <w:spacing w:before="20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5.11.3. Não havendo novos lances na forma estabelecida nos itens anteriores, a sessão pública encerrar-se-á automaticamente, e o sistema ordenará e divulgará os lances conforme a ordem final de classificação.</w:t>
      </w:r>
    </w:p>
    <w:p w14:paraId="373B4E55" w14:textId="77777777" w:rsidR="006122E9" w:rsidRPr="00284C82" w:rsidRDefault="006122E9" w:rsidP="006122E9">
      <w:pPr>
        <w:spacing w:before="20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5.11.4. Definida a melhor proposta, se a diferença em relação à proposta classificada </w:t>
      </w:r>
      <w:r w:rsidRPr="00284C82">
        <w:rPr>
          <w:rFonts w:ascii="Arial" w:eastAsiaTheme="minorEastAsia" w:hAnsi="Arial"/>
          <w:kern w:val="0"/>
          <w:lang w:eastAsia="pt-BR" w:bidi="ar-SA"/>
        </w:rPr>
        <w:lastRenderedPageBreak/>
        <w:t>em segundo lugar for de pelo menos 5% (cinco por cento), o Pregoeiro/Agente de Contratação/Comissão, auxiliado pela equipe de apoio, poderá admitir o reinício da disputa aberta, para a definição das demais colocações.</w:t>
      </w:r>
    </w:p>
    <w:p w14:paraId="7938EAB1" w14:textId="77777777" w:rsidR="006122E9" w:rsidRPr="00284C82" w:rsidRDefault="006122E9" w:rsidP="006122E9">
      <w:pPr>
        <w:spacing w:before="20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5.11.5. Após o reinício previsto no subitem supra, os licitantes serão convocados para apresentar lances intermediários.</w:t>
      </w:r>
    </w:p>
    <w:p w14:paraId="17908403"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bookmarkStart w:id="12" w:name="_Hlk113631522"/>
      <w:r w:rsidRPr="00284C82">
        <w:rPr>
          <w:rFonts w:ascii="Arial" w:eastAsiaTheme="minorEastAsia" w:hAnsi="Arial"/>
          <w:color w:val="000000"/>
          <w:kern w:val="0"/>
          <w:lang w:eastAsia="pt-BR" w:bidi="ar-SA"/>
        </w:rPr>
        <w:t>5.12. Após o término dos prazos estabelecidos nos subitens anteriores, o sistema ordenará e divulgará os lances segundo a ordem crescente de valores.</w:t>
      </w:r>
    </w:p>
    <w:p w14:paraId="1E25165F"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5.13. Não serão aceitos dois ou mais lances de mesmo valor, prevalecendo aquele que for recebido e registrado em primeiro lugar. </w:t>
      </w:r>
    </w:p>
    <w:p w14:paraId="0FD80598" w14:textId="77777777" w:rsidR="006122E9" w:rsidRPr="00284C82" w:rsidRDefault="006122E9" w:rsidP="000C190F">
      <w:pPr>
        <w:spacing w:before="200" w:line="259" w:lineRule="auto"/>
        <w:jc w:val="both"/>
        <w:textAlignment w:val="auto"/>
        <w:rPr>
          <w:rFonts w:ascii="Arial" w:eastAsiaTheme="minorEastAsia" w:hAnsi="Arial"/>
          <w:color w:val="000000"/>
          <w:kern w:val="0"/>
          <w:lang w:eastAsia="pt-BR" w:bidi="ar-SA"/>
        </w:rPr>
      </w:pPr>
      <w:bookmarkStart w:id="13" w:name="_Hlk113697816"/>
      <w:r w:rsidRPr="00284C82">
        <w:rPr>
          <w:rFonts w:ascii="Arial" w:eastAsiaTheme="minorEastAsia" w:hAnsi="Arial"/>
          <w:color w:val="000000"/>
          <w:kern w:val="0"/>
          <w:lang w:eastAsia="pt-BR" w:bidi="ar-SA"/>
        </w:rPr>
        <w:t>5.14. Durante o transcurso da sessão pública, os licitantes serão informados, em tempo real, do valor do menor lance registrado, vedada a identificação do licitante.</w:t>
      </w:r>
      <w:bookmarkEnd w:id="12"/>
      <w:bookmarkEnd w:id="13"/>
    </w:p>
    <w:p w14:paraId="6D5B4BD8" w14:textId="77777777" w:rsidR="006122E9" w:rsidRPr="00284C82" w:rsidRDefault="006122E9" w:rsidP="000C190F">
      <w:pPr>
        <w:spacing w:before="200" w:line="259" w:lineRule="auto"/>
        <w:jc w:val="both"/>
        <w:textAlignment w:val="auto"/>
        <w:rPr>
          <w:rFonts w:ascii="Arial" w:eastAsiaTheme="minorEastAsia" w:hAnsi="Arial"/>
          <w:kern w:val="0"/>
          <w:lang w:eastAsia="pt-BR" w:bidi="ar-SA"/>
        </w:rPr>
      </w:pPr>
      <w:bookmarkStart w:id="14" w:name="_Hlk160711017"/>
      <w:r w:rsidRPr="00284C82">
        <w:rPr>
          <w:rFonts w:ascii="Arial" w:eastAsiaTheme="minorEastAsia" w:hAnsi="Arial"/>
          <w:kern w:val="0"/>
          <w:lang w:eastAsia="pt-BR" w:bidi="ar-SA"/>
        </w:rPr>
        <w:t>5.15. No caso de desconexão com o pregoeiro, no decorrer da etapa competitiva do pregão, o sistema eletrônico poderá permanecer acessível aos licitantes para a recepção dos lances.</w:t>
      </w:r>
      <w:bookmarkEnd w:id="14"/>
    </w:p>
    <w:p w14:paraId="4ACEE47B" w14:textId="6AA86AF7" w:rsidR="006122E9" w:rsidRPr="00284C82" w:rsidRDefault="006122E9" w:rsidP="000C190F">
      <w:pPr>
        <w:spacing w:before="200" w:line="259" w:lineRule="auto"/>
        <w:jc w:val="both"/>
        <w:textAlignment w:val="auto"/>
      </w:pPr>
      <w:r w:rsidRPr="00284C82">
        <w:rPr>
          <w:rFonts w:ascii="Arial" w:eastAsiaTheme="minorEastAsia" w:hAnsi="Arial"/>
          <w:kern w:val="0"/>
          <w:lang w:eastAsia="pt-BR" w:bidi="ar-SA"/>
        </w:rPr>
        <w:t>5.16. Quando a desconexão do sistema eletrônico para o pregoeiro persistir por tempo superior a dez minutos, a sessão pública será suspensa e reiniciada somente após decorridas vinte e quatro horas da comunicação do fato pelo Pregoeiro aos participantes.</w:t>
      </w:r>
    </w:p>
    <w:p w14:paraId="38E4752D" w14:textId="77777777" w:rsidR="006122E9" w:rsidRPr="00284C82" w:rsidRDefault="006122E9" w:rsidP="000C190F">
      <w:pPr>
        <w:spacing w:before="228"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5.17. </w:t>
      </w:r>
      <w:r w:rsidRPr="00284C82">
        <w:rPr>
          <w:rFonts w:ascii="Arial" w:eastAsiaTheme="minorEastAsia" w:hAnsi="Arial"/>
          <w:color w:val="000000"/>
          <w:kern w:val="0"/>
          <w:lang w:eastAsia="pt-BR" w:bidi="ar-SA"/>
        </w:rPr>
        <w:t xml:space="preserve">Só poderá haver empate entre propostas iguais (não seguidas de lances), ou entre lances finais da fase fechada do modo </w:t>
      </w:r>
      <w:r w:rsidRPr="00284C82">
        <w:rPr>
          <w:rFonts w:ascii="Arial" w:eastAsiaTheme="minorEastAsia" w:hAnsi="Arial"/>
          <w:kern w:val="0"/>
          <w:lang w:eastAsia="pt-BR" w:bidi="ar-SA"/>
        </w:rPr>
        <w:t>de disputa aberto e fechado.</w:t>
      </w:r>
    </w:p>
    <w:p w14:paraId="2F701405" w14:textId="77777777" w:rsidR="006122E9" w:rsidRPr="00284C82" w:rsidRDefault="006122E9" w:rsidP="000C190F">
      <w:pPr>
        <w:spacing w:before="228"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 Havendo eventual empate entre propostas ou lances, o critério de desempate será aquele previsto no art. 60 da Lei nº 14.133/2021, nesta ordem:</w:t>
      </w:r>
    </w:p>
    <w:p w14:paraId="79BCC108"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5.18.1.1. Disputa final, hipótese em que os licitantes empatados poderão apresentar nova proposta em ato contínuo à classificação;</w:t>
      </w:r>
    </w:p>
    <w:p w14:paraId="5946391B"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5.18.1.2. Avaliação do desempenho contratual prévio dos licitantes, para a qual deverão preferencialmente ser utilizados registros cadastrais para efeito de atesto de cumprimento de obrigações previstos nesta Lei; </w:t>
      </w:r>
    </w:p>
    <w:p w14:paraId="76099B8B"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5.18.1.3. Desenvolvimento pelo licitante de ações de equidade entre homens e mulheres no ambiente de trabalho, conforme regulamento;</w:t>
      </w:r>
    </w:p>
    <w:p w14:paraId="69A1226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5.18.1.4. Desenvolvimento pelo licitante de programa de integridade, conforme orientações dos órgãos de controle;</w:t>
      </w:r>
    </w:p>
    <w:p w14:paraId="65B27E0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 Persistindo o empate, será assegurada preferência, sucessivamente, aos bens e serviços produzidos ou prestados por:</w:t>
      </w:r>
    </w:p>
    <w:p w14:paraId="0B9A7305"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5.18.2.1. Empresas estabelecidas no território do Estado ou do Distrito Federal do órgão ou entidade da Administração Pública estadual ou distrital licitante ou, no caso de licitação realizada por órgão ou entidade de Município, no território do Estado em que este se localize;</w:t>
      </w:r>
    </w:p>
    <w:p w14:paraId="3F3B466E"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lastRenderedPageBreak/>
        <w:t>5.18.2.2. Empresas brasileiras;</w:t>
      </w:r>
    </w:p>
    <w:p w14:paraId="6009CBF7"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5.18.2.3. Empresas que invistam em pesquisa e no desenvolvimento de tecnologia no País;</w:t>
      </w:r>
    </w:p>
    <w:p w14:paraId="72E2B30C"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5.18.2.4. Empresas que comprovem a prática de mitigação, nos termos da Lei nº 12.187/2009.</w:t>
      </w:r>
    </w:p>
    <w:p w14:paraId="7DFBB7E9"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5.19. </w:t>
      </w:r>
      <w:r w:rsidRPr="00284C82">
        <w:rPr>
          <w:rFonts w:ascii="Arial" w:hAnsi="Arial"/>
        </w:rPr>
        <w:t>Esgotados todos os demais critérios de desempate previstos em lei, a escolha do licitante vencedor ocorrerá por sorteio, em ato público, para o qual todos os licitantes serão convocados, vedado qualquer outro processo.</w:t>
      </w:r>
    </w:p>
    <w:p w14:paraId="3CCB5CDB" w14:textId="77777777" w:rsidR="006122E9" w:rsidRPr="00284C82" w:rsidRDefault="006122E9" w:rsidP="006122E9">
      <w:pPr>
        <w:spacing w:before="228"/>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5.20. Encerrada a etapa de envio de lances da sessão pública, na hipótese da proposta do primeiro colocado permanecer acima do preço máximo ou inferior ao desconto definido para a contratação, o pregoeiro poderá negociar condições mais vantajosas, após definido o resultado do julgamento:</w:t>
      </w:r>
    </w:p>
    <w:p w14:paraId="60B61719" w14:textId="77777777" w:rsidR="006122E9" w:rsidRPr="00284C82" w:rsidRDefault="006122E9" w:rsidP="006122E9">
      <w:pPr>
        <w:spacing w:before="224"/>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5.20.1. A negociação poderá ser feita com os demais licitantes, segundo a ordem de classificação inicialmente estabelecida, quando o primeiro colocado, mesmo após a negociação, for desclassificado em razão de sua proposta permanecer acima do preço máximo definido pela Administração;</w:t>
      </w:r>
    </w:p>
    <w:p w14:paraId="44A0F63E" w14:textId="77777777" w:rsidR="006122E9" w:rsidRPr="00284C82" w:rsidRDefault="006122E9" w:rsidP="006122E9">
      <w:pPr>
        <w:spacing w:before="224"/>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5.20.2. A negociação será realizada por meio do sistema, podendo ser acompanhada pelos demais licitantes;</w:t>
      </w:r>
    </w:p>
    <w:p w14:paraId="2C7EF7AF" w14:textId="77777777" w:rsidR="006122E9" w:rsidRPr="00284C82" w:rsidRDefault="006122E9" w:rsidP="006122E9">
      <w:pPr>
        <w:spacing w:before="224"/>
        <w:jc w:val="both"/>
        <w:textAlignment w:val="auto"/>
        <w:rPr>
          <w:rFonts w:ascii="Arial" w:eastAsiaTheme="minorEastAsia" w:hAnsi="Arial"/>
          <w:kern w:val="0"/>
          <w:lang w:eastAsia="pt-BR" w:bidi="ar-SA"/>
        </w:rPr>
      </w:pPr>
      <w:bookmarkStart w:id="15" w:name="_Hlk160711099"/>
      <w:r w:rsidRPr="00284C82">
        <w:rPr>
          <w:rFonts w:ascii="Arial" w:eastAsiaTheme="minorEastAsia" w:hAnsi="Arial"/>
          <w:kern w:val="0"/>
          <w:lang w:eastAsia="pt-BR" w:bidi="ar-SA"/>
        </w:rPr>
        <w:t>5.20.3. O resultado da negociação será divulgado a todos os licitantes e anexado aos autos do processo licitatório;</w:t>
      </w:r>
    </w:p>
    <w:p w14:paraId="1DF0BD1B" w14:textId="77777777" w:rsidR="006122E9" w:rsidRPr="00284C82" w:rsidRDefault="006122E9" w:rsidP="006122E9">
      <w:pPr>
        <w:spacing w:before="224"/>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5.20.4. O pregoeiro solicitará ao licitante mais bem classificado que, no prazo de até </w:t>
      </w:r>
      <w:r w:rsidRPr="00284C82">
        <w:rPr>
          <w:rFonts w:ascii="Arial" w:eastAsiaTheme="minorEastAsia" w:hAnsi="Arial"/>
          <w:b/>
          <w:bCs/>
          <w:kern w:val="0"/>
          <w:lang w:eastAsia="pt-BR" w:bidi="ar-SA"/>
        </w:rPr>
        <w:t>2 (duas) horas,</w:t>
      </w:r>
      <w:r w:rsidRPr="00284C82">
        <w:rPr>
          <w:rFonts w:ascii="Arial" w:eastAsiaTheme="minorEastAsia" w:hAnsi="Arial"/>
          <w:kern w:val="0"/>
          <w:lang w:eastAsia="pt-BR" w:bidi="ar-SA"/>
        </w:rPr>
        <w:t xml:space="preserve"> envie a proposta adequada ao último lance ofertado após a negociação realizada, acompanhada, se for o caso, dos documentos complementares, quando necessários à confirmação daqueles exigidos neste edital e já apresentados:</w:t>
      </w:r>
    </w:p>
    <w:p w14:paraId="3793880E" w14:textId="77777777" w:rsidR="006122E9" w:rsidRPr="00284C82" w:rsidRDefault="006122E9" w:rsidP="006122E9">
      <w:pPr>
        <w:spacing w:before="224"/>
        <w:jc w:val="both"/>
        <w:textAlignment w:val="auto"/>
        <w:rPr>
          <w:rFonts w:ascii="Arial" w:eastAsiaTheme="minorEastAsia" w:hAnsi="Arial"/>
          <w:iCs/>
          <w:color w:val="000000"/>
          <w:kern w:val="0"/>
          <w:lang w:eastAsia="pt-BR" w:bidi="ar-SA"/>
        </w:rPr>
      </w:pPr>
      <w:r w:rsidRPr="00284C82">
        <w:rPr>
          <w:rFonts w:ascii="Arial" w:eastAsiaTheme="minorEastAsia" w:hAnsi="Arial"/>
          <w:color w:val="000000"/>
          <w:kern w:val="0"/>
          <w:lang w:eastAsia="pt-BR" w:bidi="ar-SA"/>
        </w:rPr>
        <w:t>5.20.5. É facultado ao pregoeiro prorrogar o prazo estabelecido, a partir de solicitação fundamentada feita no chat pelo licitante, antes de findo o prazo.</w:t>
      </w:r>
    </w:p>
    <w:p w14:paraId="53C6626E" w14:textId="2A642505" w:rsidR="008C387A" w:rsidRPr="00284C82" w:rsidRDefault="006122E9" w:rsidP="001E4FFD">
      <w:pPr>
        <w:spacing w:before="224"/>
        <w:jc w:val="both"/>
        <w:textAlignment w:val="auto"/>
        <w:rPr>
          <w:rFonts w:ascii="Arial" w:eastAsiaTheme="minorEastAsia" w:hAnsi="Arial"/>
          <w:iCs/>
          <w:color w:val="000000"/>
          <w:kern w:val="0"/>
          <w:lang w:eastAsia="pt-BR" w:bidi="ar-SA"/>
        </w:rPr>
      </w:pPr>
      <w:r w:rsidRPr="00284C82">
        <w:rPr>
          <w:rFonts w:ascii="Arial" w:eastAsiaTheme="minorEastAsia" w:hAnsi="Arial"/>
          <w:color w:val="000000"/>
          <w:kern w:val="0"/>
          <w:lang w:eastAsia="pt-BR" w:bidi="ar-SA"/>
        </w:rPr>
        <w:t>5.21. Após a negociação do preço, o pregoeiro iniciará a fase de aceitação e julgamento da proposta.</w:t>
      </w:r>
      <w:bookmarkEnd w:id="15"/>
    </w:p>
    <w:p w14:paraId="2CA5B4D5" w14:textId="26873887" w:rsidR="006122E9" w:rsidRPr="00284C82" w:rsidRDefault="006122E9" w:rsidP="000C20C4">
      <w:pPr>
        <w:pStyle w:val="Nivel01"/>
      </w:pPr>
      <w:r w:rsidRPr="00284C82">
        <w:t>6. DA FASE DE JULGAMENTO</w:t>
      </w:r>
    </w:p>
    <w:p w14:paraId="10B78CE3" w14:textId="77777777" w:rsidR="00BA7F11" w:rsidRDefault="00BA7F11" w:rsidP="00BA7F11">
      <w:pPr>
        <w:pStyle w:val="Nivel2"/>
        <w:widowControl w:val="0"/>
        <w:numPr>
          <w:ilvl w:val="0"/>
          <w:numId w:val="0"/>
        </w:numPr>
        <w:suppressAutoHyphens/>
        <w:spacing w:before="248" w:after="0" w:line="240" w:lineRule="auto"/>
        <w:rPr>
          <w:color w:val="auto"/>
          <w:sz w:val="24"/>
          <w:szCs w:val="24"/>
        </w:rPr>
      </w:pPr>
      <w:r>
        <w:rPr>
          <w:color w:val="auto"/>
          <w:sz w:val="24"/>
          <w:szCs w:val="24"/>
        </w:rPr>
        <w:t xml:space="preserve">6.1. Encerrada a etapa de negociação, o pregoeiro verificará se o licitante provisoriamente classificado em primeiro lugar atende às condições de participação no certame, conforme previsto no art. 14 da Lei nº 14.133/2021, legislação correlata e no </w:t>
      </w:r>
      <w:r w:rsidRPr="00023259">
        <w:rPr>
          <w:b/>
          <w:bCs/>
          <w:color w:val="auto"/>
          <w:sz w:val="24"/>
          <w:szCs w:val="24"/>
        </w:rPr>
        <w:t>item 2.</w:t>
      </w:r>
      <w:r>
        <w:rPr>
          <w:b/>
          <w:bCs/>
          <w:color w:val="auto"/>
          <w:sz w:val="24"/>
          <w:szCs w:val="24"/>
        </w:rPr>
        <w:t>6</w:t>
      </w:r>
      <w:r>
        <w:rPr>
          <w:color w:val="auto"/>
          <w:sz w:val="24"/>
          <w:szCs w:val="24"/>
        </w:rPr>
        <w:t xml:space="preserve"> do edital, especialmente quanto à existência de sanção que impeça a participação no certame ou a futura contratação, mediante a consulta aos seguintes cadastros:</w:t>
      </w:r>
    </w:p>
    <w:p w14:paraId="6CA49955"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Pr>
          <w:sz w:val="24"/>
          <w:szCs w:val="24"/>
        </w:rPr>
        <w:t>6.1.1. Cadastro Nacional de Empresas Punidas – CNEP, mantido pela Controladoria-</w:t>
      </w:r>
      <w:r w:rsidRPr="00CB6B03">
        <w:rPr>
          <w:sz w:val="24"/>
          <w:szCs w:val="24"/>
        </w:rPr>
        <w:t>Geral da União (https://www.portaltransparencia.gov.br/</w:t>
      </w:r>
      <w:proofErr w:type="spellStart"/>
      <w:r w:rsidRPr="00CB6B03">
        <w:rPr>
          <w:sz w:val="24"/>
          <w:szCs w:val="24"/>
        </w:rPr>
        <w:t>sancoes</w:t>
      </w:r>
      <w:proofErr w:type="spellEnd"/>
      <w:r w:rsidRPr="00CB6B03">
        <w:rPr>
          <w:sz w:val="24"/>
          <w:szCs w:val="24"/>
        </w:rPr>
        <w:t>/</w:t>
      </w:r>
      <w:proofErr w:type="spellStart"/>
      <w:r w:rsidRPr="00CB6B03">
        <w:rPr>
          <w:sz w:val="24"/>
          <w:szCs w:val="24"/>
        </w:rPr>
        <w:t>cnep</w:t>
      </w:r>
      <w:proofErr w:type="spellEnd"/>
      <w:r w:rsidRPr="00CB6B03">
        <w:rPr>
          <w:sz w:val="24"/>
          <w:szCs w:val="24"/>
        </w:rPr>
        <w:t>).</w:t>
      </w:r>
    </w:p>
    <w:p w14:paraId="019B4CEA" w14:textId="77777777" w:rsidR="00BA7F11" w:rsidRPr="00F40AD8" w:rsidRDefault="00BA7F11" w:rsidP="00BA7F11">
      <w:pPr>
        <w:pStyle w:val="Nivel2"/>
        <w:widowControl w:val="0"/>
        <w:numPr>
          <w:ilvl w:val="0"/>
          <w:numId w:val="0"/>
        </w:numPr>
        <w:suppressAutoHyphens/>
        <w:spacing w:before="228" w:after="0" w:line="240" w:lineRule="auto"/>
        <w:rPr>
          <w:sz w:val="24"/>
          <w:szCs w:val="24"/>
        </w:rPr>
      </w:pPr>
      <w:r w:rsidRPr="00CB6B03">
        <w:rPr>
          <w:sz w:val="24"/>
          <w:szCs w:val="24"/>
        </w:rPr>
        <w:lastRenderedPageBreak/>
        <w:t>6.2. A consulta aos cadastros será realizada no nome e no CNPJ da empresa licitante</w:t>
      </w:r>
      <w:r>
        <w:rPr>
          <w:sz w:val="24"/>
          <w:szCs w:val="24"/>
        </w:rPr>
        <w:t>:</w:t>
      </w:r>
    </w:p>
    <w:p w14:paraId="3DE26A60" w14:textId="77777777" w:rsidR="00BA7F11" w:rsidRDefault="00BA7F11" w:rsidP="00BA7F11">
      <w:pPr>
        <w:pStyle w:val="Nivel2"/>
        <w:widowControl w:val="0"/>
        <w:numPr>
          <w:ilvl w:val="0"/>
          <w:numId w:val="0"/>
        </w:numPr>
        <w:suppressAutoHyphens/>
        <w:spacing w:before="228" w:after="0" w:line="240" w:lineRule="auto"/>
        <w:rPr>
          <w:sz w:val="24"/>
          <w:szCs w:val="24"/>
        </w:rPr>
      </w:pPr>
      <w:r w:rsidRPr="00C263F6">
        <w:rPr>
          <w:sz w:val="24"/>
          <w:szCs w:val="24"/>
        </w:rPr>
        <w:t>6.2.1.</w:t>
      </w:r>
      <w:r>
        <w:rPr>
          <w:sz w:val="24"/>
          <w:szCs w:val="24"/>
        </w:rPr>
        <w:t xml:space="preserve"> </w:t>
      </w:r>
      <w:r w:rsidRPr="00CB6B03">
        <w:rPr>
          <w:sz w:val="24"/>
          <w:szCs w:val="24"/>
        </w:rPr>
        <w:t>A consulta no CNEP quanto às sanções previstas na Lei nº 8.429</w:t>
      </w:r>
      <w:r>
        <w:rPr>
          <w:sz w:val="24"/>
          <w:szCs w:val="24"/>
        </w:rPr>
        <w:t>/</w:t>
      </w:r>
      <w:r w:rsidRPr="00CB6B03">
        <w:rPr>
          <w:sz w:val="24"/>
          <w:szCs w:val="24"/>
        </w:rPr>
        <w:t>1992, também ocorrerá no nome e no CPF do sócio majoritário da empresa licitante, se houver, por força do art. 12 da citada lei.</w:t>
      </w:r>
    </w:p>
    <w:p w14:paraId="3217B5A6"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t>6.3. Caso conste na Consulta de Situação do licitante a existência de Ocorrências Impeditivas Indiretas, o Pregoeiro diligenciará para verificar se houve fraude por parte das empresas apontadas no Relatório de Ocorrências Impeditivas Indiretas:</w:t>
      </w:r>
    </w:p>
    <w:p w14:paraId="52A07F44"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t>6.3.1. A tentativa de burla será verificada por meio dos vínculos societários, linhas de fornecimento similares, dentre outros;</w:t>
      </w:r>
    </w:p>
    <w:p w14:paraId="723F24FF" w14:textId="77777777" w:rsidR="00BA7F11" w:rsidRDefault="00BA7F11" w:rsidP="00BA7F11">
      <w:pPr>
        <w:pStyle w:val="Nivel2"/>
        <w:widowControl w:val="0"/>
        <w:numPr>
          <w:ilvl w:val="0"/>
          <w:numId w:val="0"/>
        </w:numPr>
        <w:suppressAutoHyphens/>
        <w:spacing w:before="228" w:after="0" w:line="240" w:lineRule="auto"/>
        <w:rPr>
          <w:sz w:val="24"/>
          <w:szCs w:val="24"/>
        </w:rPr>
      </w:pPr>
      <w:r>
        <w:rPr>
          <w:sz w:val="24"/>
          <w:szCs w:val="24"/>
        </w:rPr>
        <w:t>6.3.2.</w:t>
      </w:r>
      <w:r>
        <w:rPr>
          <w:sz w:val="24"/>
          <w:szCs w:val="24"/>
        </w:rPr>
        <w:tab/>
        <w:t>O licitante será convocado para manifestação previamente a uma eventual desclassificação;</w:t>
      </w:r>
    </w:p>
    <w:p w14:paraId="7B7B4DE8"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Pr>
          <w:sz w:val="24"/>
          <w:szCs w:val="24"/>
        </w:rPr>
        <w:t xml:space="preserve">6.3.3. Constatada a existência de sanção, o licitante será reputado inabilitado, por </w:t>
      </w:r>
      <w:r w:rsidRPr="00CB6B03">
        <w:rPr>
          <w:sz w:val="24"/>
          <w:szCs w:val="24"/>
        </w:rPr>
        <w:t>falta de condição de participação.</w:t>
      </w:r>
    </w:p>
    <w:p w14:paraId="4468C67A" w14:textId="77777777" w:rsidR="00BA7F11" w:rsidRPr="00CB6B03" w:rsidRDefault="00BA7F11" w:rsidP="00BA7F11">
      <w:pPr>
        <w:pStyle w:val="Nivel2"/>
        <w:widowControl w:val="0"/>
        <w:numPr>
          <w:ilvl w:val="0"/>
          <w:numId w:val="0"/>
        </w:numPr>
        <w:suppressAutoHyphens/>
        <w:spacing w:before="228" w:after="0" w:line="240" w:lineRule="auto"/>
        <w:rPr>
          <w:sz w:val="24"/>
          <w:szCs w:val="24"/>
        </w:rPr>
      </w:pPr>
      <w:r w:rsidRPr="00CB6B03">
        <w:rPr>
          <w:sz w:val="24"/>
          <w:szCs w:val="24"/>
        </w:rPr>
        <w:t>6.4. Na hipótese de inversão das fases de habilitação e julgamento, caso atendidas as condições de participação, será iniciado o procedimento de habilitação.</w:t>
      </w:r>
    </w:p>
    <w:p w14:paraId="02930047" w14:textId="77777777" w:rsidR="00BA7F11" w:rsidRDefault="00BA7F11" w:rsidP="00BA7F11">
      <w:pPr>
        <w:spacing w:before="228"/>
        <w:jc w:val="both"/>
        <w:rPr>
          <w:rFonts w:ascii="Arial" w:eastAsiaTheme="minorEastAsia" w:hAnsi="Arial"/>
          <w:color w:val="000000"/>
        </w:rPr>
      </w:pPr>
      <w:r w:rsidRPr="00C263F6">
        <w:rPr>
          <w:rFonts w:ascii="Arial" w:eastAsiaTheme="minorEastAsia" w:hAnsi="Arial"/>
          <w:color w:val="000000"/>
        </w:rPr>
        <w:t>6.5.</w:t>
      </w:r>
      <w:r w:rsidRPr="00A06838">
        <w:rPr>
          <w:rFonts w:ascii="Arial" w:eastAsiaTheme="minorEastAsia" w:hAnsi="Arial"/>
          <w:color w:val="000000"/>
        </w:rPr>
        <w:t xml:space="preserve"> Verificadas as condições de participação e de utilização do tratamento favorecido,</w:t>
      </w:r>
      <w:r>
        <w:rPr>
          <w:rFonts w:ascii="Arial" w:eastAsiaTheme="minorEastAsia" w:hAnsi="Arial"/>
          <w:color w:val="000000"/>
        </w:rPr>
        <w:t xml:space="preserve"> quando for o caso,</w:t>
      </w:r>
      <w:r w:rsidRPr="00A06838">
        <w:rPr>
          <w:rFonts w:ascii="Arial" w:eastAsiaTheme="minorEastAsia" w:hAnsi="Arial"/>
          <w:color w:val="000000"/>
        </w:rPr>
        <w:t xml:space="preserve"> o pregoeiro examinará a proposta classificada em primeiro lugar quanto à adequação ao objeto e à compatibilidade do preço em relação ao máximo estipulado para contratação neste edital e em seus anexos.</w:t>
      </w:r>
    </w:p>
    <w:p w14:paraId="5C7E61FB" w14:textId="77777777" w:rsidR="00BA7F11" w:rsidRPr="00486453" w:rsidRDefault="00BA7F11" w:rsidP="0098136A">
      <w:pPr>
        <w:spacing w:before="228" w:line="259" w:lineRule="auto"/>
        <w:jc w:val="both"/>
        <w:rPr>
          <w:rFonts w:ascii="Arial" w:hAnsi="Arial"/>
        </w:rPr>
      </w:pPr>
      <w:r w:rsidRPr="00486453">
        <w:rPr>
          <w:rFonts w:ascii="Arial" w:hAnsi="Arial"/>
        </w:rPr>
        <w:t>6.6. Em se tratando de serviços com fornecimento de mão de obra em regime de dedicação exclusiva, a fim de assegurar o tratamento isonômico entre as licitantes, informa-se que foram utilizados os seguintes acordos, dissídios ou convenções coletivas de trabalho no cálculo do valor estimado pela Administração:</w:t>
      </w:r>
    </w:p>
    <w:p w14:paraId="5552AEF2" w14:textId="62E019F8" w:rsidR="006159FC" w:rsidRPr="00486453" w:rsidRDefault="00BA7F11" w:rsidP="0098136A">
      <w:pPr>
        <w:spacing w:before="228" w:line="259" w:lineRule="auto"/>
        <w:jc w:val="both"/>
        <w:rPr>
          <w:rFonts w:ascii="Arial" w:hAnsi="Arial"/>
        </w:rPr>
      </w:pPr>
      <w:r w:rsidRPr="00486453">
        <w:rPr>
          <w:rFonts w:ascii="Arial" w:hAnsi="Arial"/>
        </w:rPr>
        <w:t>6.6.1. Sindicato dos Empregados em Empresas de Asseio e Conservação, Limpeza Ambiental, Áreas Verdes e Similares de Ribeirão Preto e Região (SIEMACO) e Sindicato das Empresas de Asseio e Conservação de Ribeirão Preto e Região (SEAC), Convenção Coletiva de Trabalho 202</w:t>
      </w:r>
      <w:r w:rsidR="006159FC" w:rsidRPr="00486453">
        <w:rPr>
          <w:rFonts w:ascii="Arial" w:hAnsi="Arial"/>
        </w:rPr>
        <w:t>6</w:t>
      </w:r>
      <w:r w:rsidRPr="00486453">
        <w:rPr>
          <w:rFonts w:ascii="Arial" w:hAnsi="Arial"/>
        </w:rPr>
        <w:t>/202</w:t>
      </w:r>
      <w:r w:rsidR="006159FC" w:rsidRPr="00486453">
        <w:rPr>
          <w:rFonts w:ascii="Arial" w:hAnsi="Arial"/>
        </w:rPr>
        <w:t xml:space="preserve">6 </w:t>
      </w:r>
      <w:r w:rsidRPr="00486453">
        <w:rPr>
          <w:rFonts w:ascii="Arial" w:hAnsi="Arial"/>
        </w:rPr>
        <w:t xml:space="preserve">(Número de registro no MTE: </w:t>
      </w:r>
      <w:r w:rsidR="006159FC" w:rsidRPr="00486453">
        <w:rPr>
          <w:rFonts w:ascii="Arial" w:hAnsi="Arial"/>
        </w:rPr>
        <w:t>SP003550/2026);</w:t>
      </w:r>
    </w:p>
    <w:p w14:paraId="4A45406B" w14:textId="77777777" w:rsidR="00BA7F11" w:rsidRPr="00486453" w:rsidRDefault="00BA7F11" w:rsidP="0098136A">
      <w:pPr>
        <w:spacing w:before="228" w:line="259" w:lineRule="auto"/>
        <w:jc w:val="both"/>
        <w:rPr>
          <w:rFonts w:ascii="Arial" w:eastAsiaTheme="minorEastAsia" w:hAnsi="Arial"/>
        </w:rPr>
      </w:pPr>
      <w:r w:rsidRPr="00486453">
        <w:rPr>
          <w:rFonts w:ascii="Arial" w:hAnsi="Arial"/>
        </w:rPr>
        <w:t>6.6.2. Os acordos, dissídios ou convenções coletivas indicado(s) no subitem acima não são de utilização obrigatória pelos licitantes, mas, ao longo da execução contratual, sempre se exigirá o cumprimento dos acordos, dissídios ou convenções coletivas adotados por cada licitante/contratado, obedecidos os custos mínimos relevantes fixados pela Administração.</w:t>
      </w:r>
    </w:p>
    <w:p w14:paraId="7DE9D453" w14:textId="1842EA75" w:rsidR="0098136A" w:rsidRPr="00284C82" w:rsidRDefault="0098136A" w:rsidP="0098136A">
      <w:pPr>
        <w:spacing w:before="220"/>
        <w:jc w:val="both"/>
        <w:textAlignment w:val="auto"/>
        <w:rPr>
          <w:rFonts w:ascii="Arial" w:eastAsiaTheme="minorEastAsia" w:hAnsi="Arial"/>
          <w:b/>
          <w:bCs/>
          <w:kern w:val="0"/>
          <w:lang w:eastAsia="pt-BR" w:bidi="ar-SA"/>
        </w:rPr>
      </w:pPr>
      <w:r w:rsidRPr="00284C82">
        <w:rPr>
          <w:rFonts w:ascii="Arial" w:eastAsiaTheme="minorEastAsia" w:hAnsi="Arial"/>
          <w:b/>
          <w:bCs/>
          <w:kern w:val="0"/>
          <w:lang w:eastAsia="pt-BR" w:bidi="ar-SA"/>
        </w:rPr>
        <w:t>6.</w:t>
      </w:r>
      <w:r w:rsidR="00387E21">
        <w:rPr>
          <w:rFonts w:ascii="Arial" w:eastAsiaTheme="minorEastAsia" w:hAnsi="Arial"/>
          <w:b/>
          <w:bCs/>
          <w:kern w:val="0"/>
          <w:lang w:eastAsia="pt-BR" w:bidi="ar-SA"/>
        </w:rPr>
        <w:t>7</w:t>
      </w:r>
      <w:r w:rsidRPr="00284C82">
        <w:rPr>
          <w:rFonts w:ascii="Arial" w:eastAsiaTheme="minorEastAsia" w:hAnsi="Arial"/>
          <w:b/>
          <w:bCs/>
          <w:kern w:val="0"/>
          <w:lang w:eastAsia="pt-BR" w:bidi="ar-SA"/>
        </w:rPr>
        <w:t xml:space="preserve">. Será desclassificada a proposta vencedora que: </w:t>
      </w:r>
    </w:p>
    <w:p w14:paraId="0E835F87" w14:textId="7A80C042"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7</w:t>
      </w:r>
      <w:r w:rsidRPr="00284C82">
        <w:rPr>
          <w:rFonts w:ascii="Arial" w:eastAsiaTheme="minorEastAsia" w:hAnsi="Arial"/>
          <w:kern w:val="0"/>
          <w:lang w:eastAsia="pt-BR" w:bidi="ar-SA"/>
        </w:rPr>
        <w:t>.1. Contiver vícios insanáveis;</w:t>
      </w:r>
    </w:p>
    <w:p w14:paraId="60F47CC2" w14:textId="54E82C52"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.2. Não obedecer às especificações técnicas contidas no termo de referência/ projeto básico;</w:t>
      </w:r>
    </w:p>
    <w:p w14:paraId="1E62F997" w14:textId="18B1AD76"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lastRenderedPageBreak/>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.3. Apresentar preços inexequíveis ou permanecerem acima do preço máximo definido para a contratação;</w:t>
      </w:r>
    </w:p>
    <w:p w14:paraId="560DEAE6" w14:textId="1AF7CFFF"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.4. Não tiverem sua exequibilidade demonstrada, quando exigido pela Administração;</w:t>
      </w:r>
    </w:p>
    <w:p w14:paraId="6EF9599C" w14:textId="1F4B9535"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7</w:t>
      </w:r>
      <w:r w:rsidRPr="00284C82">
        <w:rPr>
          <w:rFonts w:ascii="Arial" w:eastAsiaTheme="minorEastAsia" w:hAnsi="Arial"/>
          <w:color w:val="000000"/>
          <w:kern w:val="0"/>
          <w:lang w:eastAsia="pt-BR" w:bidi="ar-SA"/>
        </w:rPr>
        <w:t>.5. Apresentar desconformidade com quaisquer outras exigências deste edital ou seus anexos, desde que insanável.</w:t>
      </w:r>
    </w:p>
    <w:p w14:paraId="6EEFB0A0" w14:textId="0CBB2436"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8</w:t>
      </w:r>
      <w:r w:rsidRPr="00284C82">
        <w:rPr>
          <w:rFonts w:ascii="Arial" w:eastAsiaTheme="minorEastAsia" w:hAnsi="Arial"/>
          <w:kern w:val="0"/>
          <w:lang w:eastAsia="pt-BR" w:bidi="ar-SA"/>
        </w:rPr>
        <w:t>. No caso de bens e serviços em geral, é indício de inexequibilidade das propostas valores inferiores a 50% (cinquenta por cento) do valor orçado pela Administração:</w:t>
      </w:r>
    </w:p>
    <w:p w14:paraId="7C57ED2C" w14:textId="0E31D726"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8</w:t>
      </w:r>
      <w:r w:rsidRPr="00284C82">
        <w:rPr>
          <w:rFonts w:ascii="Arial" w:eastAsiaTheme="minorEastAsia" w:hAnsi="Arial"/>
          <w:kern w:val="0"/>
          <w:lang w:eastAsia="pt-BR" w:bidi="ar-SA"/>
        </w:rPr>
        <w:t xml:space="preserve">.1. A inexequibilidade, na hipótese de que trata o </w:t>
      </w:r>
      <w:r w:rsidRPr="00284C82">
        <w:rPr>
          <w:rFonts w:ascii="Arial" w:eastAsiaTheme="minorEastAsia" w:hAnsi="Arial"/>
          <w:b/>
          <w:bCs/>
          <w:kern w:val="0"/>
          <w:lang w:eastAsia="pt-BR" w:bidi="ar-SA"/>
        </w:rPr>
        <w:t>caput,</w:t>
      </w:r>
      <w:r w:rsidRPr="00284C82">
        <w:rPr>
          <w:rFonts w:ascii="Arial" w:eastAsiaTheme="minorEastAsia" w:hAnsi="Arial"/>
          <w:kern w:val="0"/>
          <w:lang w:eastAsia="pt-BR" w:bidi="ar-SA"/>
        </w:rPr>
        <w:t xml:space="preserve"> só será considerada após diligência do pregoeiro, que comprove:</w:t>
      </w:r>
    </w:p>
    <w:p w14:paraId="5432A559" w14:textId="089250F4"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8</w:t>
      </w:r>
      <w:r w:rsidRPr="00284C82">
        <w:rPr>
          <w:rFonts w:ascii="Arial" w:eastAsiaTheme="minorEastAsia" w:hAnsi="Arial"/>
          <w:kern w:val="0"/>
          <w:lang w:eastAsia="pt-BR" w:bidi="ar-SA"/>
        </w:rPr>
        <w:t>.1.1. Que o custo do licitante ultrapassa o valor da proposta;</w:t>
      </w:r>
    </w:p>
    <w:p w14:paraId="35FE249E" w14:textId="39BE0E91" w:rsidR="0098136A" w:rsidRPr="00284C82" w:rsidRDefault="0098136A" w:rsidP="0098136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8</w:t>
      </w:r>
      <w:r w:rsidRPr="00284C82">
        <w:rPr>
          <w:rFonts w:ascii="Arial" w:eastAsiaTheme="minorEastAsia" w:hAnsi="Arial"/>
          <w:kern w:val="0"/>
          <w:lang w:eastAsia="pt-BR" w:bidi="ar-SA"/>
        </w:rPr>
        <w:t>.1.2. Inexistirem custos de oportunidade capazes de justificar o vulto da oferta.</w:t>
      </w:r>
    </w:p>
    <w:p w14:paraId="71CFA0B4" w14:textId="2ED0374D" w:rsidR="0098136A" w:rsidRPr="00284C82" w:rsidRDefault="0098136A" w:rsidP="0098136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9</w:t>
      </w:r>
      <w:r w:rsidRPr="00284C82">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45551B64" w14:textId="14ADA4CA" w:rsidR="0098136A" w:rsidRPr="00284C82" w:rsidRDefault="0098136A" w:rsidP="0098136A">
      <w:pPr>
        <w:autoSpaceDN/>
        <w:spacing w:before="24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9</w:t>
      </w:r>
      <w:r w:rsidRPr="00284C82">
        <w:rPr>
          <w:rFonts w:ascii="Arial" w:eastAsiaTheme="minorEastAsia" w:hAnsi="Arial"/>
          <w:kern w:val="0"/>
          <w:lang w:eastAsia="pt-BR" w:bidi="ar-SA"/>
        </w:rPr>
        <w:t xml:space="preserve">.1. Nos regimes de execução por tarefa, empreitada por preço global ou empreitada integral, </w:t>
      </w:r>
      <w:proofErr w:type="spellStart"/>
      <w:r w:rsidRPr="00284C82">
        <w:rPr>
          <w:rFonts w:ascii="Arial" w:eastAsiaTheme="minorEastAsia" w:hAnsi="Arial"/>
          <w:kern w:val="0"/>
          <w:lang w:eastAsia="pt-BR" w:bidi="ar-SA"/>
        </w:rPr>
        <w:t>semi-integrada</w:t>
      </w:r>
      <w:proofErr w:type="spellEnd"/>
      <w:r w:rsidRPr="00284C82">
        <w:rPr>
          <w:rFonts w:ascii="Arial" w:eastAsiaTheme="minorEastAsia" w:hAnsi="Arial"/>
          <w:kern w:val="0"/>
          <w:lang w:eastAsia="pt-BR" w:bidi="ar-SA"/>
        </w:rPr>
        <w:t xml:space="preserve"> ou integrada, a caracterização do sobrepreço se dará pela superação do valor global estimado;</w:t>
      </w:r>
    </w:p>
    <w:p w14:paraId="6D08AADC" w14:textId="269BD33B" w:rsidR="0098136A" w:rsidRPr="00284C82" w:rsidRDefault="0098136A" w:rsidP="0098136A">
      <w:pPr>
        <w:autoSpaceDN/>
        <w:spacing w:before="22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9</w:t>
      </w:r>
      <w:r w:rsidRPr="00284C82">
        <w:rPr>
          <w:rFonts w:ascii="Arial" w:eastAsiaTheme="minorEastAsia" w:hAnsi="Arial"/>
          <w:kern w:val="0"/>
          <w:lang w:eastAsia="pt-BR" w:bidi="ar-SA"/>
        </w:rPr>
        <w:t xml:space="preserve">.2. No caso de obras e serviços de engenharia, serão consideradas inexequíveis as propostas cujos valores forem inferiores a </w:t>
      </w:r>
      <w:r w:rsidRPr="00284C82">
        <w:rPr>
          <w:rFonts w:ascii="Arial" w:eastAsiaTheme="minorEastAsia" w:hAnsi="Arial"/>
          <w:b/>
          <w:bCs/>
          <w:kern w:val="0"/>
          <w:lang w:eastAsia="pt-BR" w:bidi="ar-SA"/>
        </w:rPr>
        <w:t>75%</w:t>
      </w:r>
      <w:r w:rsidRPr="00284C82">
        <w:rPr>
          <w:rFonts w:ascii="Arial" w:eastAsiaTheme="minorEastAsia" w:hAnsi="Arial"/>
          <w:kern w:val="0"/>
          <w:lang w:eastAsia="pt-BR" w:bidi="ar-SA"/>
        </w:rPr>
        <w:t xml:space="preserve"> (setenta e cinco por cento) do valor orçado pela Administração, independentemente do regime de execução.</w:t>
      </w:r>
    </w:p>
    <w:p w14:paraId="008FAA78" w14:textId="70D758B0" w:rsidR="0098136A" w:rsidRPr="00284C82" w:rsidRDefault="0098136A" w:rsidP="0098136A">
      <w:pPr>
        <w:autoSpaceDN/>
        <w:spacing w:before="22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6.</w:t>
      </w:r>
      <w:r w:rsidR="00387E21">
        <w:rPr>
          <w:rFonts w:ascii="Arial" w:eastAsiaTheme="minorEastAsia" w:hAnsi="Arial"/>
          <w:kern w:val="0"/>
          <w:lang w:eastAsia="pt-BR" w:bidi="ar-SA"/>
        </w:rPr>
        <w:t>9</w:t>
      </w:r>
      <w:r w:rsidRPr="00284C82">
        <w:rPr>
          <w:rFonts w:ascii="Arial" w:eastAsiaTheme="minorEastAsia" w:hAnsi="Arial"/>
          <w:kern w:val="0"/>
          <w:lang w:eastAsia="pt-BR" w:bidi="ar-SA"/>
        </w:rPr>
        <w:t xml:space="preserve">.3. Será exigida garantia adicional do licitante vencedor cuja proposta for inferior a </w:t>
      </w:r>
      <w:r w:rsidRPr="00284C82">
        <w:rPr>
          <w:rFonts w:ascii="Arial" w:eastAsiaTheme="minorEastAsia" w:hAnsi="Arial"/>
          <w:b/>
          <w:bCs/>
          <w:kern w:val="0"/>
          <w:lang w:eastAsia="pt-BR" w:bidi="ar-SA"/>
        </w:rPr>
        <w:t>85%</w:t>
      </w:r>
      <w:r w:rsidRPr="00284C82">
        <w:rPr>
          <w:rFonts w:ascii="Arial" w:eastAsiaTheme="minorEastAsia" w:hAnsi="Arial"/>
          <w:kern w:val="0"/>
          <w:lang w:eastAsia="pt-BR" w:bidi="ar-SA"/>
        </w:rPr>
        <w:t xml:space="preserve"> (oitenta e cinco por cento) do valor orçado pela Administração, equivalente à diferença entre este último e o valor da proposta, sem prejuízo das demais garantias exigíveis de acordo com a Lei.</w:t>
      </w:r>
    </w:p>
    <w:p w14:paraId="228B6A7A" w14:textId="64E3FF88" w:rsidR="0098136A" w:rsidRPr="00284C82" w:rsidRDefault="0098136A" w:rsidP="0098136A">
      <w:pPr>
        <w:autoSpaceDN/>
        <w:spacing w:before="220" w:line="259" w:lineRule="auto"/>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10</w:t>
      </w:r>
      <w:r w:rsidRPr="00284C82">
        <w:rPr>
          <w:rFonts w:ascii="Arial" w:eastAsiaTheme="minorEastAsia" w:hAnsi="Arial"/>
          <w:color w:val="000000"/>
          <w:kern w:val="0"/>
          <w:lang w:eastAsia="pt-BR" w:bidi="ar-SA"/>
        </w:rPr>
        <w:t>. Se houver indícios de inexequibilidade da proposta de preço, ou em caso da necessidade de esclarecimentos complementares, poderão ser efetuadas diligências, para que a empresa comprove a exequibilidade da proposta.</w:t>
      </w:r>
    </w:p>
    <w:p w14:paraId="59809C97" w14:textId="60C0FEF9" w:rsidR="0098136A" w:rsidRPr="00284C82" w:rsidRDefault="0098136A" w:rsidP="0098136A">
      <w:pPr>
        <w:spacing w:before="220" w:line="259" w:lineRule="auto"/>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w:t>
      </w:r>
      <w:r w:rsidR="00387E21">
        <w:rPr>
          <w:rFonts w:ascii="Arial" w:eastAsiaTheme="minorEastAsia" w:hAnsi="Arial"/>
          <w:color w:val="000000"/>
          <w:kern w:val="0"/>
          <w:lang w:eastAsia="pt-BR" w:bidi="ar-SA"/>
        </w:rPr>
        <w:t>11</w:t>
      </w:r>
      <w:r w:rsidRPr="00284C82">
        <w:rPr>
          <w:rFonts w:ascii="Arial" w:eastAsiaTheme="minorEastAsia" w:hAnsi="Arial"/>
          <w:color w:val="000000"/>
          <w:kern w:val="0"/>
          <w:lang w:eastAsia="pt-BR" w:bidi="ar-SA"/>
        </w:rPr>
        <w:t>. Caso o custo total estimado do objeto licitado tenha sido decomposto em seus respectivos custos unitários por meio de Planilha de Custos e Formação de Preços elaborada pela Administração, o licitante classificado em primeiro lugar será convocado para apresentar Planilha por ele elaborada, com os respectivos valores adequados ao valor final da sua proposta, sob pena de não aceitação da proposta.</w:t>
      </w:r>
    </w:p>
    <w:p w14:paraId="36044321" w14:textId="66FC1E5A" w:rsidR="0098136A" w:rsidRPr="00284C82" w:rsidRDefault="0098136A" w:rsidP="0098136A">
      <w:pPr>
        <w:spacing w:before="160" w:line="259" w:lineRule="auto"/>
        <w:jc w:val="both"/>
        <w:textAlignment w:val="auto"/>
        <w:rPr>
          <w:rFonts w:ascii="Arial" w:eastAsiaTheme="minorEastAsia" w:hAnsi="Arial"/>
          <w:b/>
          <w:kern w:val="0"/>
          <w:lang w:eastAsia="pt-BR" w:bidi="ar-SA"/>
        </w:rPr>
      </w:pPr>
      <w:r w:rsidRPr="00284C82">
        <w:rPr>
          <w:rFonts w:ascii="Arial" w:eastAsiaTheme="minorEastAsia" w:hAnsi="Arial"/>
          <w:kern w:val="0"/>
          <w:lang w:eastAsia="pt-BR" w:bidi="ar-SA"/>
        </w:rPr>
        <w:t>6.1</w:t>
      </w:r>
      <w:r w:rsidR="00387E21">
        <w:rPr>
          <w:rFonts w:ascii="Arial" w:eastAsiaTheme="minorEastAsia" w:hAnsi="Arial"/>
          <w:kern w:val="0"/>
          <w:lang w:eastAsia="pt-BR" w:bidi="ar-SA"/>
        </w:rPr>
        <w:t>2</w:t>
      </w:r>
      <w:r w:rsidRPr="00284C82">
        <w:rPr>
          <w:rFonts w:ascii="Arial" w:eastAsiaTheme="minorEastAsia" w:hAnsi="Arial"/>
          <w:kern w:val="0"/>
          <w:lang w:eastAsia="pt-BR" w:bidi="ar-SA"/>
        </w:rPr>
        <w:t>. Erros no preenchimento da planilha não constituem motivo para a desclassificação da proposta. A planilha poderá ser ajustada pelo fornecedor, no prazo indicado pelo sistema, desde que não haja majoração do preço:</w:t>
      </w:r>
    </w:p>
    <w:p w14:paraId="5197D0F2" w14:textId="77777777" w:rsidR="00AC3A97" w:rsidRDefault="00AC3A97" w:rsidP="0098136A">
      <w:pPr>
        <w:spacing w:before="160"/>
        <w:jc w:val="both"/>
        <w:textAlignment w:val="auto"/>
        <w:rPr>
          <w:rFonts w:ascii="Arial" w:eastAsiaTheme="minorEastAsia" w:hAnsi="Arial"/>
          <w:color w:val="000000"/>
          <w:kern w:val="0"/>
          <w:lang w:eastAsia="pt-BR" w:bidi="ar-SA"/>
        </w:rPr>
      </w:pPr>
    </w:p>
    <w:p w14:paraId="5C902B4B" w14:textId="78257F76" w:rsidR="0098136A" w:rsidRPr="00284C82" w:rsidRDefault="0098136A" w:rsidP="0098136A">
      <w:pPr>
        <w:spacing w:before="16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lastRenderedPageBreak/>
        <w:t>6.1</w:t>
      </w:r>
      <w:r w:rsidR="00387E21">
        <w:rPr>
          <w:rFonts w:ascii="Arial" w:eastAsiaTheme="minorEastAsia" w:hAnsi="Arial"/>
          <w:color w:val="000000"/>
          <w:kern w:val="0"/>
          <w:lang w:eastAsia="pt-BR" w:bidi="ar-SA"/>
        </w:rPr>
        <w:t>2</w:t>
      </w:r>
      <w:r w:rsidRPr="00284C82">
        <w:rPr>
          <w:rFonts w:ascii="Arial" w:eastAsiaTheme="minorEastAsia" w:hAnsi="Arial"/>
          <w:color w:val="000000"/>
          <w:kern w:val="0"/>
          <w:lang w:eastAsia="pt-BR" w:bidi="ar-SA"/>
        </w:rPr>
        <w:t>.1. O ajuste de que trata este dispositivo se limita a sanar erros ou falhas que não alterem a substância das propostas;</w:t>
      </w:r>
    </w:p>
    <w:p w14:paraId="21D9C213" w14:textId="44FD4613" w:rsidR="0098136A" w:rsidRPr="00284C82" w:rsidRDefault="0098136A" w:rsidP="0098136A">
      <w:pPr>
        <w:spacing w:before="16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6.1</w:t>
      </w:r>
      <w:r w:rsidR="00387E21">
        <w:rPr>
          <w:rFonts w:ascii="Arial" w:eastAsiaTheme="minorEastAsia" w:hAnsi="Arial"/>
          <w:color w:val="000000"/>
          <w:kern w:val="0"/>
          <w:lang w:eastAsia="pt-BR" w:bidi="ar-SA"/>
        </w:rPr>
        <w:t>2</w:t>
      </w:r>
      <w:r w:rsidRPr="00284C82">
        <w:rPr>
          <w:rFonts w:ascii="Arial" w:eastAsiaTheme="minorEastAsia" w:hAnsi="Arial"/>
          <w:color w:val="000000"/>
          <w:kern w:val="0"/>
          <w:lang w:eastAsia="pt-BR" w:bidi="ar-SA"/>
        </w:rPr>
        <w:t>.2. Considera-se erro no preenchimento da planilha passível de correção a indicação de recolhimento de impostos e contribuições na forma do Simples Nacional, quando não cabível esse regime.</w:t>
      </w:r>
    </w:p>
    <w:p w14:paraId="39F726F9" w14:textId="248579B3" w:rsidR="0098136A" w:rsidRPr="00284C82" w:rsidRDefault="0098136A" w:rsidP="0098136A">
      <w:pPr>
        <w:spacing w:before="220"/>
        <w:jc w:val="both"/>
        <w:textAlignment w:val="auto"/>
      </w:pPr>
      <w:r w:rsidRPr="00284C82">
        <w:rPr>
          <w:rFonts w:ascii="Arial" w:eastAsiaTheme="minorEastAsia" w:hAnsi="Arial"/>
          <w:color w:val="000000"/>
          <w:kern w:val="0"/>
          <w:lang w:eastAsia="pt-BR" w:bidi="ar-SA"/>
        </w:rPr>
        <w:t>6.1</w:t>
      </w:r>
      <w:r w:rsidR="00387E21">
        <w:rPr>
          <w:rFonts w:ascii="Arial" w:eastAsiaTheme="minorEastAsia" w:hAnsi="Arial"/>
          <w:color w:val="000000"/>
          <w:kern w:val="0"/>
          <w:lang w:eastAsia="pt-BR" w:bidi="ar-SA"/>
        </w:rPr>
        <w:t>3</w:t>
      </w:r>
      <w:r w:rsidRPr="00284C82">
        <w:rPr>
          <w:rFonts w:ascii="Arial" w:eastAsiaTheme="minorEastAsia" w:hAnsi="Arial"/>
          <w:color w:val="000000"/>
          <w:kern w:val="0"/>
          <w:lang w:eastAsia="pt-BR" w:bidi="ar-SA"/>
        </w:rPr>
        <w:t xml:space="preserve">. Para fins de análise da proposta quanto ao cumprimento das especificações </w:t>
      </w:r>
      <w:r w:rsidRPr="00284C82">
        <w:rPr>
          <w:rFonts w:ascii="Arial" w:eastAsiaTheme="minorEastAsia" w:hAnsi="Arial"/>
          <w:kern w:val="0"/>
          <w:lang w:eastAsia="pt-BR" w:bidi="ar-SA"/>
        </w:rPr>
        <w:t>do objeto, poderá ser colhida a manifestação escrita do setor requisitante do serviço ou da área especializada no objeto.</w:t>
      </w:r>
    </w:p>
    <w:p w14:paraId="5C9D7CB0" w14:textId="2F1C0631" w:rsidR="006122E9" w:rsidRPr="00284C82" w:rsidRDefault="006122E9" w:rsidP="000C20C4">
      <w:pPr>
        <w:pStyle w:val="Nivel01"/>
      </w:pPr>
      <w:bookmarkStart w:id="16" w:name="_Toc135469230"/>
      <w:r w:rsidRPr="00284C82">
        <w:t>7. DA FASE DE HABILITAÇÃO</w:t>
      </w:r>
      <w:bookmarkEnd w:id="16"/>
    </w:p>
    <w:p w14:paraId="037183FF" w14:textId="77777777" w:rsidR="006122E9" w:rsidRPr="00284C82" w:rsidRDefault="006122E9" w:rsidP="00215D90">
      <w:pPr>
        <w:pStyle w:val="Nivel2"/>
        <w:widowControl w:val="0"/>
        <w:numPr>
          <w:ilvl w:val="0"/>
          <w:numId w:val="0"/>
        </w:numPr>
        <w:suppressAutoHyphens/>
        <w:spacing w:before="220" w:after="0" w:line="240" w:lineRule="auto"/>
        <w:rPr>
          <w:rStyle w:val="InternetLink0"/>
          <w:color w:val="auto"/>
          <w:sz w:val="24"/>
          <w:szCs w:val="24"/>
          <w:u w:val="none"/>
        </w:rPr>
      </w:pPr>
      <w:r w:rsidRPr="00284C82">
        <w:rPr>
          <w:sz w:val="24"/>
          <w:szCs w:val="24"/>
        </w:rPr>
        <w:t xml:space="preserve">7.1. Os documentos </w:t>
      </w:r>
      <w:r w:rsidRPr="00284C82">
        <w:rPr>
          <w:color w:val="auto"/>
          <w:sz w:val="24"/>
          <w:szCs w:val="24"/>
        </w:rPr>
        <w:t xml:space="preserve">previstos no termo de referência, necessários e suficientes para demonstrar a capacidade do licitante de realizar o objeto da licitação, serão exigidos para fins de habilitação, nos termos dos </w:t>
      </w:r>
      <w:hyperlink r:id="rId10" w:anchor="art62" w:history="1">
        <w:proofErr w:type="spellStart"/>
        <w:r w:rsidRPr="00284C82">
          <w:rPr>
            <w:rStyle w:val="Hyperlink1"/>
            <w:color w:val="auto"/>
            <w:sz w:val="24"/>
            <w:szCs w:val="24"/>
            <w:u w:val="none"/>
          </w:rPr>
          <w:t>arts</w:t>
        </w:r>
        <w:proofErr w:type="spellEnd"/>
        <w:r w:rsidRPr="00284C82">
          <w:rPr>
            <w:rStyle w:val="Hyperlink1"/>
            <w:color w:val="auto"/>
            <w:sz w:val="24"/>
            <w:szCs w:val="24"/>
            <w:u w:val="none"/>
          </w:rPr>
          <w:t>. 62 a 70 da Lei nº 14.133/2021</w:t>
        </w:r>
      </w:hyperlink>
      <w:r w:rsidRPr="00284C82">
        <w:rPr>
          <w:rStyle w:val="InternetLink0"/>
          <w:color w:val="auto"/>
          <w:sz w:val="24"/>
          <w:szCs w:val="24"/>
          <w:u w:val="none"/>
        </w:rPr>
        <w:t>:</w:t>
      </w:r>
    </w:p>
    <w:p w14:paraId="34E18157" w14:textId="77777777" w:rsidR="006122E9" w:rsidRPr="00284C82" w:rsidRDefault="006122E9" w:rsidP="00215D90">
      <w:pPr>
        <w:pStyle w:val="Nivel2"/>
        <w:widowControl w:val="0"/>
        <w:numPr>
          <w:ilvl w:val="0"/>
          <w:numId w:val="0"/>
        </w:numPr>
        <w:suppressAutoHyphens/>
        <w:spacing w:before="220" w:after="0" w:line="240" w:lineRule="auto"/>
        <w:rPr>
          <w:sz w:val="24"/>
          <w:szCs w:val="24"/>
        </w:rPr>
      </w:pPr>
      <w:r w:rsidRPr="00284C82">
        <w:rPr>
          <w:sz w:val="24"/>
          <w:szCs w:val="24"/>
        </w:rPr>
        <w:t>7.2. Quando permitida a participação de empresas estrangeiras que não funcionem no País, as exigências de habilitação serão atendidas mediante documentos equivalentes, inicialmente apresentados em tradução livre.</w:t>
      </w:r>
    </w:p>
    <w:p w14:paraId="4A2BA6D2" w14:textId="77777777" w:rsidR="006122E9" w:rsidRPr="00284C82" w:rsidRDefault="006122E9" w:rsidP="0085104F">
      <w:pPr>
        <w:pStyle w:val="Nivel2"/>
        <w:widowControl w:val="0"/>
        <w:numPr>
          <w:ilvl w:val="0"/>
          <w:numId w:val="0"/>
        </w:numPr>
        <w:suppressAutoHyphens/>
        <w:spacing w:before="160" w:after="0" w:line="240" w:lineRule="auto"/>
        <w:rPr>
          <w:sz w:val="24"/>
          <w:szCs w:val="24"/>
        </w:rPr>
      </w:pPr>
      <w:r w:rsidRPr="00284C82">
        <w:rPr>
          <w:sz w:val="24"/>
          <w:szCs w:val="24"/>
        </w:rPr>
        <w:t xml:space="preserve">7.3. Na hipótese de o licitante vencedor ser empresa estrangeira que não funcione no País, para </w:t>
      </w:r>
      <w:proofErr w:type="spellStart"/>
      <w:r w:rsidRPr="00284C82">
        <w:rPr>
          <w:sz w:val="24"/>
          <w:szCs w:val="24"/>
        </w:rPr>
        <w:t>ﬁns</w:t>
      </w:r>
      <w:proofErr w:type="spellEnd"/>
      <w:r w:rsidRPr="00284C82">
        <w:rPr>
          <w:sz w:val="24"/>
          <w:szCs w:val="24"/>
        </w:rPr>
        <w:t xml:space="preserve"> de assinatura do contrato ou da ata de registro de preços, os documentos exigidos para a habilitação serão traduzidos por tradutor juramentado no País e apostilados nos termos do disposto no Decreto nº 8.660/16, ou de outro que venha a substituí-lo, ou </w:t>
      </w:r>
      <w:proofErr w:type="spellStart"/>
      <w:r w:rsidRPr="00284C82">
        <w:rPr>
          <w:sz w:val="24"/>
          <w:szCs w:val="24"/>
        </w:rPr>
        <w:t>consularizados</w:t>
      </w:r>
      <w:proofErr w:type="spellEnd"/>
      <w:r w:rsidRPr="00284C82">
        <w:rPr>
          <w:sz w:val="24"/>
          <w:szCs w:val="24"/>
        </w:rPr>
        <w:t xml:space="preserve"> pelos respectivos consulados ou embaixadas.</w:t>
      </w:r>
    </w:p>
    <w:p w14:paraId="07AB9352" w14:textId="77777777" w:rsidR="006122E9" w:rsidRPr="00284C82" w:rsidRDefault="006122E9" w:rsidP="0085104F">
      <w:pPr>
        <w:pStyle w:val="Nivel2"/>
        <w:widowControl w:val="0"/>
        <w:numPr>
          <w:ilvl w:val="0"/>
          <w:numId w:val="0"/>
        </w:numPr>
        <w:suppressAutoHyphens/>
        <w:spacing w:before="160" w:after="0" w:line="240" w:lineRule="auto"/>
        <w:rPr>
          <w:sz w:val="24"/>
          <w:szCs w:val="24"/>
        </w:rPr>
      </w:pPr>
      <w:r w:rsidRPr="00284C82">
        <w:rPr>
          <w:sz w:val="24"/>
          <w:szCs w:val="24"/>
        </w:rPr>
        <w:t>7.4. Quando permitida a participação de consórcio de empresas, a habilitação técnica, quando exigida, será feita por meio do somatório dos quantitativos de cada consorciado e, para efeito de habilitação econômico-financeira, quando exigida, será observado o somatório dos valores de cada consorciado:</w:t>
      </w:r>
    </w:p>
    <w:p w14:paraId="5C3F59C6"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sz w:val="24"/>
          <w:szCs w:val="24"/>
        </w:rPr>
        <w:t xml:space="preserve">7.5. Os documentos exigidos para fins de habilitação poderão ser apresentados em </w:t>
      </w:r>
      <w:r w:rsidRPr="00284C82">
        <w:rPr>
          <w:color w:val="auto"/>
          <w:sz w:val="24"/>
          <w:szCs w:val="24"/>
        </w:rPr>
        <w:t>original ou por cópia.</w:t>
      </w:r>
    </w:p>
    <w:p w14:paraId="0563E87C"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color w:val="auto"/>
          <w:sz w:val="24"/>
          <w:szCs w:val="24"/>
        </w:rPr>
        <w:t>7.6. Será verificado se o licitante apresentou declaração de que atende aos requisitos de habilitação, e o declarante responderá pela veracidade das informações prestadas, na forma da lei (art. 63, I, da Lei nº 14.133/2021).</w:t>
      </w:r>
    </w:p>
    <w:p w14:paraId="64DA9192" w14:textId="77777777" w:rsidR="006122E9" w:rsidRPr="00284C82" w:rsidRDefault="006122E9" w:rsidP="0085104F">
      <w:pPr>
        <w:pStyle w:val="Nivel2"/>
        <w:widowControl w:val="0"/>
        <w:numPr>
          <w:ilvl w:val="0"/>
          <w:numId w:val="0"/>
        </w:numPr>
        <w:suppressAutoHyphens/>
        <w:spacing w:before="160" w:after="0" w:line="240" w:lineRule="auto"/>
        <w:rPr>
          <w:i/>
          <w:sz w:val="24"/>
          <w:szCs w:val="24"/>
        </w:rPr>
      </w:pPr>
      <w:bookmarkStart w:id="17" w:name="_Hlk173409666"/>
      <w:r w:rsidRPr="00284C82">
        <w:rPr>
          <w:sz w:val="24"/>
          <w:szCs w:val="24"/>
        </w:rPr>
        <w:t>7.7. Será verificado se o licitante apresentou no sistema, sob pena de inabilitação, a declaração de que cumpre as exigências de reserva de cargos para pessoa com deficiência e para reabilitado da Previdência Social, previstas em lei e em outras normas específicas.</w:t>
      </w:r>
      <w:bookmarkEnd w:id="17"/>
    </w:p>
    <w:p w14:paraId="300F748B" w14:textId="77777777" w:rsidR="006122E9" w:rsidRPr="00284C82" w:rsidRDefault="006122E9" w:rsidP="0085104F">
      <w:pPr>
        <w:pStyle w:val="Nivel2"/>
        <w:widowControl w:val="0"/>
        <w:numPr>
          <w:ilvl w:val="0"/>
          <w:numId w:val="0"/>
        </w:numPr>
        <w:suppressAutoHyphens/>
        <w:spacing w:before="160" w:after="0" w:line="240" w:lineRule="auto"/>
        <w:rPr>
          <w:color w:val="auto"/>
          <w:sz w:val="24"/>
          <w:szCs w:val="24"/>
        </w:rPr>
      </w:pPr>
      <w:r w:rsidRPr="00284C82">
        <w:rPr>
          <w:color w:val="auto"/>
          <w:sz w:val="24"/>
          <w:szCs w:val="24"/>
        </w:rPr>
        <w:t>7.8. O licitante deverá apresentar, sob pena de desclassificação, declaração de que suas propostas econômicas compreendem a integralidade dos custos para atendimento dos direitos trabalhistas assegurados na Constituição Federal, nas leis trabalhistas, nas normas infralegais, nas convenções coletivas de trabalho e nos termos de ajustamento de conduta vigentes na data de entrega das propostas.</w:t>
      </w:r>
    </w:p>
    <w:p w14:paraId="527A271D" w14:textId="77777777" w:rsidR="009F330A" w:rsidRPr="00284C82" w:rsidRDefault="009F330A" w:rsidP="009F330A">
      <w:pPr>
        <w:pStyle w:val="Nivel2"/>
        <w:widowControl w:val="0"/>
        <w:numPr>
          <w:ilvl w:val="0"/>
          <w:numId w:val="0"/>
        </w:numPr>
        <w:suppressAutoHyphens/>
        <w:spacing w:before="220" w:after="0" w:line="240" w:lineRule="auto"/>
        <w:rPr>
          <w:color w:val="auto"/>
          <w:sz w:val="24"/>
          <w:szCs w:val="24"/>
        </w:rPr>
      </w:pPr>
      <w:r w:rsidRPr="00284C82">
        <w:rPr>
          <w:color w:val="auto"/>
          <w:sz w:val="24"/>
          <w:szCs w:val="24"/>
        </w:rPr>
        <w:t>7.9. A habilitação será verificada por meio dos documentos enviados à plataforma eletrônica.</w:t>
      </w:r>
    </w:p>
    <w:p w14:paraId="333B617F"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color w:val="auto"/>
          <w:sz w:val="24"/>
          <w:szCs w:val="24"/>
        </w:rPr>
        <w:lastRenderedPageBreak/>
        <w:t xml:space="preserve">7.10. Somente haverá a necessidade de comprovação do preenchimento de requisitos mediante </w:t>
      </w:r>
      <w:r w:rsidRPr="00284C82">
        <w:rPr>
          <w:sz w:val="24"/>
          <w:szCs w:val="24"/>
        </w:rPr>
        <w:t>apresentação dos documentos originais não digitais quando houver dúvida em relação à integridade do documento digital ou quando a lei expressamente o exigir.</w:t>
      </w:r>
    </w:p>
    <w:p w14:paraId="08181670" w14:textId="77777777" w:rsidR="009F330A" w:rsidRPr="00284C82" w:rsidRDefault="009F330A" w:rsidP="003C5197">
      <w:pPr>
        <w:pStyle w:val="Nivel2"/>
        <w:widowControl w:val="0"/>
        <w:numPr>
          <w:ilvl w:val="0"/>
          <w:numId w:val="0"/>
        </w:numPr>
        <w:suppressAutoHyphens/>
        <w:spacing w:before="220" w:after="0" w:line="259" w:lineRule="auto"/>
        <w:rPr>
          <w:sz w:val="24"/>
          <w:szCs w:val="24"/>
        </w:rPr>
      </w:pPr>
      <w:r w:rsidRPr="00284C82">
        <w:rPr>
          <w:sz w:val="24"/>
          <w:szCs w:val="24"/>
        </w:rPr>
        <w:t>7.11. É de responsabilidade do licitante conferir a exatidão dos seus dados cadastrais na plataforma eletrônica e mantê-los atualizados junto aos órgãos responsáveis pela informação, devendo proceder, imediatamente, à correção ou à alteração dos registros tão logo identifique incorreção ou aqueles se tornem desatualizados:</w:t>
      </w:r>
    </w:p>
    <w:p w14:paraId="1F217D3D" w14:textId="77777777" w:rsidR="009F330A" w:rsidRPr="00284C82" w:rsidRDefault="009F330A" w:rsidP="003C5197">
      <w:pPr>
        <w:spacing w:before="220" w:line="259" w:lineRule="auto"/>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7.11.1. A não observância do disposto no item anterior poderá ensejar desclassificação no momento da habilitação.</w:t>
      </w:r>
    </w:p>
    <w:p w14:paraId="62CE49A0"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t>7.12. A verificação pelo pregoeiro, em sítios eletrônicos oficiais de órgãos e entidades emissores de certidões constitui meio legal de prova, para fins de habilitação:</w:t>
      </w:r>
    </w:p>
    <w:p w14:paraId="1EEB6F5F" w14:textId="77777777" w:rsidR="009F330A" w:rsidRPr="00284C82" w:rsidRDefault="009F330A" w:rsidP="009F330A">
      <w:pPr>
        <w:spacing w:before="220"/>
        <w:jc w:val="both"/>
        <w:textAlignment w:val="auto"/>
        <w:rPr>
          <w:rFonts w:ascii="Arial" w:eastAsiaTheme="minorEastAsia" w:hAnsi="Arial"/>
          <w:kern w:val="0"/>
          <w:lang w:eastAsia="pt-BR" w:bidi="ar-SA"/>
        </w:rPr>
      </w:pPr>
      <w:r w:rsidRPr="00284C82">
        <w:rPr>
          <w:rFonts w:ascii="Arial" w:eastAsiaTheme="minorEastAsia" w:hAnsi="Arial"/>
          <w:kern w:val="0"/>
          <w:lang w:eastAsia="pt-BR" w:bidi="ar-SA"/>
        </w:rPr>
        <w:t xml:space="preserve">7.12.1. Os documentos exigidos para habilitação serão enviados por meio do sistema, em formato digital, no prazo de </w:t>
      </w:r>
      <w:r w:rsidRPr="00284C82">
        <w:rPr>
          <w:rFonts w:ascii="Arial" w:eastAsiaTheme="minorEastAsia" w:hAnsi="Arial"/>
          <w:b/>
          <w:bCs/>
          <w:kern w:val="0"/>
          <w:lang w:eastAsia="pt-BR" w:bidi="ar-SA"/>
        </w:rPr>
        <w:t>2 (duas) horas,</w:t>
      </w:r>
      <w:r w:rsidRPr="00284C82">
        <w:rPr>
          <w:rFonts w:ascii="Arial" w:eastAsiaTheme="minorEastAsia" w:hAnsi="Arial"/>
          <w:kern w:val="0"/>
          <w:lang w:eastAsia="pt-BR" w:bidi="ar-SA"/>
        </w:rPr>
        <w:t xml:space="preserve"> prorrogável por igual período, contado da solicitação do pregoeiro;</w:t>
      </w:r>
    </w:p>
    <w:p w14:paraId="491C46BC" w14:textId="77777777" w:rsidR="009F330A" w:rsidRPr="00284C82" w:rsidRDefault="009F330A" w:rsidP="009F330A">
      <w:pPr>
        <w:spacing w:before="220"/>
        <w:jc w:val="both"/>
        <w:textAlignment w:val="auto"/>
        <w:rPr>
          <w:rFonts w:ascii="Arial" w:eastAsiaTheme="minorEastAsia" w:hAnsi="Arial"/>
          <w:i/>
          <w:iCs/>
          <w:kern w:val="0"/>
          <w:lang w:eastAsia="pt-BR" w:bidi="ar-SA"/>
        </w:rPr>
      </w:pPr>
      <w:r w:rsidRPr="00284C82">
        <w:rPr>
          <w:rFonts w:ascii="Arial" w:hAnsi="Arial"/>
        </w:rPr>
        <w:t>7.12.2. Na hipótese de a fase de habilitação anteceder a fase de apresentação de propostas e lances, os licitantes encaminharão, por meio do sistema, simultaneamente os documentos de habilitação e a proposta com o preço ou o percentual de desconto.</w:t>
      </w:r>
    </w:p>
    <w:p w14:paraId="5CD26F1D" w14:textId="77777777" w:rsidR="009F330A" w:rsidRPr="00284C82" w:rsidRDefault="009F330A" w:rsidP="009F330A">
      <w:pPr>
        <w:spacing w:before="220"/>
        <w:jc w:val="both"/>
        <w:textAlignment w:val="auto"/>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7.13. A verificação ou a exigência dos documentos será feita em relação ao licitante vencedor:</w:t>
      </w:r>
    </w:p>
    <w:p w14:paraId="0FFD9D0E"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t>7.13.1. Os documentos relativos à regularidade fiscal que constem no termo de referência e/ou neste edital, somente serão exigidos, em qualquer caso, em momento posterior ao julgamento das propostas, e apenas do licitante mais bem classificado;</w:t>
      </w:r>
    </w:p>
    <w:p w14:paraId="0F7EDCAF" w14:textId="77777777" w:rsidR="009F330A" w:rsidRPr="00284C82" w:rsidRDefault="009F330A" w:rsidP="009F330A">
      <w:pPr>
        <w:pStyle w:val="Nivel2"/>
        <w:widowControl w:val="0"/>
        <w:numPr>
          <w:ilvl w:val="0"/>
          <w:numId w:val="0"/>
        </w:numPr>
        <w:suppressAutoHyphens/>
        <w:spacing w:before="220" w:after="0" w:line="240" w:lineRule="auto"/>
        <w:rPr>
          <w:sz w:val="24"/>
          <w:szCs w:val="24"/>
        </w:rPr>
      </w:pPr>
      <w:r w:rsidRPr="00284C82">
        <w:rPr>
          <w:sz w:val="24"/>
          <w:szCs w:val="24"/>
        </w:rPr>
        <w:t>7.13.2. Respeitada a exceção do subitem anterior, relativa à regularidade fiscal, quando a fase de habilitação anteceder as fases de apresentação de propostas e lances e de julgamento, a verificação ou exigência do presente subitem ocorrerá em relação a todos os licitantes.</w:t>
      </w:r>
    </w:p>
    <w:p w14:paraId="10E4DAB4"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7.14.</w:t>
      </w:r>
      <w:r w:rsidRPr="00284C82">
        <w:rPr>
          <w:sz w:val="24"/>
          <w:szCs w:val="24"/>
        </w:rPr>
        <w:tab/>
        <w:t>Após a entrega da documentação para habilitação, documentos adicionais, relacionados ou não com os já disponibilizados ao Pregoeiro, somente serão aceitos em sede de diligência e desde que preenchidos cumulativamente os seguintes requisitos:</w:t>
      </w:r>
    </w:p>
    <w:p w14:paraId="36A6D68D" w14:textId="77777777" w:rsidR="009F330A" w:rsidRPr="00284C82" w:rsidRDefault="009F330A" w:rsidP="009F330A">
      <w:pPr>
        <w:pStyle w:val="Nivel2"/>
        <w:numPr>
          <w:ilvl w:val="0"/>
          <w:numId w:val="0"/>
        </w:numPr>
        <w:spacing w:before="204"/>
        <w:rPr>
          <w:b/>
          <w:bCs/>
          <w:sz w:val="24"/>
          <w:szCs w:val="24"/>
        </w:rPr>
      </w:pPr>
      <w:r w:rsidRPr="00284C82">
        <w:rPr>
          <w:sz w:val="24"/>
          <w:szCs w:val="24"/>
        </w:rPr>
        <w:t>7.14.1. Houve erro no envio ou juntada no momento oportuno;</w:t>
      </w:r>
    </w:p>
    <w:p w14:paraId="3981AAAD" w14:textId="77777777" w:rsidR="009F330A" w:rsidRPr="00284C82" w:rsidRDefault="009F330A" w:rsidP="009F330A">
      <w:pPr>
        <w:pStyle w:val="Nivel2"/>
        <w:numPr>
          <w:ilvl w:val="0"/>
          <w:numId w:val="0"/>
        </w:numPr>
        <w:spacing w:before="204"/>
        <w:rPr>
          <w:sz w:val="24"/>
          <w:szCs w:val="24"/>
        </w:rPr>
      </w:pPr>
      <w:r w:rsidRPr="00284C82">
        <w:rPr>
          <w:sz w:val="24"/>
          <w:szCs w:val="24"/>
        </w:rPr>
        <w:t>7.14.1.1. Os documentos embora existentes na data da abertura do certame, não foram disponibilizados tempestivamente.</w:t>
      </w:r>
    </w:p>
    <w:p w14:paraId="3E7D8551" w14:textId="77777777" w:rsidR="009F330A" w:rsidRPr="00284C82" w:rsidRDefault="009F330A" w:rsidP="009F330A">
      <w:pPr>
        <w:pStyle w:val="Nivel2"/>
        <w:numPr>
          <w:ilvl w:val="0"/>
          <w:numId w:val="0"/>
        </w:numPr>
        <w:spacing w:before="204"/>
        <w:rPr>
          <w:sz w:val="24"/>
          <w:szCs w:val="24"/>
        </w:rPr>
      </w:pPr>
      <w:r w:rsidRPr="00284C82">
        <w:rPr>
          <w:sz w:val="24"/>
          <w:szCs w:val="24"/>
        </w:rPr>
        <w:t>7.14.2. Comprovam condição pré-existente à data da sessão de abertura do certame;</w:t>
      </w:r>
    </w:p>
    <w:p w14:paraId="70703F6D" w14:textId="77777777" w:rsidR="009F330A" w:rsidRPr="00284C82" w:rsidRDefault="009F330A" w:rsidP="009F330A">
      <w:pPr>
        <w:pStyle w:val="Nivel2"/>
        <w:numPr>
          <w:ilvl w:val="0"/>
          <w:numId w:val="0"/>
        </w:numPr>
        <w:spacing w:before="204"/>
        <w:rPr>
          <w:sz w:val="24"/>
          <w:szCs w:val="24"/>
        </w:rPr>
      </w:pPr>
      <w:r w:rsidRPr="00284C82">
        <w:rPr>
          <w:sz w:val="24"/>
          <w:szCs w:val="24"/>
        </w:rPr>
        <w:lastRenderedPageBreak/>
        <w:t>7.14.3. Não alteram substancialmente a proposta, os documentos de habilitação e sua validade jurídica, de forma a comprometer a integridade de documento ou informação tempestiva e válida recebida anteriormente.</w:t>
      </w:r>
    </w:p>
    <w:p w14:paraId="1D3E31FC"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 xml:space="preserve">7.15. O saneamento de erros ou falhas que não alterem a substância dos documentos e sua validade jurídica será efetuado pelo Pregoeiro, mediante despacho fundamentado registrado e acessível a todos, atribuindo-lhes eficácia para fins de habilitação e classificação. </w:t>
      </w:r>
    </w:p>
    <w:p w14:paraId="76104DE9" w14:textId="77777777" w:rsidR="009F330A" w:rsidRPr="00284C82" w:rsidRDefault="009F330A" w:rsidP="009F330A">
      <w:pPr>
        <w:pStyle w:val="Nivel2"/>
        <w:widowControl w:val="0"/>
        <w:numPr>
          <w:ilvl w:val="0"/>
          <w:numId w:val="0"/>
        </w:numPr>
        <w:suppressAutoHyphens/>
        <w:spacing w:before="204" w:after="0" w:line="240" w:lineRule="auto"/>
        <w:rPr>
          <w:sz w:val="24"/>
          <w:szCs w:val="24"/>
        </w:rPr>
      </w:pPr>
      <w:r w:rsidRPr="00284C82">
        <w:rPr>
          <w:sz w:val="24"/>
          <w:szCs w:val="24"/>
        </w:rPr>
        <w:t>7.16.</w:t>
      </w:r>
      <w:r w:rsidRPr="00284C82">
        <w:rPr>
          <w:sz w:val="24"/>
          <w:szCs w:val="24"/>
        </w:rPr>
        <w:tab/>
        <w:t>Na hipótese de o licitante não atender às exigências para habilitação, o pregoeiro examinará a proposta subsequente e assim sucessivamente, na ordem de classificação, até a apuração de uma proposta que atenda ao presente edital.</w:t>
      </w:r>
    </w:p>
    <w:p w14:paraId="6A89DAC7" w14:textId="77777777" w:rsidR="009F330A" w:rsidRPr="00284C82" w:rsidRDefault="009F330A" w:rsidP="00E744F5">
      <w:pPr>
        <w:pStyle w:val="Nivel2"/>
        <w:widowControl w:val="0"/>
        <w:numPr>
          <w:ilvl w:val="0"/>
          <w:numId w:val="0"/>
        </w:numPr>
        <w:suppressAutoHyphens/>
        <w:spacing w:before="230" w:after="0" w:line="259" w:lineRule="auto"/>
        <w:rPr>
          <w:sz w:val="24"/>
          <w:szCs w:val="24"/>
        </w:rPr>
      </w:pPr>
      <w:r w:rsidRPr="00284C82">
        <w:rPr>
          <w:sz w:val="24"/>
          <w:szCs w:val="24"/>
        </w:rPr>
        <w:t>7.17.</w:t>
      </w:r>
      <w:r w:rsidRPr="00284C82">
        <w:rPr>
          <w:sz w:val="24"/>
          <w:szCs w:val="24"/>
        </w:rPr>
        <w:tab/>
        <w:t>Somente serão disponibilizados para acesso público os documentos de habilitação do licitante cuja proposta atenda ao edital de licitação, após concluídos os procedimentos de que trata o subitem anterior.</w:t>
      </w:r>
    </w:p>
    <w:p w14:paraId="459AFD4D" w14:textId="77777777" w:rsidR="009F330A" w:rsidRPr="00284C82" w:rsidRDefault="009F330A" w:rsidP="00E744F5">
      <w:pPr>
        <w:pStyle w:val="Nivel2"/>
        <w:widowControl w:val="0"/>
        <w:numPr>
          <w:ilvl w:val="0"/>
          <w:numId w:val="0"/>
        </w:numPr>
        <w:suppressAutoHyphens/>
        <w:spacing w:before="230" w:after="0" w:line="259" w:lineRule="auto"/>
        <w:rPr>
          <w:sz w:val="24"/>
          <w:szCs w:val="24"/>
        </w:rPr>
      </w:pPr>
      <w:r w:rsidRPr="00284C82">
        <w:rPr>
          <w:sz w:val="24"/>
          <w:szCs w:val="24"/>
        </w:rPr>
        <w:t>7.18. A comprovação de regularidade fiscal e trabalhista das microempresas e das empresas de pequeno porte somente será exigida para efeito de contratação, e não como condição para participação na licitação.</w:t>
      </w:r>
    </w:p>
    <w:p w14:paraId="65F45A39" w14:textId="77777777" w:rsidR="009F330A" w:rsidRPr="00284C82" w:rsidRDefault="009F330A" w:rsidP="00E744F5">
      <w:pPr>
        <w:pStyle w:val="Nivel2"/>
        <w:widowControl w:val="0"/>
        <w:numPr>
          <w:ilvl w:val="0"/>
          <w:numId w:val="0"/>
        </w:numPr>
        <w:suppressAutoHyphens/>
        <w:spacing w:before="180" w:after="0" w:line="259" w:lineRule="auto"/>
        <w:rPr>
          <w:sz w:val="24"/>
          <w:szCs w:val="24"/>
        </w:rPr>
      </w:pPr>
      <w:r w:rsidRPr="00284C82">
        <w:rPr>
          <w:sz w:val="24"/>
          <w:szCs w:val="24"/>
        </w:rPr>
        <w:t>7.19. A documentação exigida para fins de habilitação jurídica, fiscal, social, trabalhista e econômico-financeira, serão aferidas por intermédio dos seguintes documentos:</w:t>
      </w:r>
    </w:p>
    <w:p w14:paraId="70A7D120" w14:textId="40C417D3" w:rsidR="006122E9" w:rsidRPr="00284C82" w:rsidRDefault="006122E9" w:rsidP="006122E9">
      <w:pPr>
        <w:pStyle w:val="Nivel3"/>
        <w:widowControl w:val="0"/>
        <w:numPr>
          <w:ilvl w:val="0"/>
          <w:numId w:val="0"/>
        </w:numPr>
        <w:suppressAutoHyphens/>
        <w:spacing w:before="180" w:after="0" w:line="240" w:lineRule="auto"/>
        <w:rPr>
          <w:b/>
          <w:bCs/>
          <w:sz w:val="24"/>
          <w:szCs w:val="24"/>
        </w:rPr>
      </w:pPr>
      <w:r w:rsidRPr="00284C82">
        <w:rPr>
          <w:b/>
          <w:bCs/>
          <w:sz w:val="24"/>
          <w:szCs w:val="24"/>
        </w:rPr>
        <w:t>7.</w:t>
      </w:r>
      <w:r w:rsidR="009F330A" w:rsidRPr="00284C82">
        <w:rPr>
          <w:b/>
          <w:bCs/>
          <w:sz w:val="24"/>
          <w:szCs w:val="24"/>
        </w:rPr>
        <w:t>19</w:t>
      </w:r>
      <w:r w:rsidRPr="00284C82">
        <w:rPr>
          <w:b/>
          <w:bCs/>
          <w:sz w:val="24"/>
          <w:szCs w:val="24"/>
        </w:rPr>
        <w:t xml:space="preserve">.1. HABILITAÇÃO JURÍDICA: </w:t>
      </w:r>
    </w:p>
    <w:p w14:paraId="710E9FE0" w14:textId="77777777" w:rsidR="006122E9" w:rsidRPr="00284C82" w:rsidRDefault="006122E9" w:rsidP="006122E9">
      <w:pPr>
        <w:pStyle w:val="Nivel3"/>
        <w:widowControl w:val="0"/>
        <w:numPr>
          <w:ilvl w:val="0"/>
          <w:numId w:val="0"/>
        </w:numPr>
        <w:suppressAutoHyphens/>
        <w:spacing w:before="180" w:after="0" w:line="240" w:lineRule="auto"/>
        <w:rPr>
          <w:sz w:val="24"/>
          <w:szCs w:val="24"/>
        </w:rPr>
      </w:pPr>
      <w:r w:rsidRPr="00284C82">
        <w:rPr>
          <w:sz w:val="24"/>
          <w:szCs w:val="24"/>
        </w:rPr>
        <w:t xml:space="preserve">a) </w:t>
      </w:r>
      <w:r w:rsidRPr="00284C82">
        <w:rPr>
          <w:b/>
          <w:bCs/>
          <w:sz w:val="24"/>
          <w:szCs w:val="24"/>
        </w:rPr>
        <w:t>Empresário individual:</w:t>
      </w:r>
      <w:r w:rsidRPr="00284C82">
        <w:rPr>
          <w:sz w:val="24"/>
          <w:szCs w:val="24"/>
        </w:rPr>
        <w:t xml:space="preserve"> inscrição no Registro Público de Empresas Mercantis, a cargo da Junta Comercial da respectiva sede; </w:t>
      </w:r>
    </w:p>
    <w:p w14:paraId="591839E7" w14:textId="77777777" w:rsidR="006122E9" w:rsidRPr="00284C82" w:rsidRDefault="006122E9" w:rsidP="006122E9">
      <w:pPr>
        <w:pStyle w:val="Nivel3"/>
        <w:widowControl w:val="0"/>
        <w:numPr>
          <w:ilvl w:val="0"/>
          <w:numId w:val="0"/>
        </w:numPr>
        <w:suppressAutoHyphens/>
        <w:spacing w:before="180" w:after="0" w:line="240" w:lineRule="auto"/>
        <w:rPr>
          <w:sz w:val="24"/>
          <w:szCs w:val="24"/>
        </w:rPr>
      </w:pPr>
      <w:r w:rsidRPr="00284C82">
        <w:rPr>
          <w:sz w:val="24"/>
          <w:szCs w:val="24"/>
        </w:rPr>
        <w:t xml:space="preserve">b) </w:t>
      </w:r>
      <w:r w:rsidRPr="00284C82">
        <w:rPr>
          <w:b/>
          <w:bCs/>
          <w:sz w:val="24"/>
          <w:szCs w:val="24"/>
        </w:rPr>
        <w:t>Microempreendedor Individual - MEI:</w:t>
      </w:r>
      <w:r w:rsidRPr="00284C82">
        <w:rPr>
          <w:sz w:val="24"/>
          <w:szCs w:val="24"/>
        </w:rPr>
        <w:t xml:space="preserve"> Certificado da Condição de Microempreendedor Individual - CCMEI, cuja aceitação ficará condicionada à verificação da autenticidade no sítio https://www.gov.br/empresas-e-negocios/pt-br/empreendedor; </w:t>
      </w:r>
    </w:p>
    <w:p w14:paraId="65BD0938" w14:textId="005A8221" w:rsidR="000F37F5"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t xml:space="preserve">c) </w:t>
      </w:r>
      <w:r w:rsidRPr="00284C82">
        <w:rPr>
          <w:b/>
          <w:bCs/>
          <w:sz w:val="24"/>
          <w:szCs w:val="24"/>
        </w:rPr>
        <w:t>Sociedade empresária, sociedade limitada unipessoal – SLU ou sociedade identificada como empresa individual de responsabilidade limitada - EIRELI:</w:t>
      </w:r>
      <w:r w:rsidRPr="00284C82">
        <w:rPr>
          <w:sz w:val="24"/>
          <w:szCs w:val="24"/>
        </w:rPr>
        <w:t xml:space="preserve"> inscrição do ato constitutivo, estatuto ou contrato social no Registro Público de Empresas Mercantis, a cargo da Junta Comercial da respectiva sede, acompanhada de documento comprobatório de seus administradores;</w:t>
      </w:r>
    </w:p>
    <w:p w14:paraId="64E3D7DF" w14:textId="77777777" w:rsidR="006122E9" w:rsidRPr="00284C82" w:rsidRDefault="006122E9" w:rsidP="00835C98">
      <w:pPr>
        <w:pStyle w:val="Nivel3"/>
        <w:widowControl w:val="0"/>
        <w:numPr>
          <w:ilvl w:val="0"/>
          <w:numId w:val="0"/>
        </w:numPr>
        <w:suppressAutoHyphens/>
        <w:spacing w:before="240" w:after="0" w:line="259" w:lineRule="auto"/>
        <w:rPr>
          <w:sz w:val="24"/>
          <w:szCs w:val="24"/>
        </w:rPr>
      </w:pPr>
      <w:r w:rsidRPr="00284C82">
        <w:rPr>
          <w:sz w:val="24"/>
          <w:szCs w:val="24"/>
        </w:rPr>
        <w:t xml:space="preserve">d) </w:t>
      </w:r>
      <w:r w:rsidRPr="00284C82">
        <w:rPr>
          <w:b/>
          <w:bCs/>
          <w:sz w:val="24"/>
          <w:szCs w:val="24"/>
        </w:rPr>
        <w:t>Sociedade empresária estrangeira:</w:t>
      </w:r>
      <w:r w:rsidRPr="00284C82">
        <w:rPr>
          <w:sz w:val="24"/>
          <w:szCs w:val="24"/>
        </w:rPr>
        <w:t xml:space="preserve"> portaria de autorização de funcionamento no Brasil, publicada no Diário Oficial da União e arquivada na Junta Comercial da unidade federativa onde se localizar a filial, agência, sucursal ou estabelecimento, a qual será considerada como sua sede, conforme Instrução Normativa DREI/ME nº 77/2020;</w:t>
      </w:r>
    </w:p>
    <w:p w14:paraId="13DD6433" w14:textId="77777777" w:rsidR="006122E9"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t xml:space="preserve">e) </w:t>
      </w:r>
      <w:r w:rsidRPr="00284C82">
        <w:rPr>
          <w:b/>
          <w:bCs/>
          <w:sz w:val="24"/>
          <w:szCs w:val="24"/>
        </w:rPr>
        <w:t>Sociedade simples:</w:t>
      </w:r>
      <w:r w:rsidRPr="00284C82">
        <w:rPr>
          <w:sz w:val="24"/>
          <w:szCs w:val="24"/>
        </w:rPr>
        <w:t xml:space="preserve"> inscrição do ato constitutivo no Registro Civil de Pessoas Jurídicas do local de sua sede, acompanhada de documento comprobatório de seus administradores;</w:t>
      </w:r>
    </w:p>
    <w:p w14:paraId="2F59B85E" w14:textId="77777777" w:rsidR="006122E9" w:rsidRPr="00284C82" w:rsidRDefault="006122E9" w:rsidP="00C052E0">
      <w:pPr>
        <w:pStyle w:val="Nivel3"/>
        <w:widowControl w:val="0"/>
        <w:numPr>
          <w:ilvl w:val="0"/>
          <w:numId w:val="0"/>
        </w:numPr>
        <w:suppressAutoHyphens/>
        <w:spacing w:before="180" w:after="0" w:line="259" w:lineRule="auto"/>
        <w:rPr>
          <w:sz w:val="24"/>
          <w:szCs w:val="24"/>
        </w:rPr>
      </w:pPr>
      <w:r w:rsidRPr="00284C82">
        <w:rPr>
          <w:sz w:val="24"/>
          <w:szCs w:val="24"/>
        </w:rPr>
        <w:lastRenderedPageBreak/>
        <w:t xml:space="preserve">f) </w:t>
      </w:r>
      <w:r w:rsidRPr="00284C82">
        <w:rPr>
          <w:b/>
          <w:bCs/>
          <w:sz w:val="24"/>
          <w:szCs w:val="24"/>
        </w:rPr>
        <w:t>Filial, sucursal ou agência de sociedade simples ou empresária:</w:t>
      </w:r>
      <w:r w:rsidRPr="00284C82">
        <w:rPr>
          <w:sz w:val="24"/>
          <w:szCs w:val="24"/>
        </w:rPr>
        <w:t xml:space="preserve"> inscrição do ato constitutivo da filial, sucursal ou agência da sociedade simples ou empresária, respectivamente, no Registro Civil das Pessoas Jurídicas ou no Registro Público de Empresas Mercantis onde opera, com averbação no Registro onde tem sede a matriz;</w:t>
      </w:r>
    </w:p>
    <w:p w14:paraId="56E9B739" w14:textId="0F1359D9" w:rsidR="00E744F5" w:rsidRPr="00284C82" w:rsidRDefault="006122E9" w:rsidP="00C052E0">
      <w:pPr>
        <w:spacing w:before="210" w:line="259" w:lineRule="auto"/>
        <w:jc w:val="both"/>
        <w:rPr>
          <w:rFonts w:ascii="Arial" w:hAnsi="Arial"/>
        </w:rPr>
      </w:pPr>
      <w:bookmarkStart w:id="18" w:name="_Ref114663777"/>
      <w:r w:rsidRPr="00284C82">
        <w:rPr>
          <w:rFonts w:ascii="Arial" w:hAnsi="Arial"/>
        </w:rPr>
        <w:t xml:space="preserve">g) Documentos de eleição ou designação dos atuais administradores, tratando-se de sociedades empresárias ou cooperativas; </w:t>
      </w:r>
      <w:bookmarkEnd w:id="18"/>
    </w:p>
    <w:p w14:paraId="245A969F" w14:textId="7AA03CE0" w:rsidR="006122E9" w:rsidRPr="00284C82" w:rsidRDefault="006122E9" w:rsidP="00C052E0">
      <w:pPr>
        <w:pStyle w:val="Nivel3"/>
        <w:widowControl w:val="0"/>
        <w:numPr>
          <w:ilvl w:val="0"/>
          <w:numId w:val="0"/>
        </w:numPr>
        <w:suppressAutoHyphens/>
        <w:spacing w:before="210" w:after="0" w:line="259" w:lineRule="auto"/>
        <w:rPr>
          <w:b/>
          <w:bCs/>
          <w:sz w:val="24"/>
          <w:szCs w:val="24"/>
        </w:rPr>
      </w:pPr>
      <w:r w:rsidRPr="00284C82">
        <w:rPr>
          <w:b/>
          <w:bCs/>
          <w:sz w:val="24"/>
          <w:szCs w:val="24"/>
        </w:rPr>
        <w:t>7.</w:t>
      </w:r>
      <w:r w:rsidR="009F330A" w:rsidRPr="00284C82">
        <w:rPr>
          <w:b/>
          <w:bCs/>
          <w:sz w:val="24"/>
          <w:szCs w:val="24"/>
        </w:rPr>
        <w:t>19</w:t>
      </w:r>
      <w:r w:rsidRPr="00284C82">
        <w:rPr>
          <w:b/>
          <w:bCs/>
          <w:sz w:val="24"/>
          <w:szCs w:val="24"/>
        </w:rPr>
        <w:t xml:space="preserve">.2. REGULARIDADE FISCAL E TRABALHISTA: </w:t>
      </w:r>
    </w:p>
    <w:p w14:paraId="42511114" w14:textId="77777777" w:rsidR="006122E9" w:rsidRPr="00284C82" w:rsidRDefault="006122E9" w:rsidP="00C052E0">
      <w:pPr>
        <w:spacing w:before="120" w:line="259" w:lineRule="auto"/>
        <w:jc w:val="both"/>
        <w:rPr>
          <w:rFonts w:ascii="Arial" w:hAnsi="Arial"/>
          <w:b/>
        </w:rPr>
      </w:pPr>
      <w:r w:rsidRPr="00284C82">
        <w:rPr>
          <w:rFonts w:ascii="Arial" w:hAnsi="Arial"/>
        </w:rPr>
        <w:t xml:space="preserve">a) Prova de inscrição no Cadastro Nacional de Pessoas Jurídicas, do Ministério da Fazenda </w:t>
      </w:r>
      <w:r w:rsidRPr="00284C82">
        <w:rPr>
          <w:rFonts w:ascii="Arial" w:hAnsi="Arial"/>
          <w:b/>
        </w:rPr>
        <w:t xml:space="preserve">(CNPJ); </w:t>
      </w:r>
    </w:p>
    <w:p w14:paraId="3B08F266" w14:textId="77777777" w:rsidR="006122E9" w:rsidRPr="00284C82" w:rsidRDefault="006122E9" w:rsidP="006122E9">
      <w:pPr>
        <w:spacing w:before="210"/>
        <w:jc w:val="both"/>
        <w:rPr>
          <w:rFonts w:ascii="Arial" w:hAnsi="Arial"/>
        </w:rPr>
      </w:pPr>
      <w:r w:rsidRPr="00284C82">
        <w:rPr>
          <w:rFonts w:ascii="Arial" w:hAnsi="Arial"/>
        </w:rPr>
        <w:t>b) Prova de inscrição no Cadastro de Contribuintes Estadual ou Municipal, relativo à sede ou domicilio da licitante, pertinente ao seu ramo de atividade e compatível com o objeto do certame;</w:t>
      </w:r>
    </w:p>
    <w:p w14:paraId="61480D7E" w14:textId="77777777" w:rsidR="006122E9" w:rsidRPr="00284C82" w:rsidRDefault="006122E9" w:rsidP="006122E9">
      <w:pPr>
        <w:spacing w:before="210"/>
        <w:jc w:val="both"/>
        <w:rPr>
          <w:rFonts w:ascii="Arial" w:hAnsi="Arial"/>
          <w:b/>
        </w:rPr>
      </w:pPr>
      <w:r w:rsidRPr="00284C82">
        <w:rPr>
          <w:rFonts w:ascii="Arial" w:hAnsi="Arial"/>
        </w:rPr>
        <w:t xml:space="preserve">c) Certificado de regularidade do Fundo de Garantia por Tempo de Serviço </w:t>
      </w:r>
      <w:r w:rsidRPr="00284C82">
        <w:rPr>
          <w:rFonts w:ascii="Arial" w:hAnsi="Arial"/>
          <w:b/>
        </w:rPr>
        <w:t xml:space="preserve">(FGTS); </w:t>
      </w:r>
    </w:p>
    <w:p w14:paraId="243A7DD5" w14:textId="77777777" w:rsidR="006122E9" w:rsidRPr="00284C82" w:rsidRDefault="006122E9" w:rsidP="00C052E0">
      <w:pPr>
        <w:spacing w:before="200" w:line="259" w:lineRule="auto"/>
        <w:jc w:val="both"/>
        <w:rPr>
          <w:rFonts w:ascii="Arial" w:hAnsi="Arial"/>
          <w:b/>
        </w:rPr>
      </w:pPr>
      <w:r w:rsidRPr="00284C82">
        <w:rPr>
          <w:rFonts w:ascii="Arial" w:hAnsi="Arial"/>
        </w:rPr>
        <w:t xml:space="preserve">d) Certidão negativa, ou positiva com efeitos de negativa, de débitos trabalhistas </w:t>
      </w:r>
      <w:r w:rsidRPr="00284C82">
        <w:rPr>
          <w:rFonts w:ascii="Arial" w:hAnsi="Arial"/>
          <w:b/>
        </w:rPr>
        <w:t>(CNDT);</w:t>
      </w:r>
    </w:p>
    <w:p w14:paraId="72FA0CCC" w14:textId="77777777" w:rsidR="006122E9" w:rsidRPr="00284C82" w:rsidRDefault="006122E9" w:rsidP="00C052E0">
      <w:pPr>
        <w:spacing w:before="200" w:line="259" w:lineRule="auto"/>
        <w:jc w:val="both"/>
        <w:rPr>
          <w:rFonts w:ascii="Arial" w:hAnsi="Arial"/>
        </w:rPr>
      </w:pPr>
      <w:r w:rsidRPr="00284C82">
        <w:rPr>
          <w:rFonts w:ascii="Arial" w:hAnsi="Arial"/>
        </w:rPr>
        <w:t>e) Certidão negativa, ou positiva com efeitos de negativa, de Débitos relativos a Créditos Tributários Federais e à Dívida Ativa da União;</w:t>
      </w:r>
    </w:p>
    <w:p w14:paraId="4E29C853" w14:textId="77777777" w:rsidR="006122E9" w:rsidRPr="00284C82" w:rsidRDefault="006122E9" w:rsidP="00C052E0">
      <w:pPr>
        <w:tabs>
          <w:tab w:val="left" w:pos="0"/>
        </w:tabs>
        <w:spacing w:before="160" w:line="259" w:lineRule="auto"/>
        <w:jc w:val="both"/>
        <w:rPr>
          <w:rFonts w:ascii="Arial" w:hAnsi="Arial"/>
        </w:rPr>
      </w:pPr>
      <w:r w:rsidRPr="00284C82">
        <w:rPr>
          <w:rFonts w:ascii="Arial" w:hAnsi="Arial"/>
        </w:rPr>
        <w:t>f) Certidões de regularidade de débitos tributários com a Fazenda Estadual (relativa aos tributos incidentes sobre o objeto desta licitação, inscritos em dívida ativa) e Fazenda Municipal (mobiliária);</w:t>
      </w:r>
    </w:p>
    <w:p w14:paraId="33F70A45" w14:textId="358F6282" w:rsidR="006122E9" w:rsidRPr="00284C82" w:rsidRDefault="006122E9" w:rsidP="000F37F5">
      <w:pPr>
        <w:pStyle w:val="Nivel3"/>
        <w:widowControl w:val="0"/>
        <w:numPr>
          <w:ilvl w:val="0"/>
          <w:numId w:val="0"/>
        </w:numPr>
        <w:suppressAutoHyphens/>
        <w:spacing w:before="240" w:after="0" w:line="259" w:lineRule="auto"/>
        <w:rPr>
          <w:b/>
          <w:bCs/>
          <w:color w:val="auto"/>
          <w:sz w:val="24"/>
          <w:szCs w:val="24"/>
        </w:rPr>
      </w:pPr>
      <w:r w:rsidRPr="00284C82">
        <w:rPr>
          <w:b/>
          <w:bCs/>
          <w:color w:val="auto"/>
          <w:sz w:val="24"/>
          <w:szCs w:val="24"/>
        </w:rPr>
        <w:t>7.</w:t>
      </w:r>
      <w:r w:rsidR="009F330A" w:rsidRPr="00284C82">
        <w:rPr>
          <w:b/>
          <w:bCs/>
          <w:color w:val="auto"/>
          <w:sz w:val="24"/>
          <w:szCs w:val="24"/>
        </w:rPr>
        <w:t>19</w:t>
      </w:r>
      <w:r w:rsidRPr="00284C82">
        <w:rPr>
          <w:b/>
          <w:bCs/>
          <w:color w:val="auto"/>
          <w:sz w:val="24"/>
          <w:szCs w:val="24"/>
        </w:rPr>
        <w:t xml:space="preserve">.3. QUALIFICAÇÃO ECONÔMICA - FINANCEIRA: </w:t>
      </w:r>
    </w:p>
    <w:p w14:paraId="070117E2" w14:textId="2955F96E" w:rsidR="006122E9" w:rsidRPr="00284C82" w:rsidRDefault="006122E9" w:rsidP="00C052E0">
      <w:pPr>
        <w:tabs>
          <w:tab w:val="left" w:pos="0"/>
        </w:tabs>
        <w:spacing w:before="160" w:line="259" w:lineRule="auto"/>
        <w:jc w:val="both"/>
        <w:rPr>
          <w:rFonts w:ascii="Arial" w:hAnsi="Arial"/>
        </w:rPr>
      </w:pPr>
      <w:r w:rsidRPr="00284C82">
        <w:rPr>
          <w:rFonts w:ascii="Arial" w:hAnsi="Arial"/>
        </w:rPr>
        <w:t>a</w:t>
      </w:r>
      <w:bookmarkStart w:id="19" w:name="_Hlk190271875"/>
      <w:r w:rsidRPr="00284C82">
        <w:rPr>
          <w:rFonts w:ascii="Arial" w:hAnsi="Arial"/>
        </w:rPr>
        <w:t>) Certidão negativa de feitos sobre falência expedida pelo distribuidor da sede do licitante, conforme art. 69, II, da Lei nº 14.133/21;</w:t>
      </w:r>
    </w:p>
    <w:p w14:paraId="256736E5" w14:textId="77777777" w:rsidR="00987EF8" w:rsidRDefault="00987EF8" w:rsidP="00C052E0">
      <w:pPr>
        <w:tabs>
          <w:tab w:val="left" w:pos="0"/>
        </w:tabs>
        <w:spacing w:before="160" w:line="259" w:lineRule="auto"/>
        <w:jc w:val="both"/>
        <w:rPr>
          <w:rFonts w:ascii="Arial" w:hAnsi="Arial"/>
        </w:rPr>
      </w:pPr>
      <w:r w:rsidRPr="00284C82">
        <w:rPr>
          <w:rFonts w:ascii="Arial" w:hAnsi="Arial"/>
        </w:rPr>
        <w:t>a.1) Quando se tratar de certidão que exija o complemento, o mesmo deverá ser cumprido, de acordo com a norma interna de cada Poder Judiciário competente, como por exemplo, o Tribunal de Justiça de São Paulo por meio das Normas de Serviço da Corregedoria Geral da Justiça (NSCGJ).</w:t>
      </w:r>
    </w:p>
    <w:p w14:paraId="4536DC5D" w14:textId="6D31750B" w:rsidR="005F7621" w:rsidRPr="00853891" w:rsidRDefault="007B3C6F" w:rsidP="006A59BA">
      <w:pPr>
        <w:tabs>
          <w:tab w:val="left" w:pos="0"/>
        </w:tabs>
        <w:spacing w:before="232"/>
        <w:jc w:val="both"/>
        <w:rPr>
          <w:rFonts w:ascii="Arial" w:hAnsi="Arial"/>
        </w:rPr>
      </w:pPr>
      <w:r w:rsidRPr="00853891">
        <w:rPr>
          <w:rFonts w:ascii="Arial" w:hAnsi="Arial"/>
        </w:rPr>
        <w:t xml:space="preserve">b) Capital social integralizado não inferior a 10% (dez por cento) do valor estimado pela contratação, conforme previsão legal do artigo 69, § 4º, da Lei Federal nº 14.133/2021, combinado com a tese do Tema 1118 do STF.    </w:t>
      </w:r>
    </w:p>
    <w:bookmarkEnd w:id="19"/>
    <w:p w14:paraId="68D6480F" w14:textId="77777777" w:rsidR="00872BF8" w:rsidRPr="00853891" w:rsidRDefault="00872BF8" w:rsidP="00690755">
      <w:pPr>
        <w:tabs>
          <w:tab w:val="left" w:pos="142"/>
          <w:tab w:val="left" w:pos="851"/>
        </w:tabs>
        <w:contextualSpacing/>
        <w:jc w:val="both"/>
        <w:rPr>
          <w:rFonts w:ascii="Arial" w:hAnsi="Arial"/>
          <w:b/>
          <w:bCs/>
        </w:rPr>
      </w:pPr>
    </w:p>
    <w:p w14:paraId="4AC83C18" w14:textId="00E81A5A" w:rsidR="006122E9" w:rsidRPr="00284C82" w:rsidRDefault="006122E9" w:rsidP="00872BF8">
      <w:pPr>
        <w:jc w:val="both"/>
        <w:rPr>
          <w:rFonts w:ascii="Arial" w:hAnsi="Arial"/>
          <w:b/>
          <w:bCs/>
        </w:rPr>
      </w:pPr>
      <w:r w:rsidRPr="00284C82">
        <w:rPr>
          <w:rFonts w:ascii="Arial" w:hAnsi="Arial"/>
          <w:b/>
          <w:bCs/>
        </w:rPr>
        <w:t>7.</w:t>
      </w:r>
      <w:r w:rsidR="009F330A" w:rsidRPr="00284C82">
        <w:rPr>
          <w:rFonts w:ascii="Arial" w:hAnsi="Arial"/>
          <w:b/>
          <w:bCs/>
        </w:rPr>
        <w:t>19</w:t>
      </w:r>
      <w:r w:rsidRPr="00284C82">
        <w:rPr>
          <w:rFonts w:ascii="Arial" w:hAnsi="Arial"/>
          <w:b/>
          <w:bCs/>
        </w:rPr>
        <w:t>.4. QUALIFICAÇÃO TÉCNICA:</w:t>
      </w:r>
    </w:p>
    <w:p w14:paraId="003F5B38" w14:textId="14EED04E" w:rsidR="00A30EA2" w:rsidRPr="00284C82" w:rsidRDefault="00A30EA2" w:rsidP="00886906">
      <w:pPr>
        <w:spacing w:before="120"/>
        <w:jc w:val="both"/>
        <w:rPr>
          <w:rFonts w:ascii="Arial" w:hAnsi="Arial"/>
        </w:rPr>
      </w:pPr>
      <w:bookmarkStart w:id="20" w:name="_Toc180399230"/>
      <w:r w:rsidRPr="00284C82">
        <w:rPr>
          <w:rFonts w:ascii="Arial" w:hAnsi="Arial"/>
          <w:b/>
        </w:rPr>
        <w:t>7.1</w:t>
      </w:r>
      <w:r w:rsidR="009F330A" w:rsidRPr="00284C82">
        <w:rPr>
          <w:rFonts w:ascii="Arial" w:hAnsi="Arial"/>
          <w:b/>
        </w:rPr>
        <w:t>9</w:t>
      </w:r>
      <w:r w:rsidRPr="00284C82">
        <w:rPr>
          <w:rFonts w:ascii="Arial" w:hAnsi="Arial"/>
          <w:b/>
        </w:rPr>
        <w:t>.4.1. Qualificação técnica operacional:</w:t>
      </w:r>
    </w:p>
    <w:p w14:paraId="266037A8" w14:textId="77777777" w:rsidR="00ED21DC" w:rsidRPr="00647A7C" w:rsidRDefault="00ED21DC" w:rsidP="00ED21DC">
      <w:pPr>
        <w:tabs>
          <w:tab w:val="left" w:pos="1048"/>
        </w:tabs>
        <w:ind w:right="138"/>
        <w:jc w:val="both"/>
        <w:rPr>
          <w:color w:val="EE0000"/>
        </w:rPr>
      </w:pPr>
    </w:p>
    <w:p w14:paraId="41BA8FDF" w14:textId="4644FA1A" w:rsidR="00281F56" w:rsidRPr="00281F56" w:rsidRDefault="00281F56" w:rsidP="00281F56">
      <w:pPr>
        <w:pStyle w:val="SemEspaamento"/>
        <w:jc w:val="both"/>
        <w:rPr>
          <w:rFonts w:ascii="Arial" w:hAnsi="Arial" w:cs="Arial"/>
          <w:sz w:val="24"/>
          <w:szCs w:val="24"/>
        </w:rPr>
      </w:pPr>
      <w:bookmarkStart w:id="21" w:name="_Hlk204090036"/>
      <w:bookmarkStart w:id="22" w:name="_Hlk226468387"/>
      <w:r w:rsidRPr="00281F56">
        <w:rPr>
          <w:rFonts w:ascii="Arial" w:hAnsi="Arial" w:cs="Arial"/>
          <w:sz w:val="24"/>
          <w:szCs w:val="24"/>
        </w:rPr>
        <w:t>a) Comprovação de capacidade operacional para execução de serviço similar de complexidade tecnológica e operacional equivalente ou superior ao objeto desta contratação, por meio da apresentação de certidão(</w:t>
      </w:r>
      <w:proofErr w:type="spellStart"/>
      <w:r w:rsidRPr="00281F56">
        <w:rPr>
          <w:rFonts w:ascii="Arial" w:hAnsi="Arial" w:cs="Arial"/>
          <w:sz w:val="24"/>
          <w:szCs w:val="24"/>
        </w:rPr>
        <w:t>ões</w:t>
      </w:r>
      <w:proofErr w:type="spellEnd"/>
      <w:r w:rsidRPr="00281F56">
        <w:rPr>
          <w:rFonts w:ascii="Arial" w:hAnsi="Arial" w:cs="Arial"/>
          <w:sz w:val="24"/>
          <w:szCs w:val="24"/>
        </w:rPr>
        <w:t xml:space="preserve">) ou atestado(s), fornecido(s) por </w:t>
      </w:r>
      <w:r w:rsidRPr="00281F56">
        <w:rPr>
          <w:rFonts w:ascii="Arial" w:hAnsi="Arial" w:cs="Arial"/>
          <w:sz w:val="24"/>
          <w:szCs w:val="24"/>
        </w:rPr>
        <w:lastRenderedPageBreak/>
        <w:t>pessoas jurídicas de direito público ou privado, ou regularmente emitido(s) pelo conselho profissional competente, quando for o caso.</w:t>
      </w:r>
    </w:p>
    <w:p w14:paraId="2D2E2485" w14:textId="77777777" w:rsidR="00281F56" w:rsidRPr="00281F56" w:rsidRDefault="00281F56" w:rsidP="00281F56">
      <w:pPr>
        <w:pStyle w:val="SemEspaamento"/>
        <w:jc w:val="both"/>
        <w:rPr>
          <w:rFonts w:ascii="Arial" w:hAnsi="Arial" w:cs="Arial"/>
          <w:sz w:val="24"/>
          <w:szCs w:val="24"/>
        </w:rPr>
      </w:pPr>
    </w:p>
    <w:p w14:paraId="5E3BD93B" w14:textId="2BD2FE83" w:rsidR="00281F56" w:rsidRPr="00281F56" w:rsidRDefault="009D3E7B" w:rsidP="00281F56">
      <w:pPr>
        <w:pStyle w:val="SemEspaamento"/>
        <w:jc w:val="both"/>
        <w:rPr>
          <w:rFonts w:ascii="Arial" w:hAnsi="Arial" w:cs="Arial"/>
          <w:sz w:val="24"/>
          <w:szCs w:val="24"/>
        </w:rPr>
      </w:pPr>
      <w:r>
        <w:rPr>
          <w:rFonts w:ascii="Arial" w:hAnsi="Arial" w:cs="Arial"/>
          <w:sz w:val="24"/>
          <w:szCs w:val="24"/>
        </w:rPr>
        <w:t>a1</w:t>
      </w:r>
      <w:r w:rsidR="00281F56" w:rsidRPr="00281F56">
        <w:rPr>
          <w:rFonts w:ascii="Arial" w:hAnsi="Arial" w:cs="Arial"/>
          <w:sz w:val="24"/>
          <w:szCs w:val="24"/>
        </w:rPr>
        <w:t>) Para fins da comprovação de que trata este subitem, o(s) atestado(s) ou certidão(</w:t>
      </w:r>
      <w:proofErr w:type="spellStart"/>
      <w:r w:rsidR="00281F56" w:rsidRPr="00281F56">
        <w:rPr>
          <w:rFonts w:ascii="Arial" w:hAnsi="Arial" w:cs="Arial"/>
          <w:sz w:val="24"/>
          <w:szCs w:val="24"/>
        </w:rPr>
        <w:t>ões</w:t>
      </w:r>
      <w:proofErr w:type="spellEnd"/>
      <w:r w:rsidR="00281F56" w:rsidRPr="00281F56">
        <w:rPr>
          <w:rFonts w:ascii="Arial" w:hAnsi="Arial" w:cs="Arial"/>
          <w:sz w:val="24"/>
          <w:szCs w:val="24"/>
        </w:rPr>
        <w:t>) deverá(</w:t>
      </w:r>
      <w:proofErr w:type="spellStart"/>
      <w:r w:rsidR="00281F56" w:rsidRPr="00281F56">
        <w:rPr>
          <w:rFonts w:ascii="Arial" w:hAnsi="Arial" w:cs="Arial"/>
          <w:sz w:val="24"/>
          <w:szCs w:val="24"/>
        </w:rPr>
        <w:t>ão</w:t>
      </w:r>
      <w:proofErr w:type="spellEnd"/>
      <w:r w:rsidR="00281F56" w:rsidRPr="00281F56">
        <w:rPr>
          <w:rFonts w:ascii="Arial" w:hAnsi="Arial" w:cs="Arial"/>
          <w:sz w:val="24"/>
          <w:szCs w:val="24"/>
        </w:rPr>
        <w:t>) dizer respeito a contrato(s) executado(s) com a(s) seguinte(s) característica(s) mínima(s):</w:t>
      </w:r>
    </w:p>
    <w:p w14:paraId="3909A13F" w14:textId="77777777" w:rsidR="00281F56" w:rsidRPr="00281F56" w:rsidRDefault="00281F56" w:rsidP="00281F56">
      <w:pPr>
        <w:pStyle w:val="SemEspaamento"/>
        <w:jc w:val="both"/>
        <w:rPr>
          <w:rFonts w:ascii="Arial" w:hAnsi="Arial" w:cs="Arial"/>
          <w:sz w:val="24"/>
          <w:szCs w:val="24"/>
        </w:rPr>
      </w:pPr>
    </w:p>
    <w:p w14:paraId="417BCE8B" w14:textId="5D1CED7E" w:rsidR="00281F56" w:rsidRPr="00281F56" w:rsidRDefault="009D3E7B" w:rsidP="00281F56">
      <w:pPr>
        <w:pStyle w:val="SemEspaamento"/>
        <w:jc w:val="both"/>
        <w:rPr>
          <w:rFonts w:ascii="Arial" w:hAnsi="Arial" w:cs="Arial"/>
          <w:sz w:val="24"/>
          <w:szCs w:val="24"/>
        </w:rPr>
      </w:pPr>
      <w:r>
        <w:rPr>
          <w:rFonts w:ascii="Arial" w:hAnsi="Arial" w:cs="Arial"/>
          <w:sz w:val="24"/>
          <w:szCs w:val="24"/>
        </w:rPr>
        <w:t>a2</w:t>
      </w:r>
      <w:r w:rsidR="00281F56" w:rsidRPr="00281F56">
        <w:rPr>
          <w:rFonts w:ascii="Arial" w:hAnsi="Arial" w:cs="Arial"/>
          <w:sz w:val="24"/>
          <w:szCs w:val="24"/>
        </w:rPr>
        <w:t>) Deverá haver a comprovação da experiência mínima de 2 (dois) anos na prestação de serviços similares, sendo aceito o somatório de atestados ou certidões de períodos diferentes, não havendo obrigatoriedade de os anos serem ininterruptos;</w:t>
      </w:r>
    </w:p>
    <w:p w14:paraId="45AF9079" w14:textId="77777777" w:rsidR="00281F56" w:rsidRPr="00281F56" w:rsidRDefault="00281F56" w:rsidP="00281F56">
      <w:pPr>
        <w:pStyle w:val="SemEspaamento"/>
        <w:jc w:val="both"/>
        <w:rPr>
          <w:rFonts w:ascii="Arial" w:hAnsi="Arial" w:cs="Arial"/>
          <w:color w:val="EE0000"/>
          <w:sz w:val="24"/>
          <w:szCs w:val="24"/>
        </w:rPr>
      </w:pPr>
    </w:p>
    <w:p w14:paraId="31D124AF" w14:textId="4D341DD3" w:rsidR="002931EC" w:rsidRPr="002931EC" w:rsidRDefault="009D3E7B" w:rsidP="002931EC">
      <w:pPr>
        <w:pStyle w:val="SemEspaamento"/>
        <w:jc w:val="both"/>
        <w:rPr>
          <w:rFonts w:ascii="Arial" w:hAnsi="Arial" w:cs="Arial"/>
        </w:rPr>
      </w:pPr>
      <w:r>
        <w:rPr>
          <w:rFonts w:ascii="Arial" w:hAnsi="Arial" w:cs="Arial"/>
          <w:sz w:val="24"/>
        </w:rPr>
        <w:t>a3</w:t>
      </w:r>
      <w:r w:rsidR="002931EC" w:rsidRPr="002931EC">
        <w:rPr>
          <w:rFonts w:ascii="Arial" w:hAnsi="Arial" w:cs="Arial"/>
          <w:sz w:val="24"/>
        </w:rPr>
        <w:t>) Comprovação de que já executou contrato(s) com, no mínimo, 19 (dezenove) profissionais de serviços de limpeza na área de saúde/hospitalar (conforme acórdãos 938/2014 e 1697/2023, ambos do Plenário do TCU) ou empregados no regime de dedicação exclusiva de mão de obra. (Equivalente a 50% do quantitativo total previsto para a contratação).</w:t>
      </w:r>
    </w:p>
    <w:p w14:paraId="540FF4AF" w14:textId="77777777" w:rsidR="00281F56" w:rsidRPr="00281F56" w:rsidRDefault="00281F56" w:rsidP="00281F56">
      <w:pPr>
        <w:pStyle w:val="SemEspaamento"/>
        <w:jc w:val="both"/>
        <w:rPr>
          <w:rFonts w:ascii="Arial" w:hAnsi="Arial" w:cs="Arial"/>
          <w:sz w:val="24"/>
          <w:szCs w:val="24"/>
        </w:rPr>
      </w:pPr>
    </w:p>
    <w:p w14:paraId="032AC235" w14:textId="50548D29" w:rsidR="00281F56" w:rsidRPr="00281F56" w:rsidRDefault="009D3E7B" w:rsidP="00281F56">
      <w:pPr>
        <w:pStyle w:val="SemEspaamento"/>
        <w:jc w:val="both"/>
        <w:rPr>
          <w:rFonts w:ascii="Arial" w:hAnsi="Arial" w:cs="Arial"/>
          <w:sz w:val="24"/>
          <w:szCs w:val="24"/>
        </w:rPr>
      </w:pPr>
      <w:r>
        <w:rPr>
          <w:rFonts w:ascii="Arial" w:hAnsi="Arial" w:cs="Arial"/>
          <w:sz w:val="24"/>
          <w:szCs w:val="24"/>
        </w:rPr>
        <w:t>a4</w:t>
      </w:r>
      <w:r w:rsidR="00281F56" w:rsidRPr="00281F56">
        <w:rPr>
          <w:rFonts w:ascii="Arial" w:hAnsi="Arial" w:cs="Arial"/>
          <w:sz w:val="24"/>
          <w:szCs w:val="24"/>
        </w:rPr>
        <w:t>) A comprovação a que se refere o item acima poderá ser efetuada pelo somatório das quantidades realizadas em tantos atestados ou certidões válidas quanto dispuser a licitante.</w:t>
      </w:r>
    </w:p>
    <w:p w14:paraId="1A691C8F" w14:textId="77777777" w:rsidR="00281F56" w:rsidRPr="00281F56" w:rsidRDefault="00281F56" w:rsidP="00281F56">
      <w:pPr>
        <w:pStyle w:val="SemEspaamento"/>
        <w:jc w:val="both"/>
        <w:rPr>
          <w:rFonts w:ascii="Arial" w:hAnsi="Arial" w:cs="Arial"/>
          <w:sz w:val="24"/>
          <w:szCs w:val="24"/>
        </w:rPr>
      </w:pPr>
    </w:p>
    <w:p w14:paraId="4D79615C" w14:textId="25203DE6" w:rsidR="00281F56" w:rsidRPr="00281F56" w:rsidRDefault="009D3E7B" w:rsidP="00281F56">
      <w:pPr>
        <w:pStyle w:val="SemEspaamento"/>
        <w:jc w:val="both"/>
        <w:rPr>
          <w:rFonts w:ascii="Arial" w:hAnsi="Arial" w:cs="Arial"/>
          <w:sz w:val="24"/>
          <w:szCs w:val="24"/>
        </w:rPr>
      </w:pPr>
      <w:r>
        <w:rPr>
          <w:rFonts w:ascii="Arial" w:hAnsi="Arial" w:cs="Arial"/>
          <w:sz w:val="24"/>
          <w:szCs w:val="24"/>
        </w:rPr>
        <w:t>a5</w:t>
      </w:r>
      <w:r w:rsidRPr="00281F56">
        <w:rPr>
          <w:rFonts w:ascii="Arial" w:hAnsi="Arial" w:cs="Arial"/>
          <w:sz w:val="24"/>
          <w:szCs w:val="24"/>
        </w:rPr>
        <w:t>)</w:t>
      </w:r>
      <w:r w:rsidR="00DC5233">
        <w:rPr>
          <w:rFonts w:ascii="Arial" w:hAnsi="Arial" w:cs="Arial"/>
          <w:sz w:val="24"/>
          <w:szCs w:val="24"/>
        </w:rPr>
        <w:t xml:space="preserve"> </w:t>
      </w:r>
      <w:r w:rsidR="00281F56" w:rsidRPr="00281F56">
        <w:rPr>
          <w:rFonts w:ascii="Arial" w:hAnsi="Arial" w:cs="Arial"/>
          <w:sz w:val="24"/>
          <w:szCs w:val="24"/>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bookmarkEnd w:id="21"/>
    </w:p>
    <w:p w14:paraId="4498D4DF" w14:textId="77777777" w:rsidR="00281F56" w:rsidRPr="00281F56" w:rsidRDefault="00281F56" w:rsidP="00281F56">
      <w:pPr>
        <w:pStyle w:val="SemEspaamento"/>
        <w:spacing w:line="276" w:lineRule="auto"/>
        <w:jc w:val="both"/>
        <w:rPr>
          <w:rFonts w:ascii="Arial" w:hAnsi="Arial" w:cs="Arial"/>
          <w:sz w:val="24"/>
          <w:szCs w:val="24"/>
        </w:rPr>
      </w:pPr>
    </w:p>
    <w:p w14:paraId="362B4FAC" w14:textId="29F5449C" w:rsidR="00281F56" w:rsidRPr="0019156E" w:rsidRDefault="003C08D3" w:rsidP="00281F56">
      <w:pPr>
        <w:pStyle w:val="Lista"/>
        <w:rPr>
          <w:rFonts w:ascii="Arial" w:hAnsi="Arial"/>
          <w:b/>
          <w:bCs/>
          <w:sz w:val="24"/>
          <w:szCs w:val="24"/>
        </w:rPr>
      </w:pPr>
      <w:r w:rsidRPr="0019156E">
        <w:rPr>
          <w:rFonts w:ascii="Arial" w:hAnsi="Arial"/>
          <w:b/>
          <w:sz w:val="24"/>
          <w:szCs w:val="24"/>
        </w:rPr>
        <w:t xml:space="preserve">7.19.4.2. </w:t>
      </w:r>
      <w:r w:rsidR="00281F56" w:rsidRPr="0019156E">
        <w:rPr>
          <w:rFonts w:ascii="Arial" w:hAnsi="Arial"/>
          <w:b/>
          <w:bCs/>
          <w:sz w:val="24"/>
          <w:szCs w:val="24"/>
        </w:rPr>
        <w:t>DA VISTORIA:</w:t>
      </w:r>
    </w:p>
    <w:p w14:paraId="22475617" w14:textId="037A8C5E" w:rsidR="00281F56" w:rsidRDefault="00580826" w:rsidP="002264FD">
      <w:pPr>
        <w:pStyle w:val="Corpodetexto21"/>
        <w:tabs>
          <w:tab w:val="left" w:pos="360"/>
        </w:tabs>
        <w:spacing w:before="206"/>
        <w:rPr>
          <w:color w:val="auto"/>
          <w:szCs w:val="24"/>
        </w:rPr>
      </w:pPr>
      <w:r w:rsidRPr="00C62287">
        <w:rPr>
          <w:b/>
          <w:bCs/>
          <w:color w:val="auto"/>
          <w:szCs w:val="24"/>
        </w:rPr>
        <w:t>a</w:t>
      </w:r>
      <w:r w:rsidR="00281F56" w:rsidRPr="00C62287">
        <w:rPr>
          <w:b/>
          <w:bCs/>
          <w:color w:val="auto"/>
          <w:szCs w:val="24"/>
        </w:rPr>
        <w:t>)</w:t>
      </w:r>
      <w:r w:rsidR="00281F56" w:rsidRPr="00064E15">
        <w:rPr>
          <w:color w:val="auto"/>
          <w:szCs w:val="24"/>
        </w:rPr>
        <w:t xml:space="preserve"> </w:t>
      </w:r>
      <w:r w:rsidR="00064E15" w:rsidRPr="00064E15">
        <w:rPr>
          <w:b/>
          <w:bCs/>
          <w:color w:val="auto"/>
          <w:szCs w:val="24"/>
        </w:rPr>
        <w:t>Atestado de visita</w:t>
      </w:r>
      <w:r w:rsidR="00064E15" w:rsidRPr="00064E15">
        <w:rPr>
          <w:color w:val="auto"/>
          <w:szCs w:val="24"/>
        </w:rPr>
        <w:t xml:space="preserve"> </w:t>
      </w:r>
      <w:r w:rsidR="00064E15" w:rsidRPr="00064E15">
        <w:rPr>
          <w:b/>
          <w:bCs/>
          <w:color w:val="auto"/>
          <w:szCs w:val="24"/>
        </w:rPr>
        <w:t>(ANEXO III.3),</w:t>
      </w:r>
      <w:r w:rsidR="00064E15" w:rsidRPr="00064E15">
        <w:rPr>
          <w:color w:val="auto"/>
          <w:szCs w:val="24"/>
        </w:rPr>
        <w:t xml:space="preserve"> </w:t>
      </w:r>
      <w:r w:rsidR="00281F56" w:rsidRPr="00064E15">
        <w:rPr>
          <w:color w:val="auto"/>
          <w:szCs w:val="24"/>
        </w:rPr>
        <w:t>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com necessidade de agendamento prévio através do e-mail supervisaosaude@sertaozinho.sp.com.br, informando data e hora da visita. Devendo ser realizada até o dia imediatamente anterior a data de abertura da licitação, na Secretaria Municipal de Saúde, Rua Geremia Lunardelli, 1134 – Centro.</w:t>
      </w:r>
    </w:p>
    <w:p w14:paraId="76E030CD" w14:textId="72F4308D" w:rsidR="00F249AB" w:rsidRPr="00064E15" w:rsidRDefault="00580826" w:rsidP="002264FD">
      <w:pPr>
        <w:pStyle w:val="Corpodetexto21"/>
        <w:tabs>
          <w:tab w:val="left" w:pos="360"/>
        </w:tabs>
        <w:spacing w:before="206"/>
        <w:rPr>
          <w:color w:val="auto"/>
          <w:szCs w:val="24"/>
        </w:rPr>
      </w:pPr>
      <w:r>
        <w:rPr>
          <w:color w:val="auto"/>
          <w:szCs w:val="24"/>
        </w:rPr>
        <w:t>b</w:t>
      </w:r>
      <w:r w:rsidR="00F249AB" w:rsidRPr="00064E15">
        <w:rPr>
          <w:color w:val="auto"/>
          <w:szCs w:val="24"/>
        </w:rPr>
        <w:t xml:space="preserve">) </w:t>
      </w:r>
      <w:bookmarkStart w:id="23" w:name="_Hlk204090056"/>
      <w:r w:rsidR="00F249AB" w:rsidRPr="00064E15">
        <w:rPr>
          <w:color w:val="auto"/>
          <w:szCs w:val="24"/>
        </w:rPr>
        <w:t>A visita técnica será facultativa;</w:t>
      </w:r>
      <w:bookmarkEnd w:id="23"/>
    </w:p>
    <w:p w14:paraId="25BE7A50" w14:textId="77777777" w:rsidR="00281F56" w:rsidRPr="00064E15" w:rsidRDefault="00281F56" w:rsidP="002264FD">
      <w:pPr>
        <w:pStyle w:val="Corpodetexto21"/>
        <w:tabs>
          <w:tab w:val="left" w:pos="360"/>
        </w:tabs>
        <w:spacing w:before="206"/>
        <w:rPr>
          <w:color w:val="auto"/>
          <w:szCs w:val="24"/>
        </w:rPr>
      </w:pPr>
      <w:r w:rsidRPr="00064E15">
        <w:rPr>
          <w:color w:val="auto"/>
          <w:szCs w:val="24"/>
        </w:rPr>
        <w:t>c) Se a empresa optar por, não realizar a visita técnica, a Prefeitura Municipal de Sertãozinho, através da Secretaria Municipal de Saúde, entende que a mesma tem conhecimento dos locais dos serviços e não tem dúvidas, quanto aos locais pretendidos para realização dos serviços, portanto não poderá haver questionamento, sobre as condições dos locais.</w:t>
      </w:r>
    </w:p>
    <w:p w14:paraId="7B3D7E18" w14:textId="77777777" w:rsidR="00140B52" w:rsidRDefault="00140B52" w:rsidP="00842CA3">
      <w:pPr>
        <w:tabs>
          <w:tab w:val="left" w:pos="1048"/>
        </w:tabs>
        <w:ind w:right="138"/>
        <w:jc w:val="both"/>
        <w:rPr>
          <w:rFonts w:ascii="Arial" w:hAnsi="Arial"/>
          <w:b/>
        </w:rPr>
      </w:pPr>
    </w:p>
    <w:bookmarkEnd w:id="22"/>
    <w:p w14:paraId="52BEBAB5" w14:textId="7D60878F" w:rsidR="00AD2E19" w:rsidRPr="0053327B" w:rsidRDefault="00AD2E19" w:rsidP="00842CA3">
      <w:pPr>
        <w:tabs>
          <w:tab w:val="left" w:pos="1048"/>
        </w:tabs>
        <w:ind w:right="138"/>
        <w:jc w:val="both"/>
        <w:rPr>
          <w:rFonts w:ascii="Arial" w:hAnsi="Arial"/>
        </w:rPr>
      </w:pPr>
      <w:r w:rsidRPr="0053327B">
        <w:rPr>
          <w:rFonts w:ascii="Arial" w:hAnsi="Arial"/>
          <w:b/>
        </w:rPr>
        <w:t xml:space="preserve">7.20. </w:t>
      </w:r>
      <w:r w:rsidRPr="0053327B">
        <w:rPr>
          <w:rFonts w:ascii="Arial" w:hAnsi="Arial"/>
        </w:rPr>
        <w:t>Na hipótese de não constar prazo de validade nas certidões apresentadas, este Município aceitará como válidas as expedidas até 90 (noventa) dias imediatamente anteriores à data de apresentação das propostas.</w:t>
      </w:r>
    </w:p>
    <w:p w14:paraId="554093B1" w14:textId="7D380B5C" w:rsidR="006122E9" w:rsidRPr="00AA5D2E" w:rsidRDefault="006122E9" w:rsidP="00793AB4">
      <w:pPr>
        <w:tabs>
          <w:tab w:val="left" w:pos="0"/>
        </w:tabs>
        <w:spacing w:before="240"/>
        <w:jc w:val="both"/>
        <w:rPr>
          <w:rFonts w:ascii="Arial" w:hAnsi="Arial"/>
          <w:b/>
          <w:bCs/>
        </w:rPr>
      </w:pPr>
      <w:r w:rsidRPr="00AA5D2E">
        <w:rPr>
          <w:rFonts w:ascii="Arial" w:hAnsi="Arial"/>
          <w:b/>
          <w:bCs/>
        </w:rPr>
        <w:lastRenderedPageBreak/>
        <w:t>8. DO TERMO DE CONTRATO</w:t>
      </w:r>
      <w:bookmarkEnd w:id="20"/>
    </w:p>
    <w:p w14:paraId="296EC831" w14:textId="77777777" w:rsidR="006122E9"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color w:val="000000" w:themeColor="text1"/>
        </w:rPr>
        <w:t>8.1. Após a homologação e adjudicação, caso se conclua pela contratação, será firmado termo de contrato, ou outro instrumento equivalente</w:t>
      </w:r>
      <w:bookmarkStart w:id="24" w:name="_Ref167884937"/>
      <w:r w:rsidRPr="00284C82">
        <w:rPr>
          <w:rFonts w:ascii="Arial" w:eastAsia="Arial" w:hAnsi="Arial"/>
          <w:color w:val="000000" w:themeColor="text1"/>
        </w:rPr>
        <w:t>:</w:t>
      </w:r>
    </w:p>
    <w:p w14:paraId="1A02BFF1" w14:textId="77777777" w:rsidR="006122E9"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rPr>
        <w:t xml:space="preserve">8.2. O adjudicatário terá o prazo de </w:t>
      </w:r>
      <w:r w:rsidRPr="00284C82">
        <w:rPr>
          <w:rFonts w:ascii="Arial" w:eastAsia="Arial" w:hAnsi="Arial"/>
          <w:b/>
          <w:bCs/>
        </w:rPr>
        <w:t>até 05 (cinco) dias úteis,</w:t>
      </w:r>
      <w:r w:rsidRPr="00284C82">
        <w:rPr>
          <w:rFonts w:ascii="Arial" w:eastAsia="Arial" w:hAnsi="Arial"/>
        </w:rPr>
        <w:t xml:space="preserve"> contados a partir da </w:t>
      </w:r>
      <w:r w:rsidRPr="00284C82">
        <w:rPr>
          <w:rFonts w:ascii="Arial" w:eastAsia="Arial" w:hAnsi="Arial"/>
          <w:color w:val="000000" w:themeColor="text1"/>
        </w:rPr>
        <w:t>data de sua convocação, para assinar o termo de contrato ou instrumento equivalente, sob pena de decair o direito à contratação, sem prejuízo das sanções previstas neste edital.</w:t>
      </w:r>
      <w:bookmarkStart w:id="25" w:name="_Ref167884958"/>
      <w:bookmarkEnd w:id="24"/>
    </w:p>
    <w:p w14:paraId="71651750" w14:textId="1633DAB0" w:rsidR="00C03F68" w:rsidRPr="00284C82" w:rsidRDefault="006122E9" w:rsidP="006122E9">
      <w:pPr>
        <w:tabs>
          <w:tab w:val="left" w:pos="0"/>
        </w:tabs>
        <w:spacing w:before="210"/>
        <w:jc w:val="both"/>
        <w:rPr>
          <w:rFonts w:ascii="Arial" w:eastAsia="Arial" w:hAnsi="Arial"/>
          <w:color w:val="000000" w:themeColor="text1"/>
        </w:rPr>
      </w:pPr>
      <w:r w:rsidRPr="00284C82">
        <w:rPr>
          <w:rFonts w:ascii="Arial" w:eastAsia="Arial" w:hAnsi="Arial"/>
          <w:color w:val="000000" w:themeColor="text1"/>
        </w:rPr>
        <w:t>8.3. Alternativamente à convocação para comparecer perante o órgão ou entidade para a assinatura do Termo de Contrato ou instrumento equivalente, a Administração poderá: a) encaminhá-lo para assinatura, mediante correspondência postal com aviso de recebimento (AR), para que seja assinado e devolvido no prazo de 03 (três)</w:t>
      </w:r>
      <w:r w:rsidRPr="00284C82">
        <w:rPr>
          <w:rFonts w:ascii="Arial" w:eastAsia="Arial" w:hAnsi="Arial"/>
          <w:color w:val="FF0000"/>
        </w:rPr>
        <w:t xml:space="preserve"> </w:t>
      </w:r>
      <w:r w:rsidRPr="00284C82">
        <w:rPr>
          <w:rFonts w:ascii="Arial" w:eastAsia="Arial" w:hAnsi="Arial"/>
          <w:color w:val="000000" w:themeColor="text1"/>
        </w:rPr>
        <w:t xml:space="preserve">dias úteis, a contar da data de seu recebimento; b) disponibilizar acesso </w:t>
      </w:r>
      <w:r w:rsidR="00DE0D48" w:rsidRPr="00284C82">
        <w:rPr>
          <w:rFonts w:ascii="Arial" w:eastAsia="Arial" w:hAnsi="Arial"/>
          <w:color w:val="000000" w:themeColor="text1"/>
        </w:rPr>
        <w:t>à</w:t>
      </w:r>
      <w:r w:rsidRPr="00284C82">
        <w:rPr>
          <w:rFonts w:ascii="Arial" w:eastAsia="Arial" w:hAnsi="Arial"/>
          <w:color w:val="000000" w:themeColor="text1"/>
        </w:rPr>
        <w:t xml:space="preserve"> sistema de processo eletrônico para que seja assinado digitalmente em até 03 (três)</w:t>
      </w:r>
      <w:r w:rsidRPr="00284C82">
        <w:rPr>
          <w:rFonts w:ascii="Arial" w:eastAsia="Arial" w:hAnsi="Arial"/>
          <w:color w:val="FF0000"/>
        </w:rPr>
        <w:t xml:space="preserve"> </w:t>
      </w:r>
      <w:r w:rsidRPr="00284C82">
        <w:rPr>
          <w:rFonts w:ascii="Arial" w:eastAsia="Arial" w:hAnsi="Arial"/>
          <w:color w:val="000000" w:themeColor="text1"/>
        </w:rPr>
        <w:t>dias úteis; ou c) outro meio eletrônico, assegurado o prazo de 03 (três)</w:t>
      </w:r>
      <w:r w:rsidRPr="00284C82">
        <w:rPr>
          <w:rFonts w:ascii="Arial" w:eastAsia="Arial" w:hAnsi="Arial"/>
          <w:color w:val="FF0000"/>
        </w:rPr>
        <w:t xml:space="preserve"> </w:t>
      </w:r>
      <w:r w:rsidRPr="00284C82">
        <w:rPr>
          <w:rFonts w:ascii="Arial" w:eastAsia="Arial" w:hAnsi="Arial"/>
          <w:color w:val="000000" w:themeColor="text1"/>
        </w:rPr>
        <w:t>dias úteis para resposta após recebimento da notificação pela Administração.</w:t>
      </w:r>
      <w:bookmarkEnd w:id="25"/>
    </w:p>
    <w:p w14:paraId="31C3A225" w14:textId="618D81B9" w:rsidR="006122E9" w:rsidRPr="00284C82" w:rsidRDefault="006122E9" w:rsidP="006122E9">
      <w:pPr>
        <w:tabs>
          <w:tab w:val="left" w:pos="0"/>
        </w:tabs>
        <w:spacing w:before="210"/>
        <w:jc w:val="both"/>
        <w:rPr>
          <w:rFonts w:ascii="Arial" w:eastAsia="Arial" w:hAnsi="Arial"/>
        </w:rPr>
      </w:pPr>
      <w:r w:rsidRPr="00284C82">
        <w:rPr>
          <w:rFonts w:ascii="Arial" w:eastAsia="Arial" w:hAnsi="Arial"/>
        </w:rPr>
        <w:t>8.4. O aceite da nota de empenho ou do instrumento equivalente, emitida ao fornecedor adjudicado, implica o reconhecimento de que:</w:t>
      </w:r>
    </w:p>
    <w:p w14:paraId="39302668" w14:textId="77777777" w:rsidR="006122E9" w:rsidRPr="00284C82" w:rsidRDefault="006122E9" w:rsidP="006122E9">
      <w:pPr>
        <w:tabs>
          <w:tab w:val="left" w:pos="0"/>
        </w:tabs>
        <w:spacing w:before="210"/>
        <w:jc w:val="both"/>
        <w:rPr>
          <w:rFonts w:ascii="Arial" w:hAnsi="Arial"/>
        </w:rPr>
      </w:pPr>
      <w:r w:rsidRPr="00284C82">
        <w:rPr>
          <w:rFonts w:ascii="Arial" w:eastAsia="Arial" w:hAnsi="Arial"/>
        </w:rPr>
        <w:t xml:space="preserve">8.4.1. </w:t>
      </w:r>
      <w:r w:rsidRPr="00284C82">
        <w:rPr>
          <w:rFonts w:ascii="Arial" w:hAnsi="Arial"/>
        </w:rPr>
        <w:t xml:space="preserve">Referida Nota está substituindo o contrato, aplicando-se à relação de negócios ali estabelecida as disposições da </w:t>
      </w:r>
      <w:r w:rsidRPr="00284C82">
        <w:rPr>
          <w:rFonts w:ascii="Arial" w:eastAsia="Arial" w:hAnsi="Arial"/>
        </w:rPr>
        <w:t>Lei nº 14.133/2021</w:t>
      </w:r>
      <w:r w:rsidRPr="00284C82">
        <w:rPr>
          <w:rFonts w:ascii="Arial" w:hAnsi="Arial"/>
        </w:rPr>
        <w:t>;</w:t>
      </w:r>
    </w:p>
    <w:p w14:paraId="073E29C5" w14:textId="77777777" w:rsidR="006122E9" w:rsidRPr="00284C82" w:rsidRDefault="006122E9" w:rsidP="006122E9">
      <w:pPr>
        <w:tabs>
          <w:tab w:val="left" w:pos="0"/>
        </w:tabs>
        <w:spacing w:before="210"/>
        <w:jc w:val="both"/>
        <w:rPr>
          <w:rFonts w:ascii="Arial" w:hAnsi="Arial"/>
        </w:rPr>
      </w:pPr>
      <w:r w:rsidRPr="00284C82">
        <w:rPr>
          <w:rFonts w:ascii="Arial" w:hAnsi="Arial"/>
        </w:rPr>
        <w:t>8.4.2. A contratada se vincula à sua proposta e às previsões contidas neste Edital;</w:t>
      </w:r>
    </w:p>
    <w:p w14:paraId="76D510B4" w14:textId="77777777" w:rsidR="006122E9" w:rsidRPr="00284C82" w:rsidRDefault="006122E9" w:rsidP="00793AB4">
      <w:pPr>
        <w:tabs>
          <w:tab w:val="left" w:pos="0"/>
        </w:tabs>
        <w:spacing w:before="120"/>
        <w:jc w:val="both"/>
        <w:rPr>
          <w:rFonts w:ascii="Arial" w:hAnsi="Arial"/>
        </w:rPr>
      </w:pPr>
      <w:r w:rsidRPr="00284C82">
        <w:rPr>
          <w:rFonts w:ascii="Arial" w:hAnsi="Arial"/>
        </w:rPr>
        <w:t xml:space="preserve">8.4.3. A contratada reconhece que as hipóteses de rescisão são aquelas previstas nos </w:t>
      </w:r>
      <w:r w:rsidRPr="00284C82">
        <w:rPr>
          <w:rFonts w:ascii="Arial" w:eastAsia="Arial" w:hAnsi="Arial"/>
        </w:rPr>
        <w:t>artigos 137 e 138 da Lei nº 14.133/2021</w:t>
      </w:r>
      <w:r w:rsidRPr="00284C82">
        <w:rPr>
          <w:rFonts w:ascii="Arial" w:hAnsi="Arial"/>
        </w:rPr>
        <w:t xml:space="preserve"> e reconhece os direitos da Administração previstos nos </w:t>
      </w:r>
      <w:r w:rsidRPr="00284C82">
        <w:rPr>
          <w:rFonts w:ascii="Arial" w:eastAsia="Arial" w:hAnsi="Arial"/>
        </w:rPr>
        <w:t>artigos 137 a 139 da mesma Lei</w:t>
      </w:r>
      <w:r w:rsidRPr="00284C82">
        <w:rPr>
          <w:rFonts w:ascii="Arial" w:hAnsi="Arial"/>
        </w:rPr>
        <w:t>.</w:t>
      </w:r>
    </w:p>
    <w:p w14:paraId="66EEB4B0" w14:textId="77777777" w:rsidR="006122E9" w:rsidRPr="00284C82" w:rsidRDefault="006122E9" w:rsidP="00793AB4">
      <w:pPr>
        <w:tabs>
          <w:tab w:val="left" w:pos="0"/>
        </w:tabs>
        <w:spacing w:before="120"/>
        <w:jc w:val="both"/>
        <w:rPr>
          <w:rFonts w:ascii="Arial" w:eastAsia="Arial" w:hAnsi="Arial"/>
          <w:color w:val="000000" w:themeColor="text1"/>
        </w:rPr>
      </w:pPr>
      <w:r w:rsidRPr="00284C82">
        <w:rPr>
          <w:rFonts w:ascii="Arial" w:hAnsi="Arial"/>
        </w:rPr>
        <w:t xml:space="preserve">8.5. </w:t>
      </w:r>
      <w:r w:rsidRPr="00284C82">
        <w:rPr>
          <w:rFonts w:ascii="Arial" w:eastAsia="Arial" w:hAnsi="Arial"/>
          <w:color w:val="000000" w:themeColor="text1"/>
        </w:rPr>
        <w:t>Os prazos dos itens 8.2 e 8.3, poderão ser prorrogados, por igual período, por solicitação justificada do adjudicatário e aceita pela Administração.</w:t>
      </w:r>
    </w:p>
    <w:p w14:paraId="3AFB0D54" w14:textId="0C3D8857" w:rsidR="00D45176" w:rsidRPr="00284C82" w:rsidRDefault="006122E9" w:rsidP="005C6E84">
      <w:pPr>
        <w:tabs>
          <w:tab w:val="left" w:pos="0"/>
        </w:tabs>
        <w:spacing w:before="120"/>
        <w:jc w:val="both"/>
        <w:rPr>
          <w:rFonts w:ascii="Arial" w:eastAsia="Arial" w:hAnsi="Arial"/>
        </w:rPr>
      </w:pPr>
      <w:r w:rsidRPr="00284C82">
        <w:rPr>
          <w:rFonts w:ascii="Arial" w:eastAsia="Arial" w:hAnsi="Arial"/>
        </w:rPr>
        <w:t xml:space="preserve">8.6. O prazo de vigência da contratação é o estabelecido no </w:t>
      </w:r>
      <w:r w:rsidRPr="00284C82">
        <w:rPr>
          <w:rFonts w:ascii="Arial" w:hAnsi="Arial"/>
        </w:rPr>
        <w:t>Termo de Referência</w:t>
      </w:r>
      <w:r w:rsidRPr="00284C82">
        <w:rPr>
          <w:rFonts w:ascii="Arial" w:eastAsia="Arial" w:hAnsi="Arial"/>
        </w:rPr>
        <w:t>.</w:t>
      </w:r>
    </w:p>
    <w:p w14:paraId="23D0A5BA" w14:textId="51C62EB7" w:rsidR="006122E9" w:rsidRPr="00284C82" w:rsidRDefault="006122E9" w:rsidP="000C20C4">
      <w:pPr>
        <w:pStyle w:val="Nivel01"/>
      </w:pPr>
      <w:r w:rsidRPr="00284C82">
        <w:t>9. DOS RECURSOS</w:t>
      </w:r>
    </w:p>
    <w:p w14:paraId="16728326" w14:textId="77777777" w:rsidR="006122E9" w:rsidRPr="00284C82" w:rsidRDefault="006122E9" w:rsidP="00B529B1">
      <w:pPr>
        <w:pStyle w:val="Nivel2"/>
        <w:widowControl w:val="0"/>
        <w:numPr>
          <w:ilvl w:val="0"/>
          <w:numId w:val="0"/>
        </w:numPr>
        <w:suppressAutoHyphens/>
        <w:spacing w:before="210" w:after="0" w:line="259" w:lineRule="auto"/>
        <w:rPr>
          <w:color w:val="auto"/>
          <w:sz w:val="24"/>
          <w:szCs w:val="24"/>
        </w:rPr>
      </w:pPr>
      <w:r w:rsidRPr="00284C82">
        <w:rPr>
          <w:color w:val="auto"/>
          <w:sz w:val="24"/>
          <w:szCs w:val="24"/>
        </w:rPr>
        <w:t xml:space="preserve">9.1. A interposição de recurso referente ao julgamento das propostas, à habilitação ou inabilitação de licitantes, à anulação ou revogação da licitação, observará o disposto no </w:t>
      </w:r>
      <w:hyperlink r:id="rId11" w:anchor="art165" w:history="1">
        <w:r w:rsidRPr="00284C82">
          <w:rPr>
            <w:rStyle w:val="Hyperlink1"/>
            <w:color w:val="auto"/>
            <w:sz w:val="24"/>
            <w:szCs w:val="24"/>
            <w:u w:val="none"/>
          </w:rPr>
          <w:t>art. 165 da Lei nº 14.133/2021</w:t>
        </w:r>
      </w:hyperlink>
      <w:r w:rsidRPr="00284C82">
        <w:rPr>
          <w:color w:val="auto"/>
          <w:sz w:val="24"/>
          <w:szCs w:val="24"/>
        </w:rPr>
        <w:t>.</w:t>
      </w:r>
    </w:p>
    <w:p w14:paraId="421E1395" w14:textId="77777777" w:rsidR="006122E9" w:rsidRPr="00284C82" w:rsidRDefault="006122E9" w:rsidP="00B529B1">
      <w:pPr>
        <w:pStyle w:val="Nivel2"/>
        <w:widowControl w:val="0"/>
        <w:numPr>
          <w:ilvl w:val="0"/>
          <w:numId w:val="0"/>
        </w:numPr>
        <w:suppressAutoHyphens/>
        <w:spacing w:before="210" w:after="0" w:line="259" w:lineRule="auto"/>
        <w:rPr>
          <w:sz w:val="24"/>
          <w:szCs w:val="24"/>
        </w:rPr>
      </w:pPr>
      <w:r w:rsidRPr="00284C82">
        <w:rPr>
          <w:sz w:val="24"/>
          <w:szCs w:val="24"/>
        </w:rPr>
        <w:t>9.2. O prazo recursal é de 3 (três) dias úteis, contados da data de intimação ou de lavratura da ata.</w:t>
      </w:r>
    </w:p>
    <w:p w14:paraId="16E21F9C" w14:textId="77777777" w:rsidR="006122E9" w:rsidRPr="00284C82" w:rsidRDefault="006122E9" w:rsidP="00B529B1">
      <w:pPr>
        <w:pStyle w:val="Nivel2"/>
        <w:widowControl w:val="0"/>
        <w:numPr>
          <w:ilvl w:val="0"/>
          <w:numId w:val="0"/>
        </w:numPr>
        <w:suppressAutoHyphens/>
        <w:spacing w:before="198" w:after="0" w:line="259" w:lineRule="auto"/>
        <w:rPr>
          <w:sz w:val="24"/>
          <w:szCs w:val="24"/>
        </w:rPr>
      </w:pPr>
      <w:r w:rsidRPr="00284C82">
        <w:rPr>
          <w:sz w:val="24"/>
          <w:szCs w:val="24"/>
        </w:rPr>
        <w:t>9.3. Quando o recurso apresentado impugnar o julgamento das propostas ou o ato de habilitação ou inabilitação do licitante:</w:t>
      </w:r>
    </w:p>
    <w:p w14:paraId="7BE36D66" w14:textId="77777777" w:rsidR="006122E9" w:rsidRPr="00284C82" w:rsidRDefault="006122E9" w:rsidP="00B529B1">
      <w:pPr>
        <w:pStyle w:val="Nivel3"/>
        <w:widowControl w:val="0"/>
        <w:numPr>
          <w:ilvl w:val="0"/>
          <w:numId w:val="0"/>
        </w:numPr>
        <w:suppressAutoHyphens/>
        <w:spacing w:before="198" w:after="0" w:line="259" w:lineRule="auto"/>
        <w:rPr>
          <w:sz w:val="24"/>
          <w:szCs w:val="24"/>
        </w:rPr>
      </w:pPr>
      <w:r w:rsidRPr="00284C82">
        <w:rPr>
          <w:sz w:val="24"/>
          <w:szCs w:val="24"/>
        </w:rPr>
        <w:t>9.3.1. A intenção de recorrer deverá ser manifestada imediatamente, sob pena de preclusão;</w:t>
      </w:r>
    </w:p>
    <w:p w14:paraId="54849360" w14:textId="7A23271A"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bookmarkStart w:id="26" w:name="_Hlk160714603"/>
      <w:r w:rsidRPr="00284C82">
        <w:rPr>
          <w:color w:val="auto"/>
          <w:sz w:val="24"/>
          <w:szCs w:val="24"/>
        </w:rPr>
        <w:t>9.3.2. O prazo para a manifestação da intenção de recorrer não será inferior a 10 (dez) minutos;</w:t>
      </w:r>
      <w:bookmarkEnd w:id="26"/>
    </w:p>
    <w:p w14:paraId="7EFD317E" w14:textId="77777777"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r w:rsidRPr="00284C82">
        <w:rPr>
          <w:color w:val="auto"/>
          <w:sz w:val="24"/>
          <w:szCs w:val="24"/>
        </w:rPr>
        <w:lastRenderedPageBreak/>
        <w:t>9.3.3. O prazo para apresentação das razões recursais será iniciado na data de intimação ou de lavratura da ata de habilitação ou inabilitação;</w:t>
      </w:r>
    </w:p>
    <w:p w14:paraId="5260A995" w14:textId="77777777" w:rsidR="006122E9" w:rsidRPr="00284C82" w:rsidRDefault="006122E9" w:rsidP="00B529B1">
      <w:pPr>
        <w:pStyle w:val="Nivel3"/>
        <w:widowControl w:val="0"/>
        <w:numPr>
          <w:ilvl w:val="0"/>
          <w:numId w:val="0"/>
        </w:numPr>
        <w:suppressAutoHyphens/>
        <w:spacing w:before="198" w:after="0" w:line="259" w:lineRule="auto"/>
        <w:rPr>
          <w:color w:val="auto"/>
          <w:sz w:val="24"/>
          <w:szCs w:val="24"/>
        </w:rPr>
      </w:pPr>
      <w:r w:rsidRPr="00284C82">
        <w:rPr>
          <w:color w:val="auto"/>
          <w:sz w:val="24"/>
          <w:szCs w:val="24"/>
        </w:rPr>
        <w:t>9.3.4. Na hipótese de adoção da inversão de fases prevista no </w:t>
      </w:r>
      <w:hyperlink r:id="rId12" w:anchor="art17%C2%A71" w:history="1">
        <w:r w:rsidRPr="00284C82">
          <w:rPr>
            <w:rStyle w:val="Hyperlink1"/>
            <w:color w:val="auto"/>
            <w:sz w:val="24"/>
            <w:szCs w:val="24"/>
            <w:u w:val="none"/>
          </w:rPr>
          <w:t>§ 1º do art. 17 da Lei nº 14.133/2021</w:t>
        </w:r>
      </w:hyperlink>
      <w:r w:rsidRPr="00284C82">
        <w:rPr>
          <w:color w:val="auto"/>
          <w:sz w:val="24"/>
          <w:szCs w:val="24"/>
        </w:rPr>
        <w:t>, o prazo para apresentação das razões recursais será iniciado na data de intimação da ata de julgamento.</w:t>
      </w:r>
    </w:p>
    <w:p w14:paraId="615687E0" w14:textId="77777777" w:rsidR="006122E9" w:rsidRPr="00284C82" w:rsidRDefault="006122E9" w:rsidP="00B529B1">
      <w:pPr>
        <w:pStyle w:val="Nivel2"/>
        <w:widowControl w:val="0"/>
        <w:numPr>
          <w:ilvl w:val="0"/>
          <w:numId w:val="0"/>
        </w:numPr>
        <w:suppressAutoHyphens/>
        <w:spacing w:before="198" w:after="0" w:line="259" w:lineRule="auto"/>
        <w:rPr>
          <w:color w:val="auto"/>
          <w:sz w:val="24"/>
          <w:szCs w:val="24"/>
        </w:rPr>
      </w:pPr>
      <w:r w:rsidRPr="00284C82">
        <w:rPr>
          <w:color w:val="auto"/>
          <w:sz w:val="24"/>
          <w:szCs w:val="24"/>
        </w:rPr>
        <w:t>9.4. Os recursos deverão ser encaminhados em campo próprio do sistema.</w:t>
      </w:r>
    </w:p>
    <w:p w14:paraId="4FA798E8" w14:textId="77777777" w:rsidR="006122E9" w:rsidRPr="00284C82" w:rsidRDefault="006122E9" w:rsidP="00B529B1">
      <w:pPr>
        <w:pStyle w:val="Nivel2"/>
        <w:widowControl w:val="0"/>
        <w:numPr>
          <w:ilvl w:val="0"/>
          <w:numId w:val="0"/>
        </w:numPr>
        <w:suppressAutoHyphens/>
        <w:spacing w:before="198" w:after="0" w:line="259" w:lineRule="auto"/>
        <w:rPr>
          <w:sz w:val="24"/>
          <w:szCs w:val="24"/>
        </w:rPr>
      </w:pPr>
      <w:r w:rsidRPr="00284C82">
        <w:rPr>
          <w:sz w:val="24"/>
          <w:szCs w:val="24"/>
        </w:rPr>
        <w:t>9.5. O recurso será dirigido à autoridade que tiver editado o ato ou proferido a decisão recorrida, a qual poderá reconsiderar sua decisão no prazo de 3 (três) dias úteis, ou, nesse mesmo prazo, encaminhar recurso para a autoridade superior, a qual deverá proferir sua decisão no prazo de 10 (dez) dias úteis, contado do recebimento dos autos.</w:t>
      </w:r>
    </w:p>
    <w:p w14:paraId="6BA1D1C6"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 xml:space="preserve">9.6. Os recursos interpostos fora do prazo não serão conhecidos. </w:t>
      </w:r>
    </w:p>
    <w:p w14:paraId="39F97C6F"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9.7. O prazo para apresentação de contrarrazões ao recurso pelos demais licitantes será de 3 (três) dias úteis, contados da data da intimação pessoal ou da divulgação da interposição do recurso, assegurada a vista imediata dos elementos indispensáveis à defesa de seus interesses.</w:t>
      </w:r>
    </w:p>
    <w:p w14:paraId="3327908E"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 xml:space="preserve">9.8. O recurso e o pedido de reconsideração terão efeito suspensivo do ato ou da decisão recorrida até que sobrevenha decisão final da autoridade competente. </w:t>
      </w:r>
    </w:p>
    <w:p w14:paraId="0FE17673" w14:textId="77777777" w:rsidR="006122E9" w:rsidRPr="00284C82" w:rsidRDefault="006122E9" w:rsidP="006122E9">
      <w:pPr>
        <w:pStyle w:val="Nivel2"/>
        <w:widowControl w:val="0"/>
        <w:numPr>
          <w:ilvl w:val="0"/>
          <w:numId w:val="0"/>
        </w:numPr>
        <w:suppressAutoHyphens/>
        <w:spacing w:before="198" w:after="0" w:line="240" w:lineRule="auto"/>
        <w:rPr>
          <w:sz w:val="24"/>
          <w:szCs w:val="24"/>
        </w:rPr>
      </w:pPr>
      <w:r w:rsidRPr="00284C82">
        <w:rPr>
          <w:sz w:val="24"/>
          <w:szCs w:val="24"/>
        </w:rPr>
        <w:t xml:space="preserve">9.9. O acolhimento do recurso invalida tão somente os atos insuscetíveis de aproveitamento. </w:t>
      </w:r>
    </w:p>
    <w:p w14:paraId="5789CB9B" w14:textId="77777777" w:rsidR="006122E9" w:rsidRPr="00284C82" w:rsidRDefault="006122E9" w:rsidP="00F35786">
      <w:pPr>
        <w:pStyle w:val="Nivel2"/>
        <w:widowControl w:val="0"/>
        <w:numPr>
          <w:ilvl w:val="0"/>
          <w:numId w:val="0"/>
        </w:numPr>
        <w:suppressAutoHyphens/>
        <w:spacing w:after="0" w:line="240" w:lineRule="auto"/>
        <w:rPr>
          <w:sz w:val="24"/>
          <w:szCs w:val="24"/>
        </w:rPr>
      </w:pPr>
      <w:r w:rsidRPr="00284C82">
        <w:rPr>
          <w:sz w:val="24"/>
          <w:szCs w:val="24"/>
        </w:rPr>
        <w:t>9.10. Os autos do processo permanecerão com vista franqueada aos interessados.</w:t>
      </w:r>
    </w:p>
    <w:p w14:paraId="5C54CB21" w14:textId="0C9628BA" w:rsidR="006122E9" w:rsidRPr="00284C82" w:rsidRDefault="006122E9" w:rsidP="000C20C4">
      <w:pPr>
        <w:pStyle w:val="Nivel01"/>
      </w:pPr>
      <w:bookmarkStart w:id="27" w:name="_Hlk160714638"/>
      <w:bookmarkStart w:id="28" w:name="_Toc135469234"/>
      <w:bookmarkEnd w:id="27"/>
      <w:r w:rsidRPr="00284C82">
        <w:t>10. DAS INFRAÇÕES ADMINISTRATIVAS E SANÇÕES</w:t>
      </w:r>
      <w:bookmarkEnd w:id="28"/>
    </w:p>
    <w:p w14:paraId="3C019851"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 Comete infração administrativa, nos termos da lei, o licitante que, com dolo ou culpa: </w:t>
      </w:r>
    </w:p>
    <w:p w14:paraId="243D2169"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10.1.1. Deixar de entregar a documentação exigida para o certame ou não entregar qualquer documento que tenha sido solicitado pelo/a pregoeiro/a durante o certame;</w:t>
      </w:r>
    </w:p>
    <w:p w14:paraId="583785A5" w14:textId="77777777" w:rsidR="006122E9" w:rsidRPr="00284C82" w:rsidRDefault="006122E9" w:rsidP="00B529B1">
      <w:pPr>
        <w:spacing w:before="12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10.1.2. Salvo em decorrência de fato superveniente devidamente justificado, não mantiver a proposta em especial quando:</w:t>
      </w:r>
    </w:p>
    <w:p w14:paraId="650EF63D"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10.1.2.1. Não enviar a proposta adequada ao último lance ofertado ou após a negociação; </w:t>
      </w:r>
    </w:p>
    <w:p w14:paraId="0A096033"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10.1.2.2. Recusar-se a enviar o detalhamento da proposta quando exigível; </w:t>
      </w:r>
    </w:p>
    <w:p w14:paraId="24BC366E"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10.1.2.3. Pedir para ser desclassificado quando encerrada a etapa competitiva; ou </w:t>
      </w:r>
    </w:p>
    <w:p w14:paraId="12B7C77C"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10.1.3. Não celebrar o contrato ou não entregar a documentação exigida para a contratação, quando convocado dentro do prazo de validade de sua proposta;</w:t>
      </w:r>
    </w:p>
    <w:p w14:paraId="2F6CA655"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10.1.3.1. Recusar-se, sem justificativa, a assinar o contrato ou a ata de registro de preço, ou a aceitar ou retirar o instrumento equivalente no prazo estabelecido pela Administração;</w:t>
      </w:r>
    </w:p>
    <w:p w14:paraId="2BC2A3D7" w14:textId="77777777" w:rsidR="00BB0AA1" w:rsidRDefault="00BB0AA1" w:rsidP="00F35786">
      <w:pPr>
        <w:spacing w:before="120"/>
        <w:jc w:val="both"/>
        <w:rPr>
          <w:rFonts w:ascii="Arial" w:eastAsiaTheme="minorEastAsia" w:hAnsi="Arial"/>
          <w:color w:val="000000"/>
          <w:kern w:val="0"/>
          <w:lang w:eastAsia="pt-BR" w:bidi="ar-SA"/>
        </w:rPr>
      </w:pPr>
    </w:p>
    <w:p w14:paraId="7635CCE3" w14:textId="69598EA8"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lastRenderedPageBreak/>
        <w:t>10.1.4. Apresentar declaração ou documentação falsa exigida para o certame ou prestar declaração falsa durante a licitação;</w:t>
      </w:r>
    </w:p>
    <w:p w14:paraId="090221A5"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10.1.5. Fraudar a licitação;</w:t>
      </w:r>
    </w:p>
    <w:p w14:paraId="31D1701D"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10.1.6. Comportar-se de modo inidôneo ou cometer fraude de qualquer natureza, em especial quando:</w:t>
      </w:r>
    </w:p>
    <w:p w14:paraId="4AC6D2B7"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10.1.6.1. Agir em conluio ou em desconformidade com a lei; </w:t>
      </w:r>
    </w:p>
    <w:p w14:paraId="488E8993"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10.1.6.2. Induzir deliberadamente a erro no julgamento; </w:t>
      </w:r>
    </w:p>
    <w:p w14:paraId="10BD2D1A"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10.1.7. Praticar atos ilícitos com vistas a frustrar os objetivos da licitação;</w:t>
      </w:r>
    </w:p>
    <w:p w14:paraId="4477EAF4" w14:textId="77777777" w:rsidR="006122E9" w:rsidRPr="00284C82" w:rsidRDefault="006122E9" w:rsidP="00F35786">
      <w:pPr>
        <w:spacing w:before="1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10.1.8. Praticar ato lesivo previsto no art. 5º da Lei nº 12.846/2013.</w:t>
      </w:r>
    </w:p>
    <w:p w14:paraId="477D686F"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10.2. Com fulcro na Lei nº 14.133/2021, a Administração poderá, garantida a prévia defesa, aplicar aos licitantes e/ou adjudicatários as seguintes sanções, sem prejuízo das responsabilidades civil e criminal: </w:t>
      </w:r>
    </w:p>
    <w:p w14:paraId="311C4357"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10.2.1. Advertência; </w:t>
      </w:r>
    </w:p>
    <w:p w14:paraId="2450325B"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10.2.2. Multa;</w:t>
      </w:r>
    </w:p>
    <w:p w14:paraId="33A8870E"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10.2.3. Impedimento de licitar e contratar;</w:t>
      </w:r>
    </w:p>
    <w:p w14:paraId="6351EE30"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10.2.4. Declaração de inidoneidade para licitar ou contratar, enquanto perdurarem os motivos determinantes da punição ou até que seja promovida sua reabilitação perante a própria autoridade que aplicou a penalidade.</w:t>
      </w:r>
    </w:p>
    <w:p w14:paraId="592B99ED"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 Na aplicação das sanções serão considerados:</w:t>
      </w:r>
    </w:p>
    <w:p w14:paraId="78BD07EA"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10.3.1.A natureza e a gravidade da infração cometida;</w:t>
      </w:r>
    </w:p>
    <w:p w14:paraId="06E58EA7"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10.3.2. As peculiaridades do caso concreto;</w:t>
      </w:r>
    </w:p>
    <w:p w14:paraId="2F9E4CD9"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10.3.3. As circunstâncias agravantes ou atenuantes;</w:t>
      </w:r>
    </w:p>
    <w:p w14:paraId="66F6F2CD"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10.3.4. Os danos que dela provierem para a Administração Pública;</w:t>
      </w:r>
    </w:p>
    <w:p w14:paraId="11DAD205" w14:textId="02BA4E63"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10.3.5. A implantação ou o aperfeiçoamento de programa de integridade, conforme normas e orientações dos órgãos de controle.</w:t>
      </w:r>
    </w:p>
    <w:p w14:paraId="5A83EEA6"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10.4. A multa será recolhida em percentual de 0,5% a 30% incidente sobre o valor do contrato licitado, recolhida no prazo máximo de 15 (quinze) dias úteis, a contar da comunicação oficial:</w:t>
      </w:r>
    </w:p>
    <w:p w14:paraId="12674DF8"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10.4.1. Para as infrações previstas nos itens 10.1.1, 10.1.2 e 10.1.3, a multa será de 0,5% a 15% do valor do contrato licitado;</w:t>
      </w:r>
    </w:p>
    <w:p w14:paraId="2026D9A5"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kern w:val="0"/>
          <w:lang w:eastAsia="pt-BR" w:bidi="ar-SA"/>
        </w:rPr>
        <w:t>10.4.2. Para as infrações previstas nos itens 10</w:t>
      </w:r>
      <w:r w:rsidRPr="00284C82">
        <w:rPr>
          <w:rFonts w:ascii="Arial" w:eastAsiaTheme="minorEastAsia" w:hAnsi="Arial"/>
          <w:b/>
          <w:bCs/>
          <w:kern w:val="0"/>
          <w:lang w:eastAsia="pt-BR" w:bidi="ar-SA"/>
        </w:rPr>
        <w:t>.</w:t>
      </w:r>
      <w:r w:rsidRPr="00284C82">
        <w:rPr>
          <w:rFonts w:ascii="Arial" w:eastAsiaTheme="minorEastAsia" w:hAnsi="Arial"/>
          <w:kern w:val="0"/>
          <w:lang w:eastAsia="pt-BR" w:bidi="ar-SA"/>
        </w:rPr>
        <w:t>1.4, 10.1.5, 10.1.6, 10.1.7 e 10.1.</w:t>
      </w:r>
      <w:r w:rsidRPr="00284C82">
        <w:rPr>
          <w:rFonts w:ascii="Arial" w:eastAsiaTheme="minorEastAsia" w:hAnsi="Arial"/>
          <w:color w:val="000000"/>
          <w:kern w:val="0"/>
          <w:lang w:eastAsia="pt-BR" w:bidi="ar-SA"/>
        </w:rPr>
        <w:t>8, a multa será de 15% a 30% do valor do contrato licitado.</w:t>
      </w:r>
    </w:p>
    <w:p w14:paraId="0D784B69" w14:textId="77777777"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10.5. As sanções de advertência, impedimento de licitar e contratar e declaração de inidoneidade para licitar ou contratar poderão ser aplicadas, cumulativamente ou não, à penalidade de multa.</w:t>
      </w:r>
    </w:p>
    <w:p w14:paraId="49F0D31F" w14:textId="77777777" w:rsidR="00800F84" w:rsidRDefault="00800F84" w:rsidP="00A96B7B">
      <w:pPr>
        <w:spacing w:before="200"/>
        <w:jc w:val="both"/>
        <w:rPr>
          <w:rFonts w:ascii="Arial" w:eastAsiaTheme="minorEastAsia" w:hAnsi="Arial"/>
          <w:color w:val="000000"/>
          <w:kern w:val="0"/>
          <w:lang w:eastAsia="pt-BR" w:bidi="ar-SA"/>
        </w:rPr>
      </w:pPr>
    </w:p>
    <w:p w14:paraId="5AF1C506" w14:textId="6A689A35" w:rsidR="006122E9" w:rsidRPr="00284C82" w:rsidRDefault="006122E9" w:rsidP="00A96B7B">
      <w:pPr>
        <w:spacing w:before="20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10.6. Na aplicação da sanção de multa será facultada a defesa do interessado no prazo de 15 (quinze) dias úteis, contado da data de sua intimação.</w:t>
      </w:r>
    </w:p>
    <w:p w14:paraId="082054C5" w14:textId="77777777" w:rsidR="006122E9" w:rsidRPr="00284C82" w:rsidRDefault="006122E9" w:rsidP="00A96B7B">
      <w:pPr>
        <w:spacing w:before="200"/>
        <w:jc w:val="both"/>
        <w:rPr>
          <w:rFonts w:ascii="Arial" w:eastAsiaTheme="minorEastAsia" w:hAnsi="Arial"/>
          <w:kern w:val="0"/>
          <w:lang w:eastAsia="pt-BR" w:bidi="ar-SA"/>
        </w:rPr>
      </w:pPr>
      <w:r w:rsidRPr="00284C82">
        <w:rPr>
          <w:rFonts w:ascii="Arial" w:eastAsiaTheme="minorEastAsia" w:hAnsi="Arial"/>
          <w:kern w:val="0"/>
          <w:lang w:eastAsia="pt-BR" w:bidi="ar-SA"/>
        </w:rPr>
        <w:t>10.7. A sanção de impedimento de licitar e contratar será aplicada ao responsável em decorrência das infrações administrativas relacionadas nos itens 10.1.1, 10.1.2 e 10.1.3, quando não se justificar a imposição de penalidade mais grave, e impedirá o responsável de licitar e contratar no âmbito da Administração Pública direta e indireta do ente federativo a qual pertencer o órgão ou entidade, pelo prazo máximo de 3 (três) anos.</w:t>
      </w:r>
    </w:p>
    <w:p w14:paraId="5B60B805" w14:textId="77777777" w:rsidR="006122E9" w:rsidRPr="00284C82" w:rsidRDefault="006122E9" w:rsidP="00F35786">
      <w:pPr>
        <w:spacing w:before="2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10.8. Poderá ser aplicada ao responsável a sanção de declaração de inidoneidade para licitar ou contratar, em decorrência da prática das infrações dispostas nos itens 10</w:t>
      </w:r>
      <w:r w:rsidRPr="00284C82">
        <w:rPr>
          <w:rFonts w:ascii="Arial" w:eastAsiaTheme="minorEastAsia" w:hAnsi="Arial"/>
          <w:kern w:val="0"/>
          <w:lang w:eastAsia="pt-BR" w:bidi="ar-SA"/>
        </w:rPr>
        <w:t>.1.4, 10.1.5, 10.1.6, 10.1.7 e 10.1.8, bem como pelas infrações administrativas previstas nos itens 10.1.1, 10.1.2 e 10.1.3</w:t>
      </w:r>
      <w:r w:rsidRPr="00284C82">
        <w:rPr>
          <w:rFonts w:ascii="Arial" w:eastAsiaTheme="minorEastAsia" w:hAnsi="Arial"/>
          <w:color w:val="ED0000"/>
          <w:kern w:val="0"/>
          <w:lang w:eastAsia="pt-BR" w:bidi="ar-SA"/>
        </w:rPr>
        <w:t xml:space="preserve"> </w:t>
      </w:r>
      <w:r w:rsidRPr="00284C82">
        <w:rPr>
          <w:rFonts w:ascii="Arial" w:eastAsiaTheme="minorEastAsia" w:hAnsi="Arial"/>
          <w:color w:val="000000"/>
          <w:kern w:val="0"/>
          <w:lang w:eastAsia="pt-BR" w:bidi="ar-SA"/>
        </w:rPr>
        <w:t>que justifiquem a imposição de penalidade mais grave que a sanção de impedimento de licitar e contratar, cuja duração observará o prazo previsto no art. 156, §5º, da Lei Federal nº 14.133/2021.</w:t>
      </w:r>
    </w:p>
    <w:p w14:paraId="28808956" w14:textId="77777777" w:rsidR="006122E9" w:rsidRPr="00284C82" w:rsidRDefault="006122E9" w:rsidP="00F35786">
      <w:pPr>
        <w:spacing w:before="220"/>
        <w:jc w:val="both"/>
        <w:rPr>
          <w:rFonts w:ascii="Arial" w:eastAsiaTheme="minorEastAsia" w:hAnsi="Arial"/>
          <w:kern w:val="0"/>
          <w:lang w:eastAsia="pt-BR" w:bidi="ar-SA"/>
        </w:rPr>
      </w:pPr>
      <w:r w:rsidRPr="00284C82">
        <w:rPr>
          <w:rFonts w:ascii="Arial" w:eastAsiaTheme="minorEastAsia" w:hAnsi="Arial"/>
          <w:kern w:val="0"/>
          <w:lang w:eastAsia="pt-BR" w:bidi="ar-SA"/>
        </w:rPr>
        <w:t>10.9. A recusa injustificada do adjudicatário em assinar o contrato ou a ata de registro de preço, ou em aceitar ou retirar o instrumento equivalente no prazo estabelecido pela Administração, descrita no item 10.1.3,</w:t>
      </w:r>
      <w:r w:rsidRPr="00284C82">
        <w:rPr>
          <w:rFonts w:ascii="Arial" w:eastAsiaTheme="minorEastAsia" w:hAnsi="Arial"/>
          <w:color w:val="ED0000"/>
          <w:kern w:val="0"/>
          <w:lang w:eastAsia="pt-BR" w:bidi="ar-SA"/>
        </w:rPr>
        <w:t xml:space="preserve"> </w:t>
      </w:r>
      <w:r w:rsidRPr="00284C82">
        <w:rPr>
          <w:rFonts w:ascii="Arial" w:eastAsiaTheme="minorEastAsia" w:hAnsi="Arial"/>
          <w:kern w:val="0"/>
          <w:lang w:eastAsia="pt-BR" w:bidi="ar-SA"/>
        </w:rPr>
        <w:t xml:space="preserve">caracterizará o descumprimento total da obrigação assumida e o sujeitará às penalidades e à imediata perda da garantia de proposta em favor do órgão ou entidade promotora da licitação. </w:t>
      </w:r>
    </w:p>
    <w:p w14:paraId="662162D6" w14:textId="77777777" w:rsidR="006122E9" w:rsidRPr="00284C82" w:rsidRDefault="006122E9" w:rsidP="00F35786">
      <w:pPr>
        <w:spacing w:before="22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 xml:space="preserve">10.10. A apuração de responsabilidade relacionadas às sanções de impedimento de licitar e contratar e de declaração de inidoneidade para licitar ou contratar demandará a instauração de processo de responsabilização a ser conduzido por comissão composta por 2 (dois) ou mais servidores estáveis, que avaliará fatos e circunstâncias conhecidos e intimará o licitante ou o adjudicatário para, no prazo de 15 (quinze) dias úteis, contado da data de sua intimação, apresentar defesa escrita e especificar as provas que pretenda produzir. </w:t>
      </w:r>
    </w:p>
    <w:p w14:paraId="29D9873B" w14:textId="77777777" w:rsidR="006122E9" w:rsidRPr="00284C82" w:rsidRDefault="006122E9" w:rsidP="00F35786">
      <w:pPr>
        <w:spacing w:before="230"/>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10.11. Caberá recurso no prazo de 15 (quinze) dias úteis da aplicação das sanções de advertência, multa e impedimento de licitar e contratar, contado da data da intimação, o qual será dirigido à autoridade que tiver proferido a decisão recorrida, que, se não a reconsiderar no prazo de 5 (cinco) dias úteis, encaminhará o recurso com sua motivação à autoridade superior, que deverá proferir sua decisão no prazo máximo de 20 (vinte) dias úteis, contado do recebimento dos autos.</w:t>
      </w:r>
    </w:p>
    <w:p w14:paraId="1925B3F5" w14:textId="77777777" w:rsidR="006122E9" w:rsidRPr="00284C82" w:rsidRDefault="006122E9" w:rsidP="00EE53CE">
      <w:pPr>
        <w:spacing w:before="230" w:line="259" w:lineRule="auto"/>
        <w:jc w:val="both"/>
        <w:rPr>
          <w:rFonts w:ascii="Arial" w:eastAsiaTheme="minorEastAsia" w:hAnsi="Arial"/>
          <w:color w:val="000000"/>
          <w:kern w:val="0"/>
          <w:lang w:eastAsia="pt-BR" w:bidi="ar-SA"/>
        </w:rPr>
      </w:pPr>
      <w:r w:rsidRPr="00284C82">
        <w:rPr>
          <w:rFonts w:ascii="Arial" w:eastAsiaTheme="minorEastAsia" w:hAnsi="Arial"/>
          <w:color w:val="000000"/>
          <w:kern w:val="0"/>
          <w:lang w:eastAsia="pt-BR" w:bidi="ar-SA"/>
        </w:rPr>
        <w:t>10.12. Caberá a apresentação de pedido de reconsideração da aplicação da sanção de declaração de inidoneidade para licitar ou contratar no prazo de 15 (quinze) dias úteis, contado da data da intimação, e decidido no prazo máximo de 20 (vinte) dias úteis, contado do seu recebimento.</w:t>
      </w:r>
    </w:p>
    <w:p w14:paraId="56758975" w14:textId="77777777" w:rsidR="006122E9" w:rsidRPr="00284C82" w:rsidRDefault="006122E9" w:rsidP="00EE53CE">
      <w:pPr>
        <w:spacing w:before="230" w:line="259" w:lineRule="auto"/>
        <w:jc w:val="both"/>
        <w:rPr>
          <w:rFonts w:ascii="Arial" w:eastAsiaTheme="minorEastAsia" w:hAnsi="Arial"/>
          <w:color w:val="000000"/>
          <w:kern w:val="0"/>
          <w:lang w:eastAsia="pt-BR" w:bidi="ar-SA"/>
        </w:rPr>
      </w:pPr>
      <w:bookmarkStart w:id="29" w:name="_Hlk114652595"/>
      <w:r w:rsidRPr="00284C82">
        <w:rPr>
          <w:rFonts w:ascii="Arial" w:eastAsiaTheme="minorEastAsia" w:hAnsi="Arial"/>
          <w:color w:val="000000"/>
          <w:kern w:val="0"/>
          <w:lang w:eastAsia="pt-BR" w:bidi="ar-SA"/>
        </w:rPr>
        <w:t>10.13. O recurso e o pedido de reconsideração terão efeito suspensivo do ato ou da decisão recorrida até que sobrevenha decisão final da autoridade competente.</w:t>
      </w:r>
      <w:bookmarkEnd w:id="29"/>
    </w:p>
    <w:p w14:paraId="6B8AB849" w14:textId="05654BE2" w:rsidR="00A60D38" w:rsidRPr="00284C82" w:rsidRDefault="006122E9" w:rsidP="00EE53CE">
      <w:pPr>
        <w:spacing w:before="230" w:line="259" w:lineRule="auto"/>
        <w:jc w:val="both"/>
        <w:rPr>
          <w:rFonts w:ascii="Arial" w:hAnsi="Arial"/>
        </w:rPr>
      </w:pPr>
      <w:bookmarkStart w:id="30" w:name="_Hlk160715138"/>
      <w:r w:rsidRPr="00284C82">
        <w:rPr>
          <w:rFonts w:ascii="Arial" w:eastAsiaTheme="minorEastAsia" w:hAnsi="Arial"/>
          <w:color w:val="000000"/>
          <w:kern w:val="0"/>
          <w:lang w:eastAsia="pt-BR" w:bidi="ar-SA"/>
        </w:rPr>
        <w:t>10.14. A aplicação das sanções previstas neste edital não exclui, em hipótese alguma, a obrigação de reparação integral dos danos causados.</w:t>
      </w:r>
      <w:bookmarkEnd w:id="30"/>
      <w:r w:rsidRPr="00284C82">
        <w:rPr>
          <w:rFonts w:ascii="Arial" w:hAnsi="Arial"/>
        </w:rPr>
        <w:t xml:space="preserve"> </w:t>
      </w:r>
    </w:p>
    <w:p w14:paraId="2F911F65" w14:textId="6031A4C3" w:rsidR="006122E9" w:rsidRPr="00284C82" w:rsidRDefault="006122E9" w:rsidP="00EE53CE">
      <w:pPr>
        <w:spacing w:before="240" w:line="259" w:lineRule="auto"/>
        <w:jc w:val="both"/>
        <w:rPr>
          <w:rFonts w:ascii="Arial" w:hAnsi="Arial"/>
          <w:b/>
          <w:bCs/>
        </w:rPr>
      </w:pPr>
      <w:r w:rsidRPr="00284C82">
        <w:rPr>
          <w:rFonts w:ascii="Arial" w:hAnsi="Arial"/>
          <w:b/>
          <w:bCs/>
        </w:rPr>
        <w:lastRenderedPageBreak/>
        <w:t xml:space="preserve">11. DA IMPUGNAÇÃO AO EDITAL E DO PEDIDO DE ESCLARECIMENTO </w:t>
      </w:r>
    </w:p>
    <w:p w14:paraId="6D6E2D52" w14:textId="77777777" w:rsidR="006122E9" w:rsidRPr="00284C82" w:rsidRDefault="006122E9" w:rsidP="00EE53CE">
      <w:pPr>
        <w:spacing w:before="230" w:line="259" w:lineRule="auto"/>
        <w:jc w:val="both"/>
        <w:rPr>
          <w:rFonts w:ascii="Arial" w:hAnsi="Arial"/>
        </w:rPr>
      </w:pPr>
      <w:r w:rsidRPr="00284C82">
        <w:rPr>
          <w:rFonts w:ascii="Arial" w:hAnsi="Arial"/>
        </w:rPr>
        <w:t xml:space="preserve">11.1. Qualquer pessoa é parte legítima para impugnar este edital por irregularidade na aplicação da Lei federal nº 14.133/2021, devendo protocolar o pedido até 3 (três) dias úteis antes da data da abertura do certame. </w:t>
      </w:r>
    </w:p>
    <w:p w14:paraId="36CD9581" w14:textId="77777777" w:rsidR="006122E9" w:rsidRPr="00284C82" w:rsidRDefault="006122E9" w:rsidP="00EE53CE">
      <w:pPr>
        <w:spacing w:before="230" w:line="259" w:lineRule="auto"/>
        <w:jc w:val="both"/>
        <w:rPr>
          <w:rFonts w:ascii="Arial" w:hAnsi="Arial"/>
        </w:rPr>
      </w:pPr>
      <w:r w:rsidRPr="00284C82">
        <w:rPr>
          <w:rFonts w:ascii="Arial" w:hAnsi="Arial"/>
        </w:rPr>
        <w:t xml:space="preserve">11.2. A resposta à impugnação ou ao pedido de esclarecimento será divulgado em sítio eletrônico oficial no prazo de até 3 (três) dias úteis, limitado ao último dia útil anterior à data da abertura do certame. </w:t>
      </w:r>
    </w:p>
    <w:p w14:paraId="097B8597" w14:textId="6734C197" w:rsidR="007B135D" w:rsidRDefault="006122E9" w:rsidP="00F35786">
      <w:pPr>
        <w:spacing w:before="230"/>
        <w:jc w:val="both"/>
        <w:rPr>
          <w:rFonts w:ascii="Arial" w:hAnsi="Arial"/>
        </w:rPr>
      </w:pPr>
      <w:r w:rsidRPr="00284C82">
        <w:rPr>
          <w:rFonts w:ascii="Arial" w:hAnsi="Arial"/>
        </w:rPr>
        <w:t xml:space="preserve">11.3. As impugnações e/ou pedidos de esclarecimentos deverão ser através da plataforma eletrônica </w:t>
      </w:r>
      <w:hyperlink r:id="rId13">
        <w:r w:rsidRPr="007B135D">
          <w:rPr>
            <w:rStyle w:val="Hyperlink1"/>
            <w:rFonts w:ascii="Arial" w:hAnsi="Arial"/>
            <w:color w:val="auto"/>
          </w:rPr>
          <w:t>https://bll.org.br</w:t>
        </w:r>
      </w:hyperlink>
      <w:r w:rsidRPr="007B135D">
        <w:rPr>
          <w:rFonts w:ascii="Arial" w:hAnsi="Arial"/>
        </w:rPr>
        <w:t xml:space="preserve">. </w:t>
      </w:r>
    </w:p>
    <w:p w14:paraId="36A177DB" w14:textId="04CEB828" w:rsidR="006122E9" w:rsidRPr="00284C82" w:rsidRDefault="006122E9" w:rsidP="00D00859">
      <w:pPr>
        <w:spacing w:before="240" w:line="259" w:lineRule="auto"/>
        <w:jc w:val="both"/>
        <w:rPr>
          <w:rFonts w:ascii="Arial" w:hAnsi="Arial"/>
        </w:rPr>
      </w:pPr>
      <w:r w:rsidRPr="00284C82">
        <w:rPr>
          <w:rFonts w:ascii="Arial" w:hAnsi="Arial"/>
        </w:rPr>
        <w:t>11.4. As impugnações e pedidos de esclarecimentos não suspendem os prazos previstos no certame:</w:t>
      </w:r>
    </w:p>
    <w:p w14:paraId="6B7FDFF4" w14:textId="77777777" w:rsidR="006122E9" w:rsidRPr="00284C82" w:rsidRDefault="006122E9" w:rsidP="007B135D">
      <w:pPr>
        <w:spacing w:before="230" w:line="259" w:lineRule="auto"/>
        <w:jc w:val="both"/>
        <w:rPr>
          <w:rFonts w:ascii="Arial" w:hAnsi="Arial"/>
        </w:rPr>
      </w:pPr>
      <w:bookmarkStart w:id="31" w:name="_Hlk163631033"/>
      <w:r w:rsidRPr="00284C82">
        <w:rPr>
          <w:rFonts w:ascii="Arial" w:hAnsi="Arial"/>
        </w:rPr>
        <w:t>11.4.1. A concessão de efeito suspensivo à impugnação é medida excepcional e deverá ser motivada pelo pregoeiro, nos autos do processo de licitação</w:t>
      </w:r>
      <w:bookmarkEnd w:id="31"/>
      <w:r w:rsidRPr="00284C82">
        <w:rPr>
          <w:rFonts w:ascii="Arial" w:hAnsi="Arial"/>
        </w:rPr>
        <w:t>.</w:t>
      </w:r>
    </w:p>
    <w:p w14:paraId="3E72A338" w14:textId="6B17088B" w:rsidR="003F5807" w:rsidRPr="00284C82" w:rsidRDefault="006122E9" w:rsidP="007B135D">
      <w:pPr>
        <w:spacing w:before="230" w:line="259" w:lineRule="auto"/>
        <w:jc w:val="both"/>
        <w:rPr>
          <w:rFonts w:ascii="Arial" w:hAnsi="Arial"/>
        </w:rPr>
      </w:pPr>
      <w:r w:rsidRPr="00284C82">
        <w:rPr>
          <w:rFonts w:ascii="Arial" w:hAnsi="Arial"/>
        </w:rPr>
        <w:t xml:space="preserve">11.5. Acolhida a impugnação, será definida e publicada nova data para a realização do certame. </w:t>
      </w:r>
    </w:p>
    <w:p w14:paraId="02CC2E5E" w14:textId="2AFE0710" w:rsidR="006122E9" w:rsidRPr="00284C82" w:rsidRDefault="006122E9" w:rsidP="007B135D">
      <w:pPr>
        <w:spacing w:before="230" w:line="259" w:lineRule="auto"/>
        <w:jc w:val="both"/>
        <w:rPr>
          <w:rFonts w:ascii="Arial" w:hAnsi="Arial"/>
          <w:b/>
          <w:bCs/>
        </w:rPr>
      </w:pPr>
      <w:r w:rsidRPr="00284C82">
        <w:rPr>
          <w:rFonts w:ascii="Arial" w:hAnsi="Arial"/>
          <w:b/>
          <w:bCs/>
        </w:rPr>
        <w:t xml:space="preserve">12. DAS DISPOSIÇÕES GERAIS </w:t>
      </w:r>
    </w:p>
    <w:p w14:paraId="6E1B7A27" w14:textId="77777777" w:rsidR="006122E9" w:rsidRPr="00284C82" w:rsidRDefault="006122E9" w:rsidP="007B135D">
      <w:pPr>
        <w:spacing w:before="240" w:line="259" w:lineRule="auto"/>
        <w:jc w:val="both"/>
        <w:rPr>
          <w:rFonts w:ascii="Arial" w:hAnsi="Arial"/>
        </w:rPr>
      </w:pPr>
      <w:r w:rsidRPr="00284C82">
        <w:rPr>
          <w:rFonts w:ascii="Arial" w:hAnsi="Arial"/>
        </w:rPr>
        <w:t xml:space="preserve">12.1. Será divulgada ata da sessão pública no sistema eletrônico. </w:t>
      </w:r>
    </w:p>
    <w:p w14:paraId="2F2A183E" w14:textId="77777777" w:rsidR="006122E9" w:rsidRPr="00284C82" w:rsidRDefault="006122E9" w:rsidP="007B135D">
      <w:pPr>
        <w:spacing w:before="240" w:line="259" w:lineRule="auto"/>
        <w:jc w:val="both"/>
        <w:rPr>
          <w:rFonts w:ascii="Arial" w:hAnsi="Arial"/>
        </w:rPr>
      </w:pPr>
      <w:r w:rsidRPr="00284C82">
        <w:rPr>
          <w:rFonts w:ascii="Arial" w:hAnsi="Arial"/>
        </w:rPr>
        <w:t xml:space="preserve">12.2. Não havendo expediente ou ocorrendo qualquer fato superveniente que impeça a realização do certame na data marcada, a sessão será automaticamente transferida para o primeiro dia útil subsequente, no mesmo horário anteriormente estabelecido, desde que não haja comunicação em contrário, pelo Pregoeiro. </w:t>
      </w:r>
    </w:p>
    <w:p w14:paraId="7CF0C67B" w14:textId="77777777" w:rsidR="006122E9" w:rsidRPr="00284C82" w:rsidRDefault="006122E9" w:rsidP="007B135D">
      <w:pPr>
        <w:spacing w:before="240" w:line="259" w:lineRule="auto"/>
        <w:jc w:val="both"/>
        <w:rPr>
          <w:rFonts w:ascii="Arial" w:hAnsi="Arial"/>
        </w:rPr>
      </w:pPr>
      <w:r w:rsidRPr="00284C82">
        <w:rPr>
          <w:rFonts w:ascii="Arial" w:hAnsi="Arial"/>
        </w:rPr>
        <w:t xml:space="preserve">12.3. Todas as referências de tempo no edital, no aviso e durante a sessão pública observarão o horário de Brasília - DF. </w:t>
      </w:r>
    </w:p>
    <w:p w14:paraId="3BFB5339" w14:textId="77777777" w:rsidR="006122E9" w:rsidRPr="00284C82" w:rsidRDefault="006122E9" w:rsidP="007B135D">
      <w:pPr>
        <w:spacing w:before="240" w:line="259" w:lineRule="auto"/>
        <w:jc w:val="both"/>
        <w:rPr>
          <w:rFonts w:ascii="Arial" w:hAnsi="Arial"/>
        </w:rPr>
      </w:pPr>
      <w:r w:rsidRPr="00284C82">
        <w:rPr>
          <w:rFonts w:ascii="Arial" w:hAnsi="Arial"/>
        </w:rPr>
        <w:t xml:space="preserve">12.4. A homologação do resultado desta licitação não implicará direito à contratação. </w:t>
      </w:r>
    </w:p>
    <w:p w14:paraId="33B472F8" w14:textId="77777777" w:rsidR="006122E9" w:rsidRPr="00284C82" w:rsidRDefault="006122E9" w:rsidP="007B135D">
      <w:pPr>
        <w:spacing w:before="240" w:line="259" w:lineRule="auto"/>
        <w:jc w:val="both"/>
        <w:rPr>
          <w:rFonts w:ascii="Arial" w:hAnsi="Arial"/>
        </w:rPr>
      </w:pPr>
      <w:r w:rsidRPr="00284C82">
        <w:rPr>
          <w:rFonts w:ascii="Arial" w:hAnsi="Arial"/>
        </w:rPr>
        <w:t xml:space="preserve">12.5. As normas disciplinadoras da licitação serão sempre interpretadas em favor da ampliação da disputa entre os interessados, desde que não comprometam o interesse da Administração, o princípio da isonomia, a finalidade e a segurança da contratação. </w:t>
      </w:r>
    </w:p>
    <w:p w14:paraId="2CAB75F4" w14:textId="77777777" w:rsidR="006122E9" w:rsidRPr="00284C82" w:rsidRDefault="006122E9" w:rsidP="007B135D">
      <w:pPr>
        <w:spacing w:before="240" w:line="259" w:lineRule="auto"/>
        <w:jc w:val="both"/>
        <w:rPr>
          <w:rFonts w:ascii="Arial" w:hAnsi="Arial"/>
        </w:rPr>
      </w:pPr>
      <w:r w:rsidRPr="00284C82">
        <w:rPr>
          <w:rFonts w:ascii="Arial" w:hAnsi="Arial"/>
        </w:rPr>
        <w:t xml:space="preserve">12.6. Os licitantes assumem todos os custos de preparação e apresentação de suas propostas e a Administração não será, em nenhum caso, responsável por esses custos, independentemente da condução ou do resultado do processo licitatório. </w:t>
      </w:r>
    </w:p>
    <w:p w14:paraId="48D8CDA8" w14:textId="77777777" w:rsidR="006122E9" w:rsidRPr="00284C82" w:rsidRDefault="006122E9" w:rsidP="007B135D">
      <w:pPr>
        <w:spacing w:before="240" w:line="259" w:lineRule="auto"/>
        <w:jc w:val="both"/>
        <w:rPr>
          <w:rFonts w:ascii="Arial" w:hAnsi="Arial"/>
        </w:rPr>
      </w:pPr>
      <w:r w:rsidRPr="00284C82">
        <w:rPr>
          <w:rFonts w:ascii="Arial" w:hAnsi="Arial"/>
        </w:rPr>
        <w:t xml:space="preserve">12.7. Na contagem dos prazos estabelecidos neste Edital e seus Anexos, excluir-se-á o dia do início e incluir-se-á o do vencimento. Só se iniciam e vencem os prazos em dias de expediente na Administração. </w:t>
      </w:r>
    </w:p>
    <w:p w14:paraId="0C349207" w14:textId="000D7BB2" w:rsidR="006122E9" w:rsidRPr="00284C82" w:rsidRDefault="006122E9" w:rsidP="007B135D">
      <w:pPr>
        <w:spacing w:before="240" w:line="259" w:lineRule="auto"/>
        <w:jc w:val="both"/>
        <w:rPr>
          <w:rFonts w:ascii="Arial" w:hAnsi="Arial"/>
        </w:rPr>
      </w:pPr>
      <w:r w:rsidRPr="00284C82">
        <w:rPr>
          <w:rFonts w:ascii="Arial" w:hAnsi="Arial"/>
        </w:rPr>
        <w:lastRenderedPageBreak/>
        <w:t xml:space="preserve">12.8. O desatendimento de exigências formais não essenciais não importará o afastamento do licitante, desde que seja possível o aproveitamento do ato, observados os princípios da isonomia e do interesse público. </w:t>
      </w:r>
    </w:p>
    <w:p w14:paraId="5336D796" w14:textId="77777777" w:rsidR="006122E9" w:rsidRPr="00284C82" w:rsidRDefault="006122E9" w:rsidP="000F725F">
      <w:pPr>
        <w:spacing w:before="240" w:line="259" w:lineRule="auto"/>
        <w:jc w:val="both"/>
        <w:rPr>
          <w:rFonts w:ascii="Arial" w:hAnsi="Arial"/>
        </w:rPr>
      </w:pPr>
      <w:bookmarkStart w:id="32" w:name="_Hlk160715189"/>
      <w:r w:rsidRPr="00284C82">
        <w:rPr>
          <w:rFonts w:ascii="Arial" w:hAnsi="Arial"/>
        </w:rPr>
        <w:t xml:space="preserve">12.9. Em caso de divergência entre disposições deste edital e de seus anexos ou demais peças que compõem o processo, prevalecerá as deste edital. </w:t>
      </w:r>
    </w:p>
    <w:p w14:paraId="05114592" w14:textId="02A698A2" w:rsidR="00705767" w:rsidRPr="007B135D" w:rsidRDefault="006122E9" w:rsidP="000F725F">
      <w:pPr>
        <w:spacing w:before="240" w:line="259" w:lineRule="auto"/>
        <w:jc w:val="both"/>
        <w:rPr>
          <w:rFonts w:ascii="Arial" w:hAnsi="Arial"/>
        </w:rPr>
      </w:pPr>
      <w:r w:rsidRPr="00284C82">
        <w:rPr>
          <w:rFonts w:ascii="Arial" w:hAnsi="Arial"/>
        </w:rPr>
        <w:t xml:space="preserve">12.10. O edital e seus anexos estão disponíveis, na íntegra, no Portal Nacional de </w:t>
      </w:r>
      <w:r w:rsidRPr="007B135D">
        <w:rPr>
          <w:rFonts w:ascii="Arial" w:hAnsi="Arial"/>
        </w:rPr>
        <w:t xml:space="preserve">Contratações Públicas </w:t>
      </w:r>
      <w:r w:rsidRPr="007B135D">
        <w:rPr>
          <w:rFonts w:ascii="Arial" w:eastAsia="Arial" w:hAnsi="Arial"/>
          <w:bCs/>
        </w:rPr>
        <w:t>(PNCP), no</w:t>
      </w:r>
      <w:r w:rsidRPr="007B135D">
        <w:rPr>
          <w:rFonts w:ascii="Arial" w:eastAsia="Arial" w:hAnsi="Arial"/>
          <w:b/>
        </w:rPr>
        <w:t xml:space="preserve"> </w:t>
      </w:r>
      <w:r w:rsidRPr="007B135D">
        <w:rPr>
          <w:rFonts w:ascii="Arial" w:hAnsi="Arial"/>
        </w:rPr>
        <w:t xml:space="preserve">endereço eletrônico do Município </w:t>
      </w:r>
      <w:hyperlink r:id="rId14">
        <w:r w:rsidRPr="007B135D">
          <w:rPr>
            <w:rStyle w:val="Hyperlink1"/>
            <w:rFonts w:ascii="Arial" w:hAnsi="Arial"/>
            <w:color w:val="auto"/>
          </w:rPr>
          <w:t>www.sertaozinho.sp.gov.br</w:t>
        </w:r>
      </w:hyperlink>
      <w:r w:rsidRPr="007B135D">
        <w:rPr>
          <w:rFonts w:ascii="Arial" w:hAnsi="Arial"/>
        </w:rPr>
        <w:t xml:space="preserve"> e na Bolsa de Licitações e Leilões (</w:t>
      </w:r>
      <w:hyperlink r:id="rId15">
        <w:r w:rsidRPr="007B135D">
          <w:rPr>
            <w:rStyle w:val="Hyperlink1"/>
            <w:rFonts w:ascii="Arial" w:hAnsi="Arial"/>
            <w:color w:val="auto"/>
          </w:rPr>
          <w:t>www.bll.org.br</w:t>
        </w:r>
      </w:hyperlink>
      <w:r w:rsidRPr="007B135D">
        <w:rPr>
          <w:rFonts w:ascii="Arial" w:hAnsi="Arial"/>
        </w:rPr>
        <w:t>)</w:t>
      </w:r>
      <w:bookmarkEnd w:id="32"/>
      <w:r w:rsidRPr="007B135D">
        <w:rPr>
          <w:rFonts w:ascii="Arial" w:hAnsi="Arial"/>
        </w:rPr>
        <w:t>.</w:t>
      </w:r>
    </w:p>
    <w:p w14:paraId="71E8D945" w14:textId="77777777" w:rsidR="006122E9" w:rsidRPr="00284C82" w:rsidRDefault="006122E9" w:rsidP="00705767">
      <w:pPr>
        <w:pStyle w:val="Ttulo1"/>
        <w:keepNext w:val="0"/>
        <w:widowControl w:val="0"/>
        <w:suppressAutoHyphens/>
        <w:spacing w:before="240" w:line="259" w:lineRule="auto"/>
        <w:rPr>
          <w:rFonts w:ascii="Arial" w:hAnsi="Arial" w:cs="Arial"/>
          <w:sz w:val="24"/>
          <w:szCs w:val="24"/>
        </w:rPr>
      </w:pPr>
      <w:r w:rsidRPr="00284C82">
        <w:rPr>
          <w:rStyle w:val="PGE-Alteraesdestacadas"/>
          <w:rFonts w:cs="Arial"/>
          <w:b/>
          <w:bCs w:val="0"/>
          <w:sz w:val="24"/>
          <w:szCs w:val="24"/>
        </w:rPr>
        <w:t>13.</w:t>
      </w:r>
      <w:r w:rsidRPr="00284C82">
        <w:rPr>
          <w:rFonts w:ascii="Arial" w:hAnsi="Arial" w:cs="Arial"/>
          <w:sz w:val="24"/>
          <w:szCs w:val="24"/>
        </w:rPr>
        <w:t xml:space="preserve"> DOS ANEXOS </w:t>
      </w:r>
    </w:p>
    <w:p w14:paraId="292F9D0E" w14:textId="644A3B42" w:rsidR="006122E9" w:rsidRPr="00284C82" w:rsidRDefault="006122E9" w:rsidP="00E13751">
      <w:pPr>
        <w:tabs>
          <w:tab w:val="left" w:pos="0"/>
        </w:tabs>
        <w:spacing w:before="180" w:line="259" w:lineRule="auto"/>
        <w:jc w:val="both"/>
        <w:rPr>
          <w:rFonts w:ascii="Arial" w:hAnsi="Arial"/>
        </w:rPr>
      </w:pPr>
      <w:r w:rsidRPr="00284C82">
        <w:rPr>
          <w:rStyle w:val="PGE-Alteraesdestacadas"/>
          <w:bCs/>
        </w:rPr>
        <w:t>13.1.</w:t>
      </w:r>
      <w:r w:rsidRPr="00284C82">
        <w:rPr>
          <w:rStyle w:val="PGE-Alteraesdestacadas"/>
          <w:u w:val="none"/>
        </w:rPr>
        <w:t xml:space="preserve"> </w:t>
      </w:r>
      <w:r w:rsidRPr="00284C82">
        <w:rPr>
          <w:rFonts w:ascii="Arial" w:hAnsi="Arial"/>
        </w:rPr>
        <w:t xml:space="preserve">Integram o presente edital: </w:t>
      </w:r>
    </w:p>
    <w:p w14:paraId="22A8F15D" w14:textId="4A53FC16" w:rsidR="006122E9" w:rsidRPr="00910CC3" w:rsidRDefault="006122E9" w:rsidP="00D76215">
      <w:pPr>
        <w:tabs>
          <w:tab w:val="left" w:pos="0"/>
        </w:tabs>
        <w:ind w:firstLine="1701"/>
        <w:jc w:val="both"/>
        <w:rPr>
          <w:rFonts w:ascii="Arial" w:hAnsi="Arial"/>
        </w:rPr>
      </w:pPr>
      <w:r w:rsidRPr="00910CC3">
        <w:rPr>
          <w:rFonts w:ascii="Arial" w:hAnsi="Arial"/>
        </w:rPr>
        <w:t xml:space="preserve">Anexo </w:t>
      </w:r>
      <w:r w:rsidR="002D037F">
        <w:rPr>
          <w:rFonts w:ascii="Arial" w:hAnsi="Arial"/>
        </w:rPr>
        <w:t xml:space="preserve">I </w:t>
      </w:r>
      <w:r w:rsidRPr="00910CC3">
        <w:rPr>
          <w:rFonts w:ascii="Arial" w:hAnsi="Arial"/>
        </w:rPr>
        <w:t>- Termo de Referência;</w:t>
      </w:r>
    </w:p>
    <w:p w14:paraId="62FB4B81" w14:textId="60D3E116" w:rsidR="00294C6D" w:rsidRPr="00910CC3" w:rsidRDefault="00294C6D" w:rsidP="00D76215">
      <w:pPr>
        <w:tabs>
          <w:tab w:val="left" w:pos="0"/>
        </w:tabs>
        <w:ind w:firstLine="1701"/>
        <w:jc w:val="both"/>
        <w:rPr>
          <w:rFonts w:ascii="Arial" w:hAnsi="Arial"/>
        </w:rPr>
      </w:pPr>
      <w:r w:rsidRPr="00910CC3">
        <w:rPr>
          <w:rFonts w:ascii="Arial" w:hAnsi="Arial"/>
        </w:rPr>
        <w:t>Anexo I</w:t>
      </w:r>
      <w:r w:rsidR="002F20B7" w:rsidRPr="00910CC3">
        <w:rPr>
          <w:rFonts w:ascii="Arial" w:hAnsi="Arial"/>
        </w:rPr>
        <w:t xml:space="preserve">I </w:t>
      </w:r>
      <w:r w:rsidRPr="00910CC3">
        <w:rPr>
          <w:rFonts w:ascii="Arial" w:hAnsi="Arial"/>
        </w:rPr>
        <w:t>– Modelo de planilha de proposta;</w:t>
      </w:r>
    </w:p>
    <w:p w14:paraId="40BC3B09" w14:textId="6F51E991" w:rsidR="00294C6D" w:rsidRPr="00910CC3" w:rsidRDefault="00294C6D" w:rsidP="00D76215">
      <w:pPr>
        <w:tabs>
          <w:tab w:val="left" w:pos="0"/>
        </w:tabs>
        <w:ind w:firstLine="1701"/>
        <w:jc w:val="both"/>
        <w:rPr>
          <w:rFonts w:ascii="Arial" w:hAnsi="Arial"/>
        </w:rPr>
      </w:pPr>
      <w:r w:rsidRPr="00910CC3">
        <w:rPr>
          <w:rFonts w:ascii="Arial" w:hAnsi="Arial"/>
        </w:rPr>
        <w:t xml:space="preserve">Anexo </w:t>
      </w:r>
      <w:r w:rsidR="002F20B7" w:rsidRPr="00910CC3">
        <w:rPr>
          <w:rFonts w:ascii="Arial" w:hAnsi="Arial"/>
        </w:rPr>
        <w:t xml:space="preserve">III </w:t>
      </w:r>
      <w:r w:rsidRPr="00910CC3">
        <w:rPr>
          <w:rFonts w:ascii="Arial" w:hAnsi="Arial"/>
        </w:rPr>
        <w:t>– Modelo de declaração unificada;</w:t>
      </w:r>
    </w:p>
    <w:p w14:paraId="47F87057" w14:textId="347A60B4" w:rsidR="006122E9" w:rsidRDefault="006122E9" w:rsidP="00D76215">
      <w:pPr>
        <w:tabs>
          <w:tab w:val="left" w:pos="0"/>
        </w:tabs>
        <w:ind w:firstLine="1701"/>
        <w:jc w:val="both"/>
        <w:rPr>
          <w:rFonts w:ascii="Arial" w:hAnsi="Arial"/>
        </w:rPr>
      </w:pPr>
      <w:bookmarkStart w:id="33" w:name="_Hlk171330161"/>
      <w:r w:rsidRPr="00910CC3">
        <w:rPr>
          <w:rFonts w:ascii="Arial" w:hAnsi="Arial"/>
        </w:rPr>
        <w:t xml:space="preserve">Anexo </w:t>
      </w:r>
      <w:r w:rsidR="002F20B7" w:rsidRPr="00910CC3">
        <w:rPr>
          <w:rFonts w:ascii="Arial" w:hAnsi="Arial"/>
        </w:rPr>
        <w:t>I</w:t>
      </w:r>
      <w:r w:rsidRPr="00910CC3">
        <w:rPr>
          <w:rFonts w:ascii="Arial" w:hAnsi="Arial"/>
        </w:rPr>
        <w:t>V – Minuta de Contrato</w:t>
      </w:r>
      <w:bookmarkEnd w:id="33"/>
      <w:r w:rsidRPr="00910CC3">
        <w:rPr>
          <w:rFonts w:ascii="Arial" w:hAnsi="Arial"/>
        </w:rPr>
        <w:t>.</w:t>
      </w:r>
    </w:p>
    <w:p w14:paraId="17F1E22A" w14:textId="77777777" w:rsidR="00910CC3" w:rsidRDefault="00910CC3" w:rsidP="00D76215">
      <w:pPr>
        <w:tabs>
          <w:tab w:val="left" w:pos="0"/>
        </w:tabs>
        <w:ind w:firstLine="1701"/>
        <w:jc w:val="both"/>
        <w:rPr>
          <w:rFonts w:ascii="Arial" w:hAnsi="Arial"/>
        </w:rPr>
      </w:pPr>
    </w:p>
    <w:p w14:paraId="4605823D" w14:textId="77777777" w:rsidR="00910CC3" w:rsidRPr="00910CC3" w:rsidRDefault="00910CC3" w:rsidP="00D76215">
      <w:pPr>
        <w:tabs>
          <w:tab w:val="left" w:pos="0"/>
        </w:tabs>
        <w:ind w:firstLine="1701"/>
        <w:jc w:val="both"/>
        <w:rPr>
          <w:rFonts w:ascii="Arial" w:hAnsi="Arial"/>
        </w:rPr>
      </w:pPr>
    </w:p>
    <w:p w14:paraId="6A98967C" w14:textId="77777777" w:rsidR="00F228AD" w:rsidRPr="00284C82" w:rsidRDefault="00F228AD" w:rsidP="00D76215">
      <w:pPr>
        <w:tabs>
          <w:tab w:val="left" w:pos="0"/>
        </w:tabs>
        <w:rPr>
          <w:rFonts w:ascii="Arial" w:hAnsi="Arial"/>
        </w:rPr>
      </w:pPr>
    </w:p>
    <w:p w14:paraId="3738AD09" w14:textId="7A9AA50E" w:rsidR="00A2411E" w:rsidRPr="00CB5E59" w:rsidRDefault="006122E9" w:rsidP="00712702">
      <w:pPr>
        <w:tabs>
          <w:tab w:val="left" w:pos="0"/>
        </w:tabs>
        <w:spacing w:line="276" w:lineRule="auto"/>
        <w:jc w:val="center"/>
        <w:rPr>
          <w:rFonts w:ascii="Arial" w:hAnsi="Arial"/>
        </w:rPr>
      </w:pPr>
      <w:r w:rsidRPr="00CB5E59">
        <w:rPr>
          <w:rFonts w:ascii="Arial" w:hAnsi="Arial"/>
        </w:rPr>
        <w:t>Sertãozinho</w:t>
      </w:r>
      <w:r w:rsidR="006B7CB3" w:rsidRPr="00CB5E59">
        <w:rPr>
          <w:rFonts w:ascii="Arial" w:hAnsi="Arial"/>
        </w:rPr>
        <w:t>,</w:t>
      </w:r>
      <w:r w:rsidR="007D189D">
        <w:rPr>
          <w:rFonts w:ascii="Arial" w:hAnsi="Arial"/>
        </w:rPr>
        <w:t xml:space="preserve"> 04 </w:t>
      </w:r>
      <w:r w:rsidR="006B7CB3" w:rsidRPr="00CB5E59">
        <w:rPr>
          <w:rFonts w:ascii="Arial" w:hAnsi="Arial"/>
        </w:rPr>
        <w:t>d</w:t>
      </w:r>
      <w:r w:rsidRPr="00CB5E59">
        <w:rPr>
          <w:rFonts w:ascii="Arial" w:hAnsi="Arial"/>
        </w:rPr>
        <w:t>e</w:t>
      </w:r>
      <w:r w:rsidR="00F938B3">
        <w:rPr>
          <w:rFonts w:ascii="Arial" w:hAnsi="Arial"/>
        </w:rPr>
        <w:t xml:space="preserve"> </w:t>
      </w:r>
      <w:r w:rsidR="007D189D">
        <w:rPr>
          <w:rFonts w:ascii="Arial" w:hAnsi="Arial"/>
        </w:rPr>
        <w:t xml:space="preserve">maio </w:t>
      </w:r>
      <w:r w:rsidRPr="00CB5E59">
        <w:rPr>
          <w:rFonts w:ascii="Arial" w:hAnsi="Arial"/>
        </w:rPr>
        <w:t>de 202</w:t>
      </w:r>
      <w:r w:rsidR="00B96D5C" w:rsidRPr="00CB5E59">
        <w:rPr>
          <w:rFonts w:ascii="Arial" w:hAnsi="Arial"/>
        </w:rPr>
        <w:t>6</w:t>
      </w:r>
      <w:r w:rsidRPr="00CB5E59">
        <w:rPr>
          <w:rFonts w:ascii="Arial" w:hAnsi="Arial"/>
        </w:rPr>
        <w:t>.</w:t>
      </w:r>
    </w:p>
    <w:p w14:paraId="47844989" w14:textId="77777777" w:rsidR="004C54C0" w:rsidRPr="00284C82" w:rsidRDefault="004C54C0" w:rsidP="006122E9">
      <w:pPr>
        <w:pStyle w:val="Default"/>
        <w:spacing w:line="276" w:lineRule="auto"/>
      </w:pPr>
    </w:p>
    <w:p w14:paraId="5F01C6BD" w14:textId="77777777" w:rsidR="006122E9" w:rsidRDefault="006122E9" w:rsidP="006122E9">
      <w:pPr>
        <w:pStyle w:val="Default"/>
        <w:spacing w:line="276" w:lineRule="auto"/>
      </w:pPr>
    </w:p>
    <w:p w14:paraId="3F27E861" w14:textId="77777777" w:rsidR="00910CC3" w:rsidRDefault="00910CC3" w:rsidP="006122E9">
      <w:pPr>
        <w:pStyle w:val="Default"/>
        <w:spacing w:line="276" w:lineRule="auto"/>
      </w:pPr>
    </w:p>
    <w:p w14:paraId="28D375A1" w14:textId="77777777" w:rsidR="00910CC3" w:rsidRDefault="00910CC3" w:rsidP="006122E9">
      <w:pPr>
        <w:pStyle w:val="Default"/>
        <w:spacing w:line="276" w:lineRule="auto"/>
      </w:pPr>
    </w:p>
    <w:p w14:paraId="327C270B" w14:textId="77777777" w:rsidR="00910CC3" w:rsidRPr="00284C82" w:rsidRDefault="00910CC3" w:rsidP="006122E9">
      <w:pPr>
        <w:pStyle w:val="Default"/>
        <w:spacing w:line="276" w:lineRule="auto"/>
      </w:pPr>
    </w:p>
    <w:p w14:paraId="1B2474BC" w14:textId="77777777" w:rsidR="00FD0E69" w:rsidRPr="00284C82" w:rsidRDefault="00FD0E69" w:rsidP="00FD0E69">
      <w:pPr>
        <w:suppressAutoHyphens w:val="0"/>
        <w:autoSpaceDN/>
        <w:jc w:val="center"/>
        <w:textAlignment w:val="auto"/>
        <w:rPr>
          <w:rFonts w:ascii="Arial" w:eastAsia="Arial" w:hAnsi="Arial"/>
          <w:kern w:val="0"/>
          <w:lang w:eastAsia="pt-BR" w:bidi="ar-SA"/>
        </w:rPr>
      </w:pPr>
      <w:r w:rsidRPr="00284C82">
        <w:rPr>
          <w:rFonts w:ascii="Arial" w:eastAsia="Arial" w:hAnsi="Arial"/>
          <w:kern w:val="0"/>
          <w:lang w:eastAsia="pt-BR" w:bidi="ar-SA"/>
        </w:rPr>
        <w:t>Andrei Ricardo Trovo</w:t>
      </w:r>
    </w:p>
    <w:p w14:paraId="609F148E" w14:textId="77777777" w:rsidR="00FD0E69" w:rsidRDefault="00FD0E69" w:rsidP="00FD0E69">
      <w:pPr>
        <w:suppressAutoHyphens w:val="0"/>
        <w:autoSpaceDN/>
        <w:jc w:val="center"/>
        <w:textAlignment w:val="auto"/>
        <w:rPr>
          <w:rFonts w:ascii="Arial" w:hAnsi="Arial"/>
          <w:kern w:val="1"/>
        </w:rPr>
      </w:pPr>
      <w:r w:rsidRPr="00284C82">
        <w:rPr>
          <w:rFonts w:ascii="Arial" w:hAnsi="Arial"/>
          <w:kern w:val="1"/>
        </w:rPr>
        <w:t>Secretário Municipal de Administração</w:t>
      </w:r>
    </w:p>
    <w:p w14:paraId="05A7661F" w14:textId="77777777" w:rsidR="002D037F" w:rsidRDefault="002D037F" w:rsidP="00FD0E69">
      <w:pPr>
        <w:suppressAutoHyphens w:val="0"/>
        <w:autoSpaceDN/>
        <w:jc w:val="center"/>
        <w:textAlignment w:val="auto"/>
        <w:rPr>
          <w:rFonts w:ascii="Arial" w:hAnsi="Arial"/>
          <w:kern w:val="1"/>
        </w:rPr>
      </w:pPr>
    </w:p>
    <w:p w14:paraId="271791BE" w14:textId="77777777" w:rsidR="002D037F" w:rsidRDefault="002D037F" w:rsidP="00FD0E69">
      <w:pPr>
        <w:suppressAutoHyphens w:val="0"/>
        <w:autoSpaceDN/>
        <w:jc w:val="center"/>
        <w:textAlignment w:val="auto"/>
        <w:rPr>
          <w:rFonts w:ascii="Arial" w:hAnsi="Arial"/>
          <w:kern w:val="1"/>
        </w:rPr>
      </w:pPr>
    </w:p>
    <w:p w14:paraId="6171EF64" w14:textId="77777777" w:rsidR="002D037F" w:rsidRDefault="002D037F" w:rsidP="00FD0E69">
      <w:pPr>
        <w:suppressAutoHyphens w:val="0"/>
        <w:autoSpaceDN/>
        <w:jc w:val="center"/>
        <w:textAlignment w:val="auto"/>
        <w:rPr>
          <w:rFonts w:ascii="Arial" w:hAnsi="Arial"/>
          <w:kern w:val="1"/>
        </w:rPr>
      </w:pPr>
    </w:p>
    <w:p w14:paraId="085FB6D6" w14:textId="77777777" w:rsidR="002D037F" w:rsidRDefault="002D037F" w:rsidP="00FD0E69">
      <w:pPr>
        <w:suppressAutoHyphens w:val="0"/>
        <w:autoSpaceDN/>
        <w:jc w:val="center"/>
        <w:textAlignment w:val="auto"/>
        <w:rPr>
          <w:rFonts w:ascii="Arial" w:hAnsi="Arial"/>
          <w:kern w:val="1"/>
        </w:rPr>
      </w:pPr>
    </w:p>
    <w:p w14:paraId="28E94CB0" w14:textId="77777777" w:rsidR="002D037F" w:rsidRDefault="002D037F" w:rsidP="00FD0E69">
      <w:pPr>
        <w:suppressAutoHyphens w:val="0"/>
        <w:autoSpaceDN/>
        <w:jc w:val="center"/>
        <w:textAlignment w:val="auto"/>
        <w:rPr>
          <w:rFonts w:ascii="Arial" w:hAnsi="Arial"/>
          <w:kern w:val="1"/>
        </w:rPr>
      </w:pPr>
    </w:p>
    <w:p w14:paraId="562CBE62" w14:textId="77777777" w:rsidR="002D037F" w:rsidRDefault="002D037F" w:rsidP="00FD0E69">
      <w:pPr>
        <w:suppressAutoHyphens w:val="0"/>
        <w:autoSpaceDN/>
        <w:jc w:val="center"/>
        <w:textAlignment w:val="auto"/>
        <w:rPr>
          <w:rFonts w:ascii="Arial" w:hAnsi="Arial"/>
          <w:kern w:val="1"/>
        </w:rPr>
      </w:pPr>
    </w:p>
    <w:p w14:paraId="01C9C676" w14:textId="77777777" w:rsidR="002D037F" w:rsidRDefault="002D037F" w:rsidP="00FD0E69">
      <w:pPr>
        <w:suppressAutoHyphens w:val="0"/>
        <w:autoSpaceDN/>
        <w:jc w:val="center"/>
        <w:textAlignment w:val="auto"/>
        <w:rPr>
          <w:rFonts w:ascii="Arial" w:hAnsi="Arial"/>
          <w:kern w:val="1"/>
        </w:rPr>
      </w:pPr>
    </w:p>
    <w:p w14:paraId="1288F7C8" w14:textId="77777777" w:rsidR="002D037F" w:rsidRDefault="002D037F" w:rsidP="00FD0E69">
      <w:pPr>
        <w:suppressAutoHyphens w:val="0"/>
        <w:autoSpaceDN/>
        <w:jc w:val="center"/>
        <w:textAlignment w:val="auto"/>
        <w:rPr>
          <w:rFonts w:ascii="Arial" w:hAnsi="Arial"/>
          <w:kern w:val="1"/>
        </w:rPr>
      </w:pPr>
    </w:p>
    <w:p w14:paraId="4497AE2B" w14:textId="77777777" w:rsidR="002D037F" w:rsidRDefault="002D037F" w:rsidP="00FD0E69">
      <w:pPr>
        <w:suppressAutoHyphens w:val="0"/>
        <w:autoSpaceDN/>
        <w:jc w:val="center"/>
        <w:textAlignment w:val="auto"/>
        <w:rPr>
          <w:rFonts w:ascii="Arial" w:hAnsi="Arial"/>
          <w:kern w:val="1"/>
        </w:rPr>
      </w:pPr>
    </w:p>
    <w:p w14:paraId="78826A02" w14:textId="77777777" w:rsidR="002D037F" w:rsidRDefault="002D037F" w:rsidP="00FD0E69">
      <w:pPr>
        <w:suppressAutoHyphens w:val="0"/>
        <w:autoSpaceDN/>
        <w:jc w:val="center"/>
        <w:textAlignment w:val="auto"/>
        <w:rPr>
          <w:rFonts w:ascii="Arial" w:hAnsi="Arial"/>
          <w:kern w:val="1"/>
        </w:rPr>
      </w:pPr>
    </w:p>
    <w:p w14:paraId="639E4185" w14:textId="77777777" w:rsidR="002D037F" w:rsidRDefault="002D037F" w:rsidP="00FD0E69">
      <w:pPr>
        <w:suppressAutoHyphens w:val="0"/>
        <w:autoSpaceDN/>
        <w:jc w:val="center"/>
        <w:textAlignment w:val="auto"/>
        <w:rPr>
          <w:rFonts w:ascii="Arial" w:hAnsi="Arial"/>
          <w:kern w:val="1"/>
        </w:rPr>
      </w:pPr>
    </w:p>
    <w:p w14:paraId="6458EE1E" w14:textId="77777777" w:rsidR="002D037F" w:rsidRDefault="002D037F" w:rsidP="00FD0E69">
      <w:pPr>
        <w:suppressAutoHyphens w:val="0"/>
        <w:autoSpaceDN/>
        <w:jc w:val="center"/>
        <w:textAlignment w:val="auto"/>
        <w:rPr>
          <w:rFonts w:ascii="Arial" w:hAnsi="Arial"/>
          <w:kern w:val="1"/>
        </w:rPr>
      </w:pPr>
    </w:p>
    <w:p w14:paraId="0A42357A" w14:textId="77777777" w:rsidR="002D037F" w:rsidRDefault="002D037F" w:rsidP="00FD0E69">
      <w:pPr>
        <w:suppressAutoHyphens w:val="0"/>
        <w:autoSpaceDN/>
        <w:jc w:val="center"/>
        <w:textAlignment w:val="auto"/>
        <w:rPr>
          <w:rFonts w:ascii="Arial" w:hAnsi="Arial"/>
          <w:kern w:val="1"/>
        </w:rPr>
      </w:pPr>
    </w:p>
    <w:p w14:paraId="0AF03715" w14:textId="77777777" w:rsidR="002D037F" w:rsidRDefault="002D037F" w:rsidP="00FD0E69">
      <w:pPr>
        <w:suppressAutoHyphens w:val="0"/>
        <w:autoSpaceDN/>
        <w:jc w:val="center"/>
        <w:textAlignment w:val="auto"/>
        <w:rPr>
          <w:rFonts w:ascii="Arial" w:hAnsi="Arial"/>
          <w:kern w:val="1"/>
        </w:rPr>
      </w:pPr>
    </w:p>
    <w:p w14:paraId="44F3A250" w14:textId="77777777" w:rsidR="002D037F" w:rsidRDefault="002D037F" w:rsidP="00FD0E69">
      <w:pPr>
        <w:suppressAutoHyphens w:val="0"/>
        <w:autoSpaceDN/>
        <w:jc w:val="center"/>
        <w:textAlignment w:val="auto"/>
        <w:rPr>
          <w:rFonts w:ascii="Arial" w:hAnsi="Arial"/>
          <w:kern w:val="1"/>
        </w:rPr>
      </w:pPr>
    </w:p>
    <w:p w14:paraId="7E987363" w14:textId="77777777" w:rsidR="009A12A9" w:rsidRDefault="009A12A9" w:rsidP="00D31553">
      <w:pPr>
        <w:rPr>
          <w:rFonts w:ascii="Arial" w:hAnsi="Arial"/>
          <w:b/>
          <w:color w:val="FF0000"/>
          <w:sz w:val="28"/>
          <w:szCs w:val="28"/>
        </w:rPr>
      </w:pPr>
    </w:p>
    <w:p w14:paraId="29169AA7" w14:textId="77777777" w:rsidR="001767CC" w:rsidRDefault="001767CC" w:rsidP="00D31553">
      <w:pPr>
        <w:rPr>
          <w:rFonts w:ascii="Arial" w:hAnsi="Arial"/>
          <w:b/>
          <w:color w:val="FF0000"/>
          <w:sz w:val="28"/>
          <w:szCs w:val="28"/>
        </w:rPr>
      </w:pPr>
    </w:p>
    <w:p w14:paraId="65AAADC6" w14:textId="77777777" w:rsidR="00800F84" w:rsidRDefault="00800F84" w:rsidP="00D31553">
      <w:pPr>
        <w:rPr>
          <w:rFonts w:ascii="Arial" w:hAnsi="Arial"/>
          <w:b/>
          <w:color w:val="FF0000"/>
          <w:sz w:val="28"/>
          <w:szCs w:val="28"/>
        </w:rPr>
      </w:pPr>
    </w:p>
    <w:p w14:paraId="3545AD00" w14:textId="77777777" w:rsidR="00800F84" w:rsidRDefault="00800F84" w:rsidP="00D31553">
      <w:pPr>
        <w:rPr>
          <w:rFonts w:ascii="Arial" w:hAnsi="Arial"/>
          <w:b/>
          <w:color w:val="FF0000"/>
          <w:sz w:val="28"/>
          <w:szCs w:val="28"/>
        </w:rPr>
      </w:pPr>
    </w:p>
    <w:p w14:paraId="2E05D915" w14:textId="77777777" w:rsidR="00800F84" w:rsidRPr="00284C82" w:rsidRDefault="00800F84" w:rsidP="00D31553">
      <w:pPr>
        <w:rPr>
          <w:rFonts w:ascii="Arial" w:hAnsi="Arial"/>
          <w:b/>
          <w:color w:val="FF0000"/>
          <w:sz w:val="28"/>
          <w:szCs w:val="28"/>
        </w:rPr>
      </w:pPr>
    </w:p>
    <w:p w14:paraId="70780ED4" w14:textId="444B79D7" w:rsidR="006122E9" w:rsidRPr="00284C82" w:rsidRDefault="006122E9" w:rsidP="00746B91">
      <w:pPr>
        <w:spacing w:line="276" w:lineRule="auto"/>
        <w:jc w:val="center"/>
        <w:rPr>
          <w:rFonts w:ascii="Arial" w:hAnsi="Arial"/>
          <w:b/>
          <w:sz w:val="40"/>
          <w:szCs w:val="40"/>
        </w:rPr>
      </w:pPr>
      <w:r w:rsidRPr="00284C82">
        <w:rPr>
          <w:rFonts w:ascii="Arial" w:hAnsi="Arial"/>
          <w:b/>
          <w:sz w:val="40"/>
          <w:szCs w:val="40"/>
        </w:rPr>
        <w:t xml:space="preserve">ANEXO </w:t>
      </w:r>
      <w:bookmarkStart w:id="34" w:name="_Hlk130227388"/>
      <w:bookmarkEnd w:id="34"/>
      <w:r w:rsidR="002D037F">
        <w:rPr>
          <w:rFonts w:ascii="Arial" w:hAnsi="Arial"/>
          <w:b/>
          <w:sz w:val="40"/>
          <w:szCs w:val="40"/>
        </w:rPr>
        <w:t>I</w:t>
      </w:r>
    </w:p>
    <w:p w14:paraId="48DDC33E" w14:textId="77777777" w:rsidR="006122E9" w:rsidRPr="00284C82" w:rsidRDefault="006122E9" w:rsidP="00746B91">
      <w:pPr>
        <w:jc w:val="center"/>
        <w:rPr>
          <w:rFonts w:ascii="Arial" w:hAnsi="Arial"/>
          <w:b/>
          <w:color w:val="FF0000"/>
          <w:sz w:val="28"/>
          <w:szCs w:val="28"/>
        </w:rPr>
      </w:pPr>
    </w:p>
    <w:p w14:paraId="7E97EE79" w14:textId="36F0A762" w:rsidR="006122E9" w:rsidRPr="00284C82" w:rsidRDefault="006122E9" w:rsidP="00746B91">
      <w:pPr>
        <w:jc w:val="center"/>
        <w:rPr>
          <w:rFonts w:ascii="Arial" w:hAnsi="Arial"/>
          <w:b/>
          <w:sz w:val="28"/>
          <w:szCs w:val="28"/>
        </w:rPr>
      </w:pPr>
      <w:r w:rsidRPr="00284C82">
        <w:rPr>
          <w:rFonts w:ascii="Arial" w:hAnsi="Arial"/>
          <w:b/>
          <w:sz w:val="28"/>
          <w:szCs w:val="28"/>
        </w:rPr>
        <w:t xml:space="preserve">PREGÃO ELETRÔNICO Nº </w:t>
      </w:r>
      <w:r w:rsidR="00781588">
        <w:rPr>
          <w:rFonts w:ascii="Arial" w:hAnsi="Arial"/>
          <w:b/>
          <w:sz w:val="28"/>
          <w:szCs w:val="28"/>
        </w:rPr>
        <w:t>018</w:t>
      </w:r>
      <w:r w:rsidRPr="00284C82">
        <w:rPr>
          <w:rFonts w:ascii="Arial" w:hAnsi="Arial"/>
          <w:b/>
          <w:sz w:val="28"/>
          <w:szCs w:val="28"/>
        </w:rPr>
        <w:t>/202</w:t>
      </w:r>
      <w:r w:rsidR="00B96D5C" w:rsidRPr="00284C82">
        <w:rPr>
          <w:rFonts w:ascii="Arial" w:hAnsi="Arial"/>
          <w:b/>
          <w:sz w:val="28"/>
          <w:szCs w:val="28"/>
        </w:rPr>
        <w:t>6</w:t>
      </w:r>
    </w:p>
    <w:p w14:paraId="25A486B4" w14:textId="77777777" w:rsidR="006122E9" w:rsidRPr="00284C82" w:rsidRDefault="006122E9" w:rsidP="00746B91">
      <w:pPr>
        <w:jc w:val="center"/>
        <w:rPr>
          <w:rFonts w:ascii="Arial" w:eastAsia="Times New Roman" w:hAnsi="Arial"/>
          <w:b/>
          <w:sz w:val="28"/>
          <w:szCs w:val="28"/>
        </w:rPr>
      </w:pPr>
    </w:p>
    <w:p w14:paraId="5DECA948" w14:textId="290243C2" w:rsidR="006122E9" w:rsidRPr="00284C82" w:rsidRDefault="006122E9" w:rsidP="00746B91">
      <w:pPr>
        <w:jc w:val="center"/>
        <w:rPr>
          <w:rFonts w:ascii="Arial" w:hAnsi="Arial"/>
          <w:bCs/>
          <w:sz w:val="28"/>
          <w:szCs w:val="28"/>
        </w:rPr>
      </w:pPr>
      <w:r w:rsidRPr="00284C82">
        <w:rPr>
          <w:rFonts w:ascii="Arial" w:hAnsi="Arial"/>
          <w:b/>
          <w:sz w:val="28"/>
          <w:szCs w:val="28"/>
        </w:rPr>
        <w:t xml:space="preserve">PROCESSO N° </w:t>
      </w:r>
      <w:r w:rsidR="00781588">
        <w:rPr>
          <w:rFonts w:ascii="Arial" w:hAnsi="Arial"/>
          <w:b/>
          <w:sz w:val="28"/>
          <w:szCs w:val="28"/>
        </w:rPr>
        <w:t>092</w:t>
      </w:r>
      <w:r w:rsidR="00AC593C" w:rsidRPr="00284C82">
        <w:rPr>
          <w:rFonts w:ascii="Arial" w:hAnsi="Arial"/>
          <w:b/>
          <w:sz w:val="28"/>
          <w:szCs w:val="28"/>
        </w:rPr>
        <w:t>/</w:t>
      </w:r>
      <w:r w:rsidRPr="00284C82">
        <w:rPr>
          <w:rFonts w:ascii="Arial" w:hAnsi="Arial"/>
          <w:b/>
          <w:sz w:val="28"/>
          <w:szCs w:val="28"/>
        </w:rPr>
        <w:t>202</w:t>
      </w:r>
      <w:r w:rsidR="00B96D5C" w:rsidRPr="00284C82">
        <w:rPr>
          <w:rFonts w:ascii="Arial" w:hAnsi="Arial"/>
          <w:b/>
          <w:sz w:val="28"/>
          <w:szCs w:val="28"/>
        </w:rPr>
        <w:t>6</w:t>
      </w:r>
    </w:p>
    <w:p w14:paraId="5B2710F0" w14:textId="77777777" w:rsidR="006122E9" w:rsidRPr="00284C82" w:rsidRDefault="006122E9" w:rsidP="00746B91">
      <w:pPr>
        <w:spacing w:line="276" w:lineRule="auto"/>
        <w:jc w:val="center"/>
        <w:rPr>
          <w:rFonts w:ascii="Arial" w:hAnsi="Arial"/>
          <w:bCs/>
        </w:rPr>
      </w:pPr>
    </w:p>
    <w:p w14:paraId="04C1A29B" w14:textId="4B118D53" w:rsidR="006122E9" w:rsidRPr="00284C82" w:rsidRDefault="00D31553" w:rsidP="00746B91">
      <w:pPr>
        <w:pStyle w:val="Ttulo1"/>
        <w:jc w:val="center"/>
        <w:rPr>
          <w:rFonts w:ascii="Arial" w:hAnsi="Arial" w:cs="Arial"/>
        </w:rPr>
      </w:pPr>
      <w:r w:rsidRPr="00284C82">
        <w:rPr>
          <w:rFonts w:ascii="Arial" w:hAnsi="Arial" w:cs="Arial"/>
        </w:rPr>
        <w:t xml:space="preserve">      </w:t>
      </w:r>
      <w:r w:rsidR="006122E9" w:rsidRPr="00284C82">
        <w:rPr>
          <w:rFonts w:ascii="Arial" w:hAnsi="Arial" w:cs="Arial"/>
        </w:rPr>
        <w:t>TERMO DE REFERÊNCIA</w:t>
      </w:r>
    </w:p>
    <w:p w14:paraId="1387B881" w14:textId="77777777" w:rsidR="006122E9" w:rsidRPr="00284C82" w:rsidRDefault="006122E9" w:rsidP="006122E9">
      <w:pPr>
        <w:ind w:firstLine="567"/>
        <w:jc w:val="center"/>
        <w:rPr>
          <w:rFonts w:ascii="Arial" w:hAnsi="Arial"/>
          <w:b/>
        </w:rPr>
      </w:pPr>
    </w:p>
    <w:p w14:paraId="2BF280F9" w14:textId="1ED457C2" w:rsidR="00C40855" w:rsidRPr="00647A7C" w:rsidRDefault="00647A7C" w:rsidP="00C40855">
      <w:pPr>
        <w:jc w:val="both"/>
        <w:rPr>
          <w:rFonts w:ascii="Arial" w:hAnsi="Arial"/>
          <w:b/>
          <w:bCs/>
          <w:u w:val="single"/>
        </w:rPr>
      </w:pPr>
      <w:r w:rsidRPr="00647A7C">
        <w:rPr>
          <w:rStyle w:val="PGE-Alteraesdestacadas"/>
          <w:sz w:val="24"/>
        </w:rPr>
        <w:t>OBJETO:</w:t>
      </w:r>
      <w:r w:rsidRPr="00647A7C">
        <w:rPr>
          <w:rStyle w:val="PGE-Alteraesdestacadas"/>
          <w:b w:val="0"/>
          <w:bCs/>
          <w:sz w:val="24"/>
        </w:rPr>
        <w:t xml:space="preserve"> </w:t>
      </w:r>
      <w:r w:rsidRPr="00647A7C">
        <w:rPr>
          <w:rFonts w:ascii="Arial" w:eastAsia="Times New Roman" w:hAnsi="Arial"/>
          <w:b/>
          <w:bCs/>
          <w:color w:val="000000"/>
          <w:u w:val="single"/>
        </w:rPr>
        <w:t>CONTRATAÇÃO DE EMPRESA ESPECIALIZADA PARA REALIZAÇÃO DE PRESTAÇÃO DE SERVIÇOS DE LIMPEZA TÉCNICA ESPECIALIZADA, VISANDO À OBTENÇÃO DE ADEQUADAS CONDIÇÕES DE SALUBRIDADE, LIMPEZA E HIGIENE NAS DEPENDÊNCIAS DAS UNIDADES DE SAÚDE MUNICIPAIS</w:t>
      </w:r>
      <w:r w:rsidRPr="00647A7C">
        <w:rPr>
          <w:rFonts w:ascii="Arial" w:hAnsi="Arial"/>
          <w:b/>
          <w:bCs/>
          <w:u w:val="single"/>
        </w:rPr>
        <w:t>.</w:t>
      </w:r>
    </w:p>
    <w:p w14:paraId="07A6BFE8" w14:textId="77777777" w:rsidR="00A35B41" w:rsidRPr="003F1A0A" w:rsidRDefault="00A35B41" w:rsidP="006122E9">
      <w:pPr>
        <w:jc w:val="both"/>
        <w:rPr>
          <w:rFonts w:ascii="Arial" w:hAnsi="Arial"/>
          <w:b/>
          <w:bCs/>
          <w:u w:val="single"/>
        </w:rPr>
      </w:pPr>
    </w:p>
    <w:p w14:paraId="16CB8C39" w14:textId="02BAA8E9" w:rsidR="00F722ED" w:rsidRPr="003F1A0A" w:rsidRDefault="00121078" w:rsidP="00121078">
      <w:pPr>
        <w:jc w:val="both"/>
        <w:rPr>
          <w:rStyle w:val="PGE-Alteraesdestacadas"/>
          <w:bCs/>
          <w:color w:val="auto"/>
          <w:sz w:val="24"/>
        </w:rPr>
      </w:pPr>
      <w:r w:rsidRPr="003F1A0A">
        <w:rPr>
          <w:rStyle w:val="PGE-Alteraesdestacadas"/>
          <w:color w:val="auto"/>
          <w:sz w:val="24"/>
        </w:rPr>
        <w:t xml:space="preserve">- </w:t>
      </w:r>
      <w:r w:rsidRPr="003F1A0A">
        <w:rPr>
          <w:rFonts w:ascii="Arial" w:hAnsi="Arial"/>
          <w:b/>
          <w:bCs/>
          <w:u w:val="single"/>
        </w:rPr>
        <w:t>M</w:t>
      </w:r>
      <w:r w:rsidR="00DE0D48" w:rsidRPr="003F1A0A">
        <w:rPr>
          <w:rFonts w:ascii="Arial" w:hAnsi="Arial"/>
          <w:b/>
          <w:bCs/>
          <w:u w:val="single"/>
        </w:rPr>
        <w:t>ENOR PREÇO</w:t>
      </w:r>
      <w:r w:rsidR="00601088" w:rsidRPr="003F1A0A">
        <w:rPr>
          <w:rFonts w:ascii="Arial" w:hAnsi="Arial"/>
          <w:b/>
          <w:bCs/>
          <w:u w:val="single"/>
        </w:rPr>
        <w:t xml:space="preserve"> </w:t>
      </w:r>
      <w:r w:rsidR="008132F2">
        <w:rPr>
          <w:rFonts w:ascii="Arial" w:hAnsi="Arial"/>
          <w:b/>
          <w:bCs/>
          <w:u w:val="single"/>
        </w:rPr>
        <w:t>GLOBAL</w:t>
      </w:r>
    </w:p>
    <w:p w14:paraId="19CF304A" w14:textId="77777777" w:rsidR="00F722ED" w:rsidRPr="00284C82" w:rsidRDefault="00F722ED" w:rsidP="00F722ED">
      <w:pPr>
        <w:ind w:right="403"/>
        <w:jc w:val="both"/>
        <w:rPr>
          <w:rStyle w:val="PGE-Alteraesdestacadas"/>
          <w:color w:val="EE0000"/>
          <w:sz w:val="24"/>
        </w:rPr>
      </w:pPr>
    </w:p>
    <w:p w14:paraId="0FEF4F79" w14:textId="77777777" w:rsidR="00CD0E4F" w:rsidRPr="00284C82" w:rsidRDefault="00CD0E4F" w:rsidP="0015438D">
      <w:pPr>
        <w:keepNext/>
        <w:widowControl/>
        <w:pBdr>
          <w:bottom w:val="thinThickSmallGap" w:sz="18" w:space="1" w:color="auto"/>
        </w:pBdr>
        <w:suppressAutoHyphens w:val="0"/>
        <w:autoSpaceDN/>
        <w:spacing w:before="120" w:after="240" w:line="288" w:lineRule="auto"/>
        <w:jc w:val="both"/>
        <w:textAlignment w:val="auto"/>
        <w:rPr>
          <w:rFonts w:ascii="Arial" w:eastAsia="Times New Roman" w:hAnsi="Arial"/>
          <w:b/>
          <w:bCs/>
          <w:iCs/>
          <w:kern w:val="0"/>
          <w:lang w:eastAsia="pt-BR" w:bidi="ar-SA"/>
        </w:rPr>
      </w:pPr>
      <w:bookmarkStart w:id="35" w:name="_Hlk193890794"/>
      <w:r w:rsidRPr="00284C82">
        <w:rPr>
          <w:rFonts w:ascii="Arial" w:eastAsia="Times New Roman" w:hAnsi="Arial"/>
          <w:b/>
          <w:bCs/>
          <w:iCs/>
          <w:kern w:val="0"/>
          <w:lang w:eastAsia="pt-BR" w:bidi="ar-SA"/>
        </w:rPr>
        <w:t xml:space="preserve">CONCEITUAÇÃO DO OBJETO </w:t>
      </w:r>
    </w:p>
    <w:bookmarkEnd w:id="35"/>
    <w:p w14:paraId="0D5A5AFE" w14:textId="283179FD" w:rsidR="004750E0" w:rsidRPr="00284C82" w:rsidRDefault="00F9643A" w:rsidP="006B7F8B">
      <w:pPr>
        <w:pStyle w:val="Tpico2"/>
        <w:numPr>
          <w:ilvl w:val="0"/>
          <w:numId w:val="0"/>
        </w:numPr>
        <w:pBdr>
          <w:top w:val="none" w:sz="0" w:space="0" w:color="auto"/>
          <w:left w:val="none" w:sz="0" w:space="0" w:color="auto"/>
          <w:bottom w:val="none" w:sz="0" w:space="0" w:color="auto"/>
          <w:right w:val="none" w:sz="0" w:space="0" w:color="auto"/>
        </w:pBdr>
        <w:suppressAutoHyphens w:val="0"/>
        <w:spacing w:before="0" w:after="120" w:line="240" w:lineRule="auto"/>
      </w:pPr>
      <w:r w:rsidRPr="00284C82">
        <w:t>Objeto a ser contratado</w:t>
      </w:r>
    </w:p>
    <w:p w14:paraId="631DDA8C" w14:textId="77777777" w:rsidR="006561FE" w:rsidRPr="009D3FEF" w:rsidRDefault="006561FE" w:rsidP="006561FE">
      <w:pPr>
        <w:pStyle w:val="Expandido"/>
        <w:ind w:left="0"/>
        <w:rPr>
          <w:color w:val="auto"/>
        </w:rPr>
      </w:pPr>
      <w:r w:rsidRPr="009D3FEF">
        <w:rPr>
          <w:rFonts w:ascii="Arial" w:hAnsi="Arial" w:cs="Arial"/>
          <w:color w:val="auto"/>
          <w:sz w:val="24"/>
        </w:rPr>
        <w:t>Contratação de empresa especializada para realização de prestação de serviços de limpeza técnica especializada, visando à obtenção de adequadas condições de salubridade, limpeza e higiene nas dependências das unidades de saúde municipais.</w:t>
      </w:r>
    </w:p>
    <w:p w14:paraId="11AF6C5F" w14:textId="77777777" w:rsidR="006561FE" w:rsidRDefault="006561FE" w:rsidP="006561FE">
      <w:pPr>
        <w:pStyle w:val="Tpico2"/>
        <w:numPr>
          <w:ilvl w:val="0"/>
          <w:numId w:val="0"/>
        </w:numPr>
        <w:pBdr>
          <w:top w:val="none" w:sz="0" w:space="0" w:color="auto"/>
          <w:left w:val="none" w:sz="0" w:space="0" w:color="auto"/>
          <w:right w:val="none" w:sz="0" w:space="0" w:color="auto"/>
        </w:pBdr>
        <w:autoSpaceDN w:val="0"/>
        <w:textAlignment w:val="baseline"/>
      </w:pPr>
      <w:r>
        <w:t>Natureza do objeto</w:t>
      </w:r>
    </w:p>
    <w:p w14:paraId="11DD3E6C" w14:textId="77777777" w:rsidR="006561FE" w:rsidRPr="009D3FEF" w:rsidRDefault="006561FE" w:rsidP="009D3FEF">
      <w:pPr>
        <w:pStyle w:val="Standard"/>
        <w:widowControl w:val="0"/>
        <w:jc w:val="both"/>
        <w:rPr>
          <w:rFonts w:ascii="Arial" w:hAnsi="Arial" w:cs="Arial"/>
          <w:sz w:val="24"/>
          <w:szCs w:val="24"/>
        </w:rPr>
      </w:pPr>
      <w:bookmarkStart w:id="36" w:name="_Hlk204076787"/>
      <w:r w:rsidRPr="009D3FEF">
        <w:rPr>
          <w:rFonts w:ascii="Arial" w:hAnsi="Arial" w:cs="Arial"/>
          <w:sz w:val="24"/>
          <w:szCs w:val="24"/>
        </w:rPr>
        <w:t>Serviço comum e aplicação de materiais e equipamentos de uso comum</w:t>
      </w:r>
      <w:bookmarkEnd w:id="36"/>
      <w:r w:rsidRPr="009D3FEF">
        <w:rPr>
          <w:rFonts w:ascii="Arial" w:hAnsi="Arial" w:cs="Arial"/>
          <w:sz w:val="24"/>
          <w:szCs w:val="24"/>
        </w:rPr>
        <w:t xml:space="preserve">.  </w:t>
      </w:r>
    </w:p>
    <w:p w14:paraId="59C766B6" w14:textId="77777777" w:rsidR="006561FE" w:rsidRPr="009D3FEF" w:rsidRDefault="006561FE" w:rsidP="009D3FEF">
      <w:pPr>
        <w:pStyle w:val="Tpico2"/>
        <w:numPr>
          <w:ilvl w:val="0"/>
          <w:numId w:val="0"/>
        </w:numPr>
        <w:pBdr>
          <w:top w:val="none" w:sz="0" w:space="0" w:color="auto"/>
          <w:left w:val="none" w:sz="0" w:space="0" w:color="auto"/>
          <w:right w:val="none" w:sz="0" w:space="0" w:color="auto"/>
        </w:pBdr>
        <w:autoSpaceDN w:val="0"/>
        <w:textAlignment w:val="baseline"/>
      </w:pPr>
      <w:r w:rsidRPr="009D3FEF">
        <w:t xml:space="preserve">Fundamentação da contratação  </w:t>
      </w:r>
    </w:p>
    <w:p w14:paraId="51BC4CD3" w14:textId="3A617882" w:rsidR="006561FE" w:rsidRPr="00C808E0" w:rsidRDefault="006561FE" w:rsidP="009D3FEF">
      <w:pPr>
        <w:pStyle w:val="Standard"/>
        <w:spacing w:before="240" w:after="240"/>
        <w:jc w:val="both"/>
        <w:rPr>
          <w:rFonts w:ascii="Arial" w:hAnsi="Arial" w:cs="Arial"/>
          <w:sz w:val="24"/>
          <w:szCs w:val="24"/>
        </w:rPr>
      </w:pPr>
      <w:r w:rsidRPr="009D3FEF">
        <w:rPr>
          <w:rFonts w:ascii="Arial" w:hAnsi="Arial" w:cs="Arial"/>
          <w:sz w:val="24"/>
          <w:szCs w:val="24"/>
        </w:rPr>
        <w:t xml:space="preserve">O presente documento está baseado em Estudo Técnico Preliminar disponível no </w:t>
      </w:r>
      <w:r w:rsidRPr="00C808E0">
        <w:rPr>
          <w:rFonts w:ascii="Arial" w:hAnsi="Arial" w:cs="Arial"/>
          <w:sz w:val="24"/>
          <w:szCs w:val="24"/>
        </w:rPr>
        <w:t>processo administrativo, indicado no item 1 deste TR.</w:t>
      </w:r>
    </w:p>
    <w:p w14:paraId="4FAB7C74" w14:textId="77777777" w:rsidR="006561FE" w:rsidRPr="00C808E0" w:rsidRDefault="006561FE" w:rsidP="006561FE">
      <w:pPr>
        <w:pStyle w:val="Tpico2"/>
        <w:numPr>
          <w:ilvl w:val="0"/>
          <w:numId w:val="0"/>
        </w:numPr>
        <w:pBdr>
          <w:top w:val="none" w:sz="0" w:space="0" w:color="auto"/>
          <w:left w:val="none" w:sz="0" w:space="0" w:color="auto"/>
          <w:right w:val="none" w:sz="0" w:space="0" w:color="auto"/>
        </w:pBdr>
        <w:autoSpaceDN w:val="0"/>
        <w:textAlignment w:val="baseline"/>
      </w:pPr>
      <w:r w:rsidRPr="00C808E0">
        <w:t>Há legislação especial que deva ser considerada na contratação?</w:t>
      </w:r>
    </w:p>
    <w:p w14:paraId="00D24C2E" w14:textId="77777777" w:rsidR="006561FE" w:rsidRPr="00C808E0" w:rsidRDefault="006561FE" w:rsidP="006561FE">
      <w:pPr>
        <w:pStyle w:val="Standard"/>
        <w:rPr>
          <w:rFonts w:ascii="Arial" w:hAnsi="Arial" w:cs="Arial"/>
        </w:rPr>
      </w:pPr>
      <w:r w:rsidRPr="00C808E0">
        <w:rPr>
          <w:rFonts w:ascii="Segoe UI Symbol" w:eastAsia="MS Gothic" w:hAnsi="Segoe UI Symbol" w:cs="Segoe UI Symbol"/>
          <w:sz w:val="40"/>
        </w:rPr>
        <w:t>☒</w:t>
      </w:r>
      <w:r w:rsidRPr="00C808E0">
        <w:rPr>
          <w:rFonts w:ascii="Arial" w:hAnsi="Arial" w:cs="Arial"/>
        </w:rPr>
        <w:t xml:space="preserve"> Sim      </w:t>
      </w:r>
      <w:r w:rsidRPr="00C808E0">
        <w:rPr>
          <w:rFonts w:ascii="Segoe UI Symbol" w:eastAsia="MS Gothic" w:hAnsi="Segoe UI Symbol" w:cs="Segoe UI Symbol"/>
          <w:sz w:val="40"/>
        </w:rPr>
        <w:t>☐</w:t>
      </w:r>
      <w:r w:rsidRPr="00C808E0">
        <w:rPr>
          <w:rFonts w:ascii="Arial" w:hAnsi="Arial" w:cs="Arial"/>
        </w:rPr>
        <w:t xml:space="preserve"> Não</w:t>
      </w:r>
    </w:p>
    <w:p w14:paraId="0ED3FF4B" w14:textId="77777777" w:rsidR="006561FE" w:rsidRDefault="006561FE" w:rsidP="006561FE">
      <w:pPr>
        <w:pStyle w:val="Tpico3"/>
        <w:numPr>
          <w:ilvl w:val="0"/>
          <w:numId w:val="0"/>
        </w:numPr>
        <w:autoSpaceDN w:val="0"/>
        <w:textAlignment w:val="baseline"/>
      </w:pPr>
      <w:r>
        <w:t>Qual é a legislação especial?</w:t>
      </w:r>
      <w:bookmarkStart w:id="37" w:name="_Hlk115703830"/>
      <w:bookmarkEnd w:id="37"/>
    </w:p>
    <w:p w14:paraId="75F59AE9" w14:textId="2EFBF766" w:rsidR="006561FE" w:rsidRPr="006561FE" w:rsidRDefault="006561FE" w:rsidP="006561FE">
      <w:pPr>
        <w:pStyle w:val="Expandido"/>
        <w:spacing w:before="120"/>
        <w:ind w:left="0"/>
        <w:rPr>
          <w:rFonts w:ascii="Arial" w:hAnsi="Arial" w:cs="Arial"/>
          <w:color w:val="auto"/>
          <w:sz w:val="24"/>
        </w:rPr>
      </w:pPr>
      <w:r w:rsidRPr="006561FE">
        <w:rPr>
          <w:rFonts w:ascii="Arial" w:hAnsi="Arial" w:cs="Arial"/>
          <w:color w:val="auto"/>
          <w:sz w:val="24"/>
        </w:rPr>
        <w:t>A ANVISA estabelece normas técnicas para garantir a qualidade da limpeza e a prevenção de infecções hospitalares. Algumas normas importantes incluem:</w:t>
      </w:r>
    </w:p>
    <w:p w14:paraId="6A44E576" w14:textId="77777777" w:rsidR="006561FE" w:rsidRPr="006561FE" w:rsidRDefault="006561FE" w:rsidP="002B6555">
      <w:pPr>
        <w:pStyle w:val="Expandido"/>
        <w:numPr>
          <w:ilvl w:val="0"/>
          <w:numId w:val="27"/>
        </w:numPr>
        <w:suppressAutoHyphens/>
        <w:autoSpaceDN w:val="0"/>
        <w:spacing w:before="120"/>
        <w:textAlignment w:val="baseline"/>
        <w:rPr>
          <w:rFonts w:ascii="Arial" w:hAnsi="Arial" w:cs="Arial"/>
          <w:color w:val="auto"/>
          <w:sz w:val="24"/>
        </w:rPr>
      </w:pPr>
      <w:r w:rsidRPr="006561FE">
        <w:rPr>
          <w:rStyle w:val="StrongEmphasis"/>
          <w:rFonts w:ascii="Arial" w:hAnsi="Arial" w:cs="Arial"/>
          <w:color w:val="auto"/>
          <w:sz w:val="24"/>
        </w:rPr>
        <w:lastRenderedPageBreak/>
        <w:t>Resolução da Diretoria Colegiada (RDC) nº 15, de 15 de março de 2012</w:t>
      </w:r>
      <w:r w:rsidRPr="006561FE">
        <w:rPr>
          <w:rFonts w:ascii="Arial" w:hAnsi="Arial" w:cs="Arial"/>
          <w:color w:val="auto"/>
          <w:sz w:val="24"/>
        </w:rPr>
        <w:t>: Estabelece os requisitos mínimos para o controle de infecção em serviços de saúde.</w:t>
      </w:r>
    </w:p>
    <w:p w14:paraId="58146B6A" w14:textId="05D4874B" w:rsidR="00B85994" w:rsidRPr="006561FE" w:rsidRDefault="006561FE" w:rsidP="002B6555">
      <w:pPr>
        <w:pStyle w:val="Expandido"/>
        <w:numPr>
          <w:ilvl w:val="0"/>
          <w:numId w:val="27"/>
        </w:numPr>
        <w:suppressAutoHyphens/>
        <w:autoSpaceDN w:val="0"/>
        <w:spacing w:before="120"/>
        <w:textAlignment w:val="baseline"/>
        <w:rPr>
          <w:rFonts w:ascii="Arial" w:hAnsi="Arial" w:cs="Arial"/>
          <w:color w:val="auto"/>
          <w:sz w:val="24"/>
        </w:rPr>
      </w:pPr>
      <w:r w:rsidRPr="006561FE">
        <w:rPr>
          <w:rStyle w:val="StrongEmphasis"/>
          <w:rFonts w:ascii="Arial" w:hAnsi="Arial" w:cs="Arial"/>
          <w:color w:val="auto"/>
          <w:sz w:val="24"/>
        </w:rPr>
        <w:t>RDC nº 50, de 21 de fevereiro de 2002</w:t>
      </w:r>
      <w:r w:rsidRPr="006561FE">
        <w:rPr>
          <w:rFonts w:ascii="Arial" w:hAnsi="Arial" w:cs="Arial"/>
          <w:color w:val="auto"/>
          <w:sz w:val="24"/>
        </w:rPr>
        <w:t>: Trata do planejamento físico e das condições ambientais dos estabelecimentos de saúde, incluindo a limpeza e a sanitização das unidades.</w:t>
      </w:r>
    </w:p>
    <w:p w14:paraId="15B3A6EF" w14:textId="77777777" w:rsidR="006561FE" w:rsidRPr="006561FE" w:rsidRDefault="006561FE" w:rsidP="002B6555">
      <w:pPr>
        <w:pStyle w:val="Expandido"/>
        <w:numPr>
          <w:ilvl w:val="0"/>
          <w:numId w:val="27"/>
        </w:numPr>
        <w:suppressAutoHyphens/>
        <w:autoSpaceDN w:val="0"/>
        <w:spacing w:before="120"/>
        <w:textAlignment w:val="baseline"/>
        <w:rPr>
          <w:rFonts w:ascii="Arial" w:hAnsi="Arial" w:cs="Arial"/>
          <w:color w:val="auto"/>
          <w:sz w:val="24"/>
        </w:rPr>
      </w:pPr>
      <w:r w:rsidRPr="006561FE">
        <w:rPr>
          <w:rStyle w:val="StrongEmphasis"/>
          <w:rFonts w:ascii="Arial" w:hAnsi="Arial" w:cs="Arial"/>
          <w:color w:val="auto"/>
          <w:sz w:val="24"/>
        </w:rPr>
        <w:t>RDC nº 63, de 25 de novembro de 2011</w:t>
      </w:r>
      <w:r w:rsidRPr="006561FE">
        <w:rPr>
          <w:rFonts w:ascii="Arial" w:hAnsi="Arial" w:cs="Arial"/>
          <w:color w:val="auto"/>
          <w:sz w:val="24"/>
        </w:rPr>
        <w:t>: Relacionada ao controle de infecções hospitalares e à implementação de boas práticas de higienização.</w:t>
      </w:r>
    </w:p>
    <w:p w14:paraId="2817E003" w14:textId="77777777" w:rsidR="006561FE" w:rsidRPr="006561FE" w:rsidRDefault="006561FE" w:rsidP="002B6555">
      <w:pPr>
        <w:pStyle w:val="Standard"/>
        <w:numPr>
          <w:ilvl w:val="0"/>
          <w:numId w:val="27"/>
        </w:numPr>
        <w:spacing w:before="120" w:after="120" w:line="280" w:lineRule="atLeast"/>
        <w:ind w:left="397" w:firstLine="0"/>
        <w:jc w:val="both"/>
        <w:rPr>
          <w:rFonts w:ascii="Arial" w:hAnsi="Arial" w:cs="Arial"/>
          <w:sz w:val="24"/>
          <w:szCs w:val="24"/>
        </w:rPr>
      </w:pPr>
      <w:r w:rsidRPr="006561FE">
        <w:rPr>
          <w:rStyle w:val="StrongEmphasis"/>
          <w:rFonts w:ascii="Arial" w:hAnsi="Arial" w:cs="Arial"/>
          <w:sz w:val="24"/>
          <w:szCs w:val="24"/>
        </w:rPr>
        <w:t xml:space="preserve">Portaria nº 2.616, de 12 de maio de 1998: </w:t>
      </w:r>
      <w:r w:rsidRPr="006561FE">
        <w:rPr>
          <w:rFonts w:ascii="Arial" w:hAnsi="Arial" w:cs="Arial"/>
          <w:sz w:val="24"/>
          <w:szCs w:val="24"/>
        </w:rPr>
        <w:t>Estabelece normas e procedimentos sobre o controle de infecções hospitalares e a importância da limpeza.</w:t>
      </w:r>
    </w:p>
    <w:p w14:paraId="36F9ADFB" w14:textId="77777777" w:rsidR="006561FE" w:rsidRDefault="006561FE" w:rsidP="006561FE">
      <w:pPr>
        <w:pStyle w:val="Standard"/>
        <w:spacing w:before="120"/>
        <w:jc w:val="both"/>
        <w:rPr>
          <w:rFonts w:ascii="Arial" w:hAnsi="Arial" w:cs="Arial"/>
          <w:sz w:val="24"/>
          <w:szCs w:val="24"/>
        </w:rPr>
      </w:pPr>
      <w:r w:rsidRPr="006561FE">
        <w:rPr>
          <w:rFonts w:ascii="Arial" w:hAnsi="Arial" w:cs="Arial"/>
          <w:sz w:val="24"/>
          <w:szCs w:val="24"/>
        </w:rPr>
        <w:t>Além das demais legislações aplicáveis, por ventura, existentes ou que sejam publicadas pelos órgãos competentes.</w:t>
      </w:r>
    </w:p>
    <w:p w14:paraId="0D8FE123" w14:textId="77777777" w:rsidR="006E68BC" w:rsidRDefault="006E68BC" w:rsidP="00105C9E">
      <w:pPr>
        <w:pStyle w:val="Tpico2"/>
        <w:numPr>
          <w:ilvl w:val="0"/>
          <w:numId w:val="0"/>
        </w:numPr>
        <w:pBdr>
          <w:top w:val="none" w:sz="0" w:space="0" w:color="auto"/>
          <w:left w:val="none" w:sz="0" w:space="0" w:color="auto"/>
          <w:right w:val="none" w:sz="0" w:space="0" w:color="auto"/>
        </w:pBdr>
        <w:autoSpaceDN w:val="0"/>
        <w:textAlignment w:val="baseline"/>
      </w:pPr>
      <w:bookmarkStart w:id="38" w:name="_Hlk114844323"/>
      <w:r>
        <w:t xml:space="preserve">Justificativa da contratação  </w:t>
      </w:r>
      <w:bookmarkEnd w:id="38"/>
    </w:p>
    <w:p w14:paraId="63BCA90B" w14:textId="77777777" w:rsidR="006E68BC" w:rsidRDefault="006E68BC" w:rsidP="006E68BC">
      <w:pPr>
        <w:pStyle w:val="Expandido"/>
        <w:spacing w:before="120"/>
        <w:ind w:left="0"/>
        <w:rPr>
          <w:rFonts w:ascii="Arial" w:hAnsi="Arial" w:cs="Arial"/>
          <w:color w:val="000000"/>
          <w:sz w:val="24"/>
        </w:rPr>
      </w:pPr>
      <w:r>
        <w:rPr>
          <w:rFonts w:ascii="Arial" w:hAnsi="Arial" w:cs="Arial"/>
          <w:color w:val="000000"/>
          <w:sz w:val="24"/>
        </w:rPr>
        <w:t>A Prefeitura municipal de Sertãozinho não dispõe, em seu quadro funcional, de profissionais para execução dos serviços pretendidos.</w:t>
      </w:r>
    </w:p>
    <w:p w14:paraId="57AE0714" w14:textId="77777777" w:rsidR="006E68BC" w:rsidRDefault="006E68BC" w:rsidP="006E68BC">
      <w:pPr>
        <w:pStyle w:val="Expandido"/>
        <w:spacing w:before="120"/>
        <w:ind w:left="0"/>
        <w:rPr>
          <w:rFonts w:ascii="Arial" w:hAnsi="Arial" w:cs="Arial"/>
          <w:color w:val="000000"/>
          <w:sz w:val="24"/>
        </w:rPr>
      </w:pPr>
      <w:r>
        <w:rPr>
          <w:rFonts w:ascii="Arial" w:hAnsi="Arial" w:cs="Arial"/>
          <w:color w:val="000000"/>
          <w:sz w:val="24"/>
        </w:rPr>
        <w:t>A limpeza, higiene e condições de salubridade das unidades de saúde é fundamental para garantir a segurança, o bem-estar e a saúde tanto dos pacientes quanto dos profissionais. A justificativa para a implementação de práticas rigorosas de limpeza pode ser estruturada da seguinte forma:</w:t>
      </w:r>
    </w:p>
    <w:p w14:paraId="4A525C50"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Prevenção de Infecções</w:t>
      </w:r>
      <w:r>
        <w:rPr>
          <w:rFonts w:ascii="Arial" w:hAnsi="Arial" w:cs="Arial"/>
          <w:color w:val="000000"/>
          <w:sz w:val="24"/>
        </w:rPr>
        <w:t>: A limpeza eficiente reduz o risco de transmissão de infecções nosocomiais (infecções adquiridas no ambiente hospitalar), que são um dos maiores desafios enfrentados pelas unidades de saúde. Ambientes limpos e bem desinfetados previnem a proliferação de micro-organismos patogênicos, como bactérias, vírus e fungos, que podem ser transmitidos pelo contato com superfícies, objetos e equipamentos contaminados.</w:t>
      </w:r>
    </w:p>
    <w:p w14:paraId="54AC3EEE"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Segurança dos Pacientes</w:t>
      </w:r>
      <w:r>
        <w:rPr>
          <w:rFonts w:ascii="Arial" w:hAnsi="Arial" w:cs="Arial"/>
          <w:color w:val="000000"/>
          <w:sz w:val="24"/>
        </w:rPr>
        <w:t>: A limpeza adequada das áreas de atendimento, consultórios, leitos e espaços comuns contribui para criar um ambiente seguro para os pacientes, minimizando a exposição a agentes infecciosos que poderiam comprometer sua recuperação ou saúde, principalmente em pacientes imunocomprometidos.</w:t>
      </w:r>
    </w:p>
    <w:p w14:paraId="6EF71071"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Higiene Ambiental</w:t>
      </w:r>
      <w:r>
        <w:rPr>
          <w:rFonts w:ascii="Arial" w:hAnsi="Arial" w:cs="Arial"/>
          <w:color w:val="000000"/>
          <w:sz w:val="24"/>
        </w:rPr>
        <w:t>: Ambientes de saúde, ao lidarem com procedimentos médicos e tratamentos de doenças diversas, possuem uma alta carga de resíduos biológicos, líquidos corporais, equipamentos e materiais de uso único. A limpeza e a desinfecção periódicas são essenciais para garantir que esses materiais sejam eliminados corretamente e que o ambiente não se torne propício ao acúmulo de sujeira, que pode prejudicar a saúde.</w:t>
      </w:r>
    </w:p>
    <w:p w14:paraId="173EB30B"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Conforto e Bem-estar</w:t>
      </w:r>
      <w:r>
        <w:rPr>
          <w:rFonts w:ascii="Arial" w:hAnsi="Arial" w:cs="Arial"/>
          <w:color w:val="000000"/>
          <w:sz w:val="24"/>
        </w:rPr>
        <w:t>: Além da necessidade de prevenir doenças, a limpeza nas unidades de saúde contribui para o conforto dos pacientes e acompanhantes. Ambientes sujos podem gerar estresse e desconforto, além de afetar a confiança dos pacientes nos cuidados que estão recebendo.</w:t>
      </w:r>
    </w:p>
    <w:p w14:paraId="5B67675D"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Conformidade com Normas de Saúde Pública</w:t>
      </w:r>
      <w:r>
        <w:rPr>
          <w:rFonts w:ascii="Arial" w:hAnsi="Arial" w:cs="Arial"/>
          <w:color w:val="000000"/>
          <w:sz w:val="24"/>
        </w:rPr>
        <w:t xml:space="preserve">: A implementação de rotinas de limpeza rigorosas está em conformidade com as regulamentações e diretrizes de </w:t>
      </w:r>
      <w:r>
        <w:rPr>
          <w:rFonts w:ascii="Arial" w:hAnsi="Arial" w:cs="Arial"/>
          <w:color w:val="000000"/>
          <w:sz w:val="24"/>
        </w:rPr>
        <w:lastRenderedPageBreak/>
        <w:t>órgãos de saúde pública e fiscalização, como a ANVISA (Agência Nacional de Vigilância Sanitária), que estabelece normas de higiene e controle de infecção em unidades de saúde.</w:t>
      </w:r>
    </w:p>
    <w:p w14:paraId="28F547BC" w14:textId="77777777" w:rsidR="006E68BC" w:rsidRDefault="006E68BC" w:rsidP="006E68BC">
      <w:pPr>
        <w:pStyle w:val="Expandido"/>
        <w:tabs>
          <w:tab w:val="left" w:pos="709"/>
        </w:tabs>
        <w:spacing w:before="120"/>
        <w:ind w:left="0"/>
      </w:pPr>
      <w:r>
        <w:rPr>
          <w:rStyle w:val="StrongEmphasis"/>
          <w:rFonts w:ascii="Arial" w:hAnsi="Arial" w:cs="Arial"/>
          <w:color w:val="000000"/>
          <w:sz w:val="24"/>
        </w:rPr>
        <w:t>Proteção para os Profissionais de Saúde</w:t>
      </w:r>
      <w:r>
        <w:rPr>
          <w:rFonts w:ascii="Arial" w:hAnsi="Arial" w:cs="Arial"/>
          <w:color w:val="000000"/>
          <w:sz w:val="24"/>
        </w:rPr>
        <w:t>: Os profissionais que atuam nas unidades de saúde estão expostos diariamente a riscos de contaminação. A limpeza regular ajuda a proteger a saúde desses profissionais, mantendo seu ambiente de trabalho livre de patógenos e resíduos contaminantes, essencial para sua integridade física e mental.</w:t>
      </w:r>
    </w:p>
    <w:p w14:paraId="5135E9B3" w14:textId="77777777" w:rsidR="006E68BC" w:rsidRDefault="006E68BC" w:rsidP="006E68BC">
      <w:pPr>
        <w:pStyle w:val="Expandido"/>
        <w:tabs>
          <w:tab w:val="left" w:pos="709"/>
        </w:tabs>
        <w:spacing w:before="120"/>
        <w:ind w:left="0"/>
        <w:rPr>
          <w:rFonts w:ascii="Arial" w:hAnsi="Arial" w:cs="Arial"/>
          <w:color w:val="000000"/>
          <w:sz w:val="24"/>
        </w:rPr>
      </w:pPr>
      <w:r>
        <w:rPr>
          <w:rFonts w:ascii="Arial" w:hAnsi="Arial" w:cs="Arial"/>
          <w:color w:val="000000"/>
          <w:sz w:val="24"/>
        </w:rPr>
        <w:t>Portanto, a limpeza nas unidades de saúde é uma medida fundamental para o controle de infecções, a promoção de saúde, a segurança dos pacientes e profissionais, e a conformidade com as legislações sanitárias.</w:t>
      </w:r>
    </w:p>
    <w:p w14:paraId="1C535D8F" w14:textId="77777777" w:rsidR="006E68BC" w:rsidRDefault="006E68BC" w:rsidP="006E68BC">
      <w:pPr>
        <w:pStyle w:val="Expandido"/>
        <w:tabs>
          <w:tab w:val="left" w:pos="709"/>
        </w:tabs>
        <w:spacing w:before="120"/>
        <w:ind w:left="0"/>
        <w:rPr>
          <w:rFonts w:ascii="Arial" w:hAnsi="Arial" w:cs="Arial"/>
          <w:color w:val="000000"/>
          <w:sz w:val="24"/>
        </w:rPr>
      </w:pPr>
      <w:r>
        <w:rPr>
          <w:rFonts w:ascii="Arial" w:hAnsi="Arial" w:cs="Arial"/>
          <w:color w:val="000000"/>
          <w:sz w:val="24"/>
        </w:rPr>
        <w:t>Diante ao exposto, os serviços de limpeza e higienização das unidades de saúde enquadram-se como serviços essenciais e continuados, sua interrupção compromete diretamente a segurança de pacientes e dos profissionais de saúde, aumentando os riscos de infecções e contaminações, inviabilizando o atendimento.</w:t>
      </w:r>
    </w:p>
    <w:p w14:paraId="3FBA823C" w14:textId="77777777" w:rsidR="006E68BC" w:rsidRPr="00FC41C3" w:rsidRDefault="006E68BC" w:rsidP="006E68BC">
      <w:pPr>
        <w:pStyle w:val="Tpico2"/>
        <w:numPr>
          <w:ilvl w:val="0"/>
          <w:numId w:val="0"/>
        </w:numPr>
        <w:pBdr>
          <w:top w:val="none" w:sz="0" w:space="0" w:color="auto"/>
          <w:left w:val="none" w:sz="0" w:space="0" w:color="auto"/>
          <w:right w:val="none" w:sz="0" w:space="0" w:color="auto"/>
        </w:pBdr>
        <w:autoSpaceDN w:val="0"/>
        <w:textAlignment w:val="baseline"/>
      </w:pPr>
      <w:r>
        <w:t xml:space="preserve">Requisitos da contratação  </w:t>
      </w:r>
    </w:p>
    <w:p w14:paraId="712307E4" w14:textId="77777777" w:rsidR="006E68BC" w:rsidRDefault="006E68BC" w:rsidP="006E68BC">
      <w:pPr>
        <w:pStyle w:val="Expandido"/>
        <w:ind w:left="0"/>
        <w:rPr>
          <w:rFonts w:ascii="Arial" w:hAnsi="Arial" w:cs="Arial"/>
          <w:color w:val="000000"/>
          <w:sz w:val="24"/>
          <w:shd w:val="clear" w:color="auto" w:fill="FFFFFF"/>
          <w:lang w:eastAsia="en-US"/>
        </w:rPr>
      </w:pPr>
      <w:r>
        <w:rPr>
          <w:rFonts w:ascii="Arial" w:hAnsi="Arial" w:cs="Arial"/>
          <w:color w:val="000000"/>
          <w:sz w:val="24"/>
          <w:shd w:val="clear" w:color="auto" w:fill="FFFFFF"/>
          <w:lang w:eastAsia="en-US"/>
        </w:rPr>
        <w:t>Os serviços devem obedecer à resolução RDC nº 15/2012 da ANVISA, RDC nº 50/2002, RDC 63/2011, Portaria nº 2.616/1998, normas de segurança e equipamentos de proteção individual da NR-32, além das demais legislações aplicáveis. por ventura, existentes ou que sejam publicadas pelos órgãos competentes.</w:t>
      </w:r>
    </w:p>
    <w:p w14:paraId="1CBBD2BB" w14:textId="77777777" w:rsidR="00A8440B" w:rsidRDefault="00A8440B" w:rsidP="00350D80">
      <w:pPr>
        <w:ind w:left="96" w:right="98"/>
        <w:jc w:val="center"/>
        <w:rPr>
          <w:rFonts w:ascii="Arial" w:hAnsi="Arial"/>
        </w:rPr>
      </w:pPr>
    </w:p>
    <w:p w14:paraId="2C521816" w14:textId="77777777" w:rsidR="006E68BC" w:rsidRPr="006E68BC" w:rsidRDefault="006E68BC" w:rsidP="006E68BC">
      <w:pPr>
        <w:pStyle w:val="Standard"/>
        <w:jc w:val="both"/>
        <w:rPr>
          <w:rFonts w:ascii="Arial" w:hAnsi="Arial" w:cs="Arial"/>
          <w:sz w:val="24"/>
          <w:szCs w:val="24"/>
        </w:rPr>
      </w:pPr>
      <w:r w:rsidRPr="006E68BC">
        <w:rPr>
          <w:rFonts w:ascii="Arial" w:hAnsi="Arial" w:cs="Arial"/>
          <w:color w:val="000000"/>
          <w:sz w:val="24"/>
          <w:szCs w:val="24"/>
        </w:rPr>
        <w:t>Todos os serviços deverão ser executados de maneira que não interfiram nas atividades normais da Contratante. Os serviços serão prestados nos endereços e horários constantes no termo de referência.</w:t>
      </w:r>
    </w:p>
    <w:p w14:paraId="6472C268" w14:textId="77777777" w:rsidR="006E68BC" w:rsidRPr="006E68BC" w:rsidRDefault="006E68BC" w:rsidP="006E68BC">
      <w:pPr>
        <w:pStyle w:val="Expandido"/>
        <w:ind w:left="0"/>
        <w:rPr>
          <w:rFonts w:ascii="Arial" w:hAnsi="Arial" w:cs="Arial"/>
          <w:color w:val="000000"/>
          <w:sz w:val="24"/>
        </w:rPr>
      </w:pPr>
    </w:p>
    <w:p w14:paraId="2198F563" w14:textId="77777777" w:rsidR="006E68BC" w:rsidRPr="006E68BC" w:rsidRDefault="006E68BC" w:rsidP="006E68BC">
      <w:pPr>
        <w:pStyle w:val="Expandido"/>
        <w:spacing w:after="57"/>
        <w:ind w:left="0"/>
        <w:rPr>
          <w:rFonts w:ascii="Arial" w:hAnsi="Arial" w:cs="Arial"/>
          <w:sz w:val="24"/>
        </w:rPr>
      </w:pPr>
      <w:r w:rsidRPr="006E68BC">
        <w:rPr>
          <w:rFonts w:ascii="Arial" w:hAnsi="Arial" w:cs="Arial"/>
          <w:color w:val="000000"/>
          <w:sz w:val="24"/>
        </w:rPr>
        <w:t>A contratação de empresa especializada para prestação de serviços de limpeza técnica especializada, deve garantir no mínimo:</w:t>
      </w:r>
    </w:p>
    <w:p w14:paraId="040A9622"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color w:val="000000"/>
          <w:sz w:val="24"/>
          <w:szCs w:val="24"/>
        </w:rPr>
        <w:t>Fornecer ambientes salubres para o desenvolvimento das atividades nas unidades de saúde municipais, com mão de obra qualificada, insumos e materiais de qualidade.</w:t>
      </w:r>
    </w:p>
    <w:p w14:paraId="252E4E8D"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sz w:val="24"/>
          <w:szCs w:val="24"/>
        </w:rPr>
        <w:t xml:space="preserve">A limpeza e conservação do ambiente organizacional devem ser constantes para garantir a boa aparência do local e proporcionar maior conforto aos frequentadores.  </w:t>
      </w:r>
    </w:p>
    <w:p w14:paraId="7C883389"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sz w:val="24"/>
          <w:szCs w:val="24"/>
        </w:rPr>
        <w:t>Disponibilização de mão de obra qualificada para o cargo de auxiliar de limpeza, principalmente, para o uso devido de máquinas e aparelhos fornecidos pela empresa para sua execução, visando a prevenção de acidentes.</w:t>
      </w:r>
    </w:p>
    <w:p w14:paraId="102E1771"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sz w:val="24"/>
          <w:szCs w:val="24"/>
        </w:rPr>
        <w:t>Cumprimento integral da legislação trabalhista e previdenciária vigente;</w:t>
      </w:r>
    </w:p>
    <w:p w14:paraId="53460984"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sz w:val="24"/>
          <w:szCs w:val="24"/>
        </w:rPr>
        <w:t>A empresa contratada deverá fornecer os insumos, materiais e equipamentos definidos pela Secretaria da Saúde como necessários à execução dos serviços, conforme listagem a ser incluída neste Termo de Referência, a serem entregues nas unidades mensalmente ou conforme a necessidade de cada unidade.</w:t>
      </w:r>
    </w:p>
    <w:p w14:paraId="40E7E106" w14:textId="77777777" w:rsidR="006E68BC" w:rsidRPr="006E68BC" w:rsidRDefault="006E68BC" w:rsidP="006E68BC">
      <w:pPr>
        <w:pStyle w:val="Standard"/>
        <w:spacing w:before="120" w:after="57"/>
        <w:jc w:val="both"/>
        <w:rPr>
          <w:rFonts w:ascii="Arial" w:hAnsi="Arial" w:cs="Arial"/>
          <w:sz w:val="24"/>
          <w:szCs w:val="24"/>
        </w:rPr>
      </w:pPr>
      <w:r w:rsidRPr="006E68BC">
        <w:rPr>
          <w:rFonts w:ascii="Arial" w:hAnsi="Arial" w:cs="Arial"/>
          <w:sz w:val="24"/>
          <w:szCs w:val="24"/>
        </w:rPr>
        <w:t>Garantia de cumprimento das normas de segurança e medicina do trabalho, de salubridade, higiene e preservação das unidades de saúde do município no que depender do serviço a ser contratado.</w:t>
      </w:r>
    </w:p>
    <w:p w14:paraId="1AB07561" w14:textId="77777777" w:rsidR="006E68BC" w:rsidRPr="006E68BC" w:rsidRDefault="006E68BC" w:rsidP="006E68BC">
      <w:pPr>
        <w:pStyle w:val="Standard"/>
        <w:widowControl w:val="0"/>
        <w:spacing w:before="120"/>
        <w:jc w:val="both"/>
        <w:rPr>
          <w:rFonts w:ascii="Arial" w:hAnsi="Arial" w:cs="Arial"/>
          <w:sz w:val="24"/>
          <w:szCs w:val="24"/>
        </w:rPr>
      </w:pPr>
      <w:r w:rsidRPr="006E68BC">
        <w:rPr>
          <w:rFonts w:ascii="Arial" w:hAnsi="Arial" w:cs="Arial"/>
          <w:sz w:val="24"/>
          <w:szCs w:val="24"/>
        </w:rPr>
        <w:t xml:space="preserve">Os serviços serão prestados por empresa especializada no ramo, devidamente </w:t>
      </w:r>
      <w:r w:rsidRPr="006E68BC">
        <w:rPr>
          <w:rFonts w:ascii="Arial" w:hAnsi="Arial" w:cs="Arial"/>
          <w:sz w:val="24"/>
          <w:szCs w:val="24"/>
        </w:rPr>
        <w:lastRenderedPageBreak/>
        <w:t>regulamentada e autorizada pelos órgãos competentes, em conformidade com a legislação vigente. Os empregados mencionados deverão ser contratados em regime de mão-de-obra exclusiva a fim de atender as demandas das diversas unidades de saúde, de acordo com o quantitativo determinado. A prestação dos serviços será executada pela contratada, sob sua única e exclusiva responsabilidade, utilizando pessoal treinado e especializado, conforme a natureza das tarefas.</w:t>
      </w:r>
    </w:p>
    <w:p w14:paraId="7E93C7AD" w14:textId="77777777" w:rsidR="006E68BC" w:rsidRPr="006E68BC" w:rsidRDefault="006E68BC" w:rsidP="006E68BC">
      <w:pPr>
        <w:pStyle w:val="Standard"/>
        <w:widowControl w:val="0"/>
        <w:spacing w:before="120"/>
        <w:jc w:val="both"/>
        <w:rPr>
          <w:rFonts w:ascii="Arial" w:hAnsi="Arial" w:cs="Arial"/>
          <w:sz w:val="24"/>
          <w:szCs w:val="24"/>
        </w:rPr>
      </w:pPr>
      <w:r w:rsidRPr="006E68BC">
        <w:rPr>
          <w:rFonts w:ascii="Arial" w:hAnsi="Arial" w:cs="Arial"/>
          <w:sz w:val="24"/>
          <w:szCs w:val="24"/>
        </w:rPr>
        <w:t>O cargo de referência é o de auxiliar de limpeza e conservação, deverá preencher os seguintes requisitos:</w:t>
      </w:r>
    </w:p>
    <w:p w14:paraId="56046A5B" w14:textId="77777777" w:rsidR="002F4F18" w:rsidRPr="002F4F18" w:rsidRDefault="002F4F18" w:rsidP="002F4F18">
      <w:pPr>
        <w:pStyle w:val="Standard"/>
        <w:spacing w:before="120"/>
        <w:jc w:val="both"/>
        <w:rPr>
          <w:rFonts w:ascii="Arial" w:hAnsi="Arial" w:cs="Arial"/>
          <w:sz w:val="24"/>
          <w:szCs w:val="24"/>
        </w:rPr>
      </w:pPr>
      <w:r w:rsidRPr="002F4F18">
        <w:rPr>
          <w:rFonts w:ascii="Arial" w:hAnsi="Arial" w:cs="Arial"/>
          <w:b/>
          <w:sz w:val="24"/>
          <w:szCs w:val="24"/>
        </w:rPr>
        <w:t>POSTOS DE AUXILIAR DE LIMPEZA E CONSERVAÇÃO COM FORNECIMENTO DE MATERIAIS – (REGIME 44h/s e 12x36h/s)</w:t>
      </w:r>
    </w:p>
    <w:p w14:paraId="02710412" w14:textId="77777777"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Para execução dos serviços a contratada deverá cobrir 23 postos com estimado de 38 profissionais de auxiliar de limpeza e conservação. Os postos funcionarão em regime de trabalho 44 horas semanais diurnas e 12 x 36 horas semanais diurnas e noturnas, em horários compatíveis com o horário de expediente do local da prestação dos serviços. A prestação de serviços em sábados, domingos e feriados deverá ocorrer sem qualquer acréscimo de valor, isto porque a empresa deverá adotar regime de compensação de horas, nos moldes facultados em norma coletiva de trabalho. A contratada manterá quantos profissionais forem necessários para manter os postos funcionando conforme a jornada de trabalho estabelecida.</w:t>
      </w:r>
    </w:p>
    <w:p w14:paraId="44B5E64E" w14:textId="77777777"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b/>
          <w:sz w:val="24"/>
          <w:szCs w:val="24"/>
        </w:rPr>
        <w:t>SERVIÇOS BÁSICOS A SEREM EXECUTADOS</w:t>
      </w:r>
    </w:p>
    <w:p w14:paraId="115107EC" w14:textId="77777777"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Os serviços deverão ser prestados, diária e periodicamente, de forma rotineira e preventiva para a manutenção da higiene e salubridade conforme classificação da área em relação a criticidade. Cada posto de trabalho fará uma rotina de trabalho alinhada com a contratada a fim de cumprimento e ajustes dos serviços prestados. Além disto, deverão ser executados diante de emergências, decorrentes de fatos não previstos, que usualmente ocorrem prejudicando os ambientes de trabalho.</w:t>
      </w:r>
    </w:p>
    <w:p w14:paraId="6CA99B15" w14:textId="77777777" w:rsidR="002F4F18" w:rsidRPr="002F4F18" w:rsidRDefault="002F4F18" w:rsidP="002F4F18">
      <w:pPr>
        <w:pStyle w:val="Standard"/>
        <w:widowControl w:val="0"/>
        <w:jc w:val="both"/>
        <w:rPr>
          <w:rFonts w:ascii="Arial" w:hAnsi="Arial" w:cs="Arial"/>
          <w:sz w:val="24"/>
          <w:szCs w:val="24"/>
        </w:rPr>
      </w:pPr>
    </w:p>
    <w:p w14:paraId="41AF773B"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PERIODICIDADE (Quando não explicitado outra frequência)</w:t>
      </w:r>
    </w:p>
    <w:p w14:paraId="037DDCFE" w14:textId="77777777" w:rsidR="002F4F18" w:rsidRPr="002F4F18" w:rsidRDefault="002F4F18" w:rsidP="002F4F18">
      <w:pPr>
        <w:pStyle w:val="Standard"/>
        <w:widowControl w:val="0"/>
        <w:jc w:val="both"/>
        <w:rPr>
          <w:rFonts w:ascii="Arial" w:hAnsi="Arial" w:cs="Arial"/>
          <w:sz w:val="24"/>
          <w:szCs w:val="24"/>
        </w:rPr>
      </w:pPr>
    </w:p>
    <w:p w14:paraId="0E93A57D"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LIMPEZA CONCORRENTE:</w:t>
      </w:r>
    </w:p>
    <w:p w14:paraId="51405C24"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 xml:space="preserve">ÁREAS CRÍTICAS: </w:t>
      </w:r>
      <w:r w:rsidRPr="002F4F18">
        <w:rPr>
          <w:rFonts w:ascii="Arial" w:hAnsi="Arial" w:cs="Arial"/>
          <w:sz w:val="24"/>
          <w:szCs w:val="24"/>
        </w:rPr>
        <w:t xml:space="preserve">3 vezes ao dia,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 e sempre que necessário</w:t>
      </w:r>
    </w:p>
    <w:p w14:paraId="2D1B9F9B"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 xml:space="preserve">ÁREAS NÃO CRITICAS: </w:t>
      </w:r>
      <w:r w:rsidRPr="002F4F18">
        <w:rPr>
          <w:rFonts w:ascii="Arial" w:hAnsi="Arial" w:cs="Arial"/>
          <w:sz w:val="24"/>
          <w:szCs w:val="24"/>
        </w:rPr>
        <w:t xml:space="preserve">1 vez ao dia,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 e sempre que necessário</w:t>
      </w:r>
    </w:p>
    <w:p w14:paraId="17C6BE93"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ÁRE</w:t>
      </w:r>
      <w:r w:rsidRPr="002F4F18">
        <w:rPr>
          <w:rFonts w:ascii="Arial" w:hAnsi="Arial" w:cs="Arial"/>
          <w:b/>
          <w:bCs/>
          <w:sz w:val="24"/>
          <w:szCs w:val="24"/>
        </w:rPr>
        <w:t>AS SEMICRÍTICAS:</w:t>
      </w:r>
      <w:r w:rsidRPr="002F4F18">
        <w:rPr>
          <w:rFonts w:ascii="Arial" w:hAnsi="Arial" w:cs="Arial"/>
          <w:sz w:val="24"/>
          <w:szCs w:val="24"/>
        </w:rPr>
        <w:t xml:space="preserve"> 2 vezes ao dia,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 e sempre que necessário</w:t>
      </w:r>
    </w:p>
    <w:p w14:paraId="3E89C8E5"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bCs/>
          <w:sz w:val="24"/>
          <w:szCs w:val="24"/>
        </w:rPr>
        <w:t>ÁREAS COMUNS:</w:t>
      </w:r>
      <w:r w:rsidRPr="002F4F18">
        <w:rPr>
          <w:rFonts w:ascii="Arial" w:hAnsi="Arial" w:cs="Arial"/>
          <w:sz w:val="24"/>
          <w:szCs w:val="24"/>
        </w:rPr>
        <w:t xml:space="preserve"> 1 vez ao dia,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 e sempre que necessário</w:t>
      </w:r>
    </w:p>
    <w:p w14:paraId="46ECDB92"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bCs/>
          <w:sz w:val="24"/>
          <w:szCs w:val="24"/>
        </w:rPr>
        <w:t>ÁREAS EXTERNAS:</w:t>
      </w:r>
      <w:r w:rsidRPr="002F4F18">
        <w:rPr>
          <w:rFonts w:ascii="Arial" w:hAnsi="Arial" w:cs="Arial"/>
          <w:sz w:val="24"/>
          <w:szCs w:val="24"/>
        </w:rPr>
        <w:t xml:space="preserve"> 1 vez ao dia,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 e sempre que necessário</w:t>
      </w:r>
    </w:p>
    <w:p w14:paraId="07B05CD7" w14:textId="77777777" w:rsidR="002F4F18" w:rsidRPr="002F4F18" w:rsidRDefault="002F4F18" w:rsidP="002F4F18">
      <w:pPr>
        <w:pStyle w:val="Standard"/>
        <w:widowControl w:val="0"/>
        <w:jc w:val="both"/>
        <w:rPr>
          <w:rFonts w:ascii="Arial" w:hAnsi="Arial" w:cs="Arial"/>
          <w:sz w:val="24"/>
          <w:szCs w:val="24"/>
        </w:rPr>
      </w:pPr>
    </w:p>
    <w:p w14:paraId="13E64DB2"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LIMPEZA TERMINAL:</w:t>
      </w:r>
    </w:p>
    <w:p w14:paraId="053F51E0"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 xml:space="preserve">ÁREAS CRÍTICAS: </w:t>
      </w:r>
      <w:r w:rsidRPr="002F4F18">
        <w:rPr>
          <w:rFonts w:ascii="Arial" w:hAnsi="Arial" w:cs="Arial"/>
          <w:sz w:val="24"/>
          <w:szCs w:val="24"/>
        </w:rPr>
        <w:t xml:space="preserve">Semanalmente (data e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w:t>
      </w:r>
    </w:p>
    <w:p w14:paraId="6934B84B"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 xml:space="preserve">ÁREAS NÃO CRITICAS: </w:t>
      </w:r>
      <w:r w:rsidRPr="002F4F18">
        <w:rPr>
          <w:rFonts w:ascii="Arial" w:hAnsi="Arial" w:cs="Arial"/>
          <w:sz w:val="24"/>
          <w:szCs w:val="24"/>
        </w:rPr>
        <w:t xml:space="preserve">Mensalmente (data e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w:t>
      </w:r>
    </w:p>
    <w:p w14:paraId="268EFEBF"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sz w:val="24"/>
          <w:szCs w:val="24"/>
        </w:rPr>
        <w:t>ÁRE</w:t>
      </w:r>
      <w:r w:rsidRPr="002F4F18">
        <w:rPr>
          <w:rFonts w:ascii="Arial" w:hAnsi="Arial" w:cs="Arial"/>
          <w:b/>
          <w:bCs/>
          <w:sz w:val="24"/>
          <w:szCs w:val="24"/>
        </w:rPr>
        <w:t>AS SEMICRÍTICAS:</w:t>
      </w:r>
      <w:r w:rsidRPr="002F4F18">
        <w:rPr>
          <w:rFonts w:ascii="Arial" w:hAnsi="Arial" w:cs="Arial"/>
          <w:sz w:val="24"/>
          <w:szCs w:val="24"/>
        </w:rPr>
        <w:t xml:space="preserve"> Quinzenalmente (data e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w:t>
      </w:r>
    </w:p>
    <w:p w14:paraId="56CFB5A2" w14:textId="77777777" w:rsidR="002F4F18" w:rsidRPr="002F4F18" w:rsidRDefault="002F4F18" w:rsidP="002F4F18">
      <w:pPr>
        <w:pStyle w:val="Standard"/>
        <w:widowControl w:val="0"/>
        <w:jc w:val="both"/>
        <w:rPr>
          <w:rFonts w:ascii="Arial" w:hAnsi="Arial" w:cs="Arial"/>
          <w:sz w:val="24"/>
          <w:szCs w:val="24"/>
        </w:rPr>
      </w:pPr>
      <w:r w:rsidRPr="002F4F18">
        <w:rPr>
          <w:rFonts w:ascii="Arial" w:hAnsi="Arial" w:cs="Arial"/>
          <w:b/>
          <w:bCs/>
          <w:sz w:val="24"/>
          <w:szCs w:val="24"/>
        </w:rPr>
        <w:t>ÁREAS COMUNS:</w:t>
      </w:r>
      <w:r w:rsidRPr="002F4F18">
        <w:rPr>
          <w:rFonts w:ascii="Arial" w:hAnsi="Arial" w:cs="Arial"/>
          <w:sz w:val="24"/>
          <w:szCs w:val="24"/>
        </w:rPr>
        <w:t xml:space="preserve"> Mensalmente (data e horário </w:t>
      </w:r>
      <w:proofErr w:type="spellStart"/>
      <w:r w:rsidRPr="002F4F18">
        <w:rPr>
          <w:rFonts w:ascii="Arial" w:hAnsi="Arial" w:cs="Arial"/>
          <w:sz w:val="24"/>
          <w:szCs w:val="24"/>
        </w:rPr>
        <w:t>pré</w:t>
      </w:r>
      <w:proofErr w:type="spellEnd"/>
      <w:r w:rsidRPr="002F4F18">
        <w:rPr>
          <w:rFonts w:ascii="Arial" w:hAnsi="Arial" w:cs="Arial"/>
          <w:sz w:val="24"/>
          <w:szCs w:val="24"/>
        </w:rPr>
        <w:t xml:space="preserve"> estabelecido)</w:t>
      </w:r>
    </w:p>
    <w:p w14:paraId="7977F64B" w14:textId="77777777" w:rsidR="002F4F18" w:rsidRPr="002F4F18" w:rsidRDefault="002F4F18" w:rsidP="002F4F18">
      <w:pPr>
        <w:pStyle w:val="Standard"/>
        <w:widowControl w:val="0"/>
        <w:ind w:firstLine="567"/>
        <w:jc w:val="both"/>
        <w:rPr>
          <w:rFonts w:ascii="Arial" w:hAnsi="Arial" w:cs="Arial"/>
          <w:sz w:val="24"/>
          <w:szCs w:val="24"/>
        </w:rPr>
      </w:pPr>
      <w:r w:rsidRPr="002F4F18">
        <w:rPr>
          <w:rFonts w:ascii="Arial" w:hAnsi="Arial" w:cs="Arial"/>
          <w:sz w:val="24"/>
          <w:szCs w:val="24"/>
        </w:rPr>
        <w:t>Exemplo das rotinas de áreas internas e externas.</w:t>
      </w:r>
    </w:p>
    <w:p w14:paraId="0A309169" w14:textId="77777777" w:rsidR="002F4F18" w:rsidRPr="002F4F18" w:rsidRDefault="002F4F18" w:rsidP="002F4F18">
      <w:pPr>
        <w:pStyle w:val="Standard"/>
        <w:widowControl w:val="0"/>
        <w:spacing w:before="113"/>
        <w:jc w:val="both"/>
        <w:rPr>
          <w:rFonts w:ascii="Arial" w:hAnsi="Arial" w:cs="Arial"/>
          <w:sz w:val="24"/>
          <w:szCs w:val="24"/>
        </w:rPr>
      </w:pPr>
      <w:r w:rsidRPr="002F4F18">
        <w:rPr>
          <w:rFonts w:ascii="Arial" w:hAnsi="Arial" w:cs="Arial"/>
          <w:b/>
          <w:sz w:val="24"/>
          <w:szCs w:val="24"/>
        </w:rPr>
        <w:t>DIARIAMENTE, UMA VEZ, QUANDO NÃO EXPLICITADO OUTRA FREQUÊNCIA</w:t>
      </w:r>
      <w:r w:rsidRPr="002F4F18">
        <w:rPr>
          <w:rFonts w:ascii="Arial" w:hAnsi="Arial" w:cs="Arial"/>
          <w:sz w:val="24"/>
          <w:szCs w:val="24"/>
        </w:rPr>
        <w:t xml:space="preserve">: (Trata-se da limpeza realizada diariamente de forma a manter e conservar os </w:t>
      </w:r>
      <w:r w:rsidRPr="002F4F18">
        <w:rPr>
          <w:rFonts w:ascii="Arial" w:hAnsi="Arial" w:cs="Arial"/>
          <w:sz w:val="24"/>
          <w:szCs w:val="24"/>
        </w:rPr>
        <w:lastRenderedPageBreak/>
        <w:t>ambientes isentos de sujeira. A limpeza DIÁRIA será realizada em horário que precede o início das atividades dos servidores)</w:t>
      </w:r>
    </w:p>
    <w:p w14:paraId="04472DDC" w14:textId="1FFC4793"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Remover o pó e passar pano úmido embebido em água e sabão ou detergente neutro eliminando papéis, sujidades, migalhas e outros nas superfícies das mesas; nos assentos e encostos das cadeiras; nas superfícies e prateleiras de armários e estantes.</w:t>
      </w:r>
    </w:p>
    <w:p w14:paraId="39B6F3B0" w14:textId="6B868426"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Passar pano úmido no piso, exceto no caso de pisos de madeira.</w:t>
      </w:r>
    </w:p>
    <w:p w14:paraId="3AAF8B91" w14:textId="6DA91FD1"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Limpar e remover o pó de capachos e tapetes.</w:t>
      </w:r>
    </w:p>
    <w:p w14:paraId="7B79FF01" w14:textId="262C4C23" w:rsidR="00B85994"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Manter os cestos isentos de resíduos, acondicionando o lixo em local indicado pela Contratante. Retirar o lixo duas vezes ao dia.</w:t>
      </w:r>
    </w:p>
    <w:p w14:paraId="1CE0CE9F" w14:textId="77777777"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Retirar papéis, resíduos e folhagens, acondicionando-os apropriadamente e colocando-os para local indicado pela Contratante, sendo terminantemente vedada a queima dessas matérias em local não autorizado, observada a legislação ambiental vigente e de medicina e segurança do trabalho (área externa).</w:t>
      </w:r>
    </w:p>
    <w:p w14:paraId="776369F9" w14:textId="2E37CEB2" w:rsidR="002F4F18" w:rsidRPr="002F4F18" w:rsidRDefault="002F4F18" w:rsidP="002F4F18">
      <w:pPr>
        <w:pStyle w:val="Standard"/>
        <w:widowControl w:val="0"/>
        <w:spacing w:before="120"/>
        <w:jc w:val="both"/>
        <w:rPr>
          <w:rFonts w:ascii="Arial" w:hAnsi="Arial" w:cs="Arial"/>
          <w:sz w:val="24"/>
          <w:szCs w:val="24"/>
        </w:rPr>
      </w:pPr>
      <w:r w:rsidRPr="002F4F18">
        <w:rPr>
          <w:rFonts w:ascii="Arial" w:hAnsi="Arial" w:cs="Arial"/>
          <w:sz w:val="24"/>
          <w:szCs w:val="24"/>
        </w:rPr>
        <w:t>Executar demais serviços considerados necessários à frequência diária.</w:t>
      </w:r>
    </w:p>
    <w:p w14:paraId="05245C7C" w14:textId="77777777" w:rsidR="00186C04" w:rsidRDefault="00186C04" w:rsidP="00186C04">
      <w:pPr>
        <w:pStyle w:val="Standard"/>
        <w:widowControl w:val="0"/>
        <w:rPr>
          <w:b/>
        </w:rPr>
      </w:pPr>
    </w:p>
    <w:p w14:paraId="33BAA435" w14:textId="7566D5C8" w:rsidR="00186C04" w:rsidRPr="00186C04" w:rsidRDefault="00186C04" w:rsidP="00186C04">
      <w:pPr>
        <w:pStyle w:val="Standard"/>
        <w:widowControl w:val="0"/>
        <w:jc w:val="both"/>
        <w:rPr>
          <w:rFonts w:ascii="Arial" w:hAnsi="Arial" w:cs="Arial"/>
          <w:sz w:val="24"/>
          <w:szCs w:val="24"/>
        </w:rPr>
      </w:pPr>
      <w:r w:rsidRPr="00186C04">
        <w:rPr>
          <w:rFonts w:ascii="Arial" w:hAnsi="Arial" w:cs="Arial"/>
          <w:b/>
          <w:sz w:val="24"/>
          <w:szCs w:val="24"/>
        </w:rPr>
        <w:t>SEMANALMENTE, UMA VEZ, QUANDO NÃO EXPLICITADO OUTRA FREQUÊNCIA</w:t>
      </w:r>
      <w:r w:rsidRPr="00186C04">
        <w:rPr>
          <w:rFonts w:ascii="Arial" w:hAnsi="Arial" w:cs="Arial"/>
          <w:sz w:val="24"/>
          <w:szCs w:val="24"/>
        </w:rPr>
        <w:t>:</w:t>
      </w:r>
    </w:p>
    <w:p w14:paraId="1A3A508F" w14:textId="568A0185"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Eliminar marcas como de lápis e caneta, adesivos, e outros das superfícies das mesas e nas portas; dos assentos e encostos das cadeiras; das superfícies como balcões e prateleiras de armários e estantes;</w:t>
      </w:r>
    </w:p>
    <w:p w14:paraId="4A31467B" w14:textId="6B5DF7B0"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Remover as mesas e cadeiras para limpeza do piso.</w:t>
      </w:r>
    </w:p>
    <w:p w14:paraId="5F69AFED" w14:textId="42EAC69F"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Aplicar produto para conservação de pisos em madeira, cimentado, granilite ou vinílicos; exceto em pisos cerâmicos.</w:t>
      </w:r>
    </w:p>
    <w:p w14:paraId="748F0FBB" w14:textId="7EF373C8"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Limpar os telefones com produto adequado.</w:t>
      </w:r>
    </w:p>
    <w:p w14:paraId="2F5B63B5" w14:textId="0FF114BF"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Remover o pó dos estofados das cadeiras e, para limpeza das estruturas, passar pano úmido.</w:t>
      </w:r>
    </w:p>
    <w:p w14:paraId="600CEA72" w14:textId="06021E20"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Lavar os pisos e desobstruir ralos e canaletas entupidas. (área externa)</w:t>
      </w:r>
    </w:p>
    <w:p w14:paraId="6A8B137E" w14:textId="3579AC92"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Higienizar os cestos.</w:t>
      </w:r>
    </w:p>
    <w:p w14:paraId="7477C12E" w14:textId="438A404C"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Executar demais serviços considerados necessários à frequência semanal.</w:t>
      </w:r>
    </w:p>
    <w:p w14:paraId="313AFDF1" w14:textId="77777777" w:rsidR="00186C04" w:rsidRPr="00186C04" w:rsidRDefault="00186C04" w:rsidP="00186C04">
      <w:pPr>
        <w:pStyle w:val="Standard"/>
        <w:widowControl w:val="0"/>
        <w:jc w:val="both"/>
        <w:rPr>
          <w:rFonts w:ascii="Arial" w:hAnsi="Arial" w:cs="Arial"/>
          <w:sz w:val="24"/>
          <w:szCs w:val="24"/>
        </w:rPr>
      </w:pPr>
    </w:p>
    <w:p w14:paraId="3F2CE6AF" w14:textId="77777777" w:rsidR="00186C04" w:rsidRPr="00186C04" w:rsidRDefault="00186C04" w:rsidP="00186C04">
      <w:pPr>
        <w:pStyle w:val="Standard"/>
        <w:widowControl w:val="0"/>
        <w:jc w:val="both"/>
        <w:rPr>
          <w:rFonts w:ascii="Arial" w:hAnsi="Arial" w:cs="Arial"/>
          <w:sz w:val="24"/>
          <w:szCs w:val="24"/>
        </w:rPr>
      </w:pPr>
      <w:r w:rsidRPr="00186C04">
        <w:rPr>
          <w:rFonts w:ascii="Arial" w:hAnsi="Arial" w:cs="Arial"/>
          <w:b/>
          <w:sz w:val="24"/>
          <w:szCs w:val="24"/>
        </w:rPr>
        <w:t>MENSALMENTE, UMA VEZ:</w:t>
      </w:r>
    </w:p>
    <w:p w14:paraId="389AA323" w14:textId="5369A174"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Remover manchas do piso.</w:t>
      </w:r>
    </w:p>
    <w:p w14:paraId="1F714E35" w14:textId="653102D3"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Passar pano úmido embebido em água e sabão ou detergente neutro para limpeza de paredes e rodapés removendo manchas, rabiscos de lápis e caneta ou outras sujidades.</w:t>
      </w:r>
    </w:p>
    <w:p w14:paraId="58D20E96" w14:textId="396CBF80"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Limpar os equipamentos eletroeletrônicos como microcomputadores, impressoras, TVs, DVDs e outros, com produto específico.</w:t>
      </w:r>
    </w:p>
    <w:p w14:paraId="0D866756" w14:textId="14A2B930"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Limpar as luminárias e eliminar o pó das lâmpadas, remover teias de aranhas.</w:t>
      </w:r>
    </w:p>
    <w:p w14:paraId="783715B8" w14:textId="515DCE0D"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Limpar as grelhas;</w:t>
      </w:r>
    </w:p>
    <w:p w14:paraId="74493EFC" w14:textId="79B4E6E4"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Executar demais serviços considerados necessários à frequência mensal.</w:t>
      </w:r>
    </w:p>
    <w:p w14:paraId="39022F3A" w14:textId="77777777" w:rsidR="00186C04" w:rsidRPr="00186C04" w:rsidRDefault="00186C04" w:rsidP="00186C04">
      <w:pPr>
        <w:pStyle w:val="Standard"/>
        <w:widowControl w:val="0"/>
        <w:jc w:val="both"/>
        <w:rPr>
          <w:rFonts w:ascii="Arial" w:hAnsi="Arial" w:cs="Arial"/>
          <w:sz w:val="24"/>
          <w:szCs w:val="24"/>
        </w:rPr>
      </w:pPr>
    </w:p>
    <w:p w14:paraId="23DA8A48" w14:textId="77777777" w:rsidR="00186C04" w:rsidRPr="00186C04" w:rsidRDefault="00186C04" w:rsidP="00186C04">
      <w:pPr>
        <w:pStyle w:val="Standard"/>
        <w:widowControl w:val="0"/>
        <w:spacing w:before="113"/>
        <w:jc w:val="both"/>
        <w:rPr>
          <w:rFonts w:ascii="Arial" w:hAnsi="Arial" w:cs="Arial"/>
          <w:sz w:val="24"/>
          <w:szCs w:val="24"/>
        </w:rPr>
      </w:pPr>
      <w:r w:rsidRPr="00186C04">
        <w:rPr>
          <w:rFonts w:ascii="Arial" w:hAnsi="Arial" w:cs="Arial"/>
          <w:b/>
          <w:bCs/>
          <w:sz w:val="24"/>
          <w:szCs w:val="24"/>
        </w:rPr>
        <w:t>SANITÁRIOS</w:t>
      </w:r>
    </w:p>
    <w:p w14:paraId="11F7A734" w14:textId="77777777"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b/>
          <w:bCs/>
          <w:sz w:val="24"/>
          <w:szCs w:val="24"/>
        </w:rPr>
        <w:t>DIARIAMENTE, UMA VEZ, QUANDO NÃO EXPLICITADO OUTRA FREQUÊNCIA</w:t>
      </w:r>
      <w:r w:rsidRPr="00186C04">
        <w:rPr>
          <w:rFonts w:ascii="Arial" w:hAnsi="Arial" w:cs="Arial"/>
          <w:sz w:val="24"/>
          <w:szCs w:val="24"/>
        </w:rPr>
        <w:t xml:space="preserve"> - (Trata-se da limpeza realizada diariamente de forma a manter e conservar os ambientes isentos de sujeira. A </w:t>
      </w:r>
      <w:r w:rsidRPr="00186C04">
        <w:rPr>
          <w:rFonts w:ascii="Arial" w:hAnsi="Arial" w:cs="Arial"/>
          <w:b/>
          <w:bCs/>
          <w:sz w:val="24"/>
          <w:szCs w:val="24"/>
        </w:rPr>
        <w:t>limpeza diária</w:t>
      </w:r>
      <w:r w:rsidRPr="00186C04">
        <w:rPr>
          <w:rFonts w:ascii="Arial" w:hAnsi="Arial" w:cs="Arial"/>
          <w:sz w:val="24"/>
          <w:szCs w:val="24"/>
        </w:rPr>
        <w:t xml:space="preserve"> será realizada em horário que precede o início de cada período de expediente das atividades e outras vezes, se necessário)</w:t>
      </w:r>
    </w:p>
    <w:p w14:paraId="64D62E76" w14:textId="62583DC9"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Limpar espelhos e pisos dos sanitários com pano úmido e saneante desinfetante, realizando a remoção de sujidades e outros contaminantes, mantendo-os em adequadas condições de higienização durante todo o horário previsto de uso.</w:t>
      </w:r>
    </w:p>
    <w:p w14:paraId="07C14408" w14:textId="3E5D1362"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Lavar pisos, bacias, assentos, mictórios e pias com saneante desinfetante, mantendo-os em adequadas condições de higienização durante todo o horário previsto de uso.</w:t>
      </w:r>
    </w:p>
    <w:p w14:paraId="1C5B8E3F" w14:textId="626A94EF"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Manter os cestos isentos de detritos, acondicionando-os em local indicado pela Contratante.</w:t>
      </w:r>
    </w:p>
    <w:p w14:paraId="7F6CC838" w14:textId="1663FD09"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Recolher os sacos de lixo do local, fechá-los adequadamente e depositá-los em local indicado pela Contratante.</w:t>
      </w:r>
    </w:p>
    <w:p w14:paraId="0B4A1B89" w14:textId="3044DBD1"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Proceder a higienização do recipiente de lixo.</w:t>
      </w:r>
    </w:p>
    <w:p w14:paraId="350F0EBE" w14:textId="26882335"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Repor os sacos de lixo.</w:t>
      </w:r>
    </w:p>
    <w:p w14:paraId="1DB55CCD" w14:textId="6694AEBC"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Repor os produtos de higiene pessoal (sabão, papel toalha e papel higiênico) a ser fornecido pela Contratada.</w:t>
      </w:r>
    </w:p>
    <w:p w14:paraId="51B5ECC7" w14:textId="346875D9"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Executar demais serviços considerados necessários à frequência diária.</w:t>
      </w:r>
    </w:p>
    <w:p w14:paraId="05F2C9AB" w14:textId="77777777" w:rsidR="00B85994" w:rsidRPr="00186C04" w:rsidRDefault="00B85994" w:rsidP="00186C04">
      <w:pPr>
        <w:ind w:left="96" w:right="98"/>
        <w:jc w:val="both"/>
        <w:rPr>
          <w:rFonts w:ascii="Arial" w:hAnsi="Arial"/>
        </w:rPr>
      </w:pPr>
    </w:p>
    <w:p w14:paraId="22FFEEFB" w14:textId="77777777" w:rsidR="00186C04" w:rsidRPr="00186C04" w:rsidRDefault="00186C04" w:rsidP="00186C04">
      <w:pPr>
        <w:pStyle w:val="Standard"/>
        <w:widowControl w:val="0"/>
        <w:jc w:val="both"/>
        <w:rPr>
          <w:rFonts w:ascii="Arial" w:hAnsi="Arial" w:cs="Arial"/>
          <w:sz w:val="24"/>
          <w:szCs w:val="24"/>
        </w:rPr>
      </w:pPr>
      <w:bookmarkStart w:id="39" w:name="_Hlk204083491"/>
      <w:r w:rsidRPr="00186C04">
        <w:rPr>
          <w:rFonts w:ascii="Arial" w:hAnsi="Arial" w:cs="Arial"/>
          <w:b/>
          <w:bCs/>
          <w:sz w:val="24"/>
          <w:szCs w:val="24"/>
        </w:rPr>
        <w:t>SEMANALMENTE, UMA VEZ, QUANDO NÃO EXPLICITADO OUTRA FREQUÊNCIA:</w:t>
      </w:r>
    </w:p>
    <w:p w14:paraId="4F7FCBC1" w14:textId="1533F1FE" w:rsidR="00186C04" w:rsidRPr="00186C04" w:rsidRDefault="00186C04" w:rsidP="00906EFE">
      <w:pPr>
        <w:pStyle w:val="Standard"/>
        <w:widowControl w:val="0"/>
        <w:spacing w:before="120"/>
        <w:jc w:val="both"/>
        <w:rPr>
          <w:rFonts w:ascii="Arial" w:hAnsi="Arial" w:cs="Arial"/>
          <w:sz w:val="24"/>
          <w:szCs w:val="24"/>
        </w:rPr>
      </w:pPr>
      <w:bookmarkStart w:id="40" w:name="_Hlk198888574_Copia_1"/>
      <w:r w:rsidRPr="00186C04">
        <w:rPr>
          <w:rFonts w:ascii="Arial" w:hAnsi="Arial" w:cs="Arial"/>
          <w:sz w:val="24"/>
          <w:szCs w:val="24"/>
        </w:rPr>
        <w:t>Limpar os azulejos dos sanitários com saneantes, desinfetantes, mantendo-os em adequadas condições de higienização.</w:t>
      </w:r>
    </w:p>
    <w:p w14:paraId="74B88A45" w14:textId="532AA875"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 xml:space="preserve">Limpar/polir todos os metais, tais como: torneiras, válvulas, registros, sifões, fechaduras, </w:t>
      </w:r>
      <w:proofErr w:type="spellStart"/>
      <w:r w:rsidRPr="00186C04">
        <w:rPr>
          <w:rFonts w:ascii="Arial" w:hAnsi="Arial" w:cs="Arial"/>
          <w:sz w:val="24"/>
          <w:szCs w:val="24"/>
        </w:rPr>
        <w:t>etc</w:t>
      </w:r>
      <w:proofErr w:type="spellEnd"/>
      <w:r w:rsidRPr="00186C04">
        <w:rPr>
          <w:rFonts w:ascii="Arial" w:hAnsi="Arial" w:cs="Arial"/>
          <w:sz w:val="24"/>
          <w:szCs w:val="24"/>
        </w:rPr>
        <w:t>, com produto adequado, procurando fazer uso de polidores de baixa toxidade ou atóxicos.</w:t>
      </w:r>
    </w:p>
    <w:p w14:paraId="669D6D21" w14:textId="19554DBB"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Proceder à limpeza de portas, visores e ferragens com solução detergente e enxaguar.</w:t>
      </w:r>
    </w:p>
    <w:p w14:paraId="407072C4" w14:textId="574C9F81"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Executar a limpeza de janelas, paredes e divisórias, portas e visores, maçanetas, interruptores e outras superfícies.</w:t>
      </w:r>
    </w:p>
    <w:p w14:paraId="34EF92A2" w14:textId="790D6582" w:rsidR="00186C04" w:rsidRPr="00186C04" w:rsidRDefault="00186C04" w:rsidP="00906EFE">
      <w:pPr>
        <w:pStyle w:val="Standard"/>
        <w:widowControl w:val="0"/>
        <w:spacing w:before="120"/>
        <w:jc w:val="both"/>
        <w:rPr>
          <w:rFonts w:ascii="Arial" w:hAnsi="Arial" w:cs="Arial"/>
          <w:sz w:val="24"/>
          <w:szCs w:val="24"/>
        </w:rPr>
      </w:pPr>
      <w:r w:rsidRPr="00186C04">
        <w:rPr>
          <w:rFonts w:ascii="Arial" w:hAnsi="Arial" w:cs="Arial"/>
          <w:sz w:val="24"/>
          <w:szCs w:val="24"/>
        </w:rPr>
        <w:t>Executar demais serviços considerados necessários à frequência semanal.</w:t>
      </w:r>
      <w:bookmarkEnd w:id="39"/>
      <w:bookmarkEnd w:id="40"/>
    </w:p>
    <w:p w14:paraId="65D92AFD" w14:textId="77777777" w:rsidR="00186C04" w:rsidRPr="00186C04" w:rsidRDefault="00186C04" w:rsidP="00186C04">
      <w:pPr>
        <w:pStyle w:val="Standard"/>
        <w:widowControl w:val="0"/>
        <w:jc w:val="both"/>
        <w:rPr>
          <w:rFonts w:ascii="Arial" w:hAnsi="Arial" w:cs="Arial"/>
          <w:sz w:val="24"/>
          <w:szCs w:val="24"/>
        </w:rPr>
      </w:pPr>
    </w:p>
    <w:p w14:paraId="57531974" w14:textId="77777777" w:rsidR="00186C04" w:rsidRPr="00186C04" w:rsidRDefault="00186C04" w:rsidP="00186C04">
      <w:pPr>
        <w:pStyle w:val="Standard"/>
        <w:widowControl w:val="0"/>
        <w:jc w:val="both"/>
        <w:rPr>
          <w:rFonts w:ascii="Arial" w:hAnsi="Arial" w:cs="Arial"/>
          <w:sz w:val="24"/>
          <w:szCs w:val="24"/>
        </w:rPr>
      </w:pPr>
      <w:r w:rsidRPr="00186C04">
        <w:rPr>
          <w:rFonts w:ascii="Arial" w:hAnsi="Arial" w:cs="Arial"/>
          <w:b/>
          <w:bCs/>
          <w:sz w:val="24"/>
          <w:szCs w:val="24"/>
        </w:rPr>
        <w:t>ELEVADORES</w:t>
      </w:r>
    </w:p>
    <w:p w14:paraId="2A046669" w14:textId="77777777" w:rsidR="00186C04" w:rsidRPr="00186C04" w:rsidRDefault="00186C04" w:rsidP="00186C04">
      <w:pPr>
        <w:pStyle w:val="Standard"/>
        <w:widowControl w:val="0"/>
        <w:spacing w:before="120"/>
        <w:jc w:val="both"/>
        <w:rPr>
          <w:rFonts w:ascii="Arial" w:hAnsi="Arial" w:cs="Arial"/>
          <w:sz w:val="24"/>
          <w:szCs w:val="24"/>
        </w:rPr>
      </w:pPr>
      <w:r w:rsidRPr="00186C04">
        <w:rPr>
          <w:rFonts w:ascii="Arial" w:hAnsi="Arial" w:cs="Arial"/>
          <w:sz w:val="24"/>
          <w:szCs w:val="24"/>
        </w:rPr>
        <w:t>Limpar os elevadores com produto adequado, seguindo as instruções dos manuais dos fabricantes dos equipamentos (diariamente).</w:t>
      </w:r>
    </w:p>
    <w:p w14:paraId="05D999DF" w14:textId="77777777" w:rsidR="00186C04" w:rsidRPr="00186C04" w:rsidRDefault="00186C04" w:rsidP="00186C04">
      <w:pPr>
        <w:pStyle w:val="Standard"/>
        <w:spacing w:before="120"/>
        <w:jc w:val="both"/>
        <w:rPr>
          <w:rFonts w:ascii="Arial" w:hAnsi="Arial" w:cs="Arial"/>
          <w:sz w:val="24"/>
          <w:szCs w:val="24"/>
        </w:rPr>
      </w:pPr>
      <w:r w:rsidRPr="00186C04">
        <w:rPr>
          <w:rFonts w:ascii="Arial" w:hAnsi="Arial" w:cs="Arial"/>
          <w:color w:val="000000"/>
          <w:sz w:val="24"/>
          <w:szCs w:val="24"/>
          <w:shd w:val="clear" w:color="auto" w:fill="FFFFFF"/>
          <w:lang w:eastAsia="en-US"/>
        </w:rPr>
        <w:t>Comp</w:t>
      </w:r>
      <w:r w:rsidRPr="00186C04">
        <w:rPr>
          <w:rFonts w:ascii="Arial" w:hAnsi="Arial" w:cs="Arial"/>
          <w:color w:val="000000"/>
          <w:sz w:val="24"/>
          <w:szCs w:val="24"/>
          <w:lang w:eastAsia="en-US"/>
        </w:rPr>
        <w:t>rovar regularidade perante:</w:t>
      </w:r>
    </w:p>
    <w:p w14:paraId="07F0BDAE" w14:textId="77777777" w:rsidR="00186C04" w:rsidRPr="00186C04" w:rsidRDefault="00186C04" w:rsidP="00186C04">
      <w:pPr>
        <w:pStyle w:val="Standard"/>
        <w:spacing w:before="120"/>
        <w:jc w:val="both"/>
        <w:rPr>
          <w:rFonts w:ascii="Arial" w:hAnsi="Arial" w:cs="Arial"/>
          <w:color w:val="000000"/>
          <w:sz w:val="24"/>
          <w:szCs w:val="24"/>
          <w:shd w:val="clear" w:color="auto" w:fill="FFFFFF"/>
          <w:lang w:eastAsia="en-US"/>
        </w:rPr>
      </w:pPr>
      <w:r w:rsidRPr="00186C04">
        <w:rPr>
          <w:rFonts w:ascii="Arial" w:hAnsi="Arial" w:cs="Arial"/>
          <w:color w:val="000000"/>
          <w:sz w:val="24"/>
          <w:szCs w:val="24"/>
          <w:shd w:val="clear" w:color="auto" w:fill="FFFFFF"/>
          <w:lang w:eastAsia="en-US"/>
        </w:rPr>
        <w:t>- Contrato social ou ficha cadastral completa da Junta Comercial;</w:t>
      </w:r>
    </w:p>
    <w:p w14:paraId="39A9827F" w14:textId="77777777" w:rsidR="00186C04" w:rsidRPr="00186C04" w:rsidRDefault="00186C04" w:rsidP="00186C04">
      <w:pPr>
        <w:pStyle w:val="Nivel2"/>
        <w:numPr>
          <w:ilvl w:val="0"/>
          <w:numId w:val="0"/>
        </w:numPr>
        <w:tabs>
          <w:tab w:val="left" w:pos="-425"/>
        </w:tabs>
        <w:spacing w:after="0" w:line="240" w:lineRule="auto"/>
        <w:rPr>
          <w:sz w:val="24"/>
          <w:szCs w:val="24"/>
        </w:rPr>
      </w:pPr>
      <w:r w:rsidRPr="00186C04">
        <w:rPr>
          <w:sz w:val="24"/>
          <w:szCs w:val="24"/>
        </w:rPr>
        <w:lastRenderedPageBreak/>
        <w:t xml:space="preserve">- Prova de inscrição no Cadastro Nacional de Pessoas Jurídicas, do Ministério da Fazenda (CNPJ);  </w:t>
      </w:r>
    </w:p>
    <w:p w14:paraId="37000426" w14:textId="77777777" w:rsidR="00186C04" w:rsidRPr="00186C04" w:rsidRDefault="00186C04" w:rsidP="00186C04">
      <w:pPr>
        <w:pStyle w:val="Nivel2"/>
        <w:numPr>
          <w:ilvl w:val="0"/>
          <w:numId w:val="0"/>
        </w:numPr>
        <w:tabs>
          <w:tab w:val="left" w:pos="-425"/>
        </w:tabs>
        <w:spacing w:after="0" w:line="240" w:lineRule="auto"/>
        <w:rPr>
          <w:sz w:val="24"/>
          <w:szCs w:val="24"/>
        </w:rPr>
      </w:pPr>
      <w:r w:rsidRPr="00186C04">
        <w:rPr>
          <w:sz w:val="24"/>
          <w:szCs w:val="24"/>
        </w:rPr>
        <w:t>- Prova de inscrição no Cadastro de Contribuintes Estadual ou Municipal, relativo à sede ou domicilio da licitante, pertinente ao seu ramo de atividade e compatível com o objeto do certame;</w:t>
      </w:r>
    </w:p>
    <w:p w14:paraId="16AC009F" w14:textId="77777777" w:rsidR="00186C04" w:rsidRPr="00186C04" w:rsidRDefault="00186C04" w:rsidP="00186C04">
      <w:pPr>
        <w:pStyle w:val="Nivel2"/>
        <w:numPr>
          <w:ilvl w:val="0"/>
          <w:numId w:val="0"/>
        </w:numPr>
        <w:tabs>
          <w:tab w:val="left" w:pos="-425"/>
        </w:tabs>
        <w:spacing w:after="0" w:line="240" w:lineRule="auto"/>
        <w:rPr>
          <w:sz w:val="24"/>
          <w:szCs w:val="24"/>
        </w:rPr>
      </w:pPr>
      <w:r w:rsidRPr="00186C04">
        <w:rPr>
          <w:sz w:val="24"/>
          <w:szCs w:val="24"/>
        </w:rPr>
        <w:t xml:space="preserve">- Certificado de regularidade do Fundo de Garantia por Tempo de Serviço (FGTS);  </w:t>
      </w:r>
    </w:p>
    <w:p w14:paraId="5FA08CEE" w14:textId="77777777" w:rsidR="00186C04" w:rsidRPr="00186C04" w:rsidRDefault="00186C04" w:rsidP="00186C04">
      <w:pPr>
        <w:pStyle w:val="Nivel2"/>
        <w:numPr>
          <w:ilvl w:val="0"/>
          <w:numId w:val="0"/>
        </w:numPr>
        <w:tabs>
          <w:tab w:val="left" w:pos="-425"/>
        </w:tabs>
        <w:spacing w:after="0" w:line="240" w:lineRule="auto"/>
        <w:rPr>
          <w:sz w:val="24"/>
          <w:szCs w:val="24"/>
        </w:rPr>
      </w:pPr>
      <w:r w:rsidRPr="00186C04">
        <w:rPr>
          <w:sz w:val="24"/>
          <w:szCs w:val="24"/>
        </w:rPr>
        <w:t>- Certidão negativa, ou positiva com efeitos de negativa, de débitos trabalhistas (CNDT);</w:t>
      </w:r>
    </w:p>
    <w:p w14:paraId="2D4B7701" w14:textId="77777777" w:rsidR="00186C04" w:rsidRPr="00186C04" w:rsidRDefault="00186C04" w:rsidP="00186C04">
      <w:pPr>
        <w:pStyle w:val="Nivel2"/>
        <w:numPr>
          <w:ilvl w:val="0"/>
          <w:numId w:val="0"/>
        </w:numPr>
        <w:tabs>
          <w:tab w:val="left" w:pos="-425"/>
        </w:tabs>
        <w:spacing w:after="0" w:line="240" w:lineRule="auto"/>
        <w:rPr>
          <w:sz w:val="24"/>
          <w:szCs w:val="24"/>
        </w:rPr>
      </w:pPr>
      <w:r w:rsidRPr="00186C04">
        <w:rPr>
          <w:sz w:val="24"/>
          <w:szCs w:val="24"/>
        </w:rPr>
        <w:t>- Certidão negativa, ou positiva com efeitos de negativa, de Débitos relativos a Créditos Tributários Federais e à Dívida Ativa da União;</w:t>
      </w:r>
    </w:p>
    <w:p w14:paraId="43213475" w14:textId="77777777" w:rsidR="00186C04" w:rsidRPr="00186C04" w:rsidRDefault="00186C04" w:rsidP="00186C04">
      <w:pPr>
        <w:pStyle w:val="Standard"/>
        <w:spacing w:before="120"/>
        <w:jc w:val="both"/>
        <w:rPr>
          <w:rFonts w:ascii="Arial" w:hAnsi="Arial" w:cs="Arial"/>
          <w:sz w:val="24"/>
          <w:szCs w:val="24"/>
        </w:rPr>
      </w:pPr>
      <w:r w:rsidRPr="00186C04">
        <w:rPr>
          <w:rFonts w:ascii="Arial" w:hAnsi="Arial" w:cs="Arial"/>
          <w:color w:val="000000"/>
          <w:sz w:val="24"/>
          <w:szCs w:val="24"/>
          <w:shd w:val="clear" w:color="auto" w:fill="FFFFFF"/>
          <w:lang w:eastAsia="en-US"/>
        </w:rPr>
        <w:t>- Certidões de regularidade de débitos tributários com a Fazenda Estadual (relativa aos tributos incidentes sobre o objeto desta contratação, inscritos em dívida ativa) e Fazenda Municipal (mobiliária).</w:t>
      </w:r>
    </w:p>
    <w:p w14:paraId="7676D947" w14:textId="77777777" w:rsidR="0072010C" w:rsidRDefault="0072010C" w:rsidP="0072010C">
      <w:pPr>
        <w:pStyle w:val="Tpico2"/>
        <w:numPr>
          <w:ilvl w:val="0"/>
          <w:numId w:val="0"/>
        </w:numPr>
        <w:pBdr>
          <w:top w:val="none" w:sz="0" w:space="0" w:color="auto"/>
          <w:left w:val="none" w:sz="0" w:space="0" w:color="auto"/>
          <w:right w:val="none" w:sz="0" w:space="0" w:color="auto"/>
        </w:pBdr>
        <w:autoSpaceDN w:val="0"/>
        <w:textAlignment w:val="baseline"/>
      </w:pPr>
      <w:r>
        <w:t xml:space="preserve">Análise dos riscos da contratação  </w:t>
      </w:r>
    </w:p>
    <w:p w14:paraId="487A62D1" w14:textId="77777777" w:rsidR="0072010C" w:rsidRDefault="0072010C" w:rsidP="0072010C">
      <w:pPr>
        <w:pStyle w:val="Expandido"/>
        <w:ind w:left="0"/>
      </w:pPr>
      <w:r>
        <w:rPr>
          <w:rFonts w:ascii="Arial" w:hAnsi="Arial"/>
          <w:color w:val="000000"/>
          <w:sz w:val="24"/>
        </w:rPr>
        <w:t>A falta do serviço de limpeza em uma unidade de saúde pode acarretar graves consequências a pacientes e profissionais da unidade. Locais contaminados e objetos sujos podem estar infectados, aumentando o risco de contaminação por microrganismos, deixando idosos e crianças, principalmente, mais vulneráveis. Também pode ocorrer uma piora no quadro clínico de pacientes com a saúde debilitada causando infecções adquiridas no ambiente insalubre.</w:t>
      </w:r>
    </w:p>
    <w:p w14:paraId="1A2DC6AB" w14:textId="77777777" w:rsidR="0072010C" w:rsidRDefault="0072010C" w:rsidP="0072010C">
      <w:pPr>
        <w:pStyle w:val="Expandido"/>
        <w:ind w:left="0"/>
      </w:pPr>
    </w:p>
    <w:p w14:paraId="3B4F7E74" w14:textId="1CDAC0E5" w:rsidR="0072010C" w:rsidRDefault="0072010C" w:rsidP="0072010C">
      <w:pPr>
        <w:pStyle w:val="Expandido"/>
        <w:ind w:left="0"/>
      </w:pPr>
      <w:r>
        <w:rPr>
          <w:rFonts w:ascii="Arial" w:hAnsi="Arial"/>
          <w:color w:val="000000"/>
          <w:sz w:val="24"/>
        </w:rPr>
        <w:t>Portanto, a limpeza correta e adequada em um ambiente de saúde é primordial na prevenção de doenças e infecções.</w:t>
      </w:r>
    </w:p>
    <w:p w14:paraId="73B2FADC" w14:textId="77777777" w:rsidR="0072010C" w:rsidRDefault="0072010C" w:rsidP="0072010C">
      <w:pPr>
        <w:pStyle w:val="Expandido"/>
        <w:ind w:left="0"/>
      </w:pPr>
      <w:r>
        <w:rPr>
          <w:rFonts w:ascii="Arial" w:hAnsi="Arial"/>
          <w:color w:val="000000"/>
          <w:sz w:val="24"/>
        </w:rPr>
        <w:t>Foi realizado uma análise dos riscos que podem comprometer a execução contratual. As medidas de controle, mitigação e monitoramento desses riscos estão detalhados no Documento de Gestão de Riscos (análise e mapa de risco), constante deste Termo de Referência.</w:t>
      </w:r>
    </w:p>
    <w:p w14:paraId="344EB824" w14:textId="77777777" w:rsidR="0072010C" w:rsidRDefault="0072010C" w:rsidP="0072010C">
      <w:pPr>
        <w:pStyle w:val="Expandido"/>
        <w:ind w:left="0"/>
      </w:pPr>
    </w:p>
    <w:p w14:paraId="4AFB1E69" w14:textId="77777777" w:rsidR="0072010C" w:rsidRDefault="0072010C" w:rsidP="0072010C">
      <w:pPr>
        <w:pStyle w:val="Expandido"/>
        <w:ind w:left="0"/>
        <w:rPr>
          <w:rFonts w:ascii="Arial" w:hAnsi="Arial"/>
          <w:color w:val="000000"/>
          <w:sz w:val="24"/>
        </w:rPr>
      </w:pPr>
      <w:r>
        <w:rPr>
          <w:rFonts w:ascii="Arial" w:hAnsi="Arial"/>
          <w:color w:val="000000"/>
          <w:sz w:val="24"/>
        </w:rPr>
        <w:t>A Secretaria da Saúde exercerá uma rígida fiscalização nos serviços prestados.</w:t>
      </w:r>
    </w:p>
    <w:p w14:paraId="1B1AB826" w14:textId="77777777" w:rsidR="0072010C" w:rsidRPr="0072010C" w:rsidRDefault="0072010C" w:rsidP="0072010C">
      <w:pPr>
        <w:pStyle w:val="Tpico3"/>
        <w:numPr>
          <w:ilvl w:val="0"/>
          <w:numId w:val="0"/>
        </w:numPr>
        <w:autoSpaceDN w:val="0"/>
        <w:spacing w:line="240" w:lineRule="auto"/>
        <w:textAlignment w:val="baseline"/>
      </w:pPr>
      <w:r w:rsidRPr="0072010C">
        <w:t>Haverá necessidade de matriz de alocação de riscos no contrato?</w:t>
      </w:r>
    </w:p>
    <w:p w14:paraId="6B174AEA" w14:textId="77777777" w:rsidR="0072010C" w:rsidRPr="0072010C" w:rsidRDefault="0072010C" w:rsidP="0072010C">
      <w:pPr>
        <w:pStyle w:val="Standard"/>
        <w:spacing w:before="240"/>
        <w:rPr>
          <w:rFonts w:ascii="Arial" w:hAnsi="Arial" w:cs="Arial"/>
        </w:rPr>
      </w:pPr>
      <w:r w:rsidRPr="0072010C">
        <w:rPr>
          <w:rFonts w:ascii="Segoe UI Symbol" w:eastAsia="MS Gothic" w:hAnsi="Segoe UI Symbol" w:cs="Segoe UI Symbol"/>
          <w:sz w:val="40"/>
        </w:rPr>
        <w:t>☒</w:t>
      </w:r>
      <w:r w:rsidRPr="0072010C">
        <w:rPr>
          <w:rFonts w:ascii="Arial" w:hAnsi="Arial" w:cs="Arial"/>
        </w:rPr>
        <w:t xml:space="preserve"> Sim      </w:t>
      </w:r>
      <w:r w:rsidRPr="0072010C">
        <w:rPr>
          <w:rFonts w:ascii="Segoe UI Symbol" w:eastAsia="MS Gothic" w:hAnsi="Segoe UI Symbol" w:cs="Segoe UI Symbol"/>
          <w:sz w:val="40"/>
        </w:rPr>
        <w:t>☐</w:t>
      </w:r>
      <w:r w:rsidRPr="0072010C">
        <w:rPr>
          <w:rFonts w:ascii="Arial" w:hAnsi="Arial" w:cs="Arial"/>
        </w:rPr>
        <w:t xml:space="preserve"> Não</w:t>
      </w:r>
    </w:p>
    <w:p w14:paraId="77A1ED4A" w14:textId="77777777" w:rsidR="0072010C" w:rsidRPr="001A49F4" w:rsidRDefault="0072010C" w:rsidP="0072010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t>A seleção será restrita a produtos pré-qualificados?</w:t>
      </w:r>
      <w:bookmarkStart w:id="41" w:name="_Hlk115685018"/>
      <w:bookmarkEnd w:id="41"/>
    </w:p>
    <w:p w14:paraId="1A191A82" w14:textId="77777777" w:rsidR="0072010C" w:rsidRPr="001A49F4" w:rsidRDefault="0072010C" w:rsidP="0072010C">
      <w:pPr>
        <w:pStyle w:val="Standard"/>
        <w:spacing w:before="240"/>
        <w:rPr>
          <w:rFonts w:ascii="Arial" w:hAnsi="Arial" w:cs="Arial"/>
        </w:rPr>
      </w:pPr>
      <w:r w:rsidRPr="001A49F4">
        <w:rPr>
          <w:rFonts w:ascii="Segoe UI Symbol" w:eastAsia="MS Gothic" w:hAnsi="Segoe UI Symbol" w:cs="Segoe UI Symbol"/>
          <w:sz w:val="40"/>
        </w:rPr>
        <w:t>☐</w:t>
      </w:r>
      <w:r w:rsidRPr="001A49F4">
        <w:rPr>
          <w:rFonts w:ascii="Arial" w:hAnsi="Arial" w:cs="Arial"/>
        </w:rPr>
        <w:t xml:space="preserve"> Sim      </w:t>
      </w:r>
      <w:r w:rsidRPr="001A49F4">
        <w:rPr>
          <w:rFonts w:ascii="Segoe UI Symbol" w:eastAsia="MS Gothic" w:hAnsi="Segoe UI Symbol" w:cs="Segoe UI Symbol"/>
          <w:sz w:val="40"/>
        </w:rPr>
        <w:t>☒</w:t>
      </w:r>
      <w:r w:rsidRPr="001A49F4">
        <w:rPr>
          <w:rFonts w:ascii="Arial" w:hAnsi="Arial" w:cs="Arial"/>
        </w:rPr>
        <w:t xml:space="preserve"> Não</w:t>
      </w:r>
    </w:p>
    <w:p w14:paraId="21C627F4" w14:textId="77777777" w:rsidR="001A49F4" w:rsidRPr="001A49F4" w:rsidRDefault="001A49F4" w:rsidP="001A49F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t xml:space="preserve">O objeto é um produto com julgamento pelo ciclo de vida?  </w:t>
      </w:r>
      <w:bookmarkStart w:id="42" w:name="_Hlk115689446"/>
      <w:bookmarkEnd w:id="42"/>
    </w:p>
    <w:p w14:paraId="4807D753" w14:textId="49F78B84" w:rsidR="00B85994" w:rsidRPr="001A49F4" w:rsidRDefault="001A49F4" w:rsidP="001A49F4">
      <w:pPr>
        <w:ind w:left="96" w:right="98"/>
        <w:jc w:val="both"/>
        <w:rPr>
          <w:rFonts w:ascii="Arial" w:hAnsi="Arial"/>
        </w:rPr>
      </w:pPr>
      <w:r w:rsidRPr="001A49F4">
        <w:rPr>
          <w:rFonts w:ascii="Segoe UI Symbol" w:eastAsia="MS Gothic" w:hAnsi="Segoe UI Symbol" w:cs="Segoe UI Symbol"/>
          <w:sz w:val="40"/>
        </w:rPr>
        <w:t>☐</w:t>
      </w:r>
      <w:r w:rsidRPr="001A49F4">
        <w:rPr>
          <w:rFonts w:ascii="Arial" w:hAnsi="Arial"/>
        </w:rPr>
        <w:t xml:space="preserve"> Sim      </w:t>
      </w:r>
      <w:r w:rsidRPr="001A49F4">
        <w:rPr>
          <w:rFonts w:ascii="Segoe UI Symbol" w:eastAsia="MS Gothic" w:hAnsi="Segoe UI Symbol" w:cs="Segoe UI Symbol"/>
          <w:sz w:val="40"/>
        </w:rPr>
        <w:t>☒</w:t>
      </w:r>
      <w:r w:rsidRPr="001A49F4">
        <w:rPr>
          <w:rFonts w:ascii="Arial" w:hAnsi="Arial"/>
        </w:rPr>
        <w:t xml:space="preserve"> Não</w:t>
      </w:r>
    </w:p>
    <w:p w14:paraId="39BFD7E6" w14:textId="77777777" w:rsidR="001A49F4" w:rsidRPr="001A49F4" w:rsidRDefault="001A49F4" w:rsidP="001A49F4">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1A49F4">
        <w:lastRenderedPageBreak/>
        <w:t>O objeto possui critérios de inovação e/ou desenvolvimento nacional sustentável?</w:t>
      </w:r>
    </w:p>
    <w:p w14:paraId="0FCA650E" w14:textId="77777777" w:rsidR="001A49F4" w:rsidRPr="001A49F4" w:rsidRDefault="001A49F4" w:rsidP="001A49F4">
      <w:pPr>
        <w:pStyle w:val="Standard"/>
        <w:rPr>
          <w:rFonts w:ascii="Arial" w:hAnsi="Arial" w:cs="Arial"/>
        </w:rPr>
      </w:pPr>
      <w:r w:rsidRPr="001A49F4">
        <w:rPr>
          <w:rFonts w:ascii="Segoe UI Symbol" w:eastAsia="MS Gothic" w:hAnsi="Segoe UI Symbol" w:cs="Segoe UI Symbol"/>
          <w:sz w:val="40"/>
        </w:rPr>
        <w:t>☐</w:t>
      </w:r>
      <w:r w:rsidRPr="001A49F4">
        <w:rPr>
          <w:rFonts w:ascii="Arial" w:hAnsi="Arial" w:cs="Arial"/>
        </w:rPr>
        <w:t xml:space="preserve"> Sim      </w:t>
      </w:r>
      <w:r w:rsidRPr="001A49F4">
        <w:rPr>
          <w:rFonts w:ascii="Segoe UI Symbol" w:eastAsia="MS Gothic" w:hAnsi="Segoe UI Symbol" w:cs="Segoe UI Symbol"/>
          <w:sz w:val="40"/>
        </w:rPr>
        <w:t>☒</w:t>
      </w:r>
      <w:r w:rsidRPr="001A49F4">
        <w:rPr>
          <w:rFonts w:ascii="Arial" w:hAnsi="Arial" w:cs="Arial"/>
        </w:rPr>
        <w:t xml:space="preserve"> Não   </w:t>
      </w:r>
    </w:p>
    <w:p w14:paraId="2E789F3E" w14:textId="77777777" w:rsidR="001A49F4" w:rsidRPr="001A49F4" w:rsidRDefault="001A49F4" w:rsidP="001A49F4">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1A49F4">
        <w:rPr>
          <w:color w:val="auto"/>
        </w:rPr>
        <w:t>DESCRIÇÃO DA SOLUÇÃO</w:t>
      </w:r>
    </w:p>
    <w:p w14:paraId="6481CE7C" w14:textId="77777777" w:rsidR="001A49F4" w:rsidRPr="001A49F4" w:rsidRDefault="001A49F4" w:rsidP="001A49F4">
      <w:pPr>
        <w:pStyle w:val="Tpico2"/>
        <w:numPr>
          <w:ilvl w:val="0"/>
          <w:numId w:val="0"/>
        </w:numPr>
        <w:pBdr>
          <w:top w:val="none" w:sz="0" w:space="0" w:color="auto"/>
          <w:left w:val="none" w:sz="0" w:space="0" w:color="auto"/>
          <w:right w:val="none" w:sz="0" w:space="0" w:color="auto"/>
        </w:pBdr>
        <w:autoSpaceDN w:val="0"/>
        <w:textAlignment w:val="baseline"/>
      </w:pPr>
      <w:r w:rsidRPr="001A49F4">
        <w:t>Especificação e quantidades da solução:</w:t>
      </w:r>
      <w:bookmarkStart w:id="43" w:name="_Hlk115708684"/>
      <w:bookmarkEnd w:id="43"/>
    </w:p>
    <w:p w14:paraId="2EE60B2F" w14:textId="77777777" w:rsidR="00ED77F9" w:rsidRDefault="001A49F4" w:rsidP="001A49F4">
      <w:pPr>
        <w:pStyle w:val="Standard"/>
        <w:widowControl w:val="0"/>
        <w:jc w:val="both"/>
        <w:rPr>
          <w:rFonts w:ascii="Arial" w:hAnsi="Arial" w:cs="Arial"/>
          <w:sz w:val="24"/>
          <w:szCs w:val="24"/>
        </w:rPr>
      </w:pPr>
      <w:r w:rsidRPr="001A49F4">
        <w:rPr>
          <w:rFonts w:ascii="Arial" w:hAnsi="Arial" w:cs="Arial"/>
          <w:sz w:val="24"/>
          <w:szCs w:val="24"/>
        </w:rPr>
        <w:t xml:space="preserve">Contratação de empresa especializada para execução de serviços de limpeza, conservação e higienização de bens móveis e imóveis nas dependências das unidades de saúde municipais, todas no Município de Sertãozinho e Distrito de Cruz das Posses, de forma ininterrupta, conforme especificação, incluindo mão de obra qualificada, </w:t>
      </w:r>
      <w:proofErr w:type="spellStart"/>
      <w:r w:rsidRPr="001A49F4">
        <w:rPr>
          <w:rFonts w:ascii="Arial" w:hAnsi="Arial" w:cs="Arial"/>
          <w:sz w:val="24"/>
          <w:szCs w:val="24"/>
        </w:rPr>
        <w:t>EPI’s</w:t>
      </w:r>
      <w:proofErr w:type="spellEnd"/>
      <w:r w:rsidRPr="001A49F4">
        <w:rPr>
          <w:rFonts w:ascii="Arial" w:hAnsi="Arial" w:cs="Arial"/>
          <w:sz w:val="24"/>
          <w:szCs w:val="24"/>
        </w:rPr>
        <w:t xml:space="preserve">, </w:t>
      </w:r>
      <w:proofErr w:type="spellStart"/>
      <w:r w:rsidRPr="001A49F4">
        <w:rPr>
          <w:rFonts w:ascii="Arial" w:hAnsi="Arial" w:cs="Arial"/>
          <w:sz w:val="24"/>
          <w:szCs w:val="24"/>
        </w:rPr>
        <w:t>EPC’s</w:t>
      </w:r>
      <w:proofErr w:type="spellEnd"/>
      <w:r w:rsidRPr="001A49F4">
        <w:rPr>
          <w:rFonts w:ascii="Arial" w:hAnsi="Arial" w:cs="Arial"/>
          <w:sz w:val="24"/>
          <w:szCs w:val="24"/>
        </w:rPr>
        <w:t>, insumos, materiais e equipamentos necessários a sua execução, a fim de garantir a operacionalização integral das atividades de forma contínua, eficiente e íntegra, bem como obter a conciliação entre os menores custos possíveis e o atendimento adequado das necessidades da Administração.</w:t>
      </w:r>
    </w:p>
    <w:p w14:paraId="436C94C4" w14:textId="77777777" w:rsidR="00ED77F9" w:rsidRDefault="00ED77F9" w:rsidP="001A49F4">
      <w:pPr>
        <w:pStyle w:val="Standard"/>
        <w:widowControl w:val="0"/>
        <w:jc w:val="both"/>
        <w:rPr>
          <w:rFonts w:ascii="Arial" w:hAnsi="Arial" w:cs="Arial"/>
          <w:sz w:val="24"/>
          <w:szCs w:val="24"/>
        </w:rPr>
      </w:pPr>
    </w:p>
    <w:p w14:paraId="017E9587" w14:textId="4A47E6C3" w:rsidR="001A49F4" w:rsidRPr="001A49F4" w:rsidRDefault="001A49F4" w:rsidP="001A49F4">
      <w:pPr>
        <w:pStyle w:val="Standard"/>
        <w:widowControl w:val="0"/>
        <w:jc w:val="both"/>
        <w:rPr>
          <w:rFonts w:ascii="Arial" w:hAnsi="Arial" w:cs="Arial"/>
          <w:sz w:val="24"/>
          <w:szCs w:val="24"/>
        </w:rPr>
      </w:pPr>
      <w:r w:rsidRPr="001A49F4">
        <w:rPr>
          <w:rFonts w:ascii="Arial" w:hAnsi="Arial" w:cs="Arial"/>
          <w:sz w:val="24"/>
          <w:szCs w:val="24"/>
        </w:rPr>
        <w:t>As quantidades foram estimadas de acordo com a demanda necessária. Justifica-se a quantidade conforme os últimos contratos e demanda atual.</w:t>
      </w:r>
    </w:p>
    <w:p w14:paraId="703B0780" w14:textId="77777777" w:rsidR="001A49F4" w:rsidRPr="001A49F4" w:rsidRDefault="001A49F4" w:rsidP="001A49F4">
      <w:pPr>
        <w:pStyle w:val="Standard"/>
        <w:widowControl w:val="0"/>
        <w:jc w:val="both"/>
        <w:rPr>
          <w:rFonts w:ascii="Arial" w:hAnsi="Arial" w:cs="Arial"/>
          <w:sz w:val="24"/>
          <w:szCs w:val="24"/>
        </w:rPr>
      </w:pPr>
    </w:p>
    <w:p w14:paraId="239BA0D4" w14:textId="77777777" w:rsidR="001A49F4" w:rsidRPr="001A49F4" w:rsidRDefault="001A49F4" w:rsidP="001A49F4">
      <w:pPr>
        <w:pStyle w:val="Standard"/>
        <w:jc w:val="both"/>
        <w:rPr>
          <w:rFonts w:ascii="Arial" w:hAnsi="Arial" w:cs="Arial"/>
          <w:sz w:val="24"/>
          <w:szCs w:val="24"/>
        </w:rPr>
      </w:pPr>
      <w:r w:rsidRPr="001A49F4">
        <w:rPr>
          <w:rFonts w:ascii="Arial" w:hAnsi="Arial" w:cs="Arial"/>
          <w:b/>
          <w:bCs/>
          <w:sz w:val="24"/>
          <w:szCs w:val="24"/>
        </w:rPr>
        <w:t>A estimativa de demanda é de 34 agentes de limpeza e conservação 44h/s, 2 agentes de limpeza e conservação 12x36h/s diurno e 2 agentes de limpeza e conservação 12x36h/s noturno</w:t>
      </w:r>
      <w:r w:rsidRPr="001A49F4">
        <w:rPr>
          <w:rFonts w:ascii="Arial" w:hAnsi="Arial" w:cs="Arial"/>
          <w:sz w:val="24"/>
          <w:szCs w:val="24"/>
        </w:rPr>
        <w:t>, distribuídos em 23 (vinte e três) postos de trabalho (local). As quantidades foram estimadas de acordo com o tamanho e especificidade de cada local.</w:t>
      </w:r>
    </w:p>
    <w:p w14:paraId="1B624CDC" w14:textId="77777777" w:rsidR="00510025" w:rsidRDefault="00510025" w:rsidP="00510025">
      <w:pPr>
        <w:pStyle w:val="Standard"/>
        <w:rPr>
          <w:b/>
          <w:bCs/>
        </w:rPr>
      </w:pPr>
    </w:p>
    <w:p w14:paraId="0BF6BC59" w14:textId="77777777" w:rsidR="00510025" w:rsidRDefault="00510025" w:rsidP="00510025">
      <w:pPr>
        <w:pStyle w:val="Standard"/>
        <w:rPr>
          <w:b/>
          <w:bCs/>
        </w:rPr>
      </w:pPr>
    </w:p>
    <w:p w14:paraId="550A283E" w14:textId="621FB91C" w:rsidR="00510025" w:rsidRPr="00510025" w:rsidRDefault="00E76D9D" w:rsidP="00510025">
      <w:pPr>
        <w:pStyle w:val="Standard"/>
        <w:rPr>
          <w:rFonts w:ascii="Arial" w:hAnsi="Arial" w:cs="Arial"/>
          <w:sz w:val="24"/>
          <w:szCs w:val="24"/>
        </w:rPr>
      </w:pPr>
      <w:r w:rsidRPr="00510025">
        <w:rPr>
          <w:rFonts w:ascii="Arial" w:hAnsi="Arial" w:cs="Arial"/>
          <w:b/>
          <w:bCs/>
          <w:sz w:val="24"/>
          <w:szCs w:val="24"/>
        </w:rPr>
        <w:t>PESSOAL</w:t>
      </w:r>
    </w:p>
    <w:p w14:paraId="01B6A34D" w14:textId="77777777" w:rsidR="00510025" w:rsidRPr="00510025" w:rsidRDefault="00510025" w:rsidP="00510025">
      <w:pPr>
        <w:pStyle w:val="Standard"/>
        <w:rPr>
          <w:rFonts w:ascii="Arial" w:hAnsi="Arial" w:cs="Arial"/>
          <w:b/>
          <w:bCs/>
          <w:sz w:val="24"/>
          <w:szCs w:val="24"/>
        </w:rPr>
      </w:pPr>
    </w:p>
    <w:tbl>
      <w:tblPr>
        <w:tblW w:w="9465" w:type="dxa"/>
        <w:tblLayout w:type="fixed"/>
        <w:tblCellMar>
          <w:left w:w="10" w:type="dxa"/>
          <w:right w:w="10" w:type="dxa"/>
        </w:tblCellMar>
        <w:tblLook w:val="0000" w:firstRow="0" w:lastRow="0" w:firstColumn="0" w:lastColumn="0" w:noHBand="0" w:noVBand="0"/>
      </w:tblPr>
      <w:tblGrid>
        <w:gridCol w:w="814"/>
        <w:gridCol w:w="992"/>
        <w:gridCol w:w="3266"/>
        <w:gridCol w:w="2127"/>
        <w:gridCol w:w="2266"/>
      </w:tblGrid>
      <w:tr w:rsidR="00510025" w:rsidRPr="00510025" w14:paraId="575CF883" w14:textId="77777777" w:rsidTr="00A222FD">
        <w:trPr>
          <w:trHeight w:val="312"/>
        </w:trPr>
        <w:tc>
          <w:tcPr>
            <w:tcW w:w="814" w:type="dxa"/>
            <w:vMerge w:val="restart"/>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tcPr>
          <w:p w14:paraId="56A36D1B" w14:textId="77777777" w:rsidR="00510025" w:rsidRPr="00510025" w:rsidRDefault="00510025" w:rsidP="00A222FD">
            <w:pPr>
              <w:pStyle w:val="Textbody"/>
              <w:rPr>
                <w:rFonts w:ascii="Arial" w:hAnsi="Arial" w:cs="Arial"/>
                <w:b/>
                <w:bCs/>
                <w:sz w:val="24"/>
                <w:szCs w:val="24"/>
                <w:lang w:eastAsia="pt-BR"/>
              </w:rPr>
            </w:pPr>
          </w:p>
          <w:p w14:paraId="569D7E20" w14:textId="77777777" w:rsidR="00510025" w:rsidRPr="00510025" w:rsidRDefault="00510025" w:rsidP="00A222FD">
            <w:pPr>
              <w:pStyle w:val="Textbody"/>
              <w:rPr>
                <w:rFonts w:ascii="Arial" w:hAnsi="Arial" w:cs="Arial"/>
                <w:sz w:val="24"/>
                <w:szCs w:val="24"/>
              </w:rPr>
            </w:pPr>
            <w:r w:rsidRPr="00510025">
              <w:rPr>
                <w:rFonts w:ascii="Arial" w:hAnsi="Arial" w:cs="Arial"/>
                <w:b/>
                <w:bCs/>
                <w:sz w:val="24"/>
                <w:szCs w:val="24"/>
                <w:lang w:eastAsia="pt-BR"/>
              </w:rPr>
              <w:t xml:space="preserve"> </w:t>
            </w:r>
          </w:p>
        </w:tc>
        <w:tc>
          <w:tcPr>
            <w:tcW w:w="992" w:type="dxa"/>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vAlign w:val="center"/>
          </w:tcPr>
          <w:p w14:paraId="72FC6FE2" w14:textId="77777777" w:rsidR="00510025" w:rsidRPr="00510025" w:rsidRDefault="00510025" w:rsidP="00A222FD">
            <w:pPr>
              <w:pStyle w:val="Textbody"/>
              <w:jc w:val="center"/>
              <w:rPr>
                <w:rFonts w:ascii="Arial" w:hAnsi="Arial" w:cs="Arial"/>
                <w:sz w:val="24"/>
                <w:szCs w:val="24"/>
              </w:rPr>
            </w:pPr>
            <w:r w:rsidRPr="00510025">
              <w:rPr>
                <w:rFonts w:ascii="Arial" w:hAnsi="Arial" w:cs="Arial"/>
                <w:b/>
                <w:bCs/>
                <w:sz w:val="24"/>
                <w:szCs w:val="24"/>
                <w:lang w:eastAsia="pt-BR"/>
              </w:rPr>
              <w:t>Item</w:t>
            </w:r>
          </w:p>
        </w:tc>
        <w:tc>
          <w:tcPr>
            <w:tcW w:w="3266" w:type="dxa"/>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vAlign w:val="center"/>
          </w:tcPr>
          <w:p w14:paraId="595D1E45" w14:textId="77777777" w:rsidR="00510025" w:rsidRPr="00510025" w:rsidRDefault="00510025" w:rsidP="00A222FD">
            <w:pPr>
              <w:pStyle w:val="Textbody"/>
              <w:jc w:val="center"/>
              <w:rPr>
                <w:rFonts w:ascii="Arial" w:hAnsi="Arial" w:cs="Arial"/>
                <w:sz w:val="24"/>
                <w:szCs w:val="24"/>
              </w:rPr>
            </w:pPr>
            <w:r w:rsidRPr="00510025">
              <w:rPr>
                <w:rFonts w:ascii="Arial" w:hAnsi="Arial" w:cs="Arial"/>
                <w:b/>
                <w:bCs/>
                <w:sz w:val="24"/>
                <w:szCs w:val="24"/>
                <w:lang w:eastAsia="pt-BR"/>
              </w:rPr>
              <w:t>Cargo</w:t>
            </w:r>
          </w:p>
        </w:tc>
        <w:tc>
          <w:tcPr>
            <w:tcW w:w="2127" w:type="dxa"/>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vAlign w:val="center"/>
          </w:tcPr>
          <w:p w14:paraId="645F2FEE" w14:textId="77777777" w:rsidR="00510025" w:rsidRPr="00510025" w:rsidRDefault="00510025" w:rsidP="00A222FD">
            <w:pPr>
              <w:pStyle w:val="Textbody"/>
              <w:rPr>
                <w:rFonts w:ascii="Arial" w:hAnsi="Arial" w:cs="Arial"/>
                <w:sz w:val="24"/>
                <w:szCs w:val="24"/>
              </w:rPr>
            </w:pPr>
            <w:r w:rsidRPr="00510025">
              <w:rPr>
                <w:rFonts w:ascii="Arial" w:hAnsi="Arial" w:cs="Arial"/>
                <w:b/>
                <w:bCs/>
                <w:sz w:val="24"/>
                <w:szCs w:val="24"/>
                <w:lang w:eastAsia="pt-BR"/>
              </w:rPr>
              <w:t>Quantidade de colaboradores</w:t>
            </w:r>
          </w:p>
        </w:tc>
        <w:tc>
          <w:tcPr>
            <w:tcW w:w="2266" w:type="dxa"/>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vAlign w:val="center"/>
          </w:tcPr>
          <w:p w14:paraId="32BEA8C2" w14:textId="77777777" w:rsidR="00510025" w:rsidRPr="00510025" w:rsidRDefault="00510025" w:rsidP="00A222FD">
            <w:pPr>
              <w:pStyle w:val="Textbody"/>
              <w:rPr>
                <w:rFonts w:ascii="Arial" w:hAnsi="Arial" w:cs="Arial"/>
                <w:sz w:val="24"/>
                <w:szCs w:val="24"/>
              </w:rPr>
            </w:pPr>
            <w:r w:rsidRPr="00510025">
              <w:rPr>
                <w:rFonts w:ascii="Arial" w:hAnsi="Arial" w:cs="Arial"/>
                <w:b/>
                <w:bCs/>
                <w:sz w:val="24"/>
                <w:szCs w:val="24"/>
                <w:lang w:eastAsia="pt-BR"/>
              </w:rPr>
              <w:t>Carga horária</w:t>
            </w:r>
          </w:p>
        </w:tc>
      </w:tr>
      <w:tr w:rsidR="00510025" w:rsidRPr="00510025" w14:paraId="2107BCCF" w14:textId="77777777" w:rsidTr="00A222FD">
        <w:trPr>
          <w:trHeight w:val="320"/>
        </w:trPr>
        <w:tc>
          <w:tcPr>
            <w:tcW w:w="814" w:type="dxa"/>
            <w:vMerge/>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tcPr>
          <w:p w14:paraId="24B691DB" w14:textId="77777777" w:rsidR="00510025" w:rsidRPr="00510025" w:rsidRDefault="00510025" w:rsidP="00A222FD">
            <w:pPr>
              <w:suppressAutoHyphens w:val="0"/>
              <w:rPr>
                <w:rFonts w:ascii="Arial" w:hAnsi="Arial"/>
              </w:rPr>
            </w:pPr>
          </w:p>
        </w:tc>
        <w:tc>
          <w:tcPr>
            <w:tcW w:w="9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B06575A"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01</w:t>
            </w:r>
          </w:p>
        </w:tc>
        <w:tc>
          <w:tcPr>
            <w:tcW w:w="3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D51D48A"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LIMPEZA/CONSERVAÇÃO</w:t>
            </w:r>
          </w:p>
        </w:tc>
        <w:tc>
          <w:tcPr>
            <w:tcW w:w="212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753787E" w14:textId="77777777" w:rsidR="00510025" w:rsidRPr="00510025" w:rsidRDefault="00510025" w:rsidP="00A222FD">
            <w:pPr>
              <w:pStyle w:val="Textbody"/>
              <w:jc w:val="center"/>
              <w:rPr>
                <w:rFonts w:ascii="Arial" w:hAnsi="Arial" w:cs="Arial"/>
                <w:sz w:val="24"/>
                <w:szCs w:val="24"/>
              </w:rPr>
            </w:pPr>
            <w:r w:rsidRPr="00510025">
              <w:rPr>
                <w:rFonts w:ascii="Arial" w:hAnsi="Arial" w:cs="Arial"/>
                <w:sz w:val="24"/>
                <w:szCs w:val="24"/>
                <w:lang w:eastAsia="pt-BR"/>
              </w:rPr>
              <w:t>34</w:t>
            </w:r>
          </w:p>
        </w:tc>
        <w:tc>
          <w:tcPr>
            <w:tcW w:w="2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84242C0"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44 horas/semanais</w:t>
            </w:r>
          </w:p>
        </w:tc>
      </w:tr>
      <w:tr w:rsidR="00510025" w:rsidRPr="00510025" w14:paraId="724DC391" w14:textId="77777777" w:rsidTr="00A222FD">
        <w:trPr>
          <w:trHeight w:val="320"/>
        </w:trPr>
        <w:tc>
          <w:tcPr>
            <w:tcW w:w="814" w:type="dxa"/>
            <w:vMerge/>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tcPr>
          <w:p w14:paraId="40E30AD2" w14:textId="77777777" w:rsidR="00510025" w:rsidRPr="00510025" w:rsidRDefault="00510025" w:rsidP="00A222FD">
            <w:pPr>
              <w:suppressAutoHyphens w:val="0"/>
              <w:rPr>
                <w:rFonts w:ascii="Arial" w:hAnsi="Arial"/>
              </w:rPr>
            </w:pPr>
          </w:p>
        </w:tc>
        <w:tc>
          <w:tcPr>
            <w:tcW w:w="9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122E7EA"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02</w:t>
            </w:r>
          </w:p>
        </w:tc>
        <w:tc>
          <w:tcPr>
            <w:tcW w:w="3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327DCBE"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LIMPEZA/CONSERVAÇÃO</w:t>
            </w:r>
          </w:p>
        </w:tc>
        <w:tc>
          <w:tcPr>
            <w:tcW w:w="212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B4C2B9A" w14:textId="77777777" w:rsidR="00510025" w:rsidRPr="00510025" w:rsidRDefault="00510025" w:rsidP="00A222FD">
            <w:pPr>
              <w:pStyle w:val="Textbody"/>
              <w:jc w:val="center"/>
              <w:rPr>
                <w:rFonts w:ascii="Arial" w:hAnsi="Arial" w:cs="Arial"/>
                <w:sz w:val="24"/>
                <w:szCs w:val="24"/>
              </w:rPr>
            </w:pPr>
            <w:r w:rsidRPr="00510025">
              <w:rPr>
                <w:rFonts w:ascii="Arial" w:hAnsi="Arial" w:cs="Arial"/>
                <w:sz w:val="24"/>
                <w:szCs w:val="24"/>
                <w:lang w:eastAsia="pt-BR"/>
              </w:rPr>
              <w:t>2</w:t>
            </w:r>
          </w:p>
        </w:tc>
        <w:tc>
          <w:tcPr>
            <w:tcW w:w="2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431B732"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12 x36 horas diurno/semanais</w:t>
            </w:r>
          </w:p>
        </w:tc>
      </w:tr>
      <w:tr w:rsidR="00510025" w:rsidRPr="00510025" w14:paraId="71AFD386" w14:textId="77777777" w:rsidTr="00A222FD">
        <w:trPr>
          <w:trHeight w:val="477"/>
        </w:trPr>
        <w:tc>
          <w:tcPr>
            <w:tcW w:w="814" w:type="dxa"/>
            <w:vMerge/>
            <w:tcBorders>
              <w:top w:val="single" w:sz="4" w:space="0" w:color="000000"/>
              <w:left w:val="single" w:sz="4" w:space="0" w:color="000000"/>
              <w:bottom w:val="single" w:sz="4" w:space="0" w:color="000000"/>
              <w:right w:val="single" w:sz="4" w:space="0" w:color="000000"/>
            </w:tcBorders>
            <w:shd w:val="clear" w:color="auto" w:fill="F2F2F2"/>
            <w:tcMar>
              <w:top w:w="28" w:type="dxa"/>
              <w:left w:w="28" w:type="dxa"/>
              <w:bottom w:w="28" w:type="dxa"/>
              <w:right w:w="28" w:type="dxa"/>
            </w:tcMar>
          </w:tcPr>
          <w:p w14:paraId="2C5479AE" w14:textId="77777777" w:rsidR="00510025" w:rsidRPr="00510025" w:rsidRDefault="00510025" w:rsidP="00A222FD">
            <w:pPr>
              <w:suppressAutoHyphens w:val="0"/>
              <w:rPr>
                <w:rFonts w:ascii="Arial" w:hAnsi="Arial"/>
              </w:rPr>
            </w:pPr>
          </w:p>
        </w:tc>
        <w:tc>
          <w:tcPr>
            <w:tcW w:w="992"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FCCC02F"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03</w:t>
            </w:r>
          </w:p>
        </w:tc>
        <w:tc>
          <w:tcPr>
            <w:tcW w:w="3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CF598DA"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LIMPEZA/CONSERVAÇÃO</w:t>
            </w:r>
          </w:p>
        </w:tc>
        <w:tc>
          <w:tcPr>
            <w:tcW w:w="2127"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4F5AB80" w14:textId="77777777" w:rsidR="00510025" w:rsidRPr="00510025" w:rsidRDefault="00510025" w:rsidP="00A222FD">
            <w:pPr>
              <w:pStyle w:val="Textbody"/>
              <w:jc w:val="center"/>
              <w:rPr>
                <w:rFonts w:ascii="Arial" w:hAnsi="Arial" w:cs="Arial"/>
                <w:sz w:val="24"/>
                <w:szCs w:val="24"/>
              </w:rPr>
            </w:pPr>
            <w:r w:rsidRPr="00510025">
              <w:rPr>
                <w:rFonts w:ascii="Arial" w:hAnsi="Arial" w:cs="Arial"/>
                <w:sz w:val="24"/>
                <w:szCs w:val="24"/>
                <w:lang w:eastAsia="pt-BR"/>
              </w:rPr>
              <w:t>2</w:t>
            </w:r>
          </w:p>
        </w:tc>
        <w:tc>
          <w:tcPr>
            <w:tcW w:w="226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FC13234" w14:textId="77777777" w:rsidR="00510025" w:rsidRPr="00510025" w:rsidRDefault="00510025" w:rsidP="00A222FD">
            <w:pPr>
              <w:pStyle w:val="Textbody"/>
              <w:rPr>
                <w:rFonts w:ascii="Arial" w:hAnsi="Arial" w:cs="Arial"/>
                <w:sz w:val="24"/>
                <w:szCs w:val="24"/>
              </w:rPr>
            </w:pPr>
            <w:r w:rsidRPr="00510025">
              <w:rPr>
                <w:rFonts w:ascii="Arial" w:hAnsi="Arial" w:cs="Arial"/>
                <w:sz w:val="24"/>
                <w:szCs w:val="24"/>
                <w:lang w:eastAsia="pt-BR"/>
              </w:rPr>
              <w:t>12 x36 horas noturno/semanais</w:t>
            </w:r>
          </w:p>
        </w:tc>
      </w:tr>
    </w:tbl>
    <w:p w14:paraId="0152A555" w14:textId="77777777" w:rsidR="00510025" w:rsidRPr="00815C1A" w:rsidRDefault="00510025" w:rsidP="00510025">
      <w:pPr>
        <w:pStyle w:val="Standard"/>
        <w:rPr>
          <w:b/>
          <w:bCs/>
        </w:rPr>
      </w:pPr>
    </w:p>
    <w:p w14:paraId="5B26C7A3" w14:textId="77777777" w:rsidR="00510025" w:rsidRDefault="00510025" w:rsidP="00510025">
      <w:pPr>
        <w:pStyle w:val="Standard"/>
        <w:rPr>
          <w:b/>
        </w:rPr>
      </w:pPr>
    </w:p>
    <w:p w14:paraId="413C3224" w14:textId="7A3B2B71" w:rsidR="00510025" w:rsidRPr="00510025" w:rsidRDefault="00E76D9D" w:rsidP="00510025">
      <w:pPr>
        <w:pStyle w:val="Standard"/>
        <w:rPr>
          <w:rFonts w:ascii="Arial" w:hAnsi="Arial" w:cs="Arial"/>
          <w:b/>
          <w:sz w:val="24"/>
          <w:szCs w:val="24"/>
        </w:rPr>
      </w:pPr>
      <w:r w:rsidRPr="00510025">
        <w:rPr>
          <w:rFonts w:ascii="Arial" w:hAnsi="Arial" w:cs="Arial"/>
          <w:b/>
          <w:sz w:val="24"/>
          <w:szCs w:val="24"/>
        </w:rPr>
        <w:t>POSTOS DE TRABALHO – LIMPEZA E CONSERVAÇÃO</w:t>
      </w:r>
    </w:p>
    <w:p w14:paraId="2FFEC107" w14:textId="77777777" w:rsidR="00510025" w:rsidRDefault="00510025" w:rsidP="00510025">
      <w:pPr>
        <w:pStyle w:val="Standard"/>
      </w:pPr>
    </w:p>
    <w:tbl>
      <w:tblPr>
        <w:tblW w:w="9390" w:type="dxa"/>
        <w:tblLayout w:type="fixed"/>
        <w:tblCellMar>
          <w:left w:w="10" w:type="dxa"/>
          <w:right w:w="10" w:type="dxa"/>
        </w:tblCellMar>
        <w:tblLook w:val="0000" w:firstRow="0" w:lastRow="0" w:firstColumn="0" w:lastColumn="0" w:noHBand="0" w:noVBand="0"/>
      </w:tblPr>
      <w:tblGrid>
        <w:gridCol w:w="559"/>
        <w:gridCol w:w="638"/>
        <w:gridCol w:w="606"/>
        <w:gridCol w:w="672"/>
        <w:gridCol w:w="1616"/>
        <w:gridCol w:w="1099"/>
        <w:gridCol w:w="1080"/>
        <w:gridCol w:w="675"/>
        <w:gridCol w:w="675"/>
        <w:gridCol w:w="855"/>
        <w:gridCol w:w="915"/>
      </w:tblGrid>
      <w:tr w:rsidR="00510025" w:rsidRPr="00510025" w14:paraId="26B8ABBC" w14:textId="77777777" w:rsidTr="00510025">
        <w:trPr>
          <w:trHeight w:val="312"/>
        </w:trPr>
        <w:tc>
          <w:tcPr>
            <w:tcW w:w="559"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3D5C5390"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Item</w:t>
            </w:r>
          </w:p>
        </w:tc>
        <w:tc>
          <w:tcPr>
            <w:tcW w:w="638"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19FE95E7"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Posto</w:t>
            </w:r>
          </w:p>
        </w:tc>
        <w:tc>
          <w:tcPr>
            <w:tcW w:w="606" w:type="dxa"/>
            <w:tcBorders>
              <w:top w:val="single" w:sz="6" w:space="0" w:color="000000"/>
              <w:left w:val="single" w:sz="6" w:space="0" w:color="000000"/>
              <w:bottom w:val="single" w:sz="4" w:space="0" w:color="000000"/>
              <w:right w:val="single" w:sz="6" w:space="0" w:color="000000"/>
            </w:tcBorders>
            <w:tcMar>
              <w:top w:w="28" w:type="dxa"/>
              <w:left w:w="28" w:type="dxa"/>
              <w:bottom w:w="28" w:type="dxa"/>
              <w:right w:w="28" w:type="dxa"/>
            </w:tcMar>
          </w:tcPr>
          <w:p w14:paraId="56C9898C"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Estimativa Pessoa/</w:t>
            </w:r>
          </w:p>
          <w:p w14:paraId="0CAE966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Posto</w:t>
            </w:r>
          </w:p>
        </w:tc>
        <w:tc>
          <w:tcPr>
            <w:tcW w:w="672"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20CCBF64"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Carga Horária</w:t>
            </w:r>
          </w:p>
        </w:tc>
        <w:tc>
          <w:tcPr>
            <w:tcW w:w="1616"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69D72E3A"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Endereço das unidades / Horário de Funcionamento</w:t>
            </w:r>
          </w:p>
        </w:tc>
        <w:tc>
          <w:tcPr>
            <w:tcW w:w="1099"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7F154B2C" w14:textId="77777777" w:rsidR="00510025" w:rsidRPr="00510025" w:rsidRDefault="00510025" w:rsidP="00A222FD">
            <w:pPr>
              <w:pStyle w:val="Textbody"/>
              <w:rPr>
                <w:rFonts w:ascii="Arial" w:hAnsi="Arial" w:cs="Arial"/>
                <w:sz w:val="20"/>
              </w:rPr>
            </w:pPr>
            <w:r w:rsidRPr="00510025">
              <w:rPr>
                <w:rFonts w:ascii="Arial" w:hAnsi="Arial" w:cs="Arial"/>
                <w:sz w:val="20"/>
              </w:rPr>
              <w:t>Sala de Vacina/ Enfermagem/Pequenas Cirurgias</w:t>
            </w:r>
          </w:p>
        </w:tc>
        <w:tc>
          <w:tcPr>
            <w:tcW w:w="1080"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6EF1CA99" w14:textId="77777777" w:rsidR="00510025" w:rsidRPr="00510025" w:rsidRDefault="00510025" w:rsidP="00A222FD">
            <w:pPr>
              <w:pStyle w:val="Textbody"/>
              <w:rPr>
                <w:rFonts w:ascii="Arial" w:hAnsi="Arial" w:cs="Arial"/>
                <w:sz w:val="20"/>
              </w:rPr>
            </w:pPr>
            <w:r w:rsidRPr="00510025">
              <w:rPr>
                <w:rFonts w:ascii="Arial" w:hAnsi="Arial" w:cs="Arial"/>
                <w:sz w:val="20"/>
              </w:rPr>
              <w:t>Consultórios Médicos/Odontológicos</w:t>
            </w:r>
          </w:p>
        </w:tc>
        <w:tc>
          <w:tcPr>
            <w:tcW w:w="675"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4CF633E9" w14:textId="77777777" w:rsidR="00510025" w:rsidRPr="00510025" w:rsidRDefault="00510025" w:rsidP="00A222FD">
            <w:pPr>
              <w:pStyle w:val="Textbody"/>
              <w:rPr>
                <w:rFonts w:ascii="Arial" w:hAnsi="Arial" w:cs="Arial"/>
                <w:sz w:val="20"/>
              </w:rPr>
            </w:pPr>
            <w:r w:rsidRPr="00510025">
              <w:rPr>
                <w:rFonts w:ascii="Arial" w:hAnsi="Arial" w:cs="Arial"/>
                <w:sz w:val="20"/>
              </w:rPr>
              <w:t xml:space="preserve">Salas </w:t>
            </w:r>
            <w:proofErr w:type="spellStart"/>
            <w:r w:rsidRPr="00510025">
              <w:rPr>
                <w:rFonts w:ascii="Arial" w:hAnsi="Arial" w:cs="Arial"/>
                <w:sz w:val="20"/>
              </w:rPr>
              <w:t>Adm</w:t>
            </w:r>
            <w:proofErr w:type="spellEnd"/>
            <w:r w:rsidRPr="00510025">
              <w:rPr>
                <w:rFonts w:ascii="Arial" w:hAnsi="Arial" w:cs="Arial"/>
                <w:sz w:val="20"/>
              </w:rPr>
              <w:t>/Serviço Social/Fisioterapia/</w:t>
            </w:r>
            <w:r w:rsidRPr="00510025">
              <w:rPr>
                <w:rFonts w:ascii="Arial" w:hAnsi="Arial" w:cs="Arial"/>
                <w:sz w:val="20"/>
              </w:rPr>
              <w:lastRenderedPageBreak/>
              <w:t>Farmácia</w:t>
            </w:r>
          </w:p>
        </w:tc>
        <w:tc>
          <w:tcPr>
            <w:tcW w:w="675"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1C3253E1" w14:textId="77777777" w:rsidR="00510025" w:rsidRPr="00510025" w:rsidRDefault="00510025" w:rsidP="00A222FD">
            <w:pPr>
              <w:pStyle w:val="Textbody"/>
              <w:rPr>
                <w:rFonts w:ascii="Arial" w:hAnsi="Arial" w:cs="Arial"/>
                <w:sz w:val="20"/>
              </w:rPr>
            </w:pPr>
            <w:proofErr w:type="spellStart"/>
            <w:proofErr w:type="gramStart"/>
            <w:r w:rsidRPr="00510025">
              <w:rPr>
                <w:rFonts w:ascii="Arial" w:hAnsi="Arial" w:cs="Arial"/>
                <w:sz w:val="20"/>
              </w:rPr>
              <w:lastRenderedPageBreak/>
              <w:t>Almox</w:t>
            </w:r>
            <w:proofErr w:type="spellEnd"/>
            <w:r w:rsidRPr="00510025">
              <w:rPr>
                <w:rFonts w:ascii="Arial" w:hAnsi="Arial" w:cs="Arial"/>
                <w:sz w:val="20"/>
              </w:rPr>
              <w:t>./</w:t>
            </w:r>
            <w:proofErr w:type="gramEnd"/>
            <w:r w:rsidRPr="00510025">
              <w:rPr>
                <w:rFonts w:ascii="Arial" w:hAnsi="Arial" w:cs="Arial"/>
                <w:sz w:val="20"/>
              </w:rPr>
              <w:t>Arquivos/ Cozinha</w:t>
            </w:r>
          </w:p>
        </w:tc>
        <w:tc>
          <w:tcPr>
            <w:tcW w:w="855"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51C8973C" w14:textId="77777777" w:rsidR="00510025" w:rsidRPr="00510025" w:rsidRDefault="00510025" w:rsidP="00A222FD">
            <w:pPr>
              <w:pStyle w:val="Textbody"/>
              <w:rPr>
                <w:rFonts w:ascii="Arial" w:hAnsi="Arial" w:cs="Arial"/>
                <w:sz w:val="20"/>
              </w:rPr>
            </w:pPr>
            <w:r w:rsidRPr="00510025">
              <w:rPr>
                <w:rFonts w:ascii="Arial" w:hAnsi="Arial" w:cs="Arial"/>
                <w:sz w:val="20"/>
              </w:rPr>
              <w:t>Recepção/Sala de Espera</w:t>
            </w:r>
          </w:p>
        </w:tc>
        <w:tc>
          <w:tcPr>
            <w:tcW w:w="915" w:type="dxa"/>
            <w:tcBorders>
              <w:top w:val="single" w:sz="6" w:space="0" w:color="000000"/>
              <w:left w:val="single" w:sz="6" w:space="0" w:color="000000"/>
              <w:bottom w:val="single" w:sz="4" w:space="0" w:color="000000"/>
              <w:right w:val="single" w:sz="6" w:space="0" w:color="000000"/>
            </w:tcBorders>
            <w:tcMar>
              <w:top w:w="28" w:type="dxa"/>
              <w:left w:w="28" w:type="dxa"/>
              <w:bottom w:w="28" w:type="dxa"/>
              <w:right w:w="28" w:type="dxa"/>
            </w:tcMar>
            <w:vAlign w:val="center"/>
          </w:tcPr>
          <w:p w14:paraId="175EB0FE" w14:textId="77777777" w:rsidR="00510025" w:rsidRPr="00510025" w:rsidRDefault="00510025" w:rsidP="00A222FD">
            <w:pPr>
              <w:pStyle w:val="Textbody"/>
              <w:rPr>
                <w:rFonts w:ascii="Arial" w:hAnsi="Arial" w:cs="Arial"/>
                <w:sz w:val="20"/>
              </w:rPr>
            </w:pPr>
            <w:proofErr w:type="spellStart"/>
            <w:r w:rsidRPr="00510025">
              <w:rPr>
                <w:rFonts w:ascii="Arial" w:hAnsi="Arial" w:cs="Arial"/>
                <w:sz w:val="20"/>
              </w:rPr>
              <w:t>Qtde</w:t>
            </w:r>
            <w:proofErr w:type="spellEnd"/>
            <w:r w:rsidRPr="00510025">
              <w:rPr>
                <w:rFonts w:ascii="Arial" w:hAnsi="Arial" w:cs="Arial"/>
                <w:sz w:val="20"/>
              </w:rPr>
              <w:t xml:space="preserve"> de Banheiros</w:t>
            </w:r>
          </w:p>
        </w:tc>
      </w:tr>
      <w:tr w:rsidR="00510025" w:rsidRPr="00510025" w14:paraId="5F2B79E7"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5A10C43"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01</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E602C52"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Centro de Especialidades Médicas</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A9138A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7</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03749F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41D66C5"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Rua Pedro </w:t>
            </w:r>
            <w:proofErr w:type="spellStart"/>
            <w:r w:rsidRPr="00510025">
              <w:rPr>
                <w:rFonts w:ascii="Arial" w:hAnsi="Arial" w:cs="Arial"/>
                <w:color w:val="000000"/>
              </w:rPr>
              <w:t>Bighetti</w:t>
            </w:r>
            <w:proofErr w:type="spellEnd"/>
            <w:r w:rsidRPr="00510025">
              <w:rPr>
                <w:rFonts w:ascii="Arial" w:hAnsi="Arial" w:cs="Arial"/>
                <w:color w:val="000000"/>
              </w:rPr>
              <w:t>, 910 – Jardim Recreio. CEP 14170-370.</w:t>
            </w:r>
          </w:p>
          <w:p w14:paraId="76FC4577"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4701E562" w14:textId="77777777" w:rsidR="00510025" w:rsidRPr="00510025" w:rsidRDefault="00510025" w:rsidP="00A222FD">
            <w:pPr>
              <w:pStyle w:val="Standard"/>
              <w:suppressAutoHyphens w:val="0"/>
              <w:rPr>
                <w:rFonts w:ascii="Arial" w:hAnsi="Arial" w:cs="Arial"/>
              </w:rPr>
            </w:pPr>
            <w:r w:rsidRPr="00510025">
              <w:rPr>
                <w:rFonts w:ascii="Arial" w:hAnsi="Arial" w:cs="Arial"/>
              </w:rPr>
              <w:t>10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EC9C3E2" w14:textId="77777777" w:rsidR="00510025" w:rsidRPr="00510025" w:rsidRDefault="00510025" w:rsidP="00A222FD">
            <w:pPr>
              <w:pStyle w:val="Standard"/>
              <w:suppressAutoHyphens w:val="0"/>
              <w:rPr>
                <w:rFonts w:ascii="Arial" w:hAnsi="Arial" w:cs="Arial"/>
              </w:rPr>
            </w:pPr>
            <w:r w:rsidRPr="00510025">
              <w:rPr>
                <w:rFonts w:ascii="Arial" w:hAnsi="Arial" w:cs="Arial"/>
              </w:rPr>
              <w:t>42</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D6C826E"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6D47AD3"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078A15A"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ED2FC72" w14:textId="77777777" w:rsidR="00510025" w:rsidRPr="00510025" w:rsidRDefault="00510025" w:rsidP="00A222FD">
            <w:pPr>
              <w:pStyle w:val="Standard"/>
              <w:suppressAutoHyphens w:val="0"/>
              <w:rPr>
                <w:rFonts w:ascii="Arial" w:hAnsi="Arial" w:cs="Arial"/>
              </w:rPr>
            </w:pPr>
            <w:r w:rsidRPr="00510025">
              <w:rPr>
                <w:rFonts w:ascii="Arial" w:hAnsi="Arial" w:cs="Arial"/>
              </w:rPr>
              <w:t>20</w:t>
            </w:r>
          </w:p>
        </w:tc>
      </w:tr>
      <w:tr w:rsidR="00510025" w:rsidRPr="00510025" w14:paraId="359424FF"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1F0809D"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02</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282DDE1"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Centro de Referência Infectologia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186C839"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ABBF11E"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71E17DE"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Avenida Hideo Takada, s/n – COHAB III CEP 14177-200</w:t>
            </w:r>
          </w:p>
          <w:p w14:paraId="78865ECF"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5F0301F"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A72F817"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7A47A9A"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6C001D51"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B718F2E"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E8EC123"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r>
      <w:tr w:rsidR="00510025" w:rsidRPr="00510025" w14:paraId="5951AA31"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F5C16D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03</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AE50587"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COHAB III</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F11FA91"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FC63D15"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43220F24"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Avenida Hideo Takada, s/n – COHAB III CEP 14177-200</w:t>
            </w:r>
          </w:p>
          <w:p w14:paraId="0CABC0FB"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19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4171C0D" w14:textId="77777777" w:rsidR="00510025" w:rsidRPr="00510025" w:rsidRDefault="00510025" w:rsidP="00A222FD">
            <w:pPr>
              <w:pStyle w:val="Standard"/>
              <w:suppressAutoHyphens w:val="0"/>
              <w:rPr>
                <w:rFonts w:ascii="Arial" w:hAnsi="Arial" w:cs="Arial"/>
              </w:rPr>
            </w:pPr>
            <w:r w:rsidRPr="00510025">
              <w:rPr>
                <w:rFonts w:ascii="Arial" w:hAnsi="Arial" w:cs="Arial"/>
              </w:rPr>
              <w:t>8</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59BE168"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82345F1"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C3F35CB"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FFFA7B5"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DD18114"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r>
      <w:tr w:rsidR="00510025" w:rsidRPr="00510025" w14:paraId="2A7A4A2F"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CFAF00B"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04</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1D7B275"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Jamaica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AE611E3"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7491413"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993D1E1"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Tenente Hélio Batista de Oliveira, 531 – Jardim Jamaica CEP 14164-150</w:t>
            </w:r>
          </w:p>
          <w:p w14:paraId="76E76852"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69A0BD9"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EC5599F"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40C2823"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16CBED4"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3E18517"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DBB6E10"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r>
      <w:tr w:rsidR="00510025" w:rsidRPr="00510025" w14:paraId="74A93ABB"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07CB5E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05</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B5B4E0A"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Alvorada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8CD976C"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4236D025"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4BDBE0F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Paulo Meloni, 674 – Alvorada CEP 14160-660</w:t>
            </w:r>
          </w:p>
          <w:p w14:paraId="4D529FE0"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19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5CC3208"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5A85F0F"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753898F"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AD0F4E2"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D4F7C4F"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D60C66E" w14:textId="77777777" w:rsidR="00510025" w:rsidRPr="00510025" w:rsidRDefault="00510025" w:rsidP="00A222FD">
            <w:pPr>
              <w:pStyle w:val="Standard"/>
              <w:suppressAutoHyphens w:val="0"/>
              <w:rPr>
                <w:rFonts w:ascii="Arial" w:hAnsi="Arial" w:cs="Arial"/>
              </w:rPr>
            </w:pPr>
            <w:r w:rsidRPr="00510025">
              <w:rPr>
                <w:rFonts w:ascii="Arial" w:hAnsi="Arial" w:cs="Arial"/>
              </w:rPr>
              <w:t>9</w:t>
            </w:r>
          </w:p>
        </w:tc>
      </w:tr>
      <w:tr w:rsidR="00510025" w:rsidRPr="00510025" w14:paraId="7D35EC87"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B3F10C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06</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D741522"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CEO Alvorada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95BADF1"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D2CC24D"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926F651"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Washigton Luiz, 2550 – Alvorada CEP 14166-040</w:t>
            </w:r>
          </w:p>
          <w:p w14:paraId="06C43BF3"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13C876F"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A2482F7"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65C12F2C"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F3B8520"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696EE3CE"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E26451A"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r>
      <w:tr w:rsidR="00510025" w:rsidRPr="00510025" w14:paraId="4DE9801D"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8C00170"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07</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903EC0C"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Central de Regulação</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6835157"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6D44D4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9A63C85" w14:textId="77777777" w:rsidR="00510025" w:rsidRPr="00510025" w:rsidRDefault="00510025" w:rsidP="00A222FD">
            <w:pPr>
              <w:pStyle w:val="Standard"/>
              <w:suppressAutoHyphens w:val="0"/>
              <w:rPr>
                <w:rFonts w:ascii="Arial" w:hAnsi="Arial" w:cs="Arial"/>
              </w:rPr>
            </w:pPr>
            <w:r w:rsidRPr="00510025">
              <w:rPr>
                <w:rFonts w:ascii="Arial" w:hAnsi="Arial" w:cs="Arial"/>
                <w:color w:val="000000"/>
              </w:rPr>
              <w:t xml:space="preserve">Rua </w:t>
            </w:r>
            <w:proofErr w:type="spellStart"/>
            <w:r w:rsidRPr="00510025">
              <w:rPr>
                <w:rFonts w:ascii="Arial" w:hAnsi="Arial" w:cs="Arial"/>
                <w:color w:val="000000"/>
              </w:rPr>
              <w:t>Geramias</w:t>
            </w:r>
            <w:proofErr w:type="spellEnd"/>
            <w:r w:rsidRPr="00510025">
              <w:rPr>
                <w:rFonts w:ascii="Arial" w:hAnsi="Arial" w:cs="Arial"/>
                <w:color w:val="000000"/>
              </w:rPr>
              <w:t xml:space="preserve"> Lunardelli, 1158 – Centro CEP 14160-010</w:t>
            </w:r>
          </w:p>
          <w:p w14:paraId="496C80F9"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629CB54F"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0E48446"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49B32C79"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9BDFCE3"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89B95FE"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3D5D8C3"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r>
      <w:tr w:rsidR="00510025" w:rsidRPr="00510025" w14:paraId="5450C00F"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1E4B91F"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08</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E9E92E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Controle de Vetores/Zoonoses</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476B46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8F3E9BA"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05A466F"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Avenida José Ferreira dos Reis, 890 – </w:t>
            </w:r>
            <w:proofErr w:type="spellStart"/>
            <w:r w:rsidRPr="00510025">
              <w:rPr>
                <w:rFonts w:ascii="Arial" w:hAnsi="Arial" w:cs="Arial"/>
                <w:color w:val="000000"/>
              </w:rPr>
              <w:t>Shangri-la</w:t>
            </w:r>
            <w:proofErr w:type="spellEnd"/>
            <w:r w:rsidRPr="00510025">
              <w:rPr>
                <w:rFonts w:ascii="Arial" w:hAnsi="Arial" w:cs="Arial"/>
                <w:color w:val="000000"/>
              </w:rPr>
              <w:t xml:space="preserve"> CEP 14161-100</w:t>
            </w:r>
          </w:p>
          <w:p w14:paraId="724CDD33"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9CED54F"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ED9DAD7"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66AD4B36"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212B400B"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1344AF47"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D0502FF"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r>
      <w:tr w:rsidR="00510025" w:rsidRPr="00510025" w14:paraId="0F7988E4"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E4EDF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lastRenderedPageBreak/>
              <w:t>09</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18A19DC"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COHAB VIII</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A0EF3CC"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5AABC202"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0A3EABF5"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Rua Victório </w:t>
            </w:r>
            <w:proofErr w:type="spellStart"/>
            <w:r w:rsidRPr="00510025">
              <w:rPr>
                <w:rFonts w:ascii="Arial" w:hAnsi="Arial" w:cs="Arial"/>
                <w:color w:val="000000"/>
              </w:rPr>
              <w:t>Bisson</w:t>
            </w:r>
            <w:proofErr w:type="spellEnd"/>
            <w:r w:rsidRPr="00510025">
              <w:rPr>
                <w:rFonts w:ascii="Arial" w:hAnsi="Arial" w:cs="Arial"/>
                <w:color w:val="000000"/>
              </w:rPr>
              <w:t>, 396 – COHAB VIII CEP 14177-332</w:t>
            </w:r>
          </w:p>
          <w:p w14:paraId="215798B1"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38898B1A"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0FAA4542"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122F9C2B"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786D106"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1A0D9DE3"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76EC49D"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r>
      <w:tr w:rsidR="00510025" w:rsidRPr="00510025" w14:paraId="51444D4B"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4853BBD"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10</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651A23E"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Complexo de Saúde de Cruz das Posses</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4CA038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4</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14F65E89"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12 x 36 horas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4A95775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Floriano Peixoto, 1034 – Cruz das Posses CEP 14179-000</w:t>
            </w:r>
          </w:p>
          <w:p w14:paraId="63107968"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24 Horas</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0A0E7017"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66EEC5A5"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712139FC"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22BA59BB"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62112509"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6C6BCC3"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r>
      <w:tr w:rsidR="00510025" w:rsidRPr="00510025" w14:paraId="1D23EA19"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45628E3"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11</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6B62DC"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UBS </w:t>
            </w:r>
            <w:proofErr w:type="spellStart"/>
            <w:r w:rsidRPr="00510025">
              <w:rPr>
                <w:rFonts w:ascii="Arial" w:hAnsi="Arial" w:cs="Arial"/>
                <w:color w:val="000000"/>
              </w:rPr>
              <w:t>Shangri-la</w:t>
            </w:r>
            <w:proofErr w:type="spellEnd"/>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ABC55F6"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763A6F24"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3AC6C1CC"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Rua </w:t>
            </w:r>
            <w:proofErr w:type="spellStart"/>
            <w:r w:rsidRPr="00510025">
              <w:rPr>
                <w:rFonts w:ascii="Arial" w:hAnsi="Arial" w:cs="Arial"/>
                <w:color w:val="000000"/>
              </w:rPr>
              <w:t>Luis</w:t>
            </w:r>
            <w:proofErr w:type="spellEnd"/>
            <w:r w:rsidRPr="00510025">
              <w:rPr>
                <w:rFonts w:ascii="Arial" w:hAnsi="Arial" w:cs="Arial"/>
                <w:color w:val="000000"/>
              </w:rPr>
              <w:t xml:space="preserve"> </w:t>
            </w:r>
            <w:proofErr w:type="spellStart"/>
            <w:r w:rsidRPr="00510025">
              <w:rPr>
                <w:rFonts w:ascii="Arial" w:hAnsi="Arial" w:cs="Arial"/>
                <w:color w:val="000000"/>
              </w:rPr>
              <w:t>Cancian</w:t>
            </w:r>
            <w:proofErr w:type="spellEnd"/>
            <w:r w:rsidRPr="00510025">
              <w:rPr>
                <w:rFonts w:ascii="Arial" w:hAnsi="Arial" w:cs="Arial"/>
                <w:color w:val="000000"/>
              </w:rPr>
              <w:t xml:space="preserve">, s/n – </w:t>
            </w:r>
            <w:proofErr w:type="spellStart"/>
            <w:r w:rsidRPr="00510025">
              <w:rPr>
                <w:rFonts w:ascii="Arial" w:hAnsi="Arial" w:cs="Arial"/>
                <w:color w:val="000000"/>
              </w:rPr>
              <w:t>Shangri-la</w:t>
            </w:r>
            <w:proofErr w:type="spellEnd"/>
            <w:r w:rsidRPr="00510025">
              <w:rPr>
                <w:rFonts w:ascii="Arial" w:hAnsi="Arial" w:cs="Arial"/>
                <w:color w:val="000000"/>
              </w:rPr>
              <w:t xml:space="preserve"> CEP 14161-100</w:t>
            </w:r>
          </w:p>
          <w:p w14:paraId="7605838D"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4C94AD43"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7EC7B2AF"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E1EF17D"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14232373"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2313C0DB"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7DA4F60"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r>
      <w:tr w:rsidR="00510025" w:rsidRPr="00510025" w14:paraId="027E2967"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5D87ADB"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12</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CEDD8C2"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Núcleo de Medicamentos</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BA162F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695E8B6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6B17AB70"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Elpídio Gomes, 1156 – Centro CEP 14160-620</w:t>
            </w:r>
          </w:p>
          <w:p w14:paraId="0618D589"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01C4A757"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70545B6A"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6F43F528"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1D20F5D8"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1484321E"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E8369CA"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r>
      <w:tr w:rsidR="00510025" w:rsidRPr="00510025" w14:paraId="7784E202"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D06FEAE"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13</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0651DC6"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Alto do Ginásio</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2340720"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31023A6E"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3D8865B4"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Ernesto Scatena, S/</w:t>
            </w:r>
            <w:proofErr w:type="gramStart"/>
            <w:r w:rsidRPr="00510025">
              <w:rPr>
                <w:rFonts w:ascii="Arial" w:hAnsi="Arial" w:cs="Arial"/>
                <w:color w:val="000000"/>
              </w:rPr>
              <w:t>N  -</w:t>
            </w:r>
            <w:proofErr w:type="gramEnd"/>
            <w:r w:rsidRPr="00510025">
              <w:rPr>
                <w:rFonts w:ascii="Arial" w:hAnsi="Arial" w:cs="Arial"/>
                <w:color w:val="000000"/>
              </w:rPr>
              <w:t xml:space="preserve"> Jardim Alexandre Balbo CEP 14169-145</w:t>
            </w:r>
          </w:p>
          <w:p w14:paraId="34B278C4"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3DCFD0E5"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688DA4ED"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1CFCF9BB"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30054869"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55B7B6F0"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3F20A61"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r>
      <w:tr w:rsidR="00510025" w:rsidRPr="00510025" w14:paraId="1D785ED6"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FDF5E76"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14</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737B8E5"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UBS Santa Rosa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FBD15D7"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03FB9B45"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66806873"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Avenida Antônio Vanzella, 710 – Jardim Santa Rosa CEP 14165-440</w:t>
            </w:r>
          </w:p>
          <w:p w14:paraId="6734016E"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19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5127CA40"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7E86EBA9"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190BC09C"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72E8F138"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6D7AD54C"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C55AA70"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r>
      <w:tr w:rsidR="00510025" w:rsidRPr="00510025" w14:paraId="71679886" w14:textId="77777777" w:rsidTr="00510025">
        <w:trPr>
          <w:trHeight w:val="1092"/>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DDAEA8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15</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264B62E"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Vigilância em Saúde</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CADDAD4"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24B0C1DF"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2C0A4D1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Sebastião Sampaio, 1685 – Centro CEP 14160-600</w:t>
            </w:r>
          </w:p>
          <w:p w14:paraId="223C7DB1"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05AEBF54"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1BEEACB2"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2E63DE77" w14:textId="77777777" w:rsidR="00510025" w:rsidRPr="00510025" w:rsidRDefault="00510025" w:rsidP="00A222FD">
            <w:pPr>
              <w:pStyle w:val="Standard"/>
              <w:suppressAutoHyphens w:val="0"/>
              <w:rPr>
                <w:rFonts w:ascii="Arial" w:hAnsi="Arial" w:cs="Arial"/>
              </w:rPr>
            </w:pPr>
            <w:r w:rsidRPr="00510025">
              <w:rPr>
                <w:rFonts w:ascii="Arial" w:hAnsi="Arial" w:cs="Arial"/>
              </w:rPr>
              <w:t>7</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85A3EBE"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4925CBC0"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A065E97"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r>
      <w:tr w:rsidR="00510025" w:rsidRPr="00510025" w14:paraId="37F96490"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E534C6F"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16</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CA80CA0" w14:textId="77777777" w:rsidR="00510025" w:rsidRPr="00510025" w:rsidRDefault="00510025" w:rsidP="00A222FD">
            <w:pPr>
              <w:pStyle w:val="Standard"/>
              <w:suppressAutoHyphens w:val="0"/>
              <w:rPr>
                <w:rFonts w:ascii="Arial" w:hAnsi="Arial" w:cs="Arial"/>
              </w:rPr>
            </w:pPr>
            <w:r w:rsidRPr="00510025">
              <w:rPr>
                <w:rFonts w:ascii="Arial" w:hAnsi="Arial" w:cs="Arial"/>
              </w:rPr>
              <w:t>Setor de Ambulância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5F928D8"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22A0D4B1"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0F0C4533"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Pedro Carleto Neto, 270 – Nova Aliança CEP 14161-334</w:t>
            </w:r>
          </w:p>
          <w:p w14:paraId="64C76029"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4FC0EC4C"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3735EC90"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2AC118B2"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CDD29F9"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5BA00FF8"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691871F"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r>
      <w:tr w:rsidR="00510025" w:rsidRPr="00510025" w14:paraId="5D6C4CE7"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593B9E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17</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F4FF211"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CAPS AD</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9064885"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01190810"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w:t>
            </w:r>
            <w:r w:rsidRPr="00510025">
              <w:rPr>
                <w:rFonts w:ascii="Arial" w:hAnsi="Arial" w:cs="Arial"/>
                <w:sz w:val="20"/>
                <w:lang w:eastAsia="pt-BR"/>
              </w:rPr>
              <w:lastRenderedPageBreak/>
              <w:t>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3856F71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lastRenderedPageBreak/>
              <w:t xml:space="preserve">Rua Carlos Gomes, 1354 – </w:t>
            </w:r>
            <w:r w:rsidRPr="00510025">
              <w:rPr>
                <w:rFonts w:ascii="Arial" w:hAnsi="Arial" w:cs="Arial"/>
                <w:color w:val="000000"/>
              </w:rPr>
              <w:lastRenderedPageBreak/>
              <w:t>Centro CEP 14160-720</w:t>
            </w:r>
          </w:p>
          <w:p w14:paraId="7B525724"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20E5FC50" w14:textId="77777777" w:rsidR="00510025" w:rsidRPr="00510025" w:rsidRDefault="00510025" w:rsidP="00A222FD">
            <w:pPr>
              <w:pStyle w:val="Standard"/>
              <w:suppressAutoHyphens w:val="0"/>
              <w:rPr>
                <w:rFonts w:ascii="Arial" w:hAnsi="Arial" w:cs="Arial"/>
              </w:rPr>
            </w:pPr>
            <w:r w:rsidRPr="00510025">
              <w:rPr>
                <w:rFonts w:ascii="Arial" w:hAnsi="Arial" w:cs="Arial"/>
              </w:rPr>
              <w:lastRenderedPageBreak/>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320D42D5"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1C9C0F1"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73FBB60A"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1A838B55"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384EC5C"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r>
      <w:tr w:rsidR="00510025" w:rsidRPr="00510025" w14:paraId="3DBDF84D"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ECF1EB3"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18</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AD97845"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Sede Conselho de Saúde</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3E7AE3B"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7A13EBFD"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695151F4" w14:textId="77777777" w:rsidR="00510025" w:rsidRPr="00510025" w:rsidRDefault="00510025" w:rsidP="00A222FD">
            <w:pPr>
              <w:pStyle w:val="TableContents"/>
              <w:rPr>
                <w:rFonts w:ascii="Arial" w:hAnsi="Arial" w:cs="Arial"/>
                <w:color w:val="000000"/>
              </w:rPr>
            </w:pPr>
            <w:r w:rsidRPr="00510025">
              <w:rPr>
                <w:rFonts w:ascii="Arial" w:hAnsi="Arial" w:cs="Arial"/>
                <w:color w:val="000000"/>
              </w:rPr>
              <w:t xml:space="preserve">Rua Fioravante </w:t>
            </w:r>
            <w:proofErr w:type="spellStart"/>
            <w:r w:rsidRPr="00510025">
              <w:rPr>
                <w:rFonts w:ascii="Arial" w:hAnsi="Arial" w:cs="Arial"/>
                <w:color w:val="000000"/>
              </w:rPr>
              <w:t>Schiere</w:t>
            </w:r>
            <w:proofErr w:type="spellEnd"/>
            <w:r w:rsidRPr="00510025">
              <w:rPr>
                <w:rFonts w:ascii="Arial" w:hAnsi="Arial" w:cs="Arial"/>
                <w:color w:val="000000"/>
              </w:rPr>
              <w:t>, 1435 – Centro – CEP 14160-970</w:t>
            </w:r>
          </w:p>
          <w:p w14:paraId="6FC1E005"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7BBC0C9C" w14:textId="77777777" w:rsidR="00510025" w:rsidRPr="00510025" w:rsidRDefault="00510025" w:rsidP="00A222FD">
            <w:pPr>
              <w:pStyle w:val="TableContents"/>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783CB2FB" w14:textId="77777777" w:rsidR="00510025" w:rsidRPr="00510025" w:rsidRDefault="00510025" w:rsidP="00A222FD">
            <w:pPr>
              <w:pStyle w:val="TableContents"/>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4BAB4031" w14:textId="77777777" w:rsidR="00510025" w:rsidRPr="00510025" w:rsidRDefault="00510025" w:rsidP="00A222FD">
            <w:pPr>
              <w:pStyle w:val="TableContents"/>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03CA7F22" w14:textId="77777777" w:rsidR="00510025" w:rsidRPr="00510025" w:rsidRDefault="00510025" w:rsidP="00A222FD">
            <w:pPr>
              <w:pStyle w:val="TableContents"/>
              <w:rPr>
                <w:rFonts w:ascii="Arial" w:hAnsi="Arial" w:cs="Arial"/>
              </w:rPr>
            </w:pPr>
            <w:r w:rsidRPr="00510025">
              <w:rPr>
                <w:rFonts w:ascii="Arial" w:hAnsi="Arial" w:cs="Arial"/>
              </w:rPr>
              <w:t>1</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0A7BDAFA" w14:textId="77777777" w:rsidR="00510025" w:rsidRPr="00510025" w:rsidRDefault="00510025" w:rsidP="00A222FD">
            <w:pPr>
              <w:pStyle w:val="TableContents"/>
              <w:rPr>
                <w:rFonts w:ascii="Arial" w:hAnsi="Arial" w:cs="Arial"/>
              </w:rPr>
            </w:pPr>
            <w:r w:rsidRPr="00510025">
              <w:rPr>
                <w:rFonts w:ascii="Arial" w:hAnsi="Arial" w:cs="Arial"/>
              </w:rPr>
              <w:t>0</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C8C4EF5" w14:textId="77777777" w:rsidR="00510025" w:rsidRPr="00510025" w:rsidRDefault="00510025" w:rsidP="00A222FD">
            <w:pPr>
              <w:pStyle w:val="TableContents"/>
              <w:rPr>
                <w:rFonts w:ascii="Arial" w:hAnsi="Arial" w:cs="Arial"/>
              </w:rPr>
            </w:pPr>
            <w:r w:rsidRPr="00510025">
              <w:rPr>
                <w:rFonts w:ascii="Arial" w:hAnsi="Arial" w:cs="Arial"/>
              </w:rPr>
              <w:t>1</w:t>
            </w:r>
          </w:p>
        </w:tc>
      </w:tr>
      <w:tr w:rsidR="00510025" w:rsidRPr="00510025" w14:paraId="2EDB7E8D"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BEB8002"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19</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49AA4FE"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Secretaria Municipal de Saúde</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BB87D10"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7FA2B204"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1F94302D" w14:textId="77777777" w:rsidR="00510025" w:rsidRPr="00510025" w:rsidRDefault="00510025" w:rsidP="00A222FD">
            <w:pPr>
              <w:pStyle w:val="Standard"/>
              <w:suppressAutoHyphens w:val="0"/>
              <w:rPr>
                <w:rFonts w:ascii="Arial" w:hAnsi="Arial" w:cs="Arial"/>
              </w:rPr>
            </w:pPr>
            <w:r w:rsidRPr="00510025">
              <w:rPr>
                <w:rFonts w:ascii="Arial" w:hAnsi="Arial" w:cs="Arial"/>
                <w:color w:val="000000"/>
              </w:rPr>
              <w:t xml:space="preserve">Rua </w:t>
            </w:r>
            <w:proofErr w:type="spellStart"/>
            <w:r w:rsidRPr="00510025">
              <w:rPr>
                <w:rFonts w:ascii="Arial" w:hAnsi="Arial" w:cs="Arial"/>
                <w:color w:val="000000"/>
              </w:rPr>
              <w:t>Geramias</w:t>
            </w:r>
            <w:proofErr w:type="spellEnd"/>
            <w:r w:rsidRPr="00510025">
              <w:rPr>
                <w:rFonts w:ascii="Arial" w:hAnsi="Arial" w:cs="Arial"/>
                <w:color w:val="000000"/>
              </w:rPr>
              <w:t xml:space="preserve"> Lunardelli, 1154 – Centro CEP 14160-010 Segunda</w:t>
            </w:r>
            <w:r w:rsidRPr="00510025">
              <w:rPr>
                <w:rFonts w:ascii="Arial" w:hAnsi="Arial" w:cs="Arial"/>
                <w:color w:val="000000"/>
                <w:spacing w:val="-1"/>
              </w:rPr>
              <w:t xml:space="preserve"> </w:t>
            </w:r>
            <w:r w:rsidRPr="00510025">
              <w:rPr>
                <w:rFonts w:ascii="Arial" w:hAnsi="Arial" w:cs="Arial"/>
                <w:color w:val="000000"/>
              </w:rPr>
              <w:t>a</w:t>
            </w:r>
            <w:r w:rsidRPr="00510025">
              <w:rPr>
                <w:rFonts w:ascii="Arial" w:hAnsi="Arial" w:cs="Arial"/>
                <w:color w:val="000000"/>
                <w:spacing w:val="-2"/>
              </w:rPr>
              <w:t xml:space="preserve"> </w:t>
            </w:r>
            <w:r w:rsidRPr="00510025">
              <w:rPr>
                <w:rFonts w:ascii="Arial" w:hAnsi="Arial" w:cs="Arial"/>
                <w:color w:val="000000"/>
              </w:rPr>
              <w:t>Sexta 8h 30m</w:t>
            </w:r>
            <w:r w:rsidRPr="00510025">
              <w:rPr>
                <w:rFonts w:ascii="Arial" w:hAnsi="Arial" w:cs="Arial"/>
                <w:color w:val="000000"/>
                <w:spacing w:val="-2"/>
              </w:rPr>
              <w:t xml:space="preserve"> </w:t>
            </w:r>
            <w:r w:rsidRPr="00510025">
              <w:rPr>
                <w:rFonts w:ascii="Arial" w:hAnsi="Arial" w:cs="Arial"/>
                <w:color w:val="000000"/>
              </w:rPr>
              <w:t>às</w:t>
            </w:r>
            <w:r w:rsidRPr="00510025">
              <w:rPr>
                <w:rFonts w:ascii="Arial" w:hAnsi="Arial" w:cs="Arial"/>
                <w:color w:val="000000"/>
                <w:spacing w:val="-3"/>
              </w:rPr>
              <w:t xml:space="preserve"> </w:t>
            </w:r>
            <w:r w:rsidRPr="00510025">
              <w:rPr>
                <w:rFonts w:ascii="Arial" w:hAnsi="Arial" w:cs="Arial"/>
                <w:color w:val="000000"/>
              </w:rPr>
              <w:t xml:space="preserve">17 </w:t>
            </w:r>
            <w:r w:rsidRPr="00510025">
              <w:rPr>
                <w:rFonts w:ascii="Arial" w:hAnsi="Arial" w:cs="Arial"/>
                <w:color w:val="000000"/>
                <w:spacing w:val="-1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1308F768"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5A080814"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012AC30F" w14:textId="77777777" w:rsidR="00510025" w:rsidRPr="00510025" w:rsidRDefault="00510025" w:rsidP="00A222FD">
            <w:pPr>
              <w:pStyle w:val="Standard"/>
              <w:suppressAutoHyphens w:val="0"/>
              <w:rPr>
                <w:rFonts w:ascii="Arial" w:hAnsi="Arial" w:cs="Arial"/>
              </w:rPr>
            </w:pPr>
            <w:r w:rsidRPr="00510025">
              <w:rPr>
                <w:rFonts w:ascii="Arial" w:hAnsi="Arial" w:cs="Arial"/>
              </w:rPr>
              <w:t>10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6089B71E"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1E42DB3C"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5E149DE"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r>
      <w:tr w:rsidR="00510025" w:rsidRPr="00510025" w14:paraId="25F9EF26"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592A3D7"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20</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5A446EC"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CEO </w:t>
            </w:r>
            <w:proofErr w:type="spellStart"/>
            <w:r w:rsidRPr="00510025">
              <w:rPr>
                <w:rFonts w:ascii="Arial" w:hAnsi="Arial" w:cs="Arial"/>
                <w:color w:val="000000"/>
              </w:rPr>
              <w:t>Shangri-la</w:t>
            </w:r>
            <w:proofErr w:type="spellEnd"/>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A41A115"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62CD51D5"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79C942D9"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 xml:space="preserve">Rua </w:t>
            </w:r>
            <w:proofErr w:type="spellStart"/>
            <w:r w:rsidRPr="00510025">
              <w:rPr>
                <w:rFonts w:ascii="Arial" w:hAnsi="Arial" w:cs="Arial"/>
                <w:color w:val="000000"/>
              </w:rPr>
              <w:t>Luis</w:t>
            </w:r>
            <w:proofErr w:type="spellEnd"/>
            <w:r w:rsidRPr="00510025">
              <w:rPr>
                <w:rFonts w:ascii="Arial" w:hAnsi="Arial" w:cs="Arial"/>
                <w:color w:val="000000"/>
              </w:rPr>
              <w:t xml:space="preserve"> </w:t>
            </w:r>
            <w:proofErr w:type="spellStart"/>
            <w:r w:rsidRPr="00510025">
              <w:rPr>
                <w:rFonts w:ascii="Arial" w:hAnsi="Arial" w:cs="Arial"/>
                <w:color w:val="000000"/>
              </w:rPr>
              <w:t>Cancian</w:t>
            </w:r>
            <w:proofErr w:type="spellEnd"/>
            <w:r w:rsidRPr="00510025">
              <w:rPr>
                <w:rFonts w:ascii="Arial" w:hAnsi="Arial" w:cs="Arial"/>
                <w:color w:val="000000"/>
              </w:rPr>
              <w:t xml:space="preserve">, s/n – </w:t>
            </w:r>
            <w:proofErr w:type="spellStart"/>
            <w:r w:rsidRPr="00510025">
              <w:rPr>
                <w:rFonts w:ascii="Arial" w:hAnsi="Arial" w:cs="Arial"/>
                <w:color w:val="000000"/>
              </w:rPr>
              <w:t>Shangri-la</w:t>
            </w:r>
            <w:proofErr w:type="spellEnd"/>
            <w:r w:rsidRPr="00510025">
              <w:rPr>
                <w:rFonts w:ascii="Arial" w:hAnsi="Arial" w:cs="Arial"/>
                <w:color w:val="000000"/>
              </w:rPr>
              <w:t xml:space="preserve"> CEP 14161-100</w:t>
            </w:r>
          </w:p>
          <w:p w14:paraId="3916834E"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2FB82692"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46AC83B5"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63459A55"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003E9815"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7C5D1200"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98888EF"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r>
      <w:tr w:rsidR="00510025" w:rsidRPr="00510025" w14:paraId="028BCAD9"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05852B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21</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76AA62D"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Saúde Mental</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175E8D0"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2</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13713AF9"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79F019E7"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Geremias Lunardelli, 1.158 – Centro CEP 14160-010</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0B1E9CA5"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306C24CF" w14:textId="77777777" w:rsidR="00510025" w:rsidRPr="00510025" w:rsidRDefault="00510025" w:rsidP="00A222FD">
            <w:pPr>
              <w:pStyle w:val="Standard"/>
              <w:suppressAutoHyphens w:val="0"/>
              <w:rPr>
                <w:rFonts w:ascii="Arial" w:hAnsi="Arial" w:cs="Arial"/>
              </w:rPr>
            </w:pPr>
            <w:r w:rsidRPr="00510025">
              <w:rPr>
                <w:rFonts w:ascii="Arial" w:hAnsi="Arial" w:cs="Arial"/>
              </w:rPr>
              <w:t>6</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3FCCDBE3"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311C6045" w14:textId="77777777" w:rsidR="00510025" w:rsidRPr="00510025" w:rsidRDefault="00510025" w:rsidP="00A222FD">
            <w:pPr>
              <w:pStyle w:val="Standard"/>
              <w:suppressAutoHyphens w:val="0"/>
              <w:rPr>
                <w:rFonts w:ascii="Arial" w:hAnsi="Arial" w:cs="Arial"/>
              </w:rPr>
            </w:pPr>
            <w:r w:rsidRPr="00510025">
              <w:rPr>
                <w:rFonts w:ascii="Arial" w:hAnsi="Arial" w:cs="Arial"/>
              </w:rPr>
              <w:t>5</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28A5F183"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12EFC25" w14:textId="77777777" w:rsidR="00510025" w:rsidRPr="00510025" w:rsidRDefault="00510025" w:rsidP="00A222FD">
            <w:pPr>
              <w:pStyle w:val="Standard"/>
              <w:suppressAutoHyphens w:val="0"/>
              <w:rPr>
                <w:rFonts w:ascii="Arial" w:hAnsi="Arial" w:cs="Arial"/>
              </w:rPr>
            </w:pPr>
            <w:r w:rsidRPr="00510025">
              <w:rPr>
                <w:rFonts w:ascii="Arial" w:hAnsi="Arial" w:cs="Arial"/>
              </w:rPr>
              <w:t>8</w:t>
            </w:r>
          </w:p>
        </w:tc>
      </w:tr>
      <w:tr w:rsidR="00510025" w:rsidRPr="00510025" w14:paraId="77455103" w14:textId="77777777" w:rsidTr="00510025">
        <w:trPr>
          <w:trHeight w:val="320"/>
        </w:trPr>
        <w:tc>
          <w:tcPr>
            <w:tcW w:w="559"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7F18B2C"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22</w:t>
            </w:r>
          </w:p>
        </w:tc>
        <w:tc>
          <w:tcPr>
            <w:tcW w:w="638"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874FFFF"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Farmácia de Ação Solidária</w:t>
            </w:r>
          </w:p>
        </w:tc>
        <w:tc>
          <w:tcPr>
            <w:tcW w:w="606"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B8D9F2B"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top w:val="single" w:sz="4" w:space="0" w:color="000000"/>
              <w:left w:val="single" w:sz="4" w:space="0" w:color="000000"/>
              <w:bottom w:val="single" w:sz="4" w:space="0" w:color="000000"/>
            </w:tcBorders>
            <w:tcMar>
              <w:top w:w="28" w:type="dxa"/>
              <w:left w:w="28" w:type="dxa"/>
              <w:bottom w:w="28" w:type="dxa"/>
              <w:right w:w="28" w:type="dxa"/>
            </w:tcMar>
          </w:tcPr>
          <w:p w14:paraId="6320240A"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top w:val="single" w:sz="4" w:space="0" w:color="000000"/>
              <w:left w:val="single" w:sz="4" w:space="0" w:color="000000"/>
              <w:bottom w:val="single" w:sz="4" w:space="0" w:color="000000"/>
            </w:tcBorders>
            <w:tcMar>
              <w:top w:w="28" w:type="dxa"/>
              <w:left w:w="28" w:type="dxa"/>
              <w:bottom w:w="28" w:type="dxa"/>
              <w:right w:w="28" w:type="dxa"/>
            </w:tcMar>
          </w:tcPr>
          <w:p w14:paraId="6313714B" w14:textId="77777777" w:rsidR="00510025" w:rsidRPr="00510025" w:rsidRDefault="00510025" w:rsidP="00A222FD">
            <w:pPr>
              <w:pStyle w:val="Standard"/>
              <w:suppressAutoHyphens w:val="0"/>
              <w:rPr>
                <w:rFonts w:ascii="Arial" w:hAnsi="Arial" w:cs="Arial"/>
                <w:color w:val="000000"/>
              </w:rPr>
            </w:pPr>
            <w:r w:rsidRPr="00510025">
              <w:rPr>
                <w:rFonts w:ascii="Arial" w:hAnsi="Arial" w:cs="Arial"/>
                <w:color w:val="000000"/>
              </w:rPr>
              <w:t>Rua Washigton Luís, 1138 – Centro CEP 01033-010</w:t>
            </w:r>
          </w:p>
          <w:p w14:paraId="7BEE2608" w14:textId="77777777" w:rsidR="00510025" w:rsidRPr="00510025" w:rsidRDefault="00510025" w:rsidP="00A222FD">
            <w:pPr>
              <w:pStyle w:val="TableParagraph"/>
              <w:ind w:left="53"/>
              <w:rPr>
                <w:rFonts w:ascii="Arial" w:hAnsi="Arial" w:cs="Arial"/>
                <w:sz w:val="20"/>
                <w:szCs w:val="20"/>
              </w:rPr>
            </w:pPr>
            <w:r w:rsidRPr="00510025">
              <w:rPr>
                <w:rFonts w:ascii="Arial" w:hAnsi="Arial" w:cs="Arial"/>
                <w:sz w:val="20"/>
                <w:szCs w:val="20"/>
              </w:rPr>
              <w:t>Segunda</w:t>
            </w:r>
            <w:r w:rsidRPr="00510025">
              <w:rPr>
                <w:rFonts w:ascii="Arial" w:hAnsi="Arial" w:cs="Arial"/>
                <w:spacing w:val="-1"/>
                <w:sz w:val="20"/>
                <w:szCs w:val="20"/>
              </w:rPr>
              <w:t xml:space="preserve"> </w:t>
            </w:r>
            <w:r w:rsidRPr="00510025">
              <w:rPr>
                <w:rFonts w:ascii="Arial" w:hAnsi="Arial" w:cs="Arial"/>
                <w:sz w:val="20"/>
                <w:szCs w:val="20"/>
              </w:rPr>
              <w:t>a</w:t>
            </w:r>
            <w:r w:rsidRPr="00510025">
              <w:rPr>
                <w:rFonts w:ascii="Arial" w:hAnsi="Arial" w:cs="Arial"/>
                <w:spacing w:val="-2"/>
                <w:sz w:val="20"/>
                <w:szCs w:val="20"/>
              </w:rPr>
              <w:t xml:space="preserve"> </w:t>
            </w:r>
            <w:r w:rsidRPr="00510025">
              <w:rPr>
                <w:rFonts w:ascii="Arial" w:hAnsi="Arial" w:cs="Arial"/>
                <w:sz w:val="20"/>
                <w:szCs w:val="20"/>
              </w:rPr>
              <w:t>Sexta 7</w:t>
            </w:r>
            <w:r w:rsidRPr="00510025">
              <w:rPr>
                <w:rFonts w:ascii="Arial" w:hAnsi="Arial" w:cs="Arial"/>
                <w:spacing w:val="-2"/>
                <w:sz w:val="20"/>
                <w:szCs w:val="20"/>
              </w:rPr>
              <w:t xml:space="preserve"> </w:t>
            </w:r>
            <w:r w:rsidRPr="00510025">
              <w:rPr>
                <w:rFonts w:ascii="Arial" w:hAnsi="Arial" w:cs="Arial"/>
                <w:sz w:val="20"/>
                <w:szCs w:val="20"/>
              </w:rPr>
              <w:t>às</w:t>
            </w:r>
            <w:r w:rsidRPr="00510025">
              <w:rPr>
                <w:rFonts w:ascii="Arial" w:hAnsi="Arial" w:cs="Arial"/>
                <w:spacing w:val="-3"/>
                <w:sz w:val="20"/>
                <w:szCs w:val="20"/>
              </w:rPr>
              <w:t xml:space="preserve"> </w:t>
            </w:r>
            <w:r w:rsidRPr="00510025">
              <w:rPr>
                <w:rFonts w:ascii="Arial" w:hAnsi="Arial" w:cs="Arial"/>
                <w:sz w:val="20"/>
                <w:szCs w:val="20"/>
              </w:rPr>
              <w:t xml:space="preserve">17 </w:t>
            </w:r>
            <w:r w:rsidRPr="00510025">
              <w:rPr>
                <w:rFonts w:ascii="Arial" w:hAnsi="Arial" w:cs="Arial"/>
                <w:spacing w:val="-10"/>
                <w:sz w:val="20"/>
                <w:szCs w:val="20"/>
              </w:rPr>
              <w:t>h</w:t>
            </w:r>
          </w:p>
        </w:tc>
        <w:tc>
          <w:tcPr>
            <w:tcW w:w="1099" w:type="dxa"/>
            <w:tcBorders>
              <w:top w:val="single" w:sz="4" w:space="0" w:color="000000"/>
              <w:left w:val="single" w:sz="4" w:space="0" w:color="000000"/>
              <w:bottom w:val="single" w:sz="4" w:space="0" w:color="000000"/>
            </w:tcBorders>
            <w:tcMar>
              <w:top w:w="28" w:type="dxa"/>
              <w:left w:w="28" w:type="dxa"/>
              <w:bottom w:w="28" w:type="dxa"/>
              <w:right w:w="28" w:type="dxa"/>
            </w:tcMar>
          </w:tcPr>
          <w:p w14:paraId="7A35EE4C"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top w:val="single" w:sz="4" w:space="0" w:color="000000"/>
              <w:left w:val="single" w:sz="4" w:space="0" w:color="000000"/>
              <w:bottom w:val="single" w:sz="4" w:space="0" w:color="000000"/>
            </w:tcBorders>
            <w:tcMar>
              <w:top w:w="28" w:type="dxa"/>
              <w:left w:w="28" w:type="dxa"/>
              <w:bottom w:w="28" w:type="dxa"/>
              <w:right w:w="28" w:type="dxa"/>
            </w:tcMar>
          </w:tcPr>
          <w:p w14:paraId="0203E14F"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69E74560"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675" w:type="dxa"/>
            <w:tcBorders>
              <w:top w:val="single" w:sz="4" w:space="0" w:color="000000"/>
              <w:left w:val="single" w:sz="4" w:space="0" w:color="000000"/>
              <w:bottom w:val="single" w:sz="4" w:space="0" w:color="000000"/>
            </w:tcBorders>
            <w:tcMar>
              <w:top w:w="28" w:type="dxa"/>
              <w:left w:w="28" w:type="dxa"/>
              <w:bottom w:w="28" w:type="dxa"/>
              <w:right w:w="28" w:type="dxa"/>
            </w:tcMar>
          </w:tcPr>
          <w:p w14:paraId="685D5E20" w14:textId="77777777" w:rsidR="00510025" w:rsidRPr="00510025" w:rsidRDefault="00510025" w:rsidP="00A222FD">
            <w:pPr>
              <w:pStyle w:val="Standard"/>
              <w:suppressAutoHyphens w:val="0"/>
              <w:rPr>
                <w:rFonts w:ascii="Arial" w:hAnsi="Arial" w:cs="Arial"/>
              </w:rPr>
            </w:pPr>
            <w:r w:rsidRPr="00510025">
              <w:rPr>
                <w:rFonts w:ascii="Arial" w:hAnsi="Arial" w:cs="Arial"/>
              </w:rPr>
              <w:t>4</w:t>
            </w:r>
          </w:p>
        </w:tc>
        <w:tc>
          <w:tcPr>
            <w:tcW w:w="855" w:type="dxa"/>
            <w:tcBorders>
              <w:top w:val="single" w:sz="4" w:space="0" w:color="000000"/>
              <w:left w:val="single" w:sz="4" w:space="0" w:color="000000"/>
              <w:bottom w:val="single" w:sz="4" w:space="0" w:color="000000"/>
            </w:tcBorders>
            <w:tcMar>
              <w:top w:w="28" w:type="dxa"/>
              <w:left w:w="28" w:type="dxa"/>
              <w:bottom w:w="28" w:type="dxa"/>
              <w:right w:w="28" w:type="dxa"/>
            </w:tcMar>
          </w:tcPr>
          <w:p w14:paraId="60F0D1D5"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91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1AEBAEA"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r>
      <w:tr w:rsidR="00510025" w:rsidRPr="00510025" w14:paraId="0A96C658" w14:textId="77777777" w:rsidTr="00510025">
        <w:trPr>
          <w:trHeight w:val="320"/>
        </w:trPr>
        <w:tc>
          <w:tcPr>
            <w:tcW w:w="559"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14:paraId="3941CE29"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23</w:t>
            </w:r>
          </w:p>
        </w:tc>
        <w:tc>
          <w:tcPr>
            <w:tcW w:w="638"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14:paraId="2C8ECE4B"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CEO Cruz das Posses</w:t>
            </w:r>
          </w:p>
        </w:tc>
        <w:tc>
          <w:tcPr>
            <w:tcW w:w="606" w:type="dxa"/>
            <w:tcBorders>
              <w:left w:val="single" w:sz="4" w:space="0" w:color="000000"/>
              <w:bottom w:val="single" w:sz="4" w:space="0" w:color="000000"/>
              <w:right w:val="single" w:sz="4" w:space="0" w:color="000000"/>
            </w:tcBorders>
            <w:tcMar>
              <w:top w:w="28" w:type="dxa"/>
              <w:left w:w="28" w:type="dxa"/>
              <w:bottom w:w="28" w:type="dxa"/>
              <w:right w:w="28" w:type="dxa"/>
            </w:tcMar>
          </w:tcPr>
          <w:p w14:paraId="7D8CCD16" w14:textId="77777777" w:rsidR="00510025" w:rsidRPr="00510025" w:rsidRDefault="00510025" w:rsidP="00A222FD">
            <w:pPr>
              <w:pStyle w:val="Textbody"/>
              <w:jc w:val="center"/>
              <w:rPr>
                <w:rFonts w:ascii="Arial" w:hAnsi="Arial" w:cs="Arial"/>
                <w:sz w:val="20"/>
                <w:lang w:eastAsia="pt-BR"/>
              </w:rPr>
            </w:pPr>
            <w:r w:rsidRPr="00510025">
              <w:rPr>
                <w:rFonts w:ascii="Arial" w:hAnsi="Arial" w:cs="Arial"/>
                <w:sz w:val="20"/>
                <w:lang w:eastAsia="pt-BR"/>
              </w:rPr>
              <w:t>1</w:t>
            </w:r>
          </w:p>
        </w:tc>
        <w:tc>
          <w:tcPr>
            <w:tcW w:w="672" w:type="dxa"/>
            <w:tcBorders>
              <w:left w:val="single" w:sz="4" w:space="0" w:color="000000"/>
              <w:bottom w:val="single" w:sz="4" w:space="0" w:color="000000"/>
            </w:tcBorders>
            <w:tcMar>
              <w:top w:w="28" w:type="dxa"/>
              <w:left w:w="28" w:type="dxa"/>
              <w:bottom w:w="28" w:type="dxa"/>
              <w:right w:w="28" w:type="dxa"/>
            </w:tcMar>
          </w:tcPr>
          <w:p w14:paraId="1DA4CDE3"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44 horas/semanais</w:t>
            </w:r>
          </w:p>
        </w:tc>
        <w:tc>
          <w:tcPr>
            <w:tcW w:w="1616" w:type="dxa"/>
            <w:tcBorders>
              <w:left w:val="single" w:sz="4" w:space="0" w:color="000000"/>
              <w:bottom w:val="single" w:sz="4" w:space="0" w:color="000000"/>
            </w:tcBorders>
            <w:tcMar>
              <w:top w:w="28" w:type="dxa"/>
              <w:left w:w="28" w:type="dxa"/>
              <w:bottom w:w="28" w:type="dxa"/>
              <w:right w:w="28" w:type="dxa"/>
            </w:tcMar>
          </w:tcPr>
          <w:p w14:paraId="567B51E8" w14:textId="77777777" w:rsidR="00510025" w:rsidRPr="00510025" w:rsidRDefault="00510025" w:rsidP="00A222FD">
            <w:pPr>
              <w:pStyle w:val="Textbody"/>
              <w:rPr>
                <w:rFonts w:ascii="Arial" w:hAnsi="Arial" w:cs="Arial"/>
                <w:sz w:val="20"/>
                <w:lang w:eastAsia="pt-BR"/>
              </w:rPr>
            </w:pPr>
            <w:r w:rsidRPr="00510025">
              <w:rPr>
                <w:rFonts w:ascii="Arial" w:hAnsi="Arial" w:cs="Arial"/>
                <w:sz w:val="20"/>
                <w:lang w:eastAsia="pt-BR"/>
              </w:rPr>
              <w:t>Rua Floriano Peixoto, 1034 – Cruz das Posses CEP 14179-000 Segunda a Sexta 7 às 17 h</w:t>
            </w:r>
          </w:p>
        </w:tc>
        <w:tc>
          <w:tcPr>
            <w:tcW w:w="1099" w:type="dxa"/>
            <w:tcBorders>
              <w:left w:val="single" w:sz="4" w:space="0" w:color="000000"/>
              <w:bottom w:val="single" w:sz="4" w:space="0" w:color="000000"/>
            </w:tcBorders>
            <w:tcMar>
              <w:top w:w="28" w:type="dxa"/>
              <w:left w:w="28" w:type="dxa"/>
              <w:bottom w:w="28" w:type="dxa"/>
              <w:right w:w="28" w:type="dxa"/>
            </w:tcMar>
          </w:tcPr>
          <w:p w14:paraId="54022651"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1080" w:type="dxa"/>
            <w:tcBorders>
              <w:left w:val="single" w:sz="4" w:space="0" w:color="000000"/>
              <w:bottom w:val="single" w:sz="4" w:space="0" w:color="000000"/>
            </w:tcBorders>
            <w:tcMar>
              <w:top w:w="28" w:type="dxa"/>
              <w:left w:w="28" w:type="dxa"/>
              <w:bottom w:w="28" w:type="dxa"/>
              <w:right w:w="28" w:type="dxa"/>
            </w:tcMar>
          </w:tcPr>
          <w:p w14:paraId="7184E6FC"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c>
          <w:tcPr>
            <w:tcW w:w="675" w:type="dxa"/>
            <w:tcBorders>
              <w:left w:val="single" w:sz="4" w:space="0" w:color="000000"/>
              <w:bottom w:val="single" w:sz="4" w:space="0" w:color="000000"/>
            </w:tcBorders>
            <w:tcMar>
              <w:top w:w="28" w:type="dxa"/>
              <w:left w:w="28" w:type="dxa"/>
              <w:bottom w:w="28" w:type="dxa"/>
              <w:right w:w="28" w:type="dxa"/>
            </w:tcMar>
          </w:tcPr>
          <w:p w14:paraId="129E5187" w14:textId="77777777" w:rsidR="00510025" w:rsidRPr="00510025" w:rsidRDefault="00510025" w:rsidP="00A222FD">
            <w:pPr>
              <w:pStyle w:val="Standard"/>
              <w:suppressAutoHyphens w:val="0"/>
              <w:rPr>
                <w:rFonts w:ascii="Arial" w:hAnsi="Arial" w:cs="Arial"/>
              </w:rPr>
            </w:pPr>
            <w:r w:rsidRPr="00510025">
              <w:rPr>
                <w:rFonts w:ascii="Arial" w:hAnsi="Arial" w:cs="Arial"/>
              </w:rPr>
              <w:t>0</w:t>
            </w:r>
          </w:p>
        </w:tc>
        <w:tc>
          <w:tcPr>
            <w:tcW w:w="675" w:type="dxa"/>
            <w:tcBorders>
              <w:left w:val="single" w:sz="4" w:space="0" w:color="000000"/>
              <w:bottom w:val="single" w:sz="4" w:space="0" w:color="000000"/>
            </w:tcBorders>
            <w:tcMar>
              <w:top w:w="28" w:type="dxa"/>
              <w:left w:w="28" w:type="dxa"/>
              <w:bottom w:w="28" w:type="dxa"/>
              <w:right w:w="28" w:type="dxa"/>
            </w:tcMar>
          </w:tcPr>
          <w:p w14:paraId="5EAA64CF" w14:textId="77777777" w:rsidR="00510025" w:rsidRPr="00510025" w:rsidRDefault="00510025" w:rsidP="00A222FD">
            <w:pPr>
              <w:pStyle w:val="Standard"/>
              <w:suppressAutoHyphens w:val="0"/>
              <w:rPr>
                <w:rFonts w:ascii="Arial" w:hAnsi="Arial" w:cs="Arial"/>
              </w:rPr>
            </w:pPr>
            <w:r w:rsidRPr="00510025">
              <w:rPr>
                <w:rFonts w:ascii="Arial" w:hAnsi="Arial" w:cs="Arial"/>
              </w:rPr>
              <w:t>1</w:t>
            </w:r>
          </w:p>
        </w:tc>
        <w:tc>
          <w:tcPr>
            <w:tcW w:w="855" w:type="dxa"/>
            <w:tcBorders>
              <w:left w:val="single" w:sz="4" w:space="0" w:color="000000"/>
              <w:bottom w:val="single" w:sz="4" w:space="0" w:color="000000"/>
            </w:tcBorders>
            <w:tcMar>
              <w:top w:w="28" w:type="dxa"/>
              <w:left w:w="28" w:type="dxa"/>
              <w:bottom w:w="28" w:type="dxa"/>
              <w:right w:w="28" w:type="dxa"/>
            </w:tcMar>
          </w:tcPr>
          <w:p w14:paraId="49EA3EF4" w14:textId="77777777" w:rsidR="00510025" w:rsidRPr="00510025" w:rsidRDefault="00510025" w:rsidP="00A222FD">
            <w:pPr>
              <w:pStyle w:val="Standard"/>
              <w:suppressAutoHyphens w:val="0"/>
              <w:rPr>
                <w:rFonts w:ascii="Arial" w:hAnsi="Arial" w:cs="Arial"/>
              </w:rPr>
            </w:pPr>
            <w:r w:rsidRPr="00510025">
              <w:rPr>
                <w:rFonts w:ascii="Arial" w:hAnsi="Arial" w:cs="Arial"/>
              </w:rPr>
              <w:t>2</w:t>
            </w:r>
          </w:p>
        </w:tc>
        <w:tc>
          <w:tcPr>
            <w:tcW w:w="915" w:type="dxa"/>
            <w:tcBorders>
              <w:left w:val="single" w:sz="4" w:space="0" w:color="000000"/>
              <w:bottom w:val="single" w:sz="4" w:space="0" w:color="000000"/>
              <w:right w:val="single" w:sz="4" w:space="0" w:color="000000"/>
            </w:tcBorders>
            <w:tcMar>
              <w:top w:w="28" w:type="dxa"/>
              <w:left w:w="28" w:type="dxa"/>
              <w:bottom w:w="28" w:type="dxa"/>
              <w:right w:w="28" w:type="dxa"/>
            </w:tcMar>
          </w:tcPr>
          <w:p w14:paraId="3A7DE3BE" w14:textId="77777777" w:rsidR="00510025" w:rsidRPr="00510025" w:rsidRDefault="00510025" w:rsidP="00A222FD">
            <w:pPr>
              <w:pStyle w:val="Standard"/>
              <w:suppressAutoHyphens w:val="0"/>
              <w:rPr>
                <w:rFonts w:ascii="Arial" w:hAnsi="Arial" w:cs="Arial"/>
              </w:rPr>
            </w:pPr>
            <w:r w:rsidRPr="00510025">
              <w:rPr>
                <w:rFonts w:ascii="Arial" w:hAnsi="Arial" w:cs="Arial"/>
              </w:rPr>
              <w:t>3</w:t>
            </w:r>
          </w:p>
        </w:tc>
      </w:tr>
    </w:tbl>
    <w:p w14:paraId="5543DB09" w14:textId="77777777" w:rsidR="00510025" w:rsidRPr="00510025" w:rsidRDefault="00510025" w:rsidP="00510025">
      <w:pPr>
        <w:pStyle w:val="Explicao"/>
        <w:spacing w:before="120"/>
        <w:ind w:left="0"/>
        <w:rPr>
          <w:rFonts w:ascii="Arial" w:hAnsi="Arial" w:cs="Arial"/>
          <w:color w:val="auto"/>
          <w:sz w:val="20"/>
          <w:szCs w:val="20"/>
        </w:rPr>
      </w:pPr>
    </w:p>
    <w:p w14:paraId="1B70D6A1" w14:textId="7553A302" w:rsidR="00B96D78" w:rsidRDefault="00510025" w:rsidP="00E76D9D">
      <w:pPr>
        <w:pStyle w:val="Standard"/>
        <w:spacing w:before="1" w:line="228" w:lineRule="auto"/>
        <w:jc w:val="both"/>
        <w:rPr>
          <w:rFonts w:ascii="Arial" w:hAnsi="Arial" w:cs="Arial"/>
          <w:b/>
          <w:sz w:val="24"/>
          <w:szCs w:val="24"/>
        </w:rPr>
      </w:pPr>
      <w:r w:rsidRPr="00510025">
        <w:rPr>
          <w:rFonts w:ascii="Arial" w:hAnsi="Arial" w:cs="Arial"/>
          <w:b/>
          <w:sz w:val="24"/>
          <w:szCs w:val="24"/>
        </w:rPr>
        <w:t>* O horário de funcionamento do CEO na unidade de Cruz das Posses difere do horário de funcionamento do Complexo Cruz das Posses, sendo o horário de segunda a sexta das 7h00 às 17h00.</w:t>
      </w:r>
    </w:p>
    <w:p w14:paraId="646BA67A" w14:textId="77777777" w:rsidR="00E76D9D" w:rsidRPr="00E76D9D" w:rsidRDefault="00E76D9D" w:rsidP="00E76D9D">
      <w:pPr>
        <w:pStyle w:val="Standard"/>
        <w:spacing w:before="1" w:line="228" w:lineRule="auto"/>
        <w:jc w:val="both"/>
        <w:rPr>
          <w:rFonts w:ascii="Arial" w:hAnsi="Arial" w:cs="Arial"/>
          <w:b/>
          <w:sz w:val="24"/>
          <w:szCs w:val="24"/>
        </w:rPr>
      </w:pPr>
    </w:p>
    <w:p w14:paraId="18230794" w14:textId="77777777" w:rsidR="00E76D9D" w:rsidRPr="00E76D9D" w:rsidRDefault="00E76D9D" w:rsidP="00E76D9D">
      <w:pPr>
        <w:pStyle w:val="Standard"/>
        <w:rPr>
          <w:rFonts w:ascii="Arial" w:hAnsi="Arial" w:cs="Arial"/>
          <w:sz w:val="24"/>
          <w:szCs w:val="24"/>
        </w:rPr>
      </w:pPr>
      <w:r w:rsidRPr="00E76D9D">
        <w:rPr>
          <w:rFonts w:ascii="Arial" w:hAnsi="Arial" w:cs="Arial"/>
          <w:b/>
          <w:bCs/>
          <w:sz w:val="24"/>
          <w:szCs w:val="24"/>
        </w:rPr>
        <w:t>MATERIAL DE CONSUMO</w:t>
      </w:r>
    </w:p>
    <w:p w14:paraId="12E66786" w14:textId="77777777" w:rsidR="00E76D9D" w:rsidRDefault="00E76D9D" w:rsidP="00E76D9D">
      <w:pPr>
        <w:pStyle w:val="Standard"/>
        <w:rPr>
          <w:b/>
          <w:bCs/>
        </w:rPr>
      </w:pPr>
    </w:p>
    <w:tbl>
      <w:tblPr>
        <w:tblW w:w="9495" w:type="dxa"/>
        <w:tblLayout w:type="fixed"/>
        <w:tblCellMar>
          <w:left w:w="10" w:type="dxa"/>
          <w:right w:w="10" w:type="dxa"/>
        </w:tblCellMar>
        <w:tblLook w:val="0000" w:firstRow="0" w:lastRow="0" w:firstColumn="0" w:lastColumn="0" w:noHBand="0" w:noVBand="0"/>
      </w:tblPr>
      <w:tblGrid>
        <w:gridCol w:w="990"/>
        <w:gridCol w:w="5043"/>
        <w:gridCol w:w="1587"/>
        <w:gridCol w:w="1875"/>
      </w:tblGrid>
      <w:tr w:rsidR="00E76D9D" w14:paraId="13253B4D" w14:textId="77777777" w:rsidTr="00E76D9D">
        <w:trPr>
          <w:trHeight w:val="624"/>
        </w:trPr>
        <w:tc>
          <w:tcPr>
            <w:tcW w:w="990" w:type="dxa"/>
            <w:tcBorders>
              <w:top w:val="single" w:sz="2" w:space="0" w:color="000000"/>
              <w:left w:val="single" w:sz="2" w:space="0" w:color="000000"/>
              <w:bottom w:val="single" w:sz="2" w:space="0" w:color="000000"/>
            </w:tcBorders>
            <w:tcMar>
              <w:top w:w="28" w:type="dxa"/>
              <w:left w:w="28" w:type="dxa"/>
              <w:bottom w:w="28" w:type="dxa"/>
              <w:right w:w="28" w:type="dxa"/>
            </w:tcMar>
          </w:tcPr>
          <w:p w14:paraId="2C1E4058" w14:textId="77777777" w:rsidR="00E76D9D" w:rsidRPr="00E76D9D" w:rsidRDefault="00E76D9D" w:rsidP="00A222FD">
            <w:pPr>
              <w:pStyle w:val="TableContents"/>
              <w:spacing w:before="240"/>
              <w:jc w:val="center"/>
              <w:rPr>
                <w:rFonts w:ascii="Arial" w:hAnsi="Arial" w:cs="Arial"/>
                <w:sz w:val="22"/>
                <w:szCs w:val="22"/>
              </w:rPr>
            </w:pPr>
            <w:r w:rsidRPr="00E76D9D">
              <w:rPr>
                <w:rFonts w:ascii="Arial" w:hAnsi="Arial" w:cs="Arial"/>
                <w:b/>
                <w:bCs/>
                <w:sz w:val="22"/>
                <w:szCs w:val="22"/>
              </w:rPr>
              <w:t>ITEM</w:t>
            </w:r>
          </w:p>
        </w:tc>
        <w:tc>
          <w:tcPr>
            <w:tcW w:w="5043" w:type="dxa"/>
            <w:tcBorders>
              <w:top w:val="single" w:sz="2" w:space="0" w:color="000000"/>
              <w:left w:val="single" w:sz="2" w:space="0" w:color="000000"/>
              <w:bottom w:val="single" w:sz="2" w:space="0" w:color="000000"/>
            </w:tcBorders>
            <w:tcMar>
              <w:top w:w="28" w:type="dxa"/>
              <w:left w:w="28" w:type="dxa"/>
              <w:bottom w:w="28" w:type="dxa"/>
              <w:right w:w="28" w:type="dxa"/>
            </w:tcMar>
          </w:tcPr>
          <w:p w14:paraId="1F974072" w14:textId="77777777" w:rsidR="00E76D9D" w:rsidRPr="00E76D9D" w:rsidRDefault="00E76D9D" w:rsidP="00A222FD">
            <w:pPr>
              <w:pStyle w:val="TableContents"/>
              <w:spacing w:before="240"/>
              <w:jc w:val="center"/>
              <w:rPr>
                <w:rFonts w:ascii="Arial" w:hAnsi="Arial" w:cs="Arial"/>
                <w:sz w:val="22"/>
                <w:szCs w:val="22"/>
              </w:rPr>
            </w:pPr>
            <w:r w:rsidRPr="00E76D9D">
              <w:rPr>
                <w:rFonts w:ascii="Arial" w:hAnsi="Arial" w:cs="Arial"/>
                <w:b/>
                <w:bCs/>
                <w:sz w:val="22"/>
                <w:szCs w:val="22"/>
              </w:rPr>
              <w:t>PRODUTO</w:t>
            </w:r>
          </w:p>
        </w:tc>
        <w:tc>
          <w:tcPr>
            <w:tcW w:w="1587" w:type="dxa"/>
            <w:tcBorders>
              <w:top w:val="single" w:sz="2" w:space="0" w:color="000000"/>
              <w:left w:val="single" w:sz="2" w:space="0" w:color="000000"/>
              <w:bottom w:val="single" w:sz="2" w:space="0" w:color="000000"/>
            </w:tcBorders>
            <w:tcMar>
              <w:top w:w="28" w:type="dxa"/>
              <w:left w:w="28" w:type="dxa"/>
              <w:bottom w:w="28" w:type="dxa"/>
              <w:right w:w="28" w:type="dxa"/>
            </w:tcMar>
          </w:tcPr>
          <w:p w14:paraId="08900C0A" w14:textId="77777777" w:rsidR="00E76D9D" w:rsidRPr="00E76D9D" w:rsidRDefault="00E76D9D" w:rsidP="00A222FD">
            <w:pPr>
              <w:pStyle w:val="TableContents"/>
              <w:spacing w:before="240"/>
              <w:jc w:val="center"/>
              <w:rPr>
                <w:rFonts w:ascii="Arial" w:hAnsi="Arial" w:cs="Arial"/>
                <w:sz w:val="22"/>
                <w:szCs w:val="22"/>
              </w:rPr>
            </w:pPr>
            <w:r w:rsidRPr="00E76D9D">
              <w:rPr>
                <w:rFonts w:ascii="Arial" w:hAnsi="Arial" w:cs="Arial"/>
                <w:b/>
                <w:bCs/>
                <w:sz w:val="22"/>
                <w:szCs w:val="22"/>
              </w:rPr>
              <w:t>UNIDADE</w:t>
            </w:r>
          </w:p>
        </w:tc>
        <w:tc>
          <w:tcPr>
            <w:tcW w:w="1875"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192A9F12" w14:textId="77777777" w:rsidR="00E76D9D" w:rsidRPr="00E76D9D" w:rsidRDefault="00E76D9D" w:rsidP="00A222FD">
            <w:pPr>
              <w:pStyle w:val="TableContents"/>
              <w:spacing w:before="240"/>
              <w:jc w:val="center"/>
              <w:rPr>
                <w:rFonts w:ascii="Arial" w:hAnsi="Arial" w:cs="Arial"/>
                <w:sz w:val="22"/>
                <w:szCs w:val="22"/>
              </w:rPr>
            </w:pPr>
            <w:r w:rsidRPr="00E76D9D">
              <w:rPr>
                <w:rFonts w:ascii="Arial" w:hAnsi="Arial" w:cs="Arial"/>
                <w:b/>
                <w:bCs/>
                <w:sz w:val="22"/>
                <w:szCs w:val="22"/>
              </w:rPr>
              <w:t>QUANTIDADE ESTIMADA/MÊS</w:t>
            </w:r>
          </w:p>
        </w:tc>
      </w:tr>
      <w:tr w:rsidR="00E76D9D" w14:paraId="4711A2E1"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1660B093" w14:textId="77777777" w:rsidR="00E76D9D" w:rsidRPr="00E76D9D" w:rsidRDefault="00E76D9D" w:rsidP="00A222FD">
            <w:pPr>
              <w:pStyle w:val="TableParagraph"/>
              <w:spacing w:before="73" w:line="223" w:lineRule="exact"/>
              <w:ind w:left="7"/>
              <w:jc w:val="center"/>
              <w:rPr>
                <w:rFonts w:ascii="Arial" w:hAnsi="Arial" w:cs="Arial"/>
              </w:rPr>
            </w:pPr>
            <w:r w:rsidRPr="00E76D9D">
              <w:rPr>
                <w:rFonts w:ascii="Arial" w:hAnsi="Arial" w:cs="Arial"/>
                <w:spacing w:val="-5"/>
              </w:rPr>
              <w:t>01</w:t>
            </w:r>
          </w:p>
        </w:tc>
        <w:tc>
          <w:tcPr>
            <w:tcW w:w="5043" w:type="dxa"/>
            <w:tcBorders>
              <w:left w:val="single" w:sz="2" w:space="0" w:color="000000"/>
              <w:bottom w:val="single" w:sz="2" w:space="0" w:color="000000"/>
            </w:tcBorders>
            <w:tcMar>
              <w:top w:w="28" w:type="dxa"/>
              <w:left w:w="28" w:type="dxa"/>
              <w:bottom w:w="28" w:type="dxa"/>
              <w:right w:w="28" w:type="dxa"/>
            </w:tcMar>
          </w:tcPr>
          <w:p w14:paraId="1662A257" w14:textId="77777777" w:rsidR="00E76D9D" w:rsidRPr="00E76D9D" w:rsidRDefault="00E76D9D" w:rsidP="00A222FD">
            <w:pPr>
              <w:pStyle w:val="TableParagraph"/>
              <w:spacing w:before="73" w:line="223" w:lineRule="exact"/>
              <w:ind w:left="69"/>
              <w:rPr>
                <w:rFonts w:ascii="Arial" w:hAnsi="Arial" w:cs="Arial"/>
              </w:rPr>
            </w:pPr>
            <w:r w:rsidRPr="00E76D9D">
              <w:rPr>
                <w:rFonts w:ascii="Arial" w:hAnsi="Arial" w:cs="Arial"/>
              </w:rPr>
              <w:t>Cera</w:t>
            </w:r>
            <w:r w:rsidRPr="00E76D9D">
              <w:rPr>
                <w:rFonts w:ascii="Arial" w:hAnsi="Arial" w:cs="Arial"/>
                <w:spacing w:val="-10"/>
              </w:rPr>
              <w:t xml:space="preserve"> </w:t>
            </w:r>
            <w:r w:rsidRPr="00E76D9D">
              <w:rPr>
                <w:rFonts w:ascii="Arial" w:hAnsi="Arial" w:cs="Arial"/>
              </w:rPr>
              <w:t>Auto</w:t>
            </w:r>
            <w:r w:rsidRPr="00E76D9D">
              <w:rPr>
                <w:rFonts w:ascii="Arial" w:hAnsi="Arial" w:cs="Arial"/>
                <w:spacing w:val="-10"/>
              </w:rPr>
              <w:t xml:space="preserve"> </w:t>
            </w:r>
            <w:r w:rsidRPr="00E76D9D">
              <w:rPr>
                <w:rFonts w:ascii="Arial" w:hAnsi="Arial" w:cs="Arial"/>
              </w:rPr>
              <w:t>Brilho</w:t>
            </w:r>
            <w:r w:rsidRPr="00E76D9D">
              <w:rPr>
                <w:rFonts w:ascii="Arial" w:hAnsi="Arial" w:cs="Arial"/>
                <w:spacing w:val="-10"/>
              </w:rPr>
              <w:t xml:space="preserve"> </w:t>
            </w:r>
            <w:r w:rsidRPr="00E76D9D">
              <w:rPr>
                <w:rFonts w:ascii="Arial" w:hAnsi="Arial" w:cs="Arial"/>
                <w:spacing w:val="-2"/>
              </w:rPr>
              <w:t>Acrílica</w:t>
            </w:r>
          </w:p>
        </w:tc>
        <w:tc>
          <w:tcPr>
            <w:tcW w:w="1587" w:type="dxa"/>
            <w:tcBorders>
              <w:left w:val="single" w:sz="2" w:space="0" w:color="000000"/>
              <w:bottom w:val="single" w:sz="2" w:space="0" w:color="000000"/>
            </w:tcBorders>
            <w:tcMar>
              <w:top w:w="28" w:type="dxa"/>
              <w:left w:w="28" w:type="dxa"/>
              <w:bottom w:w="28" w:type="dxa"/>
              <w:right w:w="28" w:type="dxa"/>
            </w:tcMar>
          </w:tcPr>
          <w:p w14:paraId="60FA9A27" w14:textId="77777777" w:rsidR="00E76D9D" w:rsidRPr="00E76D9D" w:rsidRDefault="00E76D9D" w:rsidP="00A222FD">
            <w:pPr>
              <w:pStyle w:val="TableParagraph"/>
              <w:spacing w:before="73" w:line="223" w:lineRule="exact"/>
              <w:ind w:left="9" w:right="3"/>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08F8AD01"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5"/>
              </w:rPr>
              <w:t>46</w:t>
            </w:r>
          </w:p>
        </w:tc>
      </w:tr>
      <w:tr w:rsidR="00E76D9D" w14:paraId="1020BEFB"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0AA26F54" w14:textId="77777777" w:rsidR="00E76D9D" w:rsidRPr="00E76D9D" w:rsidRDefault="00E76D9D" w:rsidP="00A222FD">
            <w:pPr>
              <w:pStyle w:val="TableParagraph"/>
              <w:spacing w:before="71" w:line="223" w:lineRule="exact"/>
              <w:ind w:left="7"/>
              <w:jc w:val="center"/>
              <w:rPr>
                <w:rFonts w:ascii="Arial" w:hAnsi="Arial" w:cs="Arial"/>
              </w:rPr>
            </w:pPr>
            <w:r w:rsidRPr="00E76D9D">
              <w:rPr>
                <w:rFonts w:ascii="Arial" w:hAnsi="Arial" w:cs="Arial"/>
                <w:spacing w:val="-5"/>
              </w:rPr>
              <w:t>02</w:t>
            </w:r>
          </w:p>
        </w:tc>
        <w:tc>
          <w:tcPr>
            <w:tcW w:w="5043" w:type="dxa"/>
            <w:tcBorders>
              <w:left w:val="single" w:sz="2" w:space="0" w:color="000000"/>
              <w:bottom w:val="single" w:sz="2" w:space="0" w:color="000000"/>
            </w:tcBorders>
            <w:tcMar>
              <w:top w:w="28" w:type="dxa"/>
              <w:left w:w="28" w:type="dxa"/>
              <w:bottom w:w="28" w:type="dxa"/>
              <w:right w:w="28" w:type="dxa"/>
            </w:tcMar>
          </w:tcPr>
          <w:p w14:paraId="149597F9" w14:textId="77777777" w:rsidR="00E76D9D" w:rsidRPr="00E76D9D" w:rsidRDefault="00E76D9D" w:rsidP="00A222FD">
            <w:pPr>
              <w:pStyle w:val="TableParagraph"/>
              <w:spacing w:before="71" w:line="223" w:lineRule="exact"/>
              <w:ind w:left="69"/>
              <w:rPr>
                <w:rFonts w:ascii="Arial" w:hAnsi="Arial" w:cs="Arial"/>
              </w:rPr>
            </w:pPr>
            <w:r w:rsidRPr="00E76D9D">
              <w:rPr>
                <w:rFonts w:ascii="Arial" w:hAnsi="Arial" w:cs="Arial"/>
                <w:spacing w:val="-2"/>
              </w:rPr>
              <w:t>Desinfetante</w:t>
            </w:r>
            <w:r w:rsidRPr="00E76D9D">
              <w:rPr>
                <w:rFonts w:ascii="Arial" w:hAnsi="Arial" w:cs="Arial"/>
                <w:spacing w:val="-1"/>
              </w:rPr>
              <w:t xml:space="preserve"> </w:t>
            </w:r>
            <w:r w:rsidRPr="00E76D9D">
              <w:rPr>
                <w:rFonts w:ascii="Arial" w:hAnsi="Arial" w:cs="Arial"/>
                <w:spacing w:val="-2"/>
              </w:rPr>
              <w:t>20</w:t>
            </w:r>
          </w:p>
        </w:tc>
        <w:tc>
          <w:tcPr>
            <w:tcW w:w="1587" w:type="dxa"/>
            <w:tcBorders>
              <w:left w:val="single" w:sz="2" w:space="0" w:color="000000"/>
              <w:bottom w:val="single" w:sz="2" w:space="0" w:color="000000"/>
            </w:tcBorders>
            <w:tcMar>
              <w:top w:w="28" w:type="dxa"/>
              <w:left w:w="28" w:type="dxa"/>
              <w:bottom w:w="28" w:type="dxa"/>
              <w:right w:w="28" w:type="dxa"/>
            </w:tcMar>
          </w:tcPr>
          <w:p w14:paraId="49F3F69C" w14:textId="77777777" w:rsidR="00E76D9D" w:rsidRPr="00E76D9D" w:rsidRDefault="00E76D9D" w:rsidP="00A222FD">
            <w:pPr>
              <w:pStyle w:val="TableParagraph"/>
              <w:spacing w:before="73" w:line="223" w:lineRule="exact"/>
              <w:ind w:left="9" w:right="3"/>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2F489FA1"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5"/>
              </w:rPr>
              <w:t>66</w:t>
            </w:r>
          </w:p>
        </w:tc>
      </w:tr>
      <w:tr w:rsidR="00E76D9D" w14:paraId="1296ABCA"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534B4E57" w14:textId="77777777" w:rsidR="00E76D9D" w:rsidRPr="00E76D9D" w:rsidRDefault="00E76D9D" w:rsidP="00A222FD">
            <w:pPr>
              <w:pStyle w:val="TableParagraph"/>
              <w:spacing w:before="71" w:line="223" w:lineRule="exact"/>
              <w:ind w:left="7"/>
              <w:jc w:val="center"/>
              <w:rPr>
                <w:rFonts w:ascii="Arial" w:hAnsi="Arial" w:cs="Arial"/>
              </w:rPr>
            </w:pPr>
            <w:r w:rsidRPr="00E76D9D">
              <w:rPr>
                <w:rFonts w:ascii="Arial" w:hAnsi="Arial" w:cs="Arial"/>
                <w:spacing w:val="-5"/>
              </w:rPr>
              <w:t>03</w:t>
            </w:r>
          </w:p>
        </w:tc>
        <w:tc>
          <w:tcPr>
            <w:tcW w:w="5043" w:type="dxa"/>
            <w:tcBorders>
              <w:left w:val="single" w:sz="2" w:space="0" w:color="000000"/>
              <w:bottom w:val="single" w:sz="2" w:space="0" w:color="000000"/>
            </w:tcBorders>
            <w:tcMar>
              <w:top w:w="28" w:type="dxa"/>
              <w:left w:w="28" w:type="dxa"/>
              <w:bottom w:w="28" w:type="dxa"/>
              <w:right w:w="28" w:type="dxa"/>
            </w:tcMar>
          </w:tcPr>
          <w:p w14:paraId="0B09516D" w14:textId="77777777" w:rsidR="00E76D9D" w:rsidRPr="00E76D9D" w:rsidRDefault="00E76D9D" w:rsidP="00A222FD">
            <w:pPr>
              <w:pStyle w:val="TableParagraph"/>
              <w:spacing w:before="73" w:line="223" w:lineRule="exact"/>
              <w:ind w:left="69"/>
              <w:rPr>
                <w:rFonts w:ascii="Arial" w:hAnsi="Arial" w:cs="Arial"/>
              </w:rPr>
            </w:pPr>
            <w:r w:rsidRPr="00E76D9D">
              <w:rPr>
                <w:rFonts w:ascii="Arial" w:hAnsi="Arial" w:cs="Arial"/>
                <w:spacing w:val="-5"/>
              </w:rPr>
              <w:t>Detergente neutro</w:t>
            </w:r>
          </w:p>
        </w:tc>
        <w:tc>
          <w:tcPr>
            <w:tcW w:w="1587" w:type="dxa"/>
            <w:tcBorders>
              <w:left w:val="single" w:sz="2" w:space="0" w:color="000000"/>
              <w:bottom w:val="single" w:sz="2" w:space="0" w:color="000000"/>
            </w:tcBorders>
            <w:tcMar>
              <w:top w:w="28" w:type="dxa"/>
              <w:left w:w="28" w:type="dxa"/>
              <w:bottom w:w="28" w:type="dxa"/>
              <w:right w:w="28" w:type="dxa"/>
            </w:tcMar>
          </w:tcPr>
          <w:p w14:paraId="7F8572B3" w14:textId="77777777" w:rsidR="00E76D9D" w:rsidRPr="00E76D9D" w:rsidRDefault="00E76D9D" w:rsidP="00A222FD">
            <w:pPr>
              <w:pStyle w:val="TableParagraph"/>
              <w:spacing w:before="73" w:line="223" w:lineRule="exact"/>
              <w:ind w:left="8" w:right="3"/>
              <w:jc w:val="center"/>
              <w:rPr>
                <w:rFonts w:ascii="Arial" w:hAnsi="Arial" w:cs="Arial"/>
              </w:rPr>
            </w:pPr>
            <w:r w:rsidRPr="00E76D9D">
              <w:rPr>
                <w:rFonts w:ascii="Arial" w:hAnsi="Arial" w:cs="Arial"/>
                <w:spacing w:val="-5"/>
              </w:rPr>
              <w:t>500 ml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3D8E2E65"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10"/>
              </w:rPr>
              <w:t>96</w:t>
            </w:r>
          </w:p>
        </w:tc>
      </w:tr>
      <w:tr w:rsidR="00E76D9D" w14:paraId="2A779755"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394928B8" w14:textId="77777777" w:rsidR="00E76D9D" w:rsidRPr="00E76D9D" w:rsidRDefault="00E76D9D" w:rsidP="00A222FD">
            <w:pPr>
              <w:pStyle w:val="TableParagraph"/>
              <w:spacing w:before="73" w:line="223" w:lineRule="exact"/>
              <w:ind w:left="7"/>
              <w:jc w:val="center"/>
              <w:rPr>
                <w:rFonts w:ascii="Arial" w:hAnsi="Arial" w:cs="Arial"/>
              </w:rPr>
            </w:pPr>
            <w:r w:rsidRPr="00E76D9D">
              <w:rPr>
                <w:rFonts w:ascii="Arial" w:hAnsi="Arial" w:cs="Arial"/>
                <w:spacing w:val="-5"/>
              </w:rPr>
              <w:lastRenderedPageBreak/>
              <w:t>04</w:t>
            </w:r>
          </w:p>
        </w:tc>
        <w:tc>
          <w:tcPr>
            <w:tcW w:w="5043" w:type="dxa"/>
            <w:tcBorders>
              <w:left w:val="single" w:sz="2" w:space="0" w:color="000000"/>
              <w:bottom w:val="single" w:sz="2" w:space="0" w:color="000000"/>
            </w:tcBorders>
            <w:tcMar>
              <w:top w:w="28" w:type="dxa"/>
              <w:left w:w="28" w:type="dxa"/>
              <w:bottom w:w="28" w:type="dxa"/>
              <w:right w:w="28" w:type="dxa"/>
            </w:tcMar>
          </w:tcPr>
          <w:p w14:paraId="46ABE77F" w14:textId="77777777" w:rsidR="00E76D9D" w:rsidRPr="00E76D9D" w:rsidRDefault="00E76D9D" w:rsidP="00A222FD">
            <w:pPr>
              <w:pStyle w:val="TableParagraph"/>
              <w:spacing w:before="73" w:line="223" w:lineRule="exact"/>
              <w:ind w:left="69"/>
              <w:rPr>
                <w:rFonts w:ascii="Arial" w:hAnsi="Arial" w:cs="Arial"/>
              </w:rPr>
            </w:pPr>
            <w:r w:rsidRPr="00E76D9D">
              <w:rPr>
                <w:rFonts w:ascii="Arial" w:hAnsi="Arial" w:cs="Arial"/>
              </w:rPr>
              <w:t>Detergente</w:t>
            </w:r>
            <w:r w:rsidRPr="00E76D9D">
              <w:rPr>
                <w:rFonts w:ascii="Arial" w:hAnsi="Arial" w:cs="Arial"/>
                <w:spacing w:val="-13"/>
              </w:rPr>
              <w:t xml:space="preserve"> </w:t>
            </w:r>
            <w:r w:rsidRPr="00E76D9D">
              <w:rPr>
                <w:rFonts w:ascii="Arial" w:hAnsi="Arial" w:cs="Arial"/>
              </w:rPr>
              <w:t>para</w:t>
            </w:r>
            <w:r w:rsidRPr="00E76D9D">
              <w:rPr>
                <w:rFonts w:ascii="Arial" w:hAnsi="Arial" w:cs="Arial"/>
                <w:spacing w:val="-12"/>
              </w:rPr>
              <w:t xml:space="preserve"> </w:t>
            </w:r>
            <w:r w:rsidRPr="00E76D9D">
              <w:rPr>
                <w:rFonts w:ascii="Arial" w:hAnsi="Arial" w:cs="Arial"/>
                <w:spacing w:val="-4"/>
              </w:rPr>
              <w:t>pisos</w:t>
            </w:r>
          </w:p>
        </w:tc>
        <w:tc>
          <w:tcPr>
            <w:tcW w:w="1587" w:type="dxa"/>
            <w:tcBorders>
              <w:left w:val="single" w:sz="2" w:space="0" w:color="000000"/>
              <w:bottom w:val="single" w:sz="2" w:space="0" w:color="000000"/>
            </w:tcBorders>
            <w:tcMar>
              <w:top w:w="28" w:type="dxa"/>
              <w:left w:w="28" w:type="dxa"/>
              <w:bottom w:w="28" w:type="dxa"/>
              <w:right w:w="28" w:type="dxa"/>
            </w:tcMar>
          </w:tcPr>
          <w:p w14:paraId="4BDCC602" w14:textId="77777777" w:rsidR="00E76D9D" w:rsidRPr="00E76D9D" w:rsidRDefault="00E76D9D" w:rsidP="00A222FD">
            <w:pPr>
              <w:pStyle w:val="TableParagraph"/>
              <w:spacing w:before="73" w:line="223" w:lineRule="exact"/>
              <w:ind w:left="9" w:right="3"/>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6FA51084"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5"/>
              </w:rPr>
              <w:t>184</w:t>
            </w:r>
          </w:p>
        </w:tc>
      </w:tr>
      <w:tr w:rsidR="00E76D9D" w14:paraId="789C5210"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48F569A0" w14:textId="77777777" w:rsidR="00E76D9D" w:rsidRPr="00E76D9D" w:rsidRDefault="00E76D9D" w:rsidP="00A222FD">
            <w:pPr>
              <w:pStyle w:val="TableParagraph"/>
              <w:spacing w:before="71" w:line="223" w:lineRule="exact"/>
              <w:ind w:left="7"/>
              <w:jc w:val="center"/>
              <w:rPr>
                <w:rFonts w:ascii="Arial" w:hAnsi="Arial" w:cs="Arial"/>
              </w:rPr>
            </w:pPr>
            <w:r w:rsidRPr="00E76D9D">
              <w:rPr>
                <w:rFonts w:ascii="Arial" w:hAnsi="Arial" w:cs="Arial"/>
                <w:spacing w:val="-5"/>
              </w:rPr>
              <w:t>05</w:t>
            </w:r>
          </w:p>
        </w:tc>
        <w:tc>
          <w:tcPr>
            <w:tcW w:w="5043" w:type="dxa"/>
            <w:tcBorders>
              <w:left w:val="single" w:sz="2" w:space="0" w:color="000000"/>
              <w:bottom w:val="single" w:sz="2" w:space="0" w:color="000000"/>
            </w:tcBorders>
            <w:tcMar>
              <w:top w:w="28" w:type="dxa"/>
              <w:left w:w="28" w:type="dxa"/>
              <w:bottom w:w="28" w:type="dxa"/>
              <w:right w:w="28" w:type="dxa"/>
            </w:tcMar>
          </w:tcPr>
          <w:p w14:paraId="09E1FF7D" w14:textId="77777777" w:rsidR="00E76D9D" w:rsidRPr="00E76D9D" w:rsidRDefault="00E76D9D" w:rsidP="00A222FD">
            <w:pPr>
              <w:pStyle w:val="TableParagraph"/>
              <w:spacing w:before="71" w:line="223" w:lineRule="exact"/>
              <w:ind w:left="64"/>
              <w:rPr>
                <w:rFonts w:ascii="Arial" w:hAnsi="Arial" w:cs="Arial"/>
              </w:rPr>
            </w:pPr>
            <w:r w:rsidRPr="00E76D9D">
              <w:rPr>
                <w:rFonts w:ascii="Arial" w:hAnsi="Arial" w:cs="Arial"/>
                <w:spacing w:val="-2"/>
              </w:rPr>
              <w:t>Detergente</w:t>
            </w:r>
            <w:r w:rsidRPr="00E76D9D">
              <w:rPr>
                <w:rFonts w:ascii="Arial" w:hAnsi="Arial" w:cs="Arial"/>
              </w:rPr>
              <w:t xml:space="preserve"> </w:t>
            </w:r>
            <w:r w:rsidRPr="00E76D9D">
              <w:rPr>
                <w:rFonts w:ascii="Arial" w:hAnsi="Arial" w:cs="Arial"/>
                <w:spacing w:val="-2"/>
              </w:rPr>
              <w:t>removedor</w:t>
            </w:r>
            <w:r w:rsidRPr="00E76D9D">
              <w:rPr>
                <w:rFonts w:ascii="Arial" w:hAnsi="Arial" w:cs="Arial"/>
                <w:spacing w:val="2"/>
              </w:rPr>
              <w:t xml:space="preserve"> </w:t>
            </w:r>
            <w:r w:rsidRPr="00E76D9D">
              <w:rPr>
                <w:rFonts w:ascii="Arial" w:hAnsi="Arial" w:cs="Arial"/>
                <w:spacing w:val="-2"/>
              </w:rPr>
              <w:t>de</w:t>
            </w:r>
            <w:r w:rsidRPr="00E76D9D">
              <w:rPr>
                <w:rFonts w:ascii="Arial" w:hAnsi="Arial" w:cs="Arial"/>
              </w:rPr>
              <w:t xml:space="preserve"> </w:t>
            </w:r>
            <w:proofErr w:type="spellStart"/>
            <w:r w:rsidRPr="00E76D9D">
              <w:rPr>
                <w:rFonts w:ascii="Arial" w:hAnsi="Arial" w:cs="Arial"/>
                <w:spacing w:val="-4"/>
              </w:rPr>
              <w:t>cêra</w:t>
            </w:r>
            <w:proofErr w:type="spellEnd"/>
          </w:p>
        </w:tc>
        <w:tc>
          <w:tcPr>
            <w:tcW w:w="1587" w:type="dxa"/>
            <w:tcBorders>
              <w:left w:val="single" w:sz="2" w:space="0" w:color="000000"/>
              <w:bottom w:val="single" w:sz="2" w:space="0" w:color="000000"/>
            </w:tcBorders>
            <w:tcMar>
              <w:top w:w="28" w:type="dxa"/>
              <w:left w:w="28" w:type="dxa"/>
              <w:bottom w:w="28" w:type="dxa"/>
              <w:right w:w="28" w:type="dxa"/>
            </w:tcMar>
          </w:tcPr>
          <w:p w14:paraId="3E130227" w14:textId="77777777" w:rsidR="00E76D9D" w:rsidRPr="00E76D9D" w:rsidRDefault="00E76D9D" w:rsidP="00A222FD">
            <w:pPr>
              <w:pStyle w:val="TableParagraph"/>
              <w:spacing w:before="71" w:line="223" w:lineRule="exact"/>
              <w:ind w:left="8" w:right="9"/>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7A465E4B" w14:textId="77777777" w:rsidR="00E76D9D" w:rsidRPr="00E76D9D" w:rsidRDefault="00E76D9D" w:rsidP="00A222FD">
            <w:pPr>
              <w:pStyle w:val="TableParagraph"/>
              <w:spacing w:before="71" w:line="223" w:lineRule="exact"/>
              <w:ind w:left="8" w:right="9"/>
              <w:jc w:val="center"/>
              <w:rPr>
                <w:rFonts w:ascii="Arial" w:hAnsi="Arial" w:cs="Arial"/>
              </w:rPr>
            </w:pPr>
            <w:r w:rsidRPr="00E76D9D">
              <w:rPr>
                <w:rFonts w:ascii="Arial" w:hAnsi="Arial" w:cs="Arial"/>
                <w:spacing w:val="-5"/>
              </w:rPr>
              <w:t>69</w:t>
            </w:r>
          </w:p>
        </w:tc>
      </w:tr>
      <w:tr w:rsidR="00E76D9D" w14:paraId="17970D63"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20052288" w14:textId="77777777" w:rsidR="00E76D9D" w:rsidRPr="00E76D9D" w:rsidRDefault="00E76D9D" w:rsidP="00A222FD">
            <w:pPr>
              <w:pStyle w:val="TableParagraph"/>
              <w:spacing w:before="71" w:line="223" w:lineRule="exact"/>
              <w:ind w:left="7"/>
              <w:jc w:val="center"/>
              <w:rPr>
                <w:rFonts w:ascii="Arial" w:hAnsi="Arial" w:cs="Arial"/>
              </w:rPr>
            </w:pPr>
            <w:r w:rsidRPr="00E76D9D">
              <w:rPr>
                <w:rFonts w:ascii="Arial" w:hAnsi="Arial" w:cs="Arial"/>
                <w:spacing w:val="-5"/>
              </w:rPr>
              <w:t>06</w:t>
            </w:r>
          </w:p>
        </w:tc>
        <w:tc>
          <w:tcPr>
            <w:tcW w:w="5043" w:type="dxa"/>
            <w:tcBorders>
              <w:left w:val="single" w:sz="2" w:space="0" w:color="000000"/>
              <w:bottom w:val="single" w:sz="2" w:space="0" w:color="000000"/>
            </w:tcBorders>
            <w:tcMar>
              <w:top w:w="28" w:type="dxa"/>
              <w:left w:w="28" w:type="dxa"/>
              <w:bottom w:w="28" w:type="dxa"/>
              <w:right w:w="28" w:type="dxa"/>
            </w:tcMar>
          </w:tcPr>
          <w:p w14:paraId="000A727C" w14:textId="77777777" w:rsidR="00E76D9D" w:rsidRPr="00E76D9D" w:rsidRDefault="00E76D9D" w:rsidP="00A222FD">
            <w:pPr>
              <w:pStyle w:val="TableParagraph"/>
              <w:tabs>
                <w:tab w:val="left" w:pos="903"/>
                <w:tab w:val="left" w:pos="1436"/>
                <w:tab w:val="left" w:pos="2172"/>
              </w:tabs>
              <w:spacing w:line="240" w:lineRule="atLeast"/>
              <w:ind w:left="69" w:right="60"/>
              <w:rPr>
                <w:rFonts w:ascii="Arial" w:hAnsi="Arial" w:cs="Arial"/>
              </w:rPr>
            </w:pPr>
            <w:r w:rsidRPr="00E76D9D">
              <w:rPr>
                <w:rFonts w:ascii="Arial" w:hAnsi="Arial" w:cs="Arial"/>
                <w:spacing w:val="-2"/>
              </w:rPr>
              <w:t>Disco</w:t>
            </w:r>
            <w:r w:rsidRPr="00E76D9D">
              <w:rPr>
                <w:rFonts w:ascii="Arial" w:hAnsi="Arial" w:cs="Arial"/>
              </w:rPr>
              <w:tab/>
            </w:r>
            <w:r w:rsidRPr="00E76D9D">
              <w:rPr>
                <w:rFonts w:ascii="Arial" w:hAnsi="Arial" w:cs="Arial"/>
                <w:spacing w:val="-6"/>
              </w:rPr>
              <w:t>de</w:t>
            </w:r>
            <w:r w:rsidRPr="00E76D9D">
              <w:rPr>
                <w:rFonts w:ascii="Arial" w:hAnsi="Arial" w:cs="Arial"/>
              </w:rPr>
              <w:tab/>
            </w:r>
            <w:r w:rsidRPr="00E76D9D">
              <w:rPr>
                <w:rFonts w:ascii="Arial" w:hAnsi="Arial" w:cs="Arial"/>
                <w:spacing w:val="-2"/>
              </w:rPr>
              <w:t>Fibra</w:t>
            </w:r>
            <w:r w:rsidRPr="00E76D9D">
              <w:rPr>
                <w:rFonts w:ascii="Arial" w:hAnsi="Arial" w:cs="Arial"/>
              </w:rPr>
              <w:tab/>
            </w:r>
            <w:r w:rsidRPr="00E76D9D">
              <w:rPr>
                <w:rFonts w:ascii="Arial" w:hAnsi="Arial" w:cs="Arial"/>
                <w:spacing w:val="-4"/>
              </w:rPr>
              <w:t xml:space="preserve">350mm </w:t>
            </w:r>
            <w:r w:rsidRPr="00E76D9D">
              <w:rPr>
                <w:rFonts w:ascii="Arial" w:hAnsi="Arial" w:cs="Arial"/>
                <w:spacing w:val="-2"/>
              </w:rPr>
              <w:t>Preto(removedor)</w:t>
            </w:r>
          </w:p>
        </w:tc>
        <w:tc>
          <w:tcPr>
            <w:tcW w:w="1587" w:type="dxa"/>
            <w:tcBorders>
              <w:left w:val="single" w:sz="2" w:space="0" w:color="000000"/>
              <w:bottom w:val="single" w:sz="2" w:space="0" w:color="000000"/>
            </w:tcBorders>
            <w:tcMar>
              <w:top w:w="28" w:type="dxa"/>
              <w:left w:w="28" w:type="dxa"/>
              <w:bottom w:w="28" w:type="dxa"/>
              <w:right w:w="28" w:type="dxa"/>
            </w:tcMar>
          </w:tcPr>
          <w:p w14:paraId="2BD69F91" w14:textId="77777777" w:rsidR="00E76D9D" w:rsidRPr="00E76D9D" w:rsidRDefault="00E76D9D" w:rsidP="00A222FD">
            <w:pPr>
              <w:pStyle w:val="TableParagraph"/>
              <w:spacing w:line="223" w:lineRule="exact"/>
              <w:ind w:left="8" w:right="3"/>
              <w:jc w:val="center"/>
              <w:rPr>
                <w:rFonts w:ascii="Arial" w:hAnsi="Arial" w:cs="Arial"/>
              </w:rPr>
            </w:pP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63B45112" w14:textId="77777777" w:rsidR="00E76D9D" w:rsidRPr="00E76D9D" w:rsidRDefault="00E76D9D" w:rsidP="00A222FD">
            <w:pPr>
              <w:pStyle w:val="TableParagraph"/>
              <w:spacing w:line="223" w:lineRule="exact"/>
              <w:ind w:left="9" w:right="1"/>
              <w:jc w:val="center"/>
              <w:rPr>
                <w:rFonts w:ascii="Arial" w:hAnsi="Arial" w:cs="Arial"/>
              </w:rPr>
            </w:pPr>
            <w:r w:rsidRPr="00E76D9D">
              <w:rPr>
                <w:rFonts w:ascii="Arial" w:hAnsi="Arial" w:cs="Arial"/>
                <w:spacing w:val="-10"/>
              </w:rPr>
              <w:t>23</w:t>
            </w:r>
          </w:p>
        </w:tc>
      </w:tr>
      <w:tr w:rsidR="00E76D9D" w14:paraId="36D9D7D3"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18E94D62" w14:textId="77777777" w:rsidR="00E76D9D" w:rsidRPr="00E76D9D" w:rsidRDefault="00E76D9D" w:rsidP="00A222FD">
            <w:pPr>
              <w:pStyle w:val="TableParagraph"/>
              <w:spacing w:before="71" w:line="223" w:lineRule="exact"/>
              <w:ind w:left="7"/>
              <w:jc w:val="center"/>
              <w:rPr>
                <w:rFonts w:ascii="Arial" w:hAnsi="Arial" w:cs="Arial"/>
              </w:rPr>
            </w:pPr>
            <w:r w:rsidRPr="00E76D9D">
              <w:rPr>
                <w:rFonts w:ascii="Arial" w:hAnsi="Arial" w:cs="Arial"/>
                <w:spacing w:val="-5"/>
              </w:rPr>
              <w:t>07</w:t>
            </w:r>
          </w:p>
        </w:tc>
        <w:tc>
          <w:tcPr>
            <w:tcW w:w="5043" w:type="dxa"/>
            <w:tcBorders>
              <w:left w:val="single" w:sz="2" w:space="0" w:color="000000"/>
              <w:bottom w:val="single" w:sz="2" w:space="0" w:color="000000"/>
            </w:tcBorders>
            <w:tcMar>
              <w:top w:w="28" w:type="dxa"/>
              <w:left w:w="28" w:type="dxa"/>
              <w:bottom w:w="28" w:type="dxa"/>
              <w:right w:w="28" w:type="dxa"/>
            </w:tcMar>
          </w:tcPr>
          <w:p w14:paraId="494A67D7" w14:textId="77777777" w:rsidR="00E76D9D" w:rsidRPr="00E76D9D" w:rsidRDefault="00E76D9D" w:rsidP="00A222FD">
            <w:pPr>
              <w:pStyle w:val="TableParagraph"/>
              <w:tabs>
                <w:tab w:val="left" w:pos="903"/>
                <w:tab w:val="left" w:pos="1436"/>
                <w:tab w:val="left" w:pos="2172"/>
              </w:tabs>
              <w:spacing w:before="1" w:line="243" w:lineRule="exact"/>
              <w:ind w:left="69"/>
              <w:rPr>
                <w:rFonts w:ascii="Arial" w:hAnsi="Arial" w:cs="Arial"/>
              </w:rPr>
            </w:pPr>
            <w:r w:rsidRPr="00E76D9D">
              <w:rPr>
                <w:rFonts w:ascii="Arial" w:hAnsi="Arial" w:cs="Arial"/>
                <w:spacing w:val="-2"/>
              </w:rPr>
              <w:t>Disco</w:t>
            </w:r>
            <w:r w:rsidRPr="00E76D9D">
              <w:rPr>
                <w:rFonts w:ascii="Arial" w:hAnsi="Arial" w:cs="Arial"/>
              </w:rPr>
              <w:tab/>
            </w:r>
            <w:r w:rsidRPr="00E76D9D">
              <w:rPr>
                <w:rFonts w:ascii="Arial" w:hAnsi="Arial" w:cs="Arial"/>
                <w:spacing w:val="-5"/>
              </w:rPr>
              <w:t>de</w:t>
            </w:r>
            <w:r w:rsidRPr="00E76D9D">
              <w:rPr>
                <w:rFonts w:ascii="Arial" w:hAnsi="Arial" w:cs="Arial"/>
              </w:rPr>
              <w:tab/>
            </w:r>
            <w:r w:rsidRPr="00E76D9D">
              <w:rPr>
                <w:rFonts w:ascii="Arial" w:hAnsi="Arial" w:cs="Arial"/>
                <w:spacing w:val="-2"/>
              </w:rPr>
              <w:t>Fibra</w:t>
            </w:r>
            <w:r w:rsidRPr="00E76D9D">
              <w:rPr>
                <w:rFonts w:ascii="Arial" w:hAnsi="Arial" w:cs="Arial"/>
              </w:rPr>
              <w:tab/>
            </w:r>
            <w:r w:rsidRPr="00E76D9D">
              <w:rPr>
                <w:rFonts w:ascii="Arial" w:hAnsi="Arial" w:cs="Arial"/>
                <w:spacing w:val="-4"/>
              </w:rPr>
              <w:t xml:space="preserve">350mm </w:t>
            </w:r>
            <w:r w:rsidRPr="00E76D9D">
              <w:rPr>
                <w:rFonts w:ascii="Arial" w:hAnsi="Arial" w:cs="Arial"/>
                <w:spacing w:val="-2"/>
              </w:rPr>
              <w:t>Verde(limpador)</w:t>
            </w:r>
          </w:p>
        </w:tc>
        <w:tc>
          <w:tcPr>
            <w:tcW w:w="1587" w:type="dxa"/>
            <w:tcBorders>
              <w:left w:val="single" w:sz="2" w:space="0" w:color="000000"/>
              <w:bottom w:val="single" w:sz="2" w:space="0" w:color="000000"/>
            </w:tcBorders>
            <w:tcMar>
              <w:top w:w="28" w:type="dxa"/>
              <w:left w:w="28" w:type="dxa"/>
              <w:bottom w:w="28" w:type="dxa"/>
              <w:right w:w="28" w:type="dxa"/>
            </w:tcMar>
          </w:tcPr>
          <w:p w14:paraId="467E88A2" w14:textId="77777777" w:rsidR="00E76D9D" w:rsidRPr="00E76D9D" w:rsidRDefault="00E76D9D" w:rsidP="00A222FD">
            <w:pPr>
              <w:pStyle w:val="TableParagraph"/>
              <w:spacing w:before="1" w:line="223" w:lineRule="exact"/>
              <w:ind w:left="8" w:right="3"/>
              <w:jc w:val="center"/>
              <w:rPr>
                <w:rFonts w:ascii="Arial" w:hAnsi="Arial" w:cs="Arial"/>
              </w:rPr>
            </w:pP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7F4C8D68" w14:textId="77777777" w:rsidR="00E76D9D" w:rsidRPr="00E76D9D" w:rsidRDefault="00E76D9D" w:rsidP="00A222FD">
            <w:pPr>
              <w:pStyle w:val="TableParagraph"/>
              <w:spacing w:before="1" w:line="223" w:lineRule="exact"/>
              <w:ind w:left="9" w:right="1"/>
              <w:jc w:val="center"/>
              <w:rPr>
                <w:rFonts w:ascii="Arial" w:hAnsi="Arial" w:cs="Arial"/>
              </w:rPr>
            </w:pPr>
            <w:r w:rsidRPr="00E76D9D">
              <w:rPr>
                <w:rFonts w:ascii="Arial" w:hAnsi="Arial" w:cs="Arial"/>
                <w:spacing w:val="-10"/>
              </w:rPr>
              <w:t>23</w:t>
            </w:r>
          </w:p>
        </w:tc>
      </w:tr>
      <w:tr w:rsidR="00E76D9D" w14:paraId="2A0D52C8"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5E399C08" w14:textId="77777777" w:rsidR="00E76D9D" w:rsidRPr="00E76D9D" w:rsidRDefault="00E76D9D" w:rsidP="00A222FD">
            <w:pPr>
              <w:pStyle w:val="TableParagraph"/>
              <w:spacing w:before="73" w:line="223" w:lineRule="exact"/>
              <w:ind w:left="7"/>
              <w:jc w:val="center"/>
              <w:rPr>
                <w:rFonts w:ascii="Arial" w:hAnsi="Arial" w:cs="Arial"/>
              </w:rPr>
            </w:pPr>
            <w:r w:rsidRPr="00E76D9D">
              <w:rPr>
                <w:rFonts w:ascii="Arial" w:hAnsi="Arial" w:cs="Arial"/>
                <w:spacing w:val="-5"/>
              </w:rPr>
              <w:t>08</w:t>
            </w:r>
          </w:p>
        </w:tc>
        <w:tc>
          <w:tcPr>
            <w:tcW w:w="5043" w:type="dxa"/>
            <w:tcBorders>
              <w:left w:val="single" w:sz="2" w:space="0" w:color="000000"/>
              <w:bottom w:val="single" w:sz="2" w:space="0" w:color="000000"/>
            </w:tcBorders>
            <w:tcMar>
              <w:top w:w="28" w:type="dxa"/>
              <w:left w:w="28" w:type="dxa"/>
              <w:bottom w:w="28" w:type="dxa"/>
              <w:right w:w="28" w:type="dxa"/>
            </w:tcMar>
          </w:tcPr>
          <w:p w14:paraId="6323CBB3" w14:textId="77777777" w:rsidR="00E76D9D" w:rsidRPr="00E76D9D" w:rsidRDefault="00E76D9D" w:rsidP="00A222FD">
            <w:pPr>
              <w:pStyle w:val="TableParagraph"/>
              <w:ind w:left="69"/>
              <w:rPr>
                <w:rFonts w:ascii="Arial" w:hAnsi="Arial" w:cs="Arial"/>
              </w:rPr>
            </w:pPr>
            <w:r w:rsidRPr="00E76D9D">
              <w:rPr>
                <w:rFonts w:ascii="Arial" w:hAnsi="Arial" w:cs="Arial"/>
              </w:rPr>
              <w:t>Esponja</w:t>
            </w:r>
            <w:r w:rsidRPr="00E76D9D">
              <w:rPr>
                <w:rFonts w:ascii="Arial" w:hAnsi="Arial" w:cs="Arial"/>
                <w:spacing w:val="-11"/>
              </w:rPr>
              <w:t xml:space="preserve"> </w:t>
            </w:r>
            <w:r w:rsidRPr="00E76D9D">
              <w:rPr>
                <w:rFonts w:ascii="Arial" w:hAnsi="Arial" w:cs="Arial"/>
              </w:rPr>
              <w:t>Dupla</w:t>
            </w:r>
            <w:r w:rsidRPr="00E76D9D">
              <w:rPr>
                <w:rFonts w:ascii="Arial" w:hAnsi="Arial" w:cs="Arial"/>
                <w:spacing w:val="-11"/>
              </w:rPr>
              <w:t xml:space="preserve"> </w:t>
            </w:r>
            <w:r w:rsidRPr="00E76D9D">
              <w:rPr>
                <w:rFonts w:ascii="Arial" w:hAnsi="Arial" w:cs="Arial"/>
                <w:spacing w:val="-4"/>
              </w:rPr>
              <w:t>Face</w:t>
            </w:r>
          </w:p>
        </w:tc>
        <w:tc>
          <w:tcPr>
            <w:tcW w:w="1587" w:type="dxa"/>
            <w:tcBorders>
              <w:left w:val="single" w:sz="2" w:space="0" w:color="000000"/>
              <w:bottom w:val="single" w:sz="2" w:space="0" w:color="000000"/>
            </w:tcBorders>
            <w:tcMar>
              <w:top w:w="28" w:type="dxa"/>
              <w:left w:w="28" w:type="dxa"/>
              <w:bottom w:w="28" w:type="dxa"/>
              <w:right w:w="28" w:type="dxa"/>
            </w:tcMar>
          </w:tcPr>
          <w:p w14:paraId="6F4A8856" w14:textId="77777777" w:rsidR="00E76D9D" w:rsidRPr="00E76D9D" w:rsidRDefault="00E76D9D" w:rsidP="00A222FD">
            <w:pPr>
              <w:pStyle w:val="TableParagraph"/>
              <w:jc w:val="center"/>
              <w:rPr>
                <w:rFonts w:ascii="Arial" w:hAnsi="Arial" w:cs="Arial"/>
              </w:rPr>
            </w:pPr>
            <w:proofErr w:type="spellStart"/>
            <w:r w:rsidRPr="00E76D9D">
              <w:rPr>
                <w:rFonts w:ascii="Arial" w:hAnsi="Arial" w:cs="Arial"/>
              </w:rPr>
              <w:t>Pct</w:t>
            </w:r>
            <w:proofErr w:type="spellEnd"/>
            <w:r w:rsidRPr="00E76D9D">
              <w:rPr>
                <w:rFonts w:ascii="Arial" w:hAnsi="Arial" w:cs="Arial"/>
                <w:spacing w:val="-13"/>
              </w:rPr>
              <w:t xml:space="preserve"> </w:t>
            </w:r>
            <w:r w:rsidRPr="00E76D9D">
              <w:rPr>
                <w:rFonts w:ascii="Arial" w:hAnsi="Arial" w:cs="Arial"/>
              </w:rPr>
              <w:t>c/</w:t>
            </w:r>
            <w:r w:rsidRPr="00E76D9D">
              <w:rPr>
                <w:rFonts w:ascii="Arial" w:hAnsi="Arial" w:cs="Arial"/>
                <w:spacing w:val="-12"/>
              </w:rPr>
              <w:t xml:space="preserve"> </w:t>
            </w:r>
            <w:r w:rsidRPr="00E76D9D">
              <w:rPr>
                <w:rFonts w:ascii="Arial" w:hAnsi="Arial" w:cs="Arial"/>
              </w:rPr>
              <w:t xml:space="preserve">4 </w:t>
            </w:r>
            <w:proofErr w:type="spellStart"/>
            <w:r w:rsidRPr="00E76D9D">
              <w:rPr>
                <w:rFonts w:ascii="Arial" w:hAnsi="Arial" w:cs="Arial"/>
                <w:spacing w:val="-6"/>
              </w:rPr>
              <w:t>un</w:t>
            </w:r>
            <w:proofErr w:type="spellEnd"/>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195D442E" w14:textId="77777777" w:rsidR="00E76D9D" w:rsidRPr="00E76D9D" w:rsidRDefault="00E76D9D" w:rsidP="00A222FD">
            <w:pPr>
              <w:pStyle w:val="TableParagraph"/>
              <w:ind w:left="9" w:right="1"/>
              <w:jc w:val="center"/>
              <w:rPr>
                <w:rFonts w:ascii="Arial" w:hAnsi="Arial" w:cs="Arial"/>
              </w:rPr>
            </w:pPr>
            <w:r w:rsidRPr="00E76D9D">
              <w:rPr>
                <w:rFonts w:ascii="Arial" w:hAnsi="Arial" w:cs="Arial"/>
                <w:spacing w:val="-5"/>
              </w:rPr>
              <w:t>24</w:t>
            </w:r>
          </w:p>
        </w:tc>
      </w:tr>
      <w:tr w:rsidR="00E76D9D" w14:paraId="6B65BD35"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5C2D93BA" w14:textId="77777777" w:rsidR="00E76D9D" w:rsidRPr="00E76D9D" w:rsidRDefault="00E76D9D" w:rsidP="00A222FD">
            <w:pPr>
              <w:pStyle w:val="TableParagraph"/>
              <w:spacing w:before="71" w:line="223" w:lineRule="exact"/>
              <w:ind w:left="7" w:right="7"/>
              <w:jc w:val="center"/>
              <w:rPr>
                <w:rFonts w:ascii="Arial" w:hAnsi="Arial" w:cs="Arial"/>
              </w:rPr>
            </w:pPr>
            <w:r w:rsidRPr="00E76D9D">
              <w:rPr>
                <w:rFonts w:ascii="Arial" w:hAnsi="Arial" w:cs="Arial"/>
                <w:spacing w:val="-5"/>
              </w:rPr>
              <w:t>09</w:t>
            </w:r>
          </w:p>
        </w:tc>
        <w:tc>
          <w:tcPr>
            <w:tcW w:w="5043" w:type="dxa"/>
            <w:tcBorders>
              <w:left w:val="single" w:sz="2" w:space="0" w:color="000000"/>
              <w:bottom w:val="single" w:sz="2" w:space="0" w:color="000000"/>
            </w:tcBorders>
            <w:tcMar>
              <w:top w:w="28" w:type="dxa"/>
              <w:left w:w="28" w:type="dxa"/>
              <w:bottom w:w="28" w:type="dxa"/>
              <w:right w:w="28" w:type="dxa"/>
            </w:tcMar>
          </w:tcPr>
          <w:p w14:paraId="5B8934F0" w14:textId="77777777" w:rsidR="00E76D9D" w:rsidRPr="00E76D9D" w:rsidRDefault="00E76D9D" w:rsidP="00A222FD">
            <w:pPr>
              <w:pStyle w:val="TableParagraph"/>
              <w:spacing w:line="223" w:lineRule="exact"/>
              <w:ind w:left="69"/>
              <w:rPr>
                <w:rFonts w:ascii="Arial" w:hAnsi="Arial" w:cs="Arial"/>
              </w:rPr>
            </w:pPr>
            <w:r w:rsidRPr="00E76D9D">
              <w:rPr>
                <w:rFonts w:ascii="Arial" w:hAnsi="Arial" w:cs="Arial"/>
              </w:rPr>
              <w:t>Fibras</w:t>
            </w:r>
            <w:r w:rsidRPr="00E76D9D">
              <w:rPr>
                <w:rFonts w:ascii="Arial" w:hAnsi="Arial" w:cs="Arial"/>
                <w:spacing w:val="-9"/>
              </w:rPr>
              <w:t xml:space="preserve"> </w:t>
            </w:r>
            <w:r w:rsidRPr="00E76D9D">
              <w:rPr>
                <w:rFonts w:ascii="Arial" w:hAnsi="Arial" w:cs="Arial"/>
              </w:rPr>
              <w:t>de</w:t>
            </w:r>
            <w:r w:rsidRPr="00E76D9D">
              <w:rPr>
                <w:rFonts w:ascii="Arial" w:hAnsi="Arial" w:cs="Arial"/>
                <w:spacing w:val="-10"/>
              </w:rPr>
              <w:t xml:space="preserve"> </w:t>
            </w:r>
            <w:r w:rsidRPr="00E76D9D">
              <w:rPr>
                <w:rFonts w:ascii="Arial" w:hAnsi="Arial" w:cs="Arial"/>
                <w:spacing w:val="-2"/>
              </w:rPr>
              <w:t>limpeza (branca e verde)</w:t>
            </w:r>
          </w:p>
        </w:tc>
        <w:tc>
          <w:tcPr>
            <w:tcW w:w="1587" w:type="dxa"/>
            <w:tcBorders>
              <w:left w:val="single" w:sz="2" w:space="0" w:color="000000"/>
              <w:bottom w:val="single" w:sz="2" w:space="0" w:color="000000"/>
            </w:tcBorders>
            <w:tcMar>
              <w:top w:w="28" w:type="dxa"/>
              <w:left w:w="28" w:type="dxa"/>
              <w:bottom w:w="28" w:type="dxa"/>
              <w:right w:w="28" w:type="dxa"/>
            </w:tcMar>
          </w:tcPr>
          <w:p w14:paraId="39C0CA62" w14:textId="77777777" w:rsidR="00E76D9D" w:rsidRPr="00E76D9D" w:rsidRDefault="00E76D9D" w:rsidP="00A222FD">
            <w:pPr>
              <w:pStyle w:val="TableParagraph"/>
              <w:spacing w:before="110" w:line="242" w:lineRule="exact"/>
              <w:ind w:left="340" w:right="129" w:hanging="200"/>
              <w:jc w:val="center"/>
              <w:rPr>
                <w:rFonts w:ascii="Arial" w:hAnsi="Arial" w:cs="Arial"/>
              </w:rPr>
            </w:pPr>
            <w:proofErr w:type="spellStart"/>
            <w:r w:rsidRPr="00E76D9D">
              <w:rPr>
                <w:rFonts w:ascii="Arial" w:hAnsi="Arial" w:cs="Arial"/>
              </w:rPr>
              <w:t>Pct</w:t>
            </w:r>
            <w:proofErr w:type="spellEnd"/>
            <w:r w:rsidRPr="00E76D9D">
              <w:rPr>
                <w:rFonts w:ascii="Arial" w:hAnsi="Arial" w:cs="Arial"/>
                <w:spacing w:val="-13"/>
              </w:rPr>
              <w:t xml:space="preserve"> </w:t>
            </w:r>
            <w:r w:rsidRPr="00E76D9D">
              <w:rPr>
                <w:rFonts w:ascii="Arial" w:hAnsi="Arial" w:cs="Arial"/>
              </w:rPr>
              <w:t>c/</w:t>
            </w:r>
            <w:r w:rsidRPr="00E76D9D">
              <w:rPr>
                <w:rFonts w:ascii="Arial" w:hAnsi="Arial" w:cs="Arial"/>
                <w:spacing w:val="-12"/>
              </w:rPr>
              <w:t xml:space="preserve"> </w:t>
            </w:r>
            <w:r w:rsidRPr="00E76D9D">
              <w:rPr>
                <w:rFonts w:ascii="Arial" w:hAnsi="Arial" w:cs="Arial"/>
              </w:rPr>
              <w:t xml:space="preserve">5 </w:t>
            </w:r>
            <w:proofErr w:type="spellStart"/>
            <w:r w:rsidRPr="00E76D9D">
              <w:rPr>
                <w:rFonts w:ascii="Arial" w:hAnsi="Arial" w:cs="Arial"/>
                <w:spacing w:val="-6"/>
              </w:rPr>
              <w:t>un</w:t>
            </w:r>
            <w:proofErr w:type="spellEnd"/>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3420DA5C" w14:textId="77777777" w:rsidR="00E76D9D" w:rsidRPr="00E76D9D" w:rsidRDefault="00E76D9D" w:rsidP="00A222FD">
            <w:pPr>
              <w:pStyle w:val="TableParagraph"/>
              <w:spacing w:line="223" w:lineRule="exact"/>
              <w:ind w:left="9" w:right="1"/>
              <w:jc w:val="center"/>
              <w:rPr>
                <w:rFonts w:ascii="Arial" w:hAnsi="Arial" w:cs="Arial"/>
              </w:rPr>
            </w:pPr>
            <w:r w:rsidRPr="00E76D9D">
              <w:rPr>
                <w:rFonts w:ascii="Arial" w:hAnsi="Arial" w:cs="Arial"/>
                <w:spacing w:val="-5"/>
              </w:rPr>
              <w:t>23</w:t>
            </w:r>
          </w:p>
        </w:tc>
      </w:tr>
      <w:tr w:rsidR="00E76D9D" w14:paraId="44DC0344" w14:textId="77777777" w:rsidTr="00E76D9D">
        <w:trPr>
          <w:trHeight w:val="397"/>
        </w:trPr>
        <w:tc>
          <w:tcPr>
            <w:tcW w:w="99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39188687" w14:textId="77777777" w:rsidR="00E76D9D" w:rsidRPr="00E76D9D" w:rsidRDefault="00E76D9D" w:rsidP="00A222FD">
            <w:pPr>
              <w:pStyle w:val="TableParagraph"/>
              <w:spacing w:before="186"/>
              <w:ind w:left="7" w:right="7"/>
              <w:jc w:val="center"/>
              <w:rPr>
                <w:rFonts w:ascii="Arial" w:hAnsi="Arial" w:cs="Arial"/>
                <w:spacing w:val="-5"/>
              </w:rPr>
            </w:pPr>
            <w:r w:rsidRPr="00E76D9D">
              <w:rPr>
                <w:rFonts w:ascii="Arial" w:hAnsi="Arial" w:cs="Arial"/>
                <w:spacing w:val="-5"/>
              </w:rPr>
              <w:t>10</w:t>
            </w:r>
          </w:p>
        </w:tc>
        <w:tc>
          <w:tcPr>
            <w:tcW w:w="5043" w:type="dxa"/>
            <w:tcBorders>
              <w:left w:val="single" w:sz="2" w:space="0" w:color="000000"/>
              <w:bottom w:val="single" w:sz="2" w:space="0" w:color="000000"/>
            </w:tcBorders>
            <w:tcMar>
              <w:top w:w="28" w:type="dxa"/>
              <w:left w:w="28" w:type="dxa"/>
              <w:bottom w:w="28" w:type="dxa"/>
              <w:right w:w="28" w:type="dxa"/>
            </w:tcMar>
          </w:tcPr>
          <w:p w14:paraId="7CEDAEA6" w14:textId="77777777" w:rsidR="00E76D9D" w:rsidRPr="00E76D9D" w:rsidRDefault="00E76D9D" w:rsidP="00A222FD">
            <w:pPr>
              <w:pStyle w:val="TableParagraph"/>
              <w:spacing w:before="71" w:line="223" w:lineRule="exact"/>
              <w:ind w:left="69"/>
              <w:rPr>
                <w:rFonts w:ascii="Arial" w:hAnsi="Arial" w:cs="Arial"/>
              </w:rPr>
            </w:pPr>
            <w:proofErr w:type="spellStart"/>
            <w:r w:rsidRPr="00E76D9D">
              <w:rPr>
                <w:rFonts w:ascii="Arial" w:hAnsi="Arial" w:cs="Arial"/>
                <w:spacing w:val="-2"/>
              </w:rPr>
              <w:t>Flotador</w:t>
            </w:r>
            <w:proofErr w:type="spellEnd"/>
          </w:p>
        </w:tc>
        <w:tc>
          <w:tcPr>
            <w:tcW w:w="1587" w:type="dxa"/>
            <w:tcBorders>
              <w:left w:val="single" w:sz="2" w:space="0" w:color="000000"/>
              <w:bottom w:val="single" w:sz="2" w:space="0" w:color="000000"/>
            </w:tcBorders>
            <w:tcMar>
              <w:top w:w="28" w:type="dxa"/>
              <w:left w:w="28" w:type="dxa"/>
              <w:bottom w:w="28" w:type="dxa"/>
              <w:right w:w="28" w:type="dxa"/>
            </w:tcMar>
          </w:tcPr>
          <w:p w14:paraId="45520CB1" w14:textId="77777777" w:rsidR="00E76D9D" w:rsidRPr="00E76D9D" w:rsidRDefault="00E76D9D" w:rsidP="00A222FD">
            <w:pPr>
              <w:pStyle w:val="TableParagraph"/>
              <w:spacing w:before="71" w:line="223" w:lineRule="exact"/>
              <w:ind w:left="8" w:right="3"/>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77BDBBD6" w14:textId="77777777" w:rsidR="00E76D9D" w:rsidRPr="00E76D9D" w:rsidRDefault="00E76D9D" w:rsidP="00A222FD">
            <w:pPr>
              <w:pStyle w:val="TableParagraph"/>
              <w:spacing w:before="71" w:line="223" w:lineRule="exact"/>
              <w:ind w:left="9" w:right="1"/>
              <w:jc w:val="center"/>
              <w:rPr>
                <w:rFonts w:ascii="Arial" w:hAnsi="Arial" w:cs="Arial"/>
              </w:rPr>
            </w:pPr>
            <w:r w:rsidRPr="00E76D9D">
              <w:rPr>
                <w:rFonts w:ascii="Arial" w:hAnsi="Arial" w:cs="Arial"/>
                <w:spacing w:val="-10"/>
              </w:rPr>
              <w:t>15</w:t>
            </w:r>
          </w:p>
        </w:tc>
      </w:tr>
      <w:tr w:rsidR="00E76D9D" w14:paraId="15DA55E2" w14:textId="77777777" w:rsidTr="00E76D9D">
        <w:trPr>
          <w:trHeight w:val="397"/>
        </w:trPr>
        <w:tc>
          <w:tcPr>
            <w:tcW w:w="99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77631BA" w14:textId="77777777" w:rsidR="00E76D9D" w:rsidRPr="00E76D9D" w:rsidRDefault="00E76D9D" w:rsidP="00A222FD">
            <w:pPr>
              <w:pStyle w:val="TableParagraph"/>
              <w:spacing w:before="186"/>
              <w:ind w:left="7" w:right="7"/>
              <w:jc w:val="center"/>
              <w:rPr>
                <w:rFonts w:ascii="Arial" w:hAnsi="Arial" w:cs="Arial"/>
              </w:rPr>
            </w:pPr>
            <w:r w:rsidRPr="00E76D9D">
              <w:rPr>
                <w:rFonts w:ascii="Arial" w:hAnsi="Arial" w:cs="Arial"/>
                <w:spacing w:val="-5"/>
              </w:rPr>
              <w:t>11</w:t>
            </w:r>
          </w:p>
        </w:tc>
        <w:tc>
          <w:tcPr>
            <w:tcW w:w="5043" w:type="dxa"/>
            <w:tcBorders>
              <w:left w:val="single" w:sz="2" w:space="0" w:color="000000"/>
              <w:bottom w:val="single" w:sz="2" w:space="0" w:color="000000"/>
            </w:tcBorders>
            <w:tcMar>
              <w:top w:w="28" w:type="dxa"/>
              <w:left w:w="28" w:type="dxa"/>
              <w:bottom w:w="28" w:type="dxa"/>
              <w:right w:w="28" w:type="dxa"/>
            </w:tcMar>
          </w:tcPr>
          <w:p w14:paraId="1C5E873C" w14:textId="77777777" w:rsidR="00E76D9D" w:rsidRPr="00E76D9D" w:rsidRDefault="00E76D9D" w:rsidP="00A222FD">
            <w:pPr>
              <w:pStyle w:val="TableParagraph"/>
              <w:tabs>
                <w:tab w:val="left" w:pos="1208"/>
                <w:tab w:val="left" w:pos="1647"/>
                <w:tab w:val="left" w:pos="2321"/>
              </w:tabs>
              <w:spacing w:line="243" w:lineRule="exact"/>
              <w:rPr>
                <w:rFonts w:ascii="Arial" w:hAnsi="Arial" w:cs="Arial"/>
              </w:rPr>
            </w:pPr>
            <w:r w:rsidRPr="00E76D9D">
              <w:rPr>
                <w:rFonts w:ascii="Arial" w:hAnsi="Arial" w:cs="Arial"/>
                <w:spacing w:val="-2"/>
              </w:rPr>
              <w:t>Hipoclorito</w:t>
            </w:r>
            <w:r w:rsidRPr="00E76D9D">
              <w:rPr>
                <w:rFonts w:ascii="Arial" w:hAnsi="Arial" w:cs="Arial"/>
              </w:rPr>
              <w:tab/>
            </w:r>
            <w:r w:rsidRPr="00E76D9D">
              <w:rPr>
                <w:rFonts w:ascii="Arial" w:hAnsi="Arial" w:cs="Arial"/>
                <w:spacing w:val="-5"/>
              </w:rPr>
              <w:t>de</w:t>
            </w:r>
            <w:r w:rsidRPr="00E76D9D">
              <w:rPr>
                <w:rFonts w:ascii="Arial" w:hAnsi="Arial" w:cs="Arial"/>
              </w:rPr>
              <w:tab/>
            </w:r>
            <w:r w:rsidRPr="00E76D9D">
              <w:rPr>
                <w:rFonts w:ascii="Arial" w:hAnsi="Arial" w:cs="Arial"/>
                <w:spacing w:val="-4"/>
              </w:rPr>
              <w:t>sódio</w:t>
            </w:r>
            <w:r w:rsidRPr="00E76D9D">
              <w:rPr>
                <w:rFonts w:ascii="Arial" w:hAnsi="Arial" w:cs="Arial"/>
              </w:rPr>
              <w:tab/>
            </w:r>
            <w:r w:rsidRPr="00E76D9D">
              <w:rPr>
                <w:rFonts w:ascii="Arial" w:hAnsi="Arial" w:cs="Arial"/>
                <w:spacing w:val="-4"/>
              </w:rPr>
              <w:t xml:space="preserve">(usar </w:t>
            </w:r>
            <w:r w:rsidRPr="00E76D9D">
              <w:rPr>
                <w:rFonts w:ascii="Arial" w:hAnsi="Arial" w:cs="Arial"/>
              </w:rPr>
              <w:t>diluído</w:t>
            </w:r>
            <w:r w:rsidRPr="00E76D9D">
              <w:rPr>
                <w:rFonts w:ascii="Arial" w:hAnsi="Arial" w:cs="Arial"/>
                <w:spacing w:val="-9"/>
              </w:rPr>
              <w:t xml:space="preserve"> </w:t>
            </w:r>
            <w:r w:rsidRPr="00E76D9D">
              <w:rPr>
                <w:rFonts w:ascii="Arial" w:hAnsi="Arial" w:cs="Arial"/>
              </w:rPr>
              <w:t>a</w:t>
            </w:r>
            <w:r w:rsidRPr="00E76D9D">
              <w:rPr>
                <w:rFonts w:ascii="Arial" w:hAnsi="Arial" w:cs="Arial"/>
                <w:spacing w:val="-9"/>
              </w:rPr>
              <w:t xml:space="preserve"> </w:t>
            </w:r>
            <w:r w:rsidRPr="00E76D9D">
              <w:rPr>
                <w:rFonts w:ascii="Arial" w:hAnsi="Arial" w:cs="Arial"/>
                <w:spacing w:val="-5"/>
              </w:rPr>
              <w:t>1%)</w:t>
            </w:r>
          </w:p>
        </w:tc>
        <w:tc>
          <w:tcPr>
            <w:tcW w:w="1587" w:type="dxa"/>
            <w:tcBorders>
              <w:left w:val="single" w:sz="2" w:space="0" w:color="000000"/>
              <w:bottom w:val="single" w:sz="2" w:space="0" w:color="000000"/>
            </w:tcBorders>
            <w:tcMar>
              <w:top w:w="28" w:type="dxa"/>
              <w:left w:w="28" w:type="dxa"/>
              <w:bottom w:w="28" w:type="dxa"/>
              <w:right w:w="28" w:type="dxa"/>
            </w:tcMar>
          </w:tcPr>
          <w:p w14:paraId="7176DA64" w14:textId="77777777" w:rsidR="00E76D9D" w:rsidRPr="00E76D9D" w:rsidRDefault="00E76D9D" w:rsidP="00A222FD">
            <w:pPr>
              <w:pStyle w:val="TableParagraph"/>
              <w:spacing w:line="223" w:lineRule="exact"/>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77A5271C"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46</w:t>
            </w:r>
          </w:p>
        </w:tc>
      </w:tr>
      <w:tr w:rsidR="00E76D9D" w14:paraId="67926F89" w14:textId="77777777" w:rsidTr="00E76D9D">
        <w:trPr>
          <w:trHeight w:val="397"/>
        </w:trPr>
        <w:tc>
          <w:tcPr>
            <w:tcW w:w="990" w:type="dxa"/>
            <w:tcBorders>
              <w:left w:val="single" w:sz="2" w:space="0" w:color="000000"/>
              <w:bottom w:val="single" w:sz="2" w:space="0" w:color="000000"/>
              <w:right w:val="single" w:sz="2" w:space="0" w:color="000000"/>
            </w:tcBorders>
            <w:tcMar>
              <w:top w:w="28" w:type="dxa"/>
              <w:left w:w="28" w:type="dxa"/>
              <w:bottom w:w="28" w:type="dxa"/>
              <w:right w:w="28" w:type="dxa"/>
            </w:tcMar>
          </w:tcPr>
          <w:p w14:paraId="741D8A8D"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12</w:t>
            </w:r>
          </w:p>
        </w:tc>
        <w:tc>
          <w:tcPr>
            <w:tcW w:w="5043" w:type="dxa"/>
            <w:tcBorders>
              <w:left w:val="single" w:sz="2" w:space="0" w:color="000000"/>
              <w:bottom w:val="single" w:sz="2" w:space="0" w:color="000000"/>
            </w:tcBorders>
            <w:tcMar>
              <w:top w:w="28" w:type="dxa"/>
              <w:left w:w="28" w:type="dxa"/>
              <w:bottom w:w="28" w:type="dxa"/>
              <w:right w:w="28" w:type="dxa"/>
            </w:tcMar>
          </w:tcPr>
          <w:p w14:paraId="2C59400E" w14:textId="77777777" w:rsidR="00E76D9D" w:rsidRPr="00E76D9D" w:rsidRDefault="00E76D9D" w:rsidP="00A222FD">
            <w:pPr>
              <w:pStyle w:val="TableParagraph"/>
              <w:spacing w:before="73" w:line="223" w:lineRule="exact"/>
              <w:ind w:left="69"/>
              <w:rPr>
                <w:rFonts w:ascii="Arial" w:hAnsi="Arial" w:cs="Arial"/>
              </w:rPr>
            </w:pPr>
            <w:r w:rsidRPr="00E76D9D">
              <w:rPr>
                <w:rFonts w:ascii="Arial" w:hAnsi="Arial" w:cs="Arial"/>
              </w:rPr>
              <w:t>Panos</w:t>
            </w:r>
            <w:r w:rsidRPr="00E76D9D">
              <w:rPr>
                <w:rFonts w:ascii="Arial" w:hAnsi="Arial" w:cs="Arial"/>
                <w:spacing w:val="-8"/>
              </w:rPr>
              <w:t xml:space="preserve"> </w:t>
            </w:r>
            <w:r w:rsidRPr="00E76D9D">
              <w:rPr>
                <w:rFonts w:ascii="Arial" w:hAnsi="Arial" w:cs="Arial"/>
              </w:rPr>
              <w:t>de</w:t>
            </w:r>
            <w:r w:rsidRPr="00E76D9D">
              <w:rPr>
                <w:rFonts w:ascii="Arial" w:hAnsi="Arial" w:cs="Arial"/>
                <w:spacing w:val="-9"/>
              </w:rPr>
              <w:t xml:space="preserve"> </w:t>
            </w:r>
            <w:r w:rsidRPr="00E76D9D">
              <w:rPr>
                <w:rFonts w:ascii="Arial" w:hAnsi="Arial" w:cs="Arial"/>
                <w:spacing w:val="-2"/>
              </w:rPr>
              <w:t>limpeza</w:t>
            </w:r>
          </w:p>
        </w:tc>
        <w:tc>
          <w:tcPr>
            <w:tcW w:w="1587" w:type="dxa"/>
            <w:tcBorders>
              <w:left w:val="single" w:sz="2" w:space="0" w:color="000000"/>
              <w:bottom w:val="single" w:sz="2" w:space="0" w:color="000000"/>
            </w:tcBorders>
            <w:tcMar>
              <w:top w:w="28" w:type="dxa"/>
              <w:left w:w="28" w:type="dxa"/>
              <w:bottom w:w="28" w:type="dxa"/>
              <w:right w:w="28" w:type="dxa"/>
            </w:tcMar>
          </w:tcPr>
          <w:p w14:paraId="76FB243C" w14:textId="77777777" w:rsidR="00E76D9D" w:rsidRPr="00E76D9D" w:rsidRDefault="00E76D9D" w:rsidP="00A222FD">
            <w:pPr>
              <w:pStyle w:val="TableParagraph"/>
              <w:spacing w:before="73" w:line="223" w:lineRule="exact"/>
              <w:ind w:left="10" w:right="3"/>
              <w:jc w:val="center"/>
              <w:rPr>
                <w:rFonts w:ascii="Arial" w:hAnsi="Arial" w:cs="Arial"/>
              </w:rPr>
            </w:pPr>
            <w:r w:rsidRPr="00E76D9D">
              <w:rPr>
                <w:rFonts w:ascii="Arial" w:hAnsi="Arial" w:cs="Arial"/>
                <w:spacing w:val="-2"/>
              </w:rPr>
              <w:t>20x30 cm</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1BAA191F"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5"/>
              </w:rPr>
              <w:t>96</w:t>
            </w:r>
          </w:p>
        </w:tc>
      </w:tr>
      <w:tr w:rsidR="00E76D9D" w14:paraId="13D508A0" w14:textId="77777777" w:rsidTr="00E76D9D">
        <w:trPr>
          <w:trHeight w:val="397"/>
        </w:trPr>
        <w:tc>
          <w:tcPr>
            <w:tcW w:w="990" w:type="dxa"/>
            <w:tcBorders>
              <w:left w:val="single" w:sz="2" w:space="0" w:color="000000"/>
              <w:bottom w:val="single" w:sz="2" w:space="0" w:color="000000"/>
              <w:right w:val="single" w:sz="2" w:space="0" w:color="000000"/>
            </w:tcBorders>
            <w:tcMar>
              <w:top w:w="28" w:type="dxa"/>
              <w:left w:w="28" w:type="dxa"/>
              <w:bottom w:w="28" w:type="dxa"/>
              <w:right w:w="28" w:type="dxa"/>
            </w:tcMar>
          </w:tcPr>
          <w:p w14:paraId="77CDBA3A"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13</w:t>
            </w:r>
          </w:p>
        </w:tc>
        <w:tc>
          <w:tcPr>
            <w:tcW w:w="5043" w:type="dxa"/>
            <w:tcBorders>
              <w:left w:val="single" w:sz="2" w:space="0" w:color="000000"/>
              <w:bottom w:val="single" w:sz="2" w:space="0" w:color="000000"/>
            </w:tcBorders>
            <w:tcMar>
              <w:top w:w="28" w:type="dxa"/>
              <w:left w:w="28" w:type="dxa"/>
              <w:bottom w:w="28" w:type="dxa"/>
              <w:right w:w="28" w:type="dxa"/>
            </w:tcMar>
          </w:tcPr>
          <w:p w14:paraId="2A6E2CA5" w14:textId="77777777" w:rsidR="00E76D9D" w:rsidRPr="00E76D9D" w:rsidRDefault="00E76D9D" w:rsidP="00A222FD">
            <w:pPr>
              <w:pStyle w:val="TableParagraph"/>
              <w:rPr>
                <w:rFonts w:ascii="Arial" w:hAnsi="Arial" w:cs="Arial"/>
              </w:rPr>
            </w:pPr>
            <w:r w:rsidRPr="00E76D9D">
              <w:rPr>
                <w:rFonts w:ascii="Arial" w:hAnsi="Arial" w:cs="Arial"/>
              </w:rPr>
              <w:t>Papel Higiênico</w:t>
            </w:r>
            <w:r w:rsidRPr="00E76D9D">
              <w:rPr>
                <w:rFonts w:ascii="Arial" w:hAnsi="Arial" w:cs="Arial"/>
                <w:spacing w:val="2"/>
              </w:rPr>
              <w:t xml:space="preserve"> </w:t>
            </w:r>
            <w:r w:rsidRPr="00E76D9D">
              <w:rPr>
                <w:rFonts w:ascii="Arial" w:hAnsi="Arial" w:cs="Arial"/>
              </w:rPr>
              <w:t>em</w:t>
            </w:r>
            <w:r w:rsidRPr="00E76D9D">
              <w:rPr>
                <w:rFonts w:ascii="Arial" w:hAnsi="Arial" w:cs="Arial"/>
                <w:spacing w:val="-1"/>
              </w:rPr>
              <w:t xml:space="preserve"> </w:t>
            </w:r>
            <w:r w:rsidRPr="00E76D9D">
              <w:rPr>
                <w:rFonts w:ascii="Arial" w:hAnsi="Arial" w:cs="Arial"/>
              </w:rPr>
              <w:t>rolos</w:t>
            </w:r>
            <w:r w:rsidRPr="00E76D9D">
              <w:rPr>
                <w:rFonts w:ascii="Arial" w:hAnsi="Arial" w:cs="Arial"/>
                <w:spacing w:val="2"/>
              </w:rPr>
              <w:t xml:space="preserve"> </w:t>
            </w:r>
            <w:r w:rsidRPr="00E76D9D">
              <w:rPr>
                <w:rFonts w:ascii="Arial" w:hAnsi="Arial" w:cs="Arial"/>
                <w:spacing w:val="-2"/>
              </w:rPr>
              <w:t>Branco não</w:t>
            </w:r>
            <w:r w:rsidRPr="00E76D9D">
              <w:rPr>
                <w:rFonts w:ascii="Arial" w:hAnsi="Arial" w:cs="Arial"/>
                <w:spacing w:val="-10"/>
              </w:rPr>
              <w:t xml:space="preserve"> </w:t>
            </w:r>
            <w:r w:rsidRPr="00E76D9D">
              <w:rPr>
                <w:rFonts w:ascii="Arial" w:hAnsi="Arial" w:cs="Arial"/>
                <w:spacing w:val="-2"/>
              </w:rPr>
              <w:t>reciclado</w:t>
            </w:r>
            <w:r w:rsidRPr="00E76D9D">
              <w:rPr>
                <w:rFonts w:ascii="Arial" w:hAnsi="Arial" w:cs="Arial"/>
                <w:spacing w:val="-10"/>
              </w:rPr>
              <w:t xml:space="preserve"> </w:t>
            </w:r>
            <w:r w:rsidRPr="00E76D9D">
              <w:rPr>
                <w:rFonts w:ascii="Arial" w:hAnsi="Arial" w:cs="Arial"/>
                <w:spacing w:val="-2"/>
              </w:rPr>
              <w:t>de</w:t>
            </w:r>
            <w:r w:rsidRPr="00E76D9D">
              <w:rPr>
                <w:rFonts w:ascii="Arial" w:hAnsi="Arial" w:cs="Arial"/>
                <w:spacing w:val="-11"/>
              </w:rPr>
              <w:t xml:space="preserve"> </w:t>
            </w:r>
            <w:r w:rsidRPr="00E76D9D">
              <w:rPr>
                <w:rFonts w:ascii="Arial" w:hAnsi="Arial" w:cs="Arial"/>
                <w:spacing w:val="-2"/>
              </w:rPr>
              <w:t>300</w:t>
            </w:r>
            <w:r w:rsidRPr="00E76D9D">
              <w:rPr>
                <w:rFonts w:ascii="Arial" w:hAnsi="Arial" w:cs="Arial"/>
                <w:spacing w:val="-11"/>
              </w:rPr>
              <w:t xml:space="preserve"> </w:t>
            </w:r>
            <w:r w:rsidRPr="00E76D9D">
              <w:rPr>
                <w:rFonts w:ascii="Arial" w:hAnsi="Arial" w:cs="Arial"/>
                <w:spacing w:val="-2"/>
              </w:rPr>
              <w:t>metros</w:t>
            </w:r>
          </w:p>
        </w:tc>
        <w:tc>
          <w:tcPr>
            <w:tcW w:w="1587" w:type="dxa"/>
            <w:tcBorders>
              <w:left w:val="single" w:sz="2" w:space="0" w:color="000000"/>
              <w:bottom w:val="single" w:sz="2" w:space="0" w:color="000000"/>
            </w:tcBorders>
            <w:tcMar>
              <w:top w:w="28" w:type="dxa"/>
              <w:left w:w="28" w:type="dxa"/>
              <w:bottom w:w="28" w:type="dxa"/>
              <w:right w:w="28" w:type="dxa"/>
            </w:tcMar>
          </w:tcPr>
          <w:p w14:paraId="5FB38D3B" w14:textId="77777777" w:rsidR="00E76D9D" w:rsidRPr="00E76D9D" w:rsidRDefault="00E76D9D" w:rsidP="00A222FD">
            <w:pPr>
              <w:pStyle w:val="TableParagraph"/>
              <w:jc w:val="center"/>
              <w:rPr>
                <w:rFonts w:ascii="Arial" w:hAnsi="Arial" w:cs="Arial"/>
              </w:rPr>
            </w:pPr>
            <w:r w:rsidRPr="00E76D9D">
              <w:rPr>
                <w:rFonts w:ascii="Arial" w:hAnsi="Arial" w:cs="Arial"/>
                <w:spacing w:val="-4"/>
              </w:rPr>
              <w:t>Emb. c/ 8</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063E01BB" w14:textId="77777777" w:rsidR="00E76D9D" w:rsidRPr="00E76D9D" w:rsidRDefault="00E76D9D" w:rsidP="00A222FD">
            <w:pPr>
              <w:pStyle w:val="TableParagraph"/>
              <w:jc w:val="center"/>
              <w:rPr>
                <w:rFonts w:ascii="Arial" w:hAnsi="Arial" w:cs="Arial"/>
              </w:rPr>
            </w:pPr>
            <w:r w:rsidRPr="00E76D9D">
              <w:rPr>
                <w:rFonts w:ascii="Arial" w:hAnsi="Arial" w:cs="Arial"/>
              </w:rPr>
              <w:t>55</w:t>
            </w:r>
          </w:p>
        </w:tc>
      </w:tr>
      <w:tr w:rsidR="00E76D9D" w14:paraId="7F3B2350" w14:textId="77777777" w:rsidTr="00E76D9D">
        <w:trPr>
          <w:trHeight w:val="397"/>
        </w:trPr>
        <w:tc>
          <w:tcPr>
            <w:tcW w:w="990" w:type="dxa"/>
            <w:tcBorders>
              <w:left w:val="single" w:sz="2" w:space="0" w:color="000000"/>
              <w:bottom w:val="single" w:sz="2" w:space="0" w:color="000000"/>
              <w:right w:val="single" w:sz="2" w:space="0" w:color="000000"/>
            </w:tcBorders>
            <w:tcMar>
              <w:top w:w="28" w:type="dxa"/>
              <w:left w:w="28" w:type="dxa"/>
              <w:bottom w:w="28" w:type="dxa"/>
              <w:right w:w="28" w:type="dxa"/>
            </w:tcMar>
          </w:tcPr>
          <w:p w14:paraId="6EB8A39C"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14</w:t>
            </w:r>
          </w:p>
        </w:tc>
        <w:tc>
          <w:tcPr>
            <w:tcW w:w="5043" w:type="dxa"/>
            <w:tcBorders>
              <w:left w:val="single" w:sz="2" w:space="0" w:color="000000"/>
              <w:bottom w:val="single" w:sz="2" w:space="0" w:color="000000"/>
            </w:tcBorders>
            <w:tcMar>
              <w:top w:w="28" w:type="dxa"/>
              <w:left w:w="28" w:type="dxa"/>
              <w:bottom w:w="28" w:type="dxa"/>
              <w:right w:w="28" w:type="dxa"/>
            </w:tcMar>
          </w:tcPr>
          <w:p w14:paraId="3C698E6F" w14:textId="77777777" w:rsidR="00E76D9D" w:rsidRPr="00E76D9D" w:rsidRDefault="00E76D9D" w:rsidP="00A222FD">
            <w:pPr>
              <w:pStyle w:val="TableParagraph"/>
              <w:rPr>
                <w:rFonts w:ascii="Arial" w:hAnsi="Arial" w:cs="Arial"/>
              </w:rPr>
            </w:pPr>
            <w:r w:rsidRPr="00E76D9D">
              <w:rPr>
                <w:rFonts w:ascii="Arial" w:hAnsi="Arial" w:cs="Arial"/>
              </w:rPr>
              <w:t xml:space="preserve">Papel Toalha </w:t>
            </w:r>
            <w:proofErr w:type="spellStart"/>
            <w:r w:rsidRPr="00E76D9D">
              <w:rPr>
                <w:rFonts w:ascii="Arial" w:hAnsi="Arial" w:cs="Arial"/>
              </w:rPr>
              <w:t>interfolhas</w:t>
            </w:r>
            <w:proofErr w:type="spellEnd"/>
            <w:r w:rsidRPr="00E76D9D">
              <w:rPr>
                <w:rFonts w:ascii="Arial" w:hAnsi="Arial" w:cs="Arial"/>
              </w:rPr>
              <w:t xml:space="preserve"> Branco não</w:t>
            </w:r>
            <w:r w:rsidRPr="00E76D9D">
              <w:rPr>
                <w:rFonts w:ascii="Arial" w:hAnsi="Arial" w:cs="Arial"/>
                <w:spacing w:val="-12"/>
              </w:rPr>
              <w:t xml:space="preserve"> </w:t>
            </w:r>
            <w:r w:rsidRPr="00E76D9D">
              <w:rPr>
                <w:rFonts w:ascii="Arial" w:hAnsi="Arial" w:cs="Arial"/>
              </w:rPr>
              <w:t>reciclado</w:t>
            </w:r>
            <w:r w:rsidRPr="00E76D9D">
              <w:rPr>
                <w:rFonts w:ascii="Arial" w:hAnsi="Arial" w:cs="Arial"/>
                <w:spacing w:val="-12"/>
              </w:rPr>
              <w:t xml:space="preserve"> </w:t>
            </w:r>
            <w:r w:rsidRPr="00E76D9D">
              <w:rPr>
                <w:rFonts w:ascii="Arial" w:hAnsi="Arial" w:cs="Arial"/>
                <w:spacing w:val="-2"/>
              </w:rPr>
              <w:t>resistente</w:t>
            </w:r>
          </w:p>
        </w:tc>
        <w:tc>
          <w:tcPr>
            <w:tcW w:w="1587" w:type="dxa"/>
            <w:tcBorders>
              <w:left w:val="single" w:sz="2" w:space="0" w:color="000000"/>
              <w:bottom w:val="single" w:sz="2" w:space="0" w:color="000000"/>
            </w:tcBorders>
            <w:tcMar>
              <w:top w:w="28" w:type="dxa"/>
              <w:left w:w="28" w:type="dxa"/>
              <w:bottom w:w="28" w:type="dxa"/>
              <w:right w:w="28" w:type="dxa"/>
            </w:tcMar>
          </w:tcPr>
          <w:p w14:paraId="388A0E6B" w14:textId="77777777" w:rsidR="00E76D9D" w:rsidRPr="00E76D9D" w:rsidRDefault="00E76D9D" w:rsidP="00A222FD">
            <w:pPr>
              <w:pStyle w:val="TableParagraph"/>
              <w:jc w:val="center"/>
              <w:rPr>
                <w:rFonts w:ascii="Arial" w:hAnsi="Arial" w:cs="Arial"/>
              </w:rPr>
            </w:pPr>
            <w:proofErr w:type="spellStart"/>
            <w:r w:rsidRPr="00E76D9D">
              <w:rPr>
                <w:rFonts w:ascii="Arial" w:hAnsi="Arial" w:cs="Arial"/>
                <w:spacing w:val="-2"/>
              </w:rPr>
              <w:t>Pcte</w:t>
            </w:r>
            <w:proofErr w:type="spellEnd"/>
            <w:r w:rsidRPr="00E76D9D">
              <w:rPr>
                <w:rFonts w:ascii="Arial" w:hAnsi="Arial" w:cs="Arial"/>
                <w:spacing w:val="-2"/>
              </w:rPr>
              <w:t xml:space="preserve"> 1.000 folhas</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2357ED66" w14:textId="77777777" w:rsidR="00E76D9D" w:rsidRPr="00E76D9D" w:rsidRDefault="00E76D9D" w:rsidP="00A222FD">
            <w:pPr>
              <w:pStyle w:val="TableParagraph"/>
              <w:jc w:val="center"/>
              <w:rPr>
                <w:rFonts w:ascii="Arial" w:hAnsi="Arial" w:cs="Arial"/>
              </w:rPr>
            </w:pPr>
            <w:r w:rsidRPr="00E76D9D">
              <w:rPr>
                <w:rFonts w:ascii="Arial" w:hAnsi="Arial" w:cs="Arial"/>
                <w:spacing w:val="-5"/>
              </w:rPr>
              <w:t>172</w:t>
            </w:r>
          </w:p>
        </w:tc>
      </w:tr>
      <w:tr w:rsidR="00E76D9D" w14:paraId="45677B2D" w14:textId="77777777" w:rsidTr="00E76D9D">
        <w:trPr>
          <w:trHeight w:val="397"/>
        </w:trPr>
        <w:tc>
          <w:tcPr>
            <w:tcW w:w="99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AC6BC49"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15</w:t>
            </w:r>
          </w:p>
        </w:tc>
        <w:tc>
          <w:tcPr>
            <w:tcW w:w="5043" w:type="dxa"/>
            <w:tcBorders>
              <w:left w:val="single" w:sz="2" w:space="0" w:color="000000"/>
              <w:bottom w:val="single" w:sz="2" w:space="0" w:color="000000"/>
            </w:tcBorders>
            <w:tcMar>
              <w:top w:w="28" w:type="dxa"/>
              <w:left w:w="28" w:type="dxa"/>
              <w:bottom w:w="28" w:type="dxa"/>
              <w:right w:w="28" w:type="dxa"/>
            </w:tcMar>
          </w:tcPr>
          <w:p w14:paraId="5531F8B0" w14:textId="77777777" w:rsidR="00E76D9D" w:rsidRPr="00E76D9D" w:rsidRDefault="00E76D9D" w:rsidP="00A222FD">
            <w:pPr>
              <w:pStyle w:val="TableParagraph"/>
              <w:spacing w:before="71" w:line="223" w:lineRule="exact"/>
              <w:ind w:left="69"/>
              <w:rPr>
                <w:rFonts w:ascii="Arial" w:hAnsi="Arial" w:cs="Arial"/>
              </w:rPr>
            </w:pPr>
            <w:proofErr w:type="spellStart"/>
            <w:r w:rsidRPr="00E76D9D">
              <w:rPr>
                <w:rFonts w:ascii="Arial" w:hAnsi="Arial" w:cs="Arial"/>
                <w:spacing w:val="-2"/>
              </w:rPr>
              <w:t>Polihexametileno</w:t>
            </w:r>
            <w:proofErr w:type="spellEnd"/>
            <w:r w:rsidRPr="00E76D9D">
              <w:rPr>
                <w:rFonts w:ascii="Arial" w:hAnsi="Arial" w:cs="Arial"/>
                <w:spacing w:val="-2"/>
              </w:rPr>
              <w:t xml:space="preserve"> </w:t>
            </w:r>
            <w:proofErr w:type="spellStart"/>
            <w:r w:rsidRPr="00E76D9D">
              <w:rPr>
                <w:rFonts w:ascii="Arial" w:hAnsi="Arial" w:cs="Arial"/>
                <w:spacing w:val="-2"/>
              </w:rPr>
              <w:t>Biguanida</w:t>
            </w:r>
            <w:proofErr w:type="spellEnd"/>
            <w:r w:rsidRPr="00E76D9D">
              <w:rPr>
                <w:rFonts w:ascii="Arial" w:hAnsi="Arial" w:cs="Arial"/>
                <w:spacing w:val="-2"/>
              </w:rPr>
              <w:t xml:space="preserve"> e Quartenário de Amônia ou substitutivo respeitando o princípio ativo recomendado</w:t>
            </w:r>
          </w:p>
        </w:tc>
        <w:tc>
          <w:tcPr>
            <w:tcW w:w="1587" w:type="dxa"/>
            <w:tcBorders>
              <w:left w:val="single" w:sz="2" w:space="0" w:color="000000"/>
              <w:bottom w:val="single" w:sz="2" w:space="0" w:color="000000"/>
            </w:tcBorders>
            <w:tcMar>
              <w:top w:w="28" w:type="dxa"/>
              <w:left w:w="28" w:type="dxa"/>
              <w:bottom w:w="28" w:type="dxa"/>
              <w:right w:w="28" w:type="dxa"/>
            </w:tcMar>
          </w:tcPr>
          <w:p w14:paraId="791E4C4E" w14:textId="77777777" w:rsidR="00E76D9D" w:rsidRPr="00E76D9D" w:rsidRDefault="00E76D9D" w:rsidP="00A222FD">
            <w:pPr>
              <w:pStyle w:val="TableParagraph"/>
              <w:spacing w:before="71" w:line="223" w:lineRule="exact"/>
              <w:ind w:left="9" w:right="3"/>
              <w:jc w:val="center"/>
              <w:rPr>
                <w:rFonts w:ascii="Arial" w:hAnsi="Arial" w:cs="Arial"/>
              </w:rPr>
            </w:pPr>
            <w:r w:rsidRPr="00E76D9D">
              <w:rPr>
                <w:rFonts w:ascii="Arial" w:hAnsi="Arial" w:cs="Arial"/>
                <w:spacing w:val="-5"/>
              </w:rPr>
              <w:t>5l</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1A623A69" w14:textId="77777777" w:rsidR="00E76D9D" w:rsidRPr="00E76D9D" w:rsidRDefault="00E76D9D" w:rsidP="00A222FD">
            <w:pPr>
              <w:pStyle w:val="TableParagraph"/>
              <w:spacing w:before="71" w:line="223" w:lineRule="exact"/>
              <w:ind w:left="9" w:right="1"/>
              <w:jc w:val="center"/>
              <w:rPr>
                <w:rFonts w:ascii="Arial" w:hAnsi="Arial" w:cs="Arial"/>
              </w:rPr>
            </w:pPr>
            <w:r w:rsidRPr="00E76D9D">
              <w:rPr>
                <w:rFonts w:ascii="Arial" w:hAnsi="Arial" w:cs="Arial"/>
                <w:spacing w:val="-5"/>
              </w:rPr>
              <w:t>5</w:t>
            </w:r>
          </w:p>
        </w:tc>
      </w:tr>
      <w:tr w:rsidR="00E76D9D" w14:paraId="48173F40"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2DED4D8F" w14:textId="77777777" w:rsidR="00E76D9D" w:rsidRPr="00E76D9D" w:rsidRDefault="00E76D9D" w:rsidP="00A222FD">
            <w:pPr>
              <w:pStyle w:val="TableParagraph"/>
              <w:spacing w:before="71" w:line="223" w:lineRule="exact"/>
              <w:ind w:left="7" w:right="7"/>
              <w:jc w:val="center"/>
              <w:rPr>
                <w:rFonts w:ascii="Arial" w:hAnsi="Arial" w:cs="Arial"/>
              </w:rPr>
            </w:pPr>
            <w:r w:rsidRPr="00E76D9D">
              <w:rPr>
                <w:rFonts w:ascii="Arial" w:hAnsi="Arial" w:cs="Arial"/>
                <w:spacing w:val="-5"/>
              </w:rPr>
              <w:t>16</w:t>
            </w:r>
          </w:p>
        </w:tc>
        <w:tc>
          <w:tcPr>
            <w:tcW w:w="5043" w:type="dxa"/>
            <w:tcBorders>
              <w:left w:val="single" w:sz="2" w:space="0" w:color="000000"/>
              <w:bottom w:val="single" w:sz="2" w:space="0" w:color="000000"/>
            </w:tcBorders>
            <w:tcMar>
              <w:top w:w="28" w:type="dxa"/>
              <w:left w:w="28" w:type="dxa"/>
              <w:bottom w:w="28" w:type="dxa"/>
              <w:right w:w="28" w:type="dxa"/>
            </w:tcMar>
          </w:tcPr>
          <w:p w14:paraId="03C5231F" w14:textId="77777777" w:rsidR="00E76D9D" w:rsidRPr="00E76D9D" w:rsidRDefault="00E76D9D" w:rsidP="00A222FD">
            <w:pPr>
              <w:pStyle w:val="TableParagraph"/>
              <w:spacing w:before="73" w:line="223" w:lineRule="exact"/>
              <w:ind w:left="69"/>
              <w:rPr>
                <w:rFonts w:ascii="Arial" w:hAnsi="Arial" w:cs="Arial"/>
              </w:rPr>
            </w:pPr>
            <w:r w:rsidRPr="00E76D9D">
              <w:rPr>
                <w:rFonts w:ascii="Arial" w:hAnsi="Arial" w:cs="Arial"/>
                <w:spacing w:val="-2"/>
              </w:rPr>
              <w:t>Sabão em pó</w:t>
            </w:r>
          </w:p>
        </w:tc>
        <w:tc>
          <w:tcPr>
            <w:tcW w:w="1587" w:type="dxa"/>
            <w:tcBorders>
              <w:left w:val="single" w:sz="2" w:space="0" w:color="000000"/>
              <w:bottom w:val="single" w:sz="2" w:space="0" w:color="000000"/>
            </w:tcBorders>
            <w:tcMar>
              <w:top w:w="28" w:type="dxa"/>
              <w:left w:w="28" w:type="dxa"/>
              <w:bottom w:w="28" w:type="dxa"/>
              <w:right w:w="28" w:type="dxa"/>
            </w:tcMar>
          </w:tcPr>
          <w:p w14:paraId="3CE10A45" w14:textId="77777777" w:rsidR="00E76D9D" w:rsidRPr="00E76D9D" w:rsidRDefault="00E76D9D" w:rsidP="00A222FD">
            <w:pPr>
              <w:pStyle w:val="TableParagraph"/>
              <w:spacing w:before="73" w:line="223" w:lineRule="exact"/>
              <w:ind w:left="8" w:right="3"/>
              <w:jc w:val="center"/>
              <w:rPr>
                <w:rFonts w:ascii="Arial" w:hAnsi="Arial" w:cs="Arial"/>
              </w:rPr>
            </w:pPr>
            <w:r w:rsidRPr="00E76D9D">
              <w:rPr>
                <w:rFonts w:ascii="Arial" w:hAnsi="Arial" w:cs="Arial"/>
                <w:spacing w:val="-5"/>
              </w:rPr>
              <w:t>1 kg</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2053C0C6" w14:textId="77777777" w:rsidR="00E76D9D" w:rsidRPr="00E76D9D" w:rsidRDefault="00E76D9D" w:rsidP="00A222FD">
            <w:pPr>
              <w:pStyle w:val="TableParagraph"/>
              <w:spacing w:before="73" w:line="223" w:lineRule="exact"/>
              <w:ind w:left="9" w:right="1"/>
              <w:jc w:val="center"/>
              <w:rPr>
                <w:rFonts w:ascii="Arial" w:hAnsi="Arial" w:cs="Arial"/>
              </w:rPr>
            </w:pPr>
            <w:r w:rsidRPr="00E76D9D">
              <w:rPr>
                <w:rFonts w:ascii="Arial" w:hAnsi="Arial" w:cs="Arial"/>
                <w:spacing w:val="-10"/>
              </w:rPr>
              <w:t>23</w:t>
            </w:r>
          </w:p>
        </w:tc>
      </w:tr>
      <w:tr w:rsidR="00E76D9D" w14:paraId="08497B87"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3EE2537D" w14:textId="77777777" w:rsidR="00E76D9D" w:rsidRPr="00E76D9D" w:rsidRDefault="00E76D9D" w:rsidP="00A222FD">
            <w:pPr>
              <w:pStyle w:val="TableContents"/>
              <w:jc w:val="center"/>
              <w:rPr>
                <w:rFonts w:ascii="Arial" w:hAnsi="Arial" w:cs="Arial"/>
                <w:sz w:val="22"/>
                <w:szCs w:val="22"/>
              </w:rPr>
            </w:pPr>
            <w:r w:rsidRPr="00E76D9D">
              <w:rPr>
                <w:rFonts w:ascii="Arial" w:hAnsi="Arial" w:cs="Arial"/>
                <w:sz w:val="22"/>
                <w:szCs w:val="22"/>
              </w:rPr>
              <w:t>17</w:t>
            </w:r>
          </w:p>
        </w:tc>
        <w:tc>
          <w:tcPr>
            <w:tcW w:w="5043" w:type="dxa"/>
            <w:tcBorders>
              <w:left w:val="single" w:sz="2" w:space="0" w:color="000000"/>
              <w:bottom w:val="single" w:sz="2" w:space="0" w:color="000000"/>
            </w:tcBorders>
            <w:tcMar>
              <w:top w:w="28" w:type="dxa"/>
              <w:left w:w="28" w:type="dxa"/>
              <w:bottom w:w="28" w:type="dxa"/>
              <w:right w:w="28" w:type="dxa"/>
            </w:tcMar>
          </w:tcPr>
          <w:p w14:paraId="0BA9C911" w14:textId="77777777" w:rsidR="00E76D9D" w:rsidRPr="00E76D9D" w:rsidRDefault="00E76D9D" w:rsidP="00A222FD">
            <w:pPr>
              <w:pStyle w:val="TableParagraph"/>
              <w:ind w:left="64"/>
              <w:rPr>
                <w:rFonts w:ascii="Arial" w:hAnsi="Arial" w:cs="Arial"/>
              </w:rPr>
            </w:pPr>
            <w:r w:rsidRPr="00E76D9D">
              <w:rPr>
                <w:rFonts w:ascii="Arial" w:hAnsi="Arial" w:cs="Arial"/>
              </w:rPr>
              <w:t>Sabonete para higiene das mãos antisséptico</w:t>
            </w:r>
            <w:r w:rsidRPr="00E76D9D">
              <w:rPr>
                <w:rFonts w:ascii="Arial" w:hAnsi="Arial" w:cs="Arial"/>
                <w:spacing w:val="-11"/>
              </w:rPr>
              <w:t xml:space="preserve"> </w:t>
            </w:r>
            <w:r w:rsidRPr="00E76D9D">
              <w:rPr>
                <w:rFonts w:ascii="Arial" w:hAnsi="Arial" w:cs="Arial"/>
              </w:rPr>
              <w:t>refil</w:t>
            </w:r>
            <w:r w:rsidRPr="00E76D9D">
              <w:rPr>
                <w:rFonts w:ascii="Arial" w:hAnsi="Arial" w:cs="Arial"/>
                <w:spacing w:val="-11"/>
              </w:rPr>
              <w:t xml:space="preserve"> </w:t>
            </w:r>
            <w:r w:rsidRPr="00E76D9D">
              <w:rPr>
                <w:rFonts w:ascii="Arial" w:hAnsi="Arial" w:cs="Arial"/>
              </w:rPr>
              <w:t>com</w:t>
            </w:r>
            <w:r w:rsidRPr="00E76D9D">
              <w:rPr>
                <w:rFonts w:ascii="Arial" w:hAnsi="Arial" w:cs="Arial"/>
                <w:spacing w:val="-12"/>
              </w:rPr>
              <w:t xml:space="preserve"> </w:t>
            </w:r>
            <w:r w:rsidRPr="00E76D9D">
              <w:rPr>
                <w:rFonts w:ascii="Arial" w:hAnsi="Arial" w:cs="Arial"/>
              </w:rPr>
              <w:t>800</w:t>
            </w:r>
            <w:r w:rsidRPr="00E76D9D">
              <w:rPr>
                <w:rFonts w:ascii="Arial" w:hAnsi="Arial" w:cs="Arial"/>
                <w:spacing w:val="-11"/>
              </w:rPr>
              <w:t xml:space="preserve"> </w:t>
            </w:r>
            <w:proofErr w:type="spellStart"/>
            <w:r w:rsidRPr="00E76D9D">
              <w:rPr>
                <w:rFonts w:ascii="Arial" w:hAnsi="Arial" w:cs="Arial"/>
                <w:spacing w:val="-5"/>
              </w:rPr>
              <w:t>mL</w:t>
            </w:r>
            <w:proofErr w:type="spellEnd"/>
          </w:p>
        </w:tc>
        <w:tc>
          <w:tcPr>
            <w:tcW w:w="1587" w:type="dxa"/>
            <w:tcBorders>
              <w:left w:val="single" w:sz="2" w:space="0" w:color="000000"/>
              <w:bottom w:val="single" w:sz="2" w:space="0" w:color="000000"/>
            </w:tcBorders>
            <w:tcMar>
              <w:top w:w="28" w:type="dxa"/>
              <w:left w:w="28" w:type="dxa"/>
              <w:bottom w:w="28" w:type="dxa"/>
              <w:right w:w="28" w:type="dxa"/>
            </w:tcMar>
          </w:tcPr>
          <w:p w14:paraId="0B933ED0" w14:textId="77777777" w:rsidR="00E76D9D" w:rsidRPr="00E76D9D" w:rsidRDefault="00E76D9D" w:rsidP="00A222FD">
            <w:pPr>
              <w:pStyle w:val="TableParagraph"/>
              <w:ind w:left="8" w:right="10"/>
              <w:jc w:val="center"/>
              <w:rPr>
                <w:rFonts w:ascii="Arial" w:hAnsi="Arial" w:cs="Arial"/>
              </w:rPr>
            </w:pP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2ADD566E" w14:textId="77777777" w:rsidR="00E76D9D" w:rsidRPr="00E76D9D" w:rsidRDefault="00E76D9D" w:rsidP="00A222FD">
            <w:pPr>
              <w:pStyle w:val="TableParagraph"/>
              <w:ind w:left="8" w:right="8"/>
              <w:jc w:val="center"/>
              <w:rPr>
                <w:rFonts w:ascii="Arial" w:hAnsi="Arial" w:cs="Arial"/>
              </w:rPr>
            </w:pPr>
            <w:r w:rsidRPr="00E76D9D">
              <w:rPr>
                <w:rFonts w:ascii="Arial" w:hAnsi="Arial" w:cs="Arial"/>
                <w:spacing w:val="-5"/>
              </w:rPr>
              <w:t>108</w:t>
            </w:r>
          </w:p>
        </w:tc>
      </w:tr>
      <w:tr w:rsidR="00E76D9D" w14:paraId="72EDA81A"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06149B0D" w14:textId="77777777" w:rsidR="00E76D9D" w:rsidRPr="00E76D9D" w:rsidRDefault="00E76D9D" w:rsidP="00A222FD">
            <w:pPr>
              <w:pStyle w:val="TableParagraph"/>
              <w:spacing w:before="71" w:line="223" w:lineRule="exact"/>
              <w:ind w:left="7" w:right="7"/>
              <w:jc w:val="center"/>
              <w:rPr>
                <w:rFonts w:ascii="Arial" w:hAnsi="Arial" w:cs="Arial"/>
              </w:rPr>
            </w:pPr>
            <w:r w:rsidRPr="00E76D9D">
              <w:rPr>
                <w:rFonts w:ascii="Arial" w:hAnsi="Arial" w:cs="Arial"/>
                <w:spacing w:val="-5"/>
              </w:rPr>
              <w:t>18</w:t>
            </w:r>
          </w:p>
        </w:tc>
        <w:tc>
          <w:tcPr>
            <w:tcW w:w="5043" w:type="dxa"/>
            <w:tcBorders>
              <w:left w:val="single" w:sz="2" w:space="0" w:color="000000"/>
              <w:bottom w:val="single" w:sz="2" w:space="0" w:color="000000"/>
            </w:tcBorders>
            <w:tcMar>
              <w:top w:w="28" w:type="dxa"/>
              <w:left w:w="28" w:type="dxa"/>
              <w:bottom w:w="28" w:type="dxa"/>
              <w:right w:w="28" w:type="dxa"/>
            </w:tcMar>
          </w:tcPr>
          <w:p w14:paraId="5F8CED41" w14:textId="77777777" w:rsidR="00E76D9D" w:rsidRPr="00E76D9D" w:rsidRDefault="00E76D9D" w:rsidP="00A222FD">
            <w:pPr>
              <w:pStyle w:val="TableParagraph"/>
              <w:spacing w:before="128" w:line="237" w:lineRule="exact"/>
              <w:ind w:left="64"/>
              <w:rPr>
                <w:rFonts w:ascii="Arial" w:hAnsi="Arial" w:cs="Arial"/>
              </w:rPr>
            </w:pPr>
            <w:r w:rsidRPr="00E76D9D">
              <w:rPr>
                <w:rFonts w:ascii="Arial" w:hAnsi="Arial" w:cs="Arial"/>
              </w:rPr>
              <w:t>Saco</w:t>
            </w:r>
            <w:r w:rsidRPr="00E76D9D">
              <w:rPr>
                <w:rFonts w:ascii="Arial" w:hAnsi="Arial" w:cs="Arial"/>
                <w:spacing w:val="37"/>
              </w:rPr>
              <w:t xml:space="preserve"> </w:t>
            </w:r>
            <w:r w:rsidRPr="00E76D9D">
              <w:rPr>
                <w:rFonts w:ascii="Arial" w:hAnsi="Arial" w:cs="Arial"/>
              </w:rPr>
              <w:t>Lixo</w:t>
            </w:r>
            <w:r w:rsidRPr="00E76D9D">
              <w:rPr>
                <w:rFonts w:ascii="Arial" w:hAnsi="Arial" w:cs="Arial"/>
                <w:spacing w:val="37"/>
              </w:rPr>
              <w:t xml:space="preserve"> Leitoso Infectante</w:t>
            </w:r>
            <w:r w:rsidRPr="00E76D9D">
              <w:rPr>
                <w:rFonts w:ascii="Arial" w:hAnsi="Arial" w:cs="Arial"/>
                <w:spacing w:val="-2"/>
              </w:rPr>
              <w:t xml:space="preserve"> 100L (ABNT/NBR 9191:2008) com timbre</w:t>
            </w:r>
          </w:p>
        </w:tc>
        <w:tc>
          <w:tcPr>
            <w:tcW w:w="1587" w:type="dxa"/>
            <w:tcBorders>
              <w:left w:val="single" w:sz="2" w:space="0" w:color="000000"/>
              <w:bottom w:val="single" w:sz="2" w:space="0" w:color="000000"/>
            </w:tcBorders>
            <w:tcMar>
              <w:top w:w="28" w:type="dxa"/>
              <w:left w:w="28" w:type="dxa"/>
              <w:bottom w:w="28" w:type="dxa"/>
              <w:right w:w="28" w:type="dxa"/>
            </w:tcMar>
          </w:tcPr>
          <w:p w14:paraId="3C76C4E9" w14:textId="77777777" w:rsidR="00E76D9D" w:rsidRPr="00E76D9D" w:rsidRDefault="00E76D9D" w:rsidP="00A222FD">
            <w:pPr>
              <w:pStyle w:val="TableParagraph"/>
              <w:spacing w:before="128" w:line="237" w:lineRule="exact"/>
              <w:ind w:left="8" w:right="9"/>
              <w:jc w:val="center"/>
              <w:rPr>
                <w:rFonts w:ascii="Arial" w:hAnsi="Arial" w:cs="Arial"/>
              </w:rPr>
            </w:pPr>
            <w:proofErr w:type="spellStart"/>
            <w:r w:rsidRPr="00E76D9D">
              <w:rPr>
                <w:rFonts w:ascii="Arial" w:hAnsi="Arial" w:cs="Arial"/>
              </w:rPr>
              <w:t>Pcte</w:t>
            </w:r>
            <w:proofErr w:type="spellEnd"/>
            <w:r w:rsidRPr="00E76D9D">
              <w:rPr>
                <w:rFonts w:ascii="Arial" w:hAnsi="Arial" w:cs="Arial"/>
                <w:spacing w:val="-11"/>
              </w:rPr>
              <w:t xml:space="preserve"> </w:t>
            </w:r>
            <w:r w:rsidRPr="00E76D9D">
              <w:rPr>
                <w:rFonts w:ascii="Arial" w:hAnsi="Arial" w:cs="Arial"/>
                <w:spacing w:val="-5"/>
              </w:rPr>
              <w:t>c/ 100 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336CE082" w14:textId="77777777" w:rsidR="00E76D9D" w:rsidRPr="00E76D9D" w:rsidRDefault="00E76D9D" w:rsidP="00A222FD">
            <w:pPr>
              <w:pStyle w:val="TableParagraph"/>
              <w:jc w:val="center"/>
              <w:rPr>
                <w:rFonts w:ascii="Arial" w:hAnsi="Arial" w:cs="Arial"/>
              </w:rPr>
            </w:pPr>
            <w:r w:rsidRPr="00E76D9D">
              <w:rPr>
                <w:rFonts w:ascii="Arial" w:hAnsi="Arial" w:cs="Arial"/>
              </w:rPr>
              <w:t>13</w:t>
            </w:r>
          </w:p>
        </w:tc>
      </w:tr>
      <w:tr w:rsidR="00E76D9D" w14:paraId="4D242B22" w14:textId="77777777" w:rsidTr="00E76D9D">
        <w:trPr>
          <w:trHeight w:val="285"/>
        </w:trPr>
        <w:tc>
          <w:tcPr>
            <w:tcW w:w="990" w:type="dxa"/>
            <w:tcBorders>
              <w:left w:val="single" w:sz="2" w:space="0" w:color="000000"/>
              <w:bottom w:val="single" w:sz="2" w:space="0" w:color="000000"/>
            </w:tcBorders>
            <w:tcMar>
              <w:top w:w="28" w:type="dxa"/>
              <w:left w:w="28" w:type="dxa"/>
              <w:bottom w:w="28" w:type="dxa"/>
              <w:right w:w="28" w:type="dxa"/>
            </w:tcMar>
          </w:tcPr>
          <w:p w14:paraId="2256D539" w14:textId="77777777" w:rsidR="00E76D9D" w:rsidRPr="00E76D9D" w:rsidRDefault="00E76D9D" w:rsidP="00A222FD">
            <w:pPr>
              <w:pStyle w:val="TableParagraph"/>
              <w:ind w:left="7" w:right="7"/>
              <w:jc w:val="center"/>
              <w:rPr>
                <w:rFonts w:ascii="Arial" w:hAnsi="Arial" w:cs="Arial"/>
              </w:rPr>
            </w:pPr>
            <w:r w:rsidRPr="00E76D9D">
              <w:rPr>
                <w:rFonts w:ascii="Arial" w:hAnsi="Arial" w:cs="Arial"/>
                <w:spacing w:val="-5"/>
              </w:rPr>
              <w:t>19</w:t>
            </w:r>
          </w:p>
        </w:tc>
        <w:tc>
          <w:tcPr>
            <w:tcW w:w="5043" w:type="dxa"/>
            <w:tcBorders>
              <w:left w:val="single" w:sz="2" w:space="0" w:color="000000"/>
              <w:bottom w:val="single" w:sz="2" w:space="0" w:color="000000"/>
            </w:tcBorders>
            <w:tcMar>
              <w:top w:w="28" w:type="dxa"/>
              <w:left w:w="28" w:type="dxa"/>
              <w:bottom w:w="28" w:type="dxa"/>
              <w:right w:w="28" w:type="dxa"/>
            </w:tcMar>
          </w:tcPr>
          <w:p w14:paraId="783EB535" w14:textId="77777777" w:rsidR="00E76D9D" w:rsidRPr="00E76D9D" w:rsidRDefault="00E76D9D" w:rsidP="00A222FD">
            <w:pPr>
              <w:pStyle w:val="TableParagraph"/>
              <w:spacing w:before="71" w:line="223" w:lineRule="exact"/>
              <w:ind w:left="64"/>
              <w:rPr>
                <w:rFonts w:ascii="Arial" w:hAnsi="Arial" w:cs="Arial"/>
              </w:rPr>
            </w:pPr>
            <w:r w:rsidRPr="00E76D9D">
              <w:rPr>
                <w:rFonts w:ascii="Arial" w:hAnsi="Arial" w:cs="Arial"/>
              </w:rPr>
              <w:t>Saco</w:t>
            </w:r>
            <w:r w:rsidRPr="00E76D9D">
              <w:rPr>
                <w:rFonts w:ascii="Arial" w:hAnsi="Arial" w:cs="Arial"/>
                <w:spacing w:val="-10"/>
              </w:rPr>
              <w:t xml:space="preserve"> </w:t>
            </w:r>
            <w:r w:rsidRPr="00E76D9D">
              <w:rPr>
                <w:rFonts w:ascii="Arial" w:hAnsi="Arial" w:cs="Arial"/>
              </w:rPr>
              <w:t>de</w:t>
            </w:r>
            <w:r w:rsidRPr="00E76D9D">
              <w:rPr>
                <w:rFonts w:ascii="Arial" w:hAnsi="Arial" w:cs="Arial"/>
                <w:spacing w:val="-12"/>
              </w:rPr>
              <w:t xml:space="preserve"> </w:t>
            </w:r>
            <w:r w:rsidRPr="00E76D9D">
              <w:rPr>
                <w:rFonts w:ascii="Arial" w:hAnsi="Arial" w:cs="Arial"/>
              </w:rPr>
              <w:t>Limpeza</w:t>
            </w:r>
            <w:r w:rsidRPr="00E76D9D">
              <w:rPr>
                <w:rFonts w:ascii="Arial" w:hAnsi="Arial" w:cs="Arial"/>
                <w:spacing w:val="-10"/>
              </w:rPr>
              <w:t xml:space="preserve"> </w:t>
            </w:r>
            <w:r w:rsidRPr="00E76D9D">
              <w:rPr>
                <w:rFonts w:ascii="Arial" w:hAnsi="Arial" w:cs="Arial"/>
                <w:spacing w:val="-2"/>
              </w:rPr>
              <w:t>Alvejado (40 x 60 cm)</w:t>
            </w:r>
          </w:p>
        </w:tc>
        <w:tc>
          <w:tcPr>
            <w:tcW w:w="1587" w:type="dxa"/>
            <w:tcBorders>
              <w:left w:val="single" w:sz="2" w:space="0" w:color="000000"/>
              <w:bottom w:val="single" w:sz="2" w:space="0" w:color="000000"/>
            </w:tcBorders>
            <w:tcMar>
              <w:top w:w="28" w:type="dxa"/>
              <w:left w:w="28" w:type="dxa"/>
              <w:bottom w:w="28" w:type="dxa"/>
              <w:right w:w="28" w:type="dxa"/>
            </w:tcMar>
          </w:tcPr>
          <w:p w14:paraId="18BAB9BA" w14:textId="77777777" w:rsidR="00E76D9D" w:rsidRPr="00E76D9D" w:rsidRDefault="00E76D9D" w:rsidP="00A222FD">
            <w:pPr>
              <w:pStyle w:val="TableParagraph"/>
              <w:spacing w:before="71" w:line="223" w:lineRule="exact"/>
              <w:ind w:left="8" w:right="10"/>
              <w:jc w:val="center"/>
              <w:rPr>
                <w:rFonts w:ascii="Arial" w:hAnsi="Arial" w:cs="Arial"/>
              </w:rPr>
            </w:pP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4E73D7A1" w14:textId="77777777" w:rsidR="00E76D9D" w:rsidRPr="00E76D9D" w:rsidRDefault="00E76D9D" w:rsidP="00A222FD">
            <w:pPr>
              <w:pStyle w:val="TableParagraph"/>
              <w:spacing w:before="71" w:line="223" w:lineRule="exact"/>
              <w:ind w:left="8" w:right="8"/>
              <w:jc w:val="center"/>
              <w:rPr>
                <w:rFonts w:ascii="Arial" w:hAnsi="Arial" w:cs="Arial"/>
              </w:rPr>
            </w:pPr>
            <w:r w:rsidRPr="00E76D9D">
              <w:rPr>
                <w:rFonts w:ascii="Arial" w:hAnsi="Arial" w:cs="Arial"/>
                <w:spacing w:val="-5"/>
              </w:rPr>
              <w:t>92</w:t>
            </w:r>
          </w:p>
        </w:tc>
      </w:tr>
      <w:tr w:rsidR="00E76D9D" w14:paraId="66C6516A"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7F97838D" w14:textId="77777777" w:rsidR="00E76D9D" w:rsidRPr="00E76D9D" w:rsidRDefault="00E76D9D" w:rsidP="00A222FD">
            <w:pPr>
              <w:pStyle w:val="TableParagraph"/>
              <w:spacing w:before="71" w:line="223" w:lineRule="exact"/>
              <w:ind w:left="7" w:right="7"/>
              <w:jc w:val="center"/>
              <w:rPr>
                <w:rFonts w:ascii="Arial" w:hAnsi="Arial" w:cs="Arial"/>
              </w:rPr>
            </w:pPr>
            <w:r w:rsidRPr="00E76D9D">
              <w:rPr>
                <w:rFonts w:ascii="Arial" w:hAnsi="Arial" w:cs="Arial"/>
                <w:spacing w:val="-5"/>
              </w:rPr>
              <w:t>20</w:t>
            </w:r>
          </w:p>
        </w:tc>
        <w:tc>
          <w:tcPr>
            <w:tcW w:w="5043" w:type="dxa"/>
            <w:tcBorders>
              <w:left w:val="single" w:sz="2" w:space="0" w:color="000000"/>
              <w:bottom w:val="single" w:sz="2" w:space="0" w:color="000000"/>
            </w:tcBorders>
            <w:tcMar>
              <w:top w:w="28" w:type="dxa"/>
              <w:left w:w="28" w:type="dxa"/>
              <w:bottom w:w="28" w:type="dxa"/>
              <w:right w:w="28" w:type="dxa"/>
            </w:tcMar>
          </w:tcPr>
          <w:p w14:paraId="729EAE02" w14:textId="77777777" w:rsidR="00E76D9D" w:rsidRPr="00E76D9D" w:rsidRDefault="00E76D9D" w:rsidP="00A222FD">
            <w:pPr>
              <w:pStyle w:val="TableParagraph"/>
              <w:spacing w:before="105" w:line="240" w:lineRule="atLeast"/>
              <w:ind w:left="64"/>
              <w:rPr>
                <w:rFonts w:ascii="Arial" w:hAnsi="Arial" w:cs="Arial"/>
              </w:rPr>
            </w:pPr>
            <w:r w:rsidRPr="00E76D9D">
              <w:rPr>
                <w:rFonts w:ascii="Arial" w:hAnsi="Arial" w:cs="Arial"/>
              </w:rPr>
              <w:t>Saco Lixo Leitoso Infectante 30L (ABNT/NBR</w:t>
            </w:r>
            <w:r w:rsidRPr="00E76D9D">
              <w:rPr>
                <w:rFonts w:ascii="Arial" w:hAnsi="Arial" w:cs="Arial"/>
                <w:spacing w:val="-1"/>
              </w:rPr>
              <w:t xml:space="preserve"> </w:t>
            </w:r>
            <w:r w:rsidRPr="00E76D9D">
              <w:rPr>
                <w:rFonts w:ascii="Arial" w:hAnsi="Arial" w:cs="Arial"/>
              </w:rPr>
              <w:t>9191:2008) com timbre</w:t>
            </w:r>
          </w:p>
        </w:tc>
        <w:tc>
          <w:tcPr>
            <w:tcW w:w="1587" w:type="dxa"/>
            <w:tcBorders>
              <w:left w:val="single" w:sz="2" w:space="0" w:color="000000"/>
              <w:bottom w:val="single" w:sz="2" w:space="0" w:color="000000"/>
            </w:tcBorders>
            <w:tcMar>
              <w:top w:w="28" w:type="dxa"/>
              <w:left w:w="28" w:type="dxa"/>
              <w:bottom w:w="28" w:type="dxa"/>
              <w:right w:w="28" w:type="dxa"/>
            </w:tcMar>
          </w:tcPr>
          <w:p w14:paraId="4C86713F" w14:textId="77777777" w:rsidR="00E76D9D" w:rsidRPr="00E76D9D" w:rsidRDefault="00E76D9D" w:rsidP="00A222FD">
            <w:pPr>
              <w:pStyle w:val="TableParagraph"/>
              <w:spacing w:before="105" w:line="240" w:lineRule="atLeast"/>
              <w:ind w:left="136" w:right="129"/>
              <w:rPr>
                <w:rFonts w:ascii="Arial" w:hAnsi="Arial" w:cs="Arial"/>
              </w:rPr>
            </w:pPr>
            <w:proofErr w:type="spellStart"/>
            <w:r w:rsidRPr="00E76D9D">
              <w:rPr>
                <w:rFonts w:ascii="Arial" w:hAnsi="Arial" w:cs="Arial"/>
              </w:rPr>
              <w:t>Pcte</w:t>
            </w:r>
            <w:proofErr w:type="spellEnd"/>
            <w:r w:rsidRPr="00E76D9D">
              <w:rPr>
                <w:rFonts w:ascii="Arial" w:hAnsi="Arial" w:cs="Arial"/>
                <w:spacing w:val="-13"/>
              </w:rPr>
              <w:t xml:space="preserve"> </w:t>
            </w:r>
            <w:r w:rsidRPr="00E76D9D">
              <w:rPr>
                <w:rFonts w:ascii="Arial" w:hAnsi="Arial" w:cs="Arial"/>
              </w:rPr>
              <w:t>c/ 100</w:t>
            </w:r>
            <w:r w:rsidRPr="00E76D9D">
              <w:rPr>
                <w:rFonts w:ascii="Arial" w:hAnsi="Arial" w:cs="Arial"/>
                <w:spacing w:val="-11"/>
              </w:rPr>
              <w:t xml:space="preserve"> </w:t>
            </w: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5CB354BA" w14:textId="77777777" w:rsidR="00E76D9D" w:rsidRPr="00E76D9D" w:rsidRDefault="00E76D9D" w:rsidP="00A222FD">
            <w:pPr>
              <w:pStyle w:val="TableParagraph"/>
              <w:spacing w:line="223" w:lineRule="exact"/>
              <w:ind w:left="8" w:right="9"/>
              <w:jc w:val="center"/>
              <w:rPr>
                <w:rFonts w:ascii="Arial" w:hAnsi="Arial" w:cs="Arial"/>
              </w:rPr>
            </w:pPr>
            <w:r w:rsidRPr="00E76D9D">
              <w:rPr>
                <w:rFonts w:ascii="Arial" w:hAnsi="Arial" w:cs="Arial"/>
                <w:spacing w:val="-5"/>
              </w:rPr>
              <w:t>11</w:t>
            </w:r>
          </w:p>
        </w:tc>
      </w:tr>
      <w:tr w:rsidR="00E76D9D" w14:paraId="0101B33C"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612E3449" w14:textId="77777777" w:rsidR="00E76D9D" w:rsidRPr="00E76D9D" w:rsidRDefault="00E76D9D" w:rsidP="00A222FD">
            <w:pPr>
              <w:pStyle w:val="TableParagraph"/>
              <w:spacing w:before="73" w:line="223" w:lineRule="exact"/>
              <w:ind w:left="7" w:right="7"/>
              <w:jc w:val="center"/>
              <w:rPr>
                <w:rFonts w:ascii="Arial" w:hAnsi="Arial" w:cs="Arial"/>
              </w:rPr>
            </w:pPr>
            <w:r w:rsidRPr="00E76D9D">
              <w:rPr>
                <w:rFonts w:ascii="Arial" w:hAnsi="Arial" w:cs="Arial"/>
                <w:spacing w:val="-5"/>
              </w:rPr>
              <w:t>21</w:t>
            </w:r>
          </w:p>
        </w:tc>
        <w:tc>
          <w:tcPr>
            <w:tcW w:w="5043" w:type="dxa"/>
            <w:tcBorders>
              <w:left w:val="single" w:sz="2" w:space="0" w:color="000000"/>
              <w:bottom w:val="single" w:sz="2" w:space="0" w:color="000000"/>
            </w:tcBorders>
            <w:tcMar>
              <w:top w:w="28" w:type="dxa"/>
              <w:left w:w="28" w:type="dxa"/>
              <w:bottom w:w="28" w:type="dxa"/>
              <w:right w:w="28" w:type="dxa"/>
            </w:tcMar>
          </w:tcPr>
          <w:p w14:paraId="4498BA1F" w14:textId="77777777" w:rsidR="00E76D9D" w:rsidRPr="00E76D9D" w:rsidRDefault="00E76D9D" w:rsidP="00A222FD">
            <w:pPr>
              <w:pStyle w:val="TableParagraph"/>
              <w:spacing w:before="105" w:line="240" w:lineRule="atLeast"/>
              <w:ind w:left="64"/>
              <w:rPr>
                <w:rFonts w:ascii="Arial" w:hAnsi="Arial" w:cs="Arial"/>
              </w:rPr>
            </w:pPr>
            <w:r w:rsidRPr="00E76D9D">
              <w:rPr>
                <w:rFonts w:ascii="Arial" w:hAnsi="Arial" w:cs="Arial"/>
              </w:rPr>
              <w:t>Saco Lixo Leitoso Infectante 60L (ABNT/NBR</w:t>
            </w:r>
            <w:r w:rsidRPr="00E76D9D">
              <w:rPr>
                <w:rFonts w:ascii="Arial" w:hAnsi="Arial" w:cs="Arial"/>
                <w:spacing w:val="-1"/>
              </w:rPr>
              <w:t xml:space="preserve"> </w:t>
            </w:r>
            <w:r w:rsidRPr="00E76D9D">
              <w:rPr>
                <w:rFonts w:ascii="Arial" w:hAnsi="Arial" w:cs="Arial"/>
              </w:rPr>
              <w:t>9191:2008) com timbre</w:t>
            </w:r>
          </w:p>
        </w:tc>
        <w:tc>
          <w:tcPr>
            <w:tcW w:w="1587" w:type="dxa"/>
            <w:tcBorders>
              <w:left w:val="single" w:sz="2" w:space="0" w:color="000000"/>
              <w:bottom w:val="single" w:sz="2" w:space="0" w:color="000000"/>
            </w:tcBorders>
            <w:tcMar>
              <w:top w:w="28" w:type="dxa"/>
              <w:left w:w="28" w:type="dxa"/>
              <w:bottom w:w="28" w:type="dxa"/>
              <w:right w:w="28" w:type="dxa"/>
            </w:tcMar>
          </w:tcPr>
          <w:p w14:paraId="32291CCA" w14:textId="77777777" w:rsidR="00E76D9D" w:rsidRPr="00E76D9D" w:rsidRDefault="00E76D9D" w:rsidP="00A222FD">
            <w:pPr>
              <w:pStyle w:val="TableParagraph"/>
              <w:spacing w:before="105" w:line="240" w:lineRule="atLeast"/>
              <w:ind w:left="136" w:right="129" w:firstLine="24"/>
              <w:rPr>
                <w:rFonts w:ascii="Arial" w:hAnsi="Arial" w:cs="Arial"/>
              </w:rPr>
            </w:pPr>
            <w:proofErr w:type="spellStart"/>
            <w:r w:rsidRPr="00E76D9D">
              <w:rPr>
                <w:rFonts w:ascii="Arial" w:hAnsi="Arial" w:cs="Arial"/>
              </w:rPr>
              <w:t>Pcte</w:t>
            </w:r>
            <w:proofErr w:type="spellEnd"/>
            <w:r w:rsidRPr="00E76D9D">
              <w:rPr>
                <w:rFonts w:ascii="Arial" w:hAnsi="Arial" w:cs="Arial"/>
                <w:spacing w:val="-13"/>
              </w:rPr>
              <w:t xml:space="preserve"> </w:t>
            </w:r>
            <w:r w:rsidRPr="00E76D9D">
              <w:rPr>
                <w:rFonts w:ascii="Arial" w:hAnsi="Arial" w:cs="Arial"/>
              </w:rPr>
              <w:t>c/ 100</w:t>
            </w:r>
            <w:r w:rsidRPr="00E76D9D">
              <w:rPr>
                <w:rFonts w:ascii="Arial" w:hAnsi="Arial" w:cs="Arial"/>
                <w:spacing w:val="-11"/>
              </w:rPr>
              <w:t xml:space="preserve"> </w:t>
            </w: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6E424FF1" w14:textId="77777777" w:rsidR="00E76D9D" w:rsidRPr="00E76D9D" w:rsidRDefault="00E76D9D" w:rsidP="00A222FD">
            <w:pPr>
              <w:pStyle w:val="TableParagraph"/>
              <w:spacing w:line="223" w:lineRule="exact"/>
              <w:ind w:left="8" w:right="9"/>
              <w:jc w:val="center"/>
              <w:rPr>
                <w:rFonts w:ascii="Arial" w:hAnsi="Arial" w:cs="Arial"/>
              </w:rPr>
            </w:pPr>
            <w:r w:rsidRPr="00E76D9D">
              <w:rPr>
                <w:rFonts w:ascii="Arial" w:hAnsi="Arial" w:cs="Arial"/>
                <w:spacing w:val="-5"/>
              </w:rPr>
              <w:t>7</w:t>
            </w:r>
          </w:p>
        </w:tc>
      </w:tr>
      <w:tr w:rsidR="00E76D9D" w14:paraId="06D91B30"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3945C0D1" w14:textId="77777777" w:rsidR="00E76D9D" w:rsidRPr="00E76D9D" w:rsidRDefault="00E76D9D" w:rsidP="00A222FD">
            <w:pPr>
              <w:pStyle w:val="TableParagraph"/>
              <w:ind w:left="7" w:right="7"/>
              <w:jc w:val="center"/>
              <w:rPr>
                <w:rFonts w:ascii="Arial" w:hAnsi="Arial" w:cs="Arial"/>
              </w:rPr>
            </w:pPr>
            <w:r w:rsidRPr="00E76D9D">
              <w:rPr>
                <w:rFonts w:ascii="Arial" w:hAnsi="Arial" w:cs="Arial"/>
                <w:spacing w:val="-5"/>
              </w:rPr>
              <w:t>22</w:t>
            </w:r>
          </w:p>
        </w:tc>
        <w:tc>
          <w:tcPr>
            <w:tcW w:w="5043" w:type="dxa"/>
            <w:tcBorders>
              <w:left w:val="single" w:sz="2" w:space="0" w:color="000000"/>
              <w:bottom w:val="single" w:sz="2" w:space="0" w:color="000000"/>
            </w:tcBorders>
            <w:tcMar>
              <w:top w:w="28" w:type="dxa"/>
              <w:left w:w="28" w:type="dxa"/>
              <w:bottom w:w="28" w:type="dxa"/>
              <w:right w:w="28" w:type="dxa"/>
            </w:tcMar>
          </w:tcPr>
          <w:p w14:paraId="4402D85C" w14:textId="77777777" w:rsidR="00E76D9D" w:rsidRPr="00E76D9D" w:rsidRDefault="00E76D9D" w:rsidP="00A222FD">
            <w:pPr>
              <w:pStyle w:val="TableParagraph"/>
              <w:spacing w:before="128" w:line="238" w:lineRule="exact"/>
              <w:ind w:left="64"/>
              <w:rPr>
                <w:rFonts w:ascii="Arial" w:hAnsi="Arial" w:cs="Arial"/>
              </w:rPr>
            </w:pPr>
            <w:r w:rsidRPr="00E76D9D">
              <w:rPr>
                <w:rFonts w:ascii="Arial" w:hAnsi="Arial" w:cs="Arial"/>
              </w:rPr>
              <w:t>Saco</w:t>
            </w:r>
            <w:r w:rsidRPr="00E76D9D">
              <w:rPr>
                <w:rFonts w:ascii="Arial" w:hAnsi="Arial" w:cs="Arial"/>
                <w:spacing w:val="-7"/>
              </w:rPr>
              <w:t xml:space="preserve"> </w:t>
            </w:r>
            <w:r w:rsidRPr="00E76D9D">
              <w:rPr>
                <w:rFonts w:ascii="Arial" w:hAnsi="Arial" w:cs="Arial"/>
              </w:rPr>
              <w:t>Lixo</w:t>
            </w:r>
            <w:r w:rsidRPr="00E76D9D">
              <w:rPr>
                <w:rFonts w:ascii="Arial" w:hAnsi="Arial" w:cs="Arial"/>
                <w:spacing w:val="-7"/>
              </w:rPr>
              <w:t xml:space="preserve"> </w:t>
            </w:r>
            <w:r w:rsidRPr="00E76D9D">
              <w:rPr>
                <w:rFonts w:ascii="Arial" w:hAnsi="Arial" w:cs="Arial"/>
              </w:rPr>
              <w:t>Preto</w:t>
            </w:r>
            <w:r w:rsidRPr="00E76D9D">
              <w:rPr>
                <w:rFonts w:ascii="Arial" w:hAnsi="Arial" w:cs="Arial"/>
                <w:spacing w:val="-7"/>
              </w:rPr>
              <w:t xml:space="preserve"> </w:t>
            </w:r>
            <w:r w:rsidRPr="00E76D9D">
              <w:rPr>
                <w:rFonts w:ascii="Arial" w:hAnsi="Arial" w:cs="Arial"/>
              </w:rPr>
              <w:t>100L</w:t>
            </w:r>
            <w:r w:rsidRPr="00E76D9D">
              <w:rPr>
                <w:rFonts w:ascii="Arial" w:hAnsi="Arial" w:cs="Arial"/>
                <w:spacing w:val="-7"/>
              </w:rPr>
              <w:t xml:space="preserve"> </w:t>
            </w:r>
            <w:r w:rsidRPr="00E76D9D">
              <w:rPr>
                <w:rFonts w:ascii="Arial" w:hAnsi="Arial" w:cs="Arial"/>
                <w:spacing w:val="-2"/>
              </w:rPr>
              <w:t>(ABNT/NBR 9191:2008)</w:t>
            </w:r>
          </w:p>
        </w:tc>
        <w:tc>
          <w:tcPr>
            <w:tcW w:w="1587" w:type="dxa"/>
            <w:tcBorders>
              <w:left w:val="single" w:sz="2" w:space="0" w:color="000000"/>
              <w:bottom w:val="single" w:sz="2" w:space="0" w:color="000000"/>
            </w:tcBorders>
            <w:tcMar>
              <w:top w:w="28" w:type="dxa"/>
              <w:left w:w="28" w:type="dxa"/>
              <w:bottom w:w="28" w:type="dxa"/>
              <w:right w:w="28" w:type="dxa"/>
            </w:tcMar>
          </w:tcPr>
          <w:p w14:paraId="3C331CD6" w14:textId="77777777" w:rsidR="00E76D9D" w:rsidRPr="00E76D9D" w:rsidRDefault="00E76D9D" w:rsidP="00A222FD">
            <w:pPr>
              <w:pStyle w:val="TableParagraph"/>
              <w:spacing w:before="128" w:line="238" w:lineRule="exact"/>
              <w:ind w:left="8" w:right="9"/>
              <w:jc w:val="center"/>
              <w:rPr>
                <w:rFonts w:ascii="Arial" w:hAnsi="Arial" w:cs="Arial"/>
              </w:rPr>
            </w:pPr>
            <w:proofErr w:type="spellStart"/>
            <w:r w:rsidRPr="00E76D9D">
              <w:rPr>
                <w:rFonts w:ascii="Arial" w:hAnsi="Arial" w:cs="Arial"/>
              </w:rPr>
              <w:t>Pcte</w:t>
            </w:r>
            <w:proofErr w:type="spellEnd"/>
            <w:r w:rsidRPr="00E76D9D">
              <w:rPr>
                <w:rFonts w:ascii="Arial" w:hAnsi="Arial" w:cs="Arial"/>
                <w:spacing w:val="-11"/>
              </w:rPr>
              <w:t xml:space="preserve"> </w:t>
            </w:r>
            <w:r w:rsidRPr="00E76D9D">
              <w:rPr>
                <w:rFonts w:ascii="Arial" w:hAnsi="Arial" w:cs="Arial"/>
                <w:spacing w:val="-5"/>
              </w:rPr>
              <w:t>c/ 100 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0FE6084D" w14:textId="77777777" w:rsidR="00E76D9D" w:rsidRPr="00E76D9D" w:rsidRDefault="00E76D9D" w:rsidP="00A222FD">
            <w:pPr>
              <w:pStyle w:val="TableParagraph"/>
              <w:spacing w:line="223" w:lineRule="exact"/>
              <w:ind w:left="8" w:right="9"/>
              <w:jc w:val="center"/>
              <w:rPr>
                <w:rFonts w:ascii="Arial" w:hAnsi="Arial" w:cs="Arial"/>
              </w:rPr>
            </w:pPr>
            <w:r w:rsidRPr="00E76D9D">
              <w:rPr>
                <w:rFonts w:ascii="Arial" w:hAnsi="Arial" w:cs="Arial"/>
                <w:spacing w:val="-5"/>
              </w:rPr>
              <w:t>75</w:t>
            </w:r>
          </w:p>
        </w:tc>
      </w:tr>
      <w:tr w:rsidR="00E76D9D" w14:paraId="1454464A"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51F4B02B" w14:textId="77777777" w:rsidR="00E76D9D" w:rsidRPr="00E76D9D" w:rsidRDefault="00E76D9D" w:rsidP="00A222FD">
            <w:pPr>
              <w:pStyle w:val="TableParagraph"/>
              <w:ind w:left="7" w:right="7"/>
              <w:jc w:val="center"/>
              <w:rPr>
                <w:rFonts w:ascii="Arial" w:hAnsi="Arial" w:cs="Arial"/>
              </w:rPr>
            </w:pPr>
            <w:r w:rsidRPr="00E76D9D">
              <w:rPr>
                <w:rFonts w:ascii="Arial" w:hAnsi="Arial" w:cs="Arial"/>
                <w:spacing w:val="-5"/>
              </w:rPr>
              <w:t>23</w:t>
            </w:r>
          </w:p>
        </w:tc>
        <w:tc>
          <w:tcPr>
            <w:tcW w:w="5043" w:type="dxa"/>
            <w:tcBorders>
              <w:left w:val="single" w:sz="2" w:space="0" w:color="000000"/>
              <w:bottom w:val="single" w:sz="2" w:space="0" w:color="000000"/>
            </w:tcBorders>
            <w:tcMar>
              <w:top w:w="28" w:type="dxa"/>
              <w:left w:w="28" w:type="dxa"/>
              <w:bottom w:w="28" w:type="dxa"/>
              <w:right w:w="28" w:type="dxa"/>
            </w:tcMar>
          </w:tcPr>
          <w:p w14:paraId="33173026" w14:textId="77777777" w:rsidR="00E76D9D" w:rsidRPr="00E76D9D" w:rsidRDefault="00E76D9D" w:rsidP="00A222FD">
            <w:pPr>
              <w:pStyle w:val="TableParagraph"/>
              <w:spacing w:before="128" w:line="238" w:lineRule="exact"/>
              <w:ind w:left="64"/>
              <w:rPr>
                <w:rFonts w:ascii="Arial" w:hAnsi="Arial" w:cs="Arial"/>
              </w:rPr>
            </w:pPr>
            <w:r w:rsidRPr="00E76D9D">
              <w:rPr>
                <w:rFonts w:ascii="Arial" w:hAnsi="Arial" w:cs="Arial"/>
              </w:rPr>
              <w:t>Saco</w:t>
            </w:r>
            <w:r w:rsidRPr="00E76D9D">
              <w:rPr>
                <w:rFonts w:ascii="Arial" w:hAnsi="Arial" w:cs="Arial"/>
                <w:spacing w:val="18"/>
              </w:rPr>
              <w:t xml:space="preserve"> </w:t>
            </w:r>
            <w:r w:rsidRPr="00E76D9D">
              <w:rPr>
                <w:rFonts w:ascii="Arial" w:hAnsi="Arial" w:cs="Arial"/>
              </w:rPr>
              <w:t>Lixo</w:t>
            </w:r>
            <w:r w:rsidRPr="00E76D9D">
              <w:rPr>
                <w:rFonts w:ascii="Arial" w:hAnsi="Arial" w:cs="Arial"/>
                <w:spacing w:val="19"/>
              </w:rPr>
              <w:t xml:space="preserve"> </w:t>
            </w:r>
            <w:r w:rsidRPr="00E76D9D">
              <w:rPr>
                <w:rFonts w:ascii="Arial" w:hAnsi="Arial" w:cs="Arial"/>
              </w:rPr>
              <w:t>Preto</w:t>
            </w:r>
            <w:r w:rsidRPr="00E76D9D">
              <w:rPr>
                <w:rFonts w:ascii="Arial" w:hAnsi="Arial" w:cs="Arial"/>
                <w:spacing w:val="19"/>
              </w:rPr>
              <w:t xml:space="preserve"> </w:t>
            </w:r>
            <w:r w:rsidRPr="00E76D9D">
              <w:rPr>
                <w:rFonts w:ascii="Arial" w:hAnsi="Arial" w:cs="Arial"/>
              </w:rPr>
              <w:t>30L</w:t>
            </w:r>
            <w:r w:rsidRPr="00E76D9D">
              <w:rPr>
                <w:rFonts w:ascii="Arial" w:hAnsi="Arial" w:cs="Arial"/>
                <w:spacing w:val="19"/>
              </w:rPr>
              <w:t xml:space="preserve"> </w:t>
            </w:r>
            <w:r w:rsidRPr="00E76D9D">
              <w:rPr>
                <w:rFonts w:ascii="Arial" w:hAnsi="Arial" w:cs="Arial"/>
                <w:spacing w:val="-2"/>
              </w:rPr>
              <w:t>(ABNT/NBR 9191:2008</w:t>
            </w:r>
          </w:p>
        </w:tc>
        <w:tc>
          <w:tcPr>
            <w:tcW w:w="1587" w:type="dxa"/>
            <w:tcBorders>
              <w:left w:val="single" w:sz="2" w:space="0" w:color="000000"/>
              <w:bottom w:val="single" w:sz="2" w:space="0" w:color="000000"/>
            </w:tcBorders>
            <w:tcMar>
              <w:top w:w="28" w:type="dxa"/>
              <w:left w:w="28" w:type="dxa"/>
              <w:bottom w:w="28" w:type="dxa"/>
              <w:right w:w="28" w:type="dxa"/>
            </w:tcMar>
          </w:tcPr>
          <w:p w14:paraId="1B9EE312" w14:textId="77777777" w:rsidR="00E76D9D" w:rsidRPr="00E76D9D" w:rsidRDefault="00E76D9D" w:rsidP="00A222FD">
            <w:pPr>
              <w:pStyle w:val="TableParagraph"/>
              <w:spacing w:before="128" w:line="238" w:lineRule="exact"/>
              <w:ind w:left="8" w:right="9"/>
              <w:jc w:val="center"/>
              <w:rPr>
                <w:rFonts w:ascii="Arial" w:hAnsi="Arial" w:cs="Arial"/>
              </w:rPr>
            </w:pPr>
            <w:proofErr w:type="spellStart"/>
            <w:r w:rsidRPr="00E76D9D">
              <w:rPr>
                <w:rFonts w:ascii="Arial" w:hAnsi="Arial" w:cs="Arial"/>
              </w:rPr>
              <w:t>Pcte</w:t>
            </w:r>
            <w:proofErr w:type="spellEnd"/>
            <w:r w:rsidRPr="00E76D9D">
              <w:rPr>
                <w:rFonts w:ascii="Arial" w:hAnsi="Arial" w:cs="Arial"/>
                <w:spacing w:val="-11"/>
              </w:rPr>
              <w:t xml:space="preserve"> </w:t>
            </w:r>
            <w:r w:rsidRPr="00E76D9D">
              <w:rPr>
                <w:rFonts w:ascii="Arial" w:hAnsi="Arial" w:cs="Arial"/>
                <w:spacing w:val="-5"/>
              </w:rPr>
              <w:t>c/ 100 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3979E508" w14:textId="77777777" w:rsidR="00E76D9D" w:rsidRPr="00E76D9D" w:rsidRDefault="00E76D9D" w:rsidP="00A222FD">
            <w:pPr>
              <w:pStyle w:val="TableParagraph"/>
              <w:jc w:val="center"/>
              <w:rPr>
                <w:rFonts w:ascii="Arial" w:hAnsi="Arial" w:cs="Arial"/>
              </w:rPr>
            </w:pPr>
            <w:r w:rsidRPr="00E76D9D">
              <w:rPr>
                <w:rFonts w:ascii="Arial" w:hAnsi="Arial" w:cs="Arial"/>
              </w:rPr>
              <w:t>53</w:t>
            </w:r>
          </w:p>
        </w:tc>
      </w:tr>
      <w:tr w:rsidR="00E76D9D" w14:paraId="431856A0" w14:textId="77777777" w:rsidTr="00E76D9D">
        <w:trPr>
          <w:trHeight w:val="397"/>
        </w:trPr>
        <w:tc>
          <w:tcPr>
            <w:tcW w:w="990" w:type="dxa"/>
            <w:tcBorders>
              <w:left w:val="single" w:sz="2" w:space="0" w:color="000000"/>
              <w:bottom w:val="single" w:sz="2" w:space="0" w:color="000000"/>
            </w:tcBorders>
            <w:tcMar>
              <w:top w:w="28" w:type="dxa"/>
              <w:left w:w="28" w:type="dxa"/>
              <w:bottom w:w="28" w:type="dxa"/>
              <w:right w:w="28" w:type="dxa"/>
            </w:tcMar>
          </w:tcPr>
          <w:p w14:paraId="00194B52" w14:textId="77777777" w:rsidR="00E76D9D" w:rsidRPr="00E76D9D" w:rsidRDefault="00E76D9D" w:rsidP="00A222FD">
            <w:pPr>
              <w:pStyle w:val="TableParagraph"/>
              <w:ind w:left="7" w:right="7"/>
              <w:jc w:val="center"/>
              <w:rPr>
                <w:rFonts w:ascii="Arial" w:hAnsi="Arial" w:cs="Arial"/>
              </w:rPr>
            </w:pPr>
            <w:r w:rsidRPr="00E76D9D">
              <w:rPr>
                <w:rFonts w:ascii="Arial" w:hAnsi="Arial" w:cs="Arial"/>
                <w:spacing w:val="-5"/>
              </w:rPr>
              <w:t>24</w:t>
            </w:r>
          </w:p>
        </w:tc>
        <w:tc>
          <w:tcPr>
            <w:tcW w:w="5043" w:type="dxa"/>
            <w:tcBorders>
              <w:left w:val="single" w:sz="2" w:space="0" w:color="000000"/>
              <w:bottom w:val="single" w:sz="2" w:space="0" w:color="000000"/>
            </w:tcBorders>
            <w:tcMar>
              <w:top w:w="28" w:type="dxa"/>
              <w:left w:w="28" w:type="dxa"/>
              <w:bottom w:w="28" w:type="dxa"/>
              <w:right w:w="28" w:type="dxa"/>
            </w:tcMar>
          </w:tcPr>
          <w:p w14:paraId="656B325F" w14:textId="77777777" w:rsidR="00E76D9D" w:rsidRPr="00E76D9D" w:rsidRDefault="00E76D9D" w:rsidP="00A222FD">
            <w:pPr>
              <w:pStyle w:val="TableParagraph"/>
              <w:spacing w:before="110" w:line="242" w:lineRule="exact"/>
              <w:ind w:left="64"/>
              <w:rPr>
                <w:rFonts w:ascii="Arial" w:hAnsi="Arial" w:cs="Arial"/>
              </w:rPr>
            </w:pPr>
            <w:r w:rsidRPr="00E76D9D">
              <w:rPr>
                <w:rFonts w:ascii="Arial" w:hAnsi="Arial" w:cs="Arial"/>
              </w:rPr>
              <w:t xml:space="preserve">Saco Lixo Preto 60L (ABNT/NBR </w:t>
            </w:r>
            <w:r w:rsidRPr="00E76D9D">
              <w:rPr>
                <w:rFonts w:ascii="Arial" w:hAnsi="Arial" w:cs="Arial"/>
                <w:spacing w:val="-2"/>
              </w:rPr>
              <w:t>9191:2008)</w:t>
            </w:r>
          </w:p>
        </w:tc>
        <w:tc>
          <w:tcPr>
            <w:tcW w:w="1587" w:type="dxa"/>
            <w:tcBorders>
              <w:left w:val="single" w:sz="2" w:space="0" w:color="000000"/>
              <w:bottom w:val="single" w:sz="2" w:space="0" w:color="000000"/>
            </w:tcBorders>
            <w:tcMar>
              <w:top w:w="28" w:type="dxa"/>
              <w:left w:w="28" w:type="dxa"/>
              <w:bottom w:w="28" w:type="dxa"/>
              <w:right w:w="28" w:type="dxa"/>
            </w:tcMar>
          </w:tcPr>
          <w:p w14:paraId="5C785F72" w14:textId="77777777" w:rsidR="00E76D9D" w:rsidRPr="00E76D9D" w:rsidRDefault="00E76D9D" w:rsidP="00A222FD">
            <w:pPr>
              <w:pStyle w:val="TableParagraph"/>
              <w:spacing w:before="110" w:line="242" w:lineRule="exact"/>
              <w:ind w:left="136" w:right="129" w:firstLine="24"/>
              <w:rPr>
                <w:rFonts w:ascii="Arial" w:hAnsi="Arial" w:cs="Arial"/>
              </w:rPr>
            </w:pPr>
            <w:proofErr w:type="spellStart"/>
            <w:r w:rsidRPr="00E76D9D">
              <w:rPr>
                <w:rFonts w:ascii="Arial" w:hAnsi="Arial" w:cs="Arial"/>
              </w:rPr>
              <w:t>Pcte</w:t>
            </w:r>
            <w:proofErr w:type="spellEnd"/>
            <w:r w:rsidRPr="00E76D9D">
              <w:rPr>
                <w:rFonts w:ascii="Arial" w:hAnsi="Arial" w:cs="Arial"/>
                <w:spacing w:val="-13"/>
              </w:rPr>
              <w:t xml:space="preserve"> </w:t>
            </w:r>
            <w:r w:rsidRPr="00E76D9D">
              <w:rPr>
                <w:rFonts w:ascii="Arial" w:hAnsi="Arial" w:cs="Arial"/>
              </w:rPr>
              <w:t>c/ 100</w:t>
            </w:r>
            <w:r w:rsidRPr="00E76D9D">
              <w:rPr>
                <w:rFonts w:ascii="Arial" w:hAnsi="Arial" w:cs="Arial"/>
                <w:spacing w:val="-11"/>
              </w:rPr>
              <w:t xml:space="preserve"> </w:t>
            </w:r>
            <w:r w:rsidRPr="00E76D9D">
              <w:rPr>
                <w:rFonts w:ascii="Arial" w:hAnsi="Arial" w:cs="Arial"/>
                <w:spacing w:val="-5"/>
              </w:rPr>
              <w:t>un.</w:t>
            </w:r>
          </w:p>
        </w:tc>
        <w:tc>
          <w:tcPr>
            <w:tcW w:w="1875" w:type="dxa"/>
            <w:tcBorders>
              <w:left w:val="single" w:sz="2" w:space="0" w:color="000000"/>
              <w:bottom w:val="single" w:sz="2" w:space="0" w:color="000000"/>
              <w:right w:val="single" w:sz="2" w:space="0" w:color="000000"/>
            </w:tcBorders>
            <w:tcMar>
              <w:top w:w="28" w:type="dxa"/>
              <w:left w:w="28" w:type="dxa"/>
              <w:bottom w:w="28" w:type="dxa"/>
              <w:right w:w="28" w:type="dxa"/>
            </w:tcMar>
          </w:tcPr>
          <w:p w14:paraId="10F28656" w14:textId="77777777" w:rsidR="00E76D9D" w:rsidRPr="00E76D9D" w:rsidRDefault="00E76D9D" w:rsidP="00A222FD">
            <w:pPr>
              <w:pStyle w:val="TableParagraph"/>
              <w:spacing w:line="223" w:lineRule="exact"/>
              <w:ind w:left="8" w:right="9"/>
              <w:jc w:val="center"/>
              <w:rPr>
                <w:rFonts w:ascii="Arial" w:hAnsi="Arial" w:cs="Arial"/>
              </w:rPr>
            </w:pPr>
            <w:r w:rsidRPr="00E76D9D">
              <w:rPr>
                <w:rFonts w:ascii="Arial" w:hAnsi="Arial" w:cs="Arial"/>
                <w:spacing w:val="-5"/>
              </w:rPr>
              <w:t>7</w:t>
            </w:r>
          </w:p>
        </w:tc>
      </w:tr>
    </w:tbl>
    <w:p w14:paraId="17C0199C" w14:textId="77777777" w:rsidR="00E76D9D" w:rsidRDefault="00E76D9D" w:rsidP="00E76D9D">
      <w:pPr>
        <w:pStyle w:val="Standard"/>
        <w:rPr>
          <w:b/>
          <w:bCs/>
        </w:rPr>
      </w:pPr>
    </w:p>
    <w:p w14:paraId="3FA33536" w14:textId="77777777" w:rsidR="00E76D9D" w:rsidRPr="004053C0" w:rsidRDefault="00E76D9D" w:rsidP="004053C0">
      <w:pPr>
        <w:pStyle w:val="Standard"/>
        <w:jc w:val="both"/>
        <w:rPr>
          <w:rFonts w:ascii="Arial" w:hAnsi="Arial" w:cs="Arial"/>
          <w:sz w:val="24"/>
          <w:szCs w:val="24"/>
        </w:rPr>
      </w:pPr>
      <w:r w:rsidRPr="004053C0">
        <w:rPr>
          <w:rFonts w:ascii="Arial" w:hAnsi="Arial" w:cs="Arial"/>
          <w:b/>
          <w:bCs/>
          <w:sz w:val="24"/>
          <w:szCs w:val="24"/>
        </w:rPr>
        <w:t>Compatibilidade de Insumos e Equipamentos:</w:t>
      </w:r>
      <w:r w:rsidRPr="004053C0">
        <w:rPr>
          <w:rFonts w:ascii="Arial" w:hAnsi="Arial" w:cs="Arial"/>
          <w:sz w:val="24"/>
          <w:szCs w:val="24"/>
        </w:rPr>
        <w:t xml:space="preserve"> A contratada deverá realizar, obrigatoriamente, o levantamento técnico in loco de todos os tipos, marcas e modelos de </w:t>
      </w:r>
      <w:proofErr w:type="spellStart"/>
      <w:r w:rsidRPr="004053C0">
        <w:rPr>
          <w:rFonts w:ascii="Arial" w:hAnsi="Arial" w:cs="Arial"/>
          <w:sz w:val="24"/>
          <w:szCs w:val="24"/>
        </w:rPr>
        <w:t>dispensers</w:t>
      </w:r>
      <w:proofErr w:type="spellEnd"/>
      <w:r w:rsidRPr="004053C0">
        <w:rPr>
          <w:rFonts w:ascii="Arial" w:hAnsi="Arial" w:cs="Arial"/>
          <w:sz w:val="24"/>
          <w:szCs w:val="24"/>
        </w:rPr>
        <w:t xml:space="preserve"> (saboneteiras, toalheiros e porta-papéis) instalados nas unidades de saúde antes do fornecimento dos refis. É de inteira responsabilidade da contratada garantir a total compatibilidade física e química dos insumos fornecidos com os equipamentos existentes, assegurando o perfeito funcionamento dos mecanismos de dosagem e evitando danos, entupimentos ou vazamentos.</w:t>
      </w:r>
    </w:p>
    <w:p w14:paraId="733D33A7" w14:textId="77777777" w:rsidR="00E76D9D" w:rsidRPr="004053C0" w:rsidRDefault="00E76D9D" w:rsidP="004053C0">
      <w:pPr>
        <w:pStyle w:val="Standard"/>
        <w:jc w:val="both"/>
        <w:rPr>
          <w:rFonts w:ascii="Arial" w:hAnsi="Arial" w:cs="Arial"/>
          <w:sz w:val="24"/>
          <w:szCs w:val="24"/>
        </w:rPr>
      </w:pPr>
      <w:r w:rsidRPr="004053C0">
        <w:rPr>
          <w:rFonts w:ascii="Arial" w:hAnsi="Arial" w:cs="Arial"/>
          <w:sz w:val="24"/>
          <w:szCs w:val="24"/>
        </w:rPr>
        <w:t xml:space="preserve">Opcionalmente, a Contratada deverá realizar o mapeamento dos </w:t>
      </w:r>
      <w:proofErr w:type="spellStart"/>
      <w:r w:rsidRPr="004053C0">
        <w:rPr>
          <w:rFonts w:ascii="Arial" w:hAnsi="Arial" w:cs="Arial"/>
          <w:sz w:val="24"/>
          <w:szCs w:val="24"/>
        </w:rPr>
        <w:t>dispensers</w:t>
      </w:r>
      <w:proofErr w:type="spellEnd"/>
      <w:r w:rsidRPr="004053C0">
        <w:rPr>
          <w:rFonts w:ascii="Arial" w:hAnsi="Arial" w:cs="Arial"/>
          <w:sz w:val="24"/>
          <w:szCs w:val="24"/>
        </w:rPr>
        <w:t xml:space="preserve"> instalados em cada unidade. Referido levantamento poderá ocorrer por meio de </w:t>
      </w:r>
      <w:r w:rsidRPr="004053C0">
        <w:rPr>
          <w:rFonts w:ascii="Arial" w:hAnsi="Arial" w:cs="Arial"/>
          <w:b/>
          <w:sz w:val="24"/>
          <w:szCs w:val="24"/>
        </w:rPr>
        <w:lastRenderedPageBreak/>
        <w:t>identificação precisa de marca, modelo e especificações técnicas</w:t>
      </w:r>
      <w:r w:rsidRPr="004053C0">
        <w:rPr>
          <w:rFonts w:ascii="Arial" w:hAnsi="Arial" w:cs="Arial"/>
          <w:sz w:val="24"/>
          <w:szCs w:val="24"/>
        </w:rPr>
        <w:t xml:space="preserve"> dos equipamentos, devendo a Contratada assegurar a total compatibilidade dos refis fornecidos. A opção pela identificação remota não exime a empresa da responsabilidade por eventuais incompatibilidades ou danos aos suportes.</w:t>
      </w:r>
    </w:p>
    <w:p w14:paraId="0DF3821C" w14:textId="77777777" w:rsidR="00E76D9D" w:rsidRPr="004053C0" w:rsidRDefault="00E76D9D" w:rsidP="004053C0">
      <w:pPr>
        <w:pStyle w:val="Standard"/>
        <w:jc w:val="both"/>
        <w:rPr>
          <w:rFonts w:ascii="Arial" w:hAnsi="Arial" w:cs="Arial"/>
          <w:sz w:val="24"/>
          <w:szCs w:val="24"/>
        </w:rPr>
      </w:pPr>
    </w:p>
    <w:p w14:paraId="51D32A23" w14:textId="77777777" w:rsidR="00E76D9D" w:rsidRPr="004053C0" w:rsidRDefault="00E76D9D" w:rsidP="004053C0">
      <w:pPr>
        <w:pStyle w:val="Standard"/>
        <w:jc w:val="both"/>
        <w:rPr>
          <w:rFonts w:ascii="Arial" w:hAnsi="Arial" w:cs="Arial"/>
          <w:sz w:val="24"/>
          <w:szCs w:val="24"/>
        </w:rPr>
      </w:pPr>
      <w:r w:rsidRPr="004053C0">
        <w:rPr>
          <w:rFonts w:ascii="Arial" w:hAnsi="Arial" w:cs="Arial"/>
          <w:b/>
          <w:sz w:val="24"/>
          <w:szCs w:val="24"/>
        </w:rPr>
        <w:t>Responsabilidade por Danos ao Patrimônio:</w:t>
      </w:r>
      <w:r w:rsidRPr="004053C0">
        <w:rPr>
          <w:rFonts w:ascii="Arial" w:hAnsi="Arial" w:cs="Arial"/>
          <w:sz w:val="24"/>
          <w:szCs w:val="24"/>
        </w:rPr>
        <w:t xml:space="preserve"> A Contratada obriga-se a substituir, às suas expensas e sem ônus adicional para a Administração, qualquer </w:t>
      </w:r>
      <w:proofErr w:type="spellStart"/>
      <w:r w:rsidRPr="004053C0">
        <w:rPr>
          <w:rFonts w:ascii="Arial" w:hAnsi="Arial" w:cs="Arial"/>
          <w:sz w:val="24"/>
          <w:szCs w:val="24"/>
        </w:rPr>
        <w:t>dispenser</w:t>
      </w:r>
      <w:proofErr w:type="spellEnd"/>
      <w:r w:rsidRPr="004053C0">
        <w:rPr>
          <w:rFonts w:ascii="Arial" w:hAnsi="Arial" w:cs="Arial"/>
          <w:sz w:val="24"/>
          <w:szCs w:val="24"/>
        </w:rPr>
        <w:t xml:space="preserve"> (saboneteira, toalheiro ou porta-papel) que venha a sofrer avarias, quebras ou danos decorrentes de mau uso, imperícia ou força excessiva durante o processo de abertura, troca de refil ou fechamento do equipamento por parte de seus funcionários. A substituição deverá ocorrer por equipamento de marca e modelo igual ou superior ao danificado, em um prazo máximo de </w:t>
      </w:r>
      <w:r w:rsidRPr="004053C0">
        <w:rPr>
          <w:rFonts w:ascii="Arial" w:hAnsi="Arial" w:cs="Arial"/>
          <w:b/>
          <w:sz w:val="24"/>
          <w:szCs w:val="24"/>
        </w:rPr>
        <w:t>03 (três) dias úteis</w:t>
      </w:r>
      <w:r w:rsidRPr="004053C0">
        <w:rPr>
          <w:rFonts w:ascii="Arial" w:hAnsi="Arial" w:cs="Arial"/>
          <w:b/>
          <w:bCs/>
          <w:sz w:val="24"/>
          <w:szCs w:val="24"/>
        </w:rPr>
        <w:t xml:space="preserve">, </w:t>
      </w:r>
      <w:r w:rsidRPr="004053C0">
        <w:rPr>
          <w:rFonts w:ascii="Arial" w:hAnsi="Arial" w:cs="Arial"/>
          <w:sz w:val="24"/>
          <w:szCs w:val="24"/>
        </w:rPr>
        <w:t>garantindo a continuidade do serviço de higiene.</w:t>
      </w:r>
    </w:p>
    <w:p w14:paraId="72EA9D5B" w14:textId="77777777" w:rsidR="00B96D78" w:rsidRDefault="00B96D78" w:rsidP="00FE6216">
      <w:pPr>
        <w:pStyle w:val="Textbody"/>
        <w:spacing w:line="360" w:lineRule="auto"/>
        <w:rPr>
          <w:rFonts w:ascii="Arial" w:hAnsi="Arial" w:cs="Arial"/>
          <w:b/>
          <w:bCs/>
          <w:u w:val="single"/>
        </w:rPr>
      </w:pPr>
    </w:p>
    <w:p w14:paraId="09E3EFB8" w14:textId="77777777" w:rsidR="00087343" w:rsidRPr="00087343" w:rsidRDefault="00087343" w:rsidP="00087343">
      <w:pPr>
        <w:pStyle w:val="Standard"/>
        <w:rPr>
          <w:rFonts w:ascii="Arial" w:hAnsi="Arial" w:cs="Arial"/>
          <w:sz w:val="24"/>
          <w:szCs w:val="24"/>
        </w:rPr>
      </w:pPr>
      <w:r w:rsidRPr="00087343">
        <w:rPr>
          <w:rFonts w:ascii="Arial" w:hAnsi="Arial" w:cs="Arial"/>
          <w:b/>
          <w:bCs/>
          <w:sz w:val="24"/>
          <w:szCs w:val="24"/>
        </w:rPr>
        <w:t>EQUIPAMENTO DE CONSUMO</w:t>
      </w:r>
    </w:p>
    <w:p w14:paraId="08701281" w14:textId="77777777" w:rsidR="00087343" w:rsidRDefault="00087343" w:rsidP="00087343">
      <w:pPr>
        <w:pStyle w:val="Standard"/>
      </w:pPr>
    </w:p>
    <w:tbl>
      <w:tblPr>
        <w:tblW w:w="9360" w:type="dxa"/>
        <w:tblLayout w:type="fixed"/>
        <w:tblCellMar>
          <w:left w:w="10" w:type="dxa"/>
          <w:right w:w="10" w:type="dxa"/>
        </w:tblCellMar>
        <w:tblLook w:val="0000" w:firstRow="0" w:lastRow="0" w:firstColumn="0" w:lastColumn="0" w:noHBand="0" w:noVBand="0"/>
      </w:tblPr>
      <w:tblGrid>
        <w:gridCol w:w="706"/>
        <w:gridCol w:w="5327"/>
        <w:gridCol w:w="1707"/>
        <w:gridCol w:w="1620"/>
      </w:tblGrid>
      <w:tr w:rsidR="00087343" w:rsidRPr="00087343" w14:paraId="4B1DD56F" w14:textId="77777777" w:rsidTr="00087343">
        <w:trPr>
          <w:trHeight w:val="624"/>
        </w:trPr>
        <w:tc>
          <w:tcPr>
            <w:tcW w:w="706" w:type="dxa"/>
            <w:tcBorders>
              <w:top w:val="single" w:sz="2" w:space="0" w:color="000000"/>
              <w:left w:val="single" w:sz="2" w:space="0" w:color="000000"/>
              <w:bottom w:val="single" w:sz="2" w:space="0" w:color="000000"/>
            </w:tcBorders>
            <w:tcMar>
              <w:top w:w="28" w:type="dxa"/>
              <w:left w:w="28" w:type="dxa"/>
              <w:bottom w:w="28" w:type="dxa"/>
              <w:right w:w="28" w:type="dxa"/>
            </w:tcMar>
          </w:tcPr>
          <w:p w14:paraId="4E829C3B"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ITEM</w:t>
            </w:r>
          </w:p>
        </w:tc>
        <w:tc>
          <w:tcPr>
            <w:tcW w:w="5327" w:type="dxa"/>
            <w:tcBorders>
              <w:top w:val="single" w:sz="2" w:space="0" w:color="000000"/>
              <w:left w:val="single" w:sz="2" w:space="0" w:color="000000"/>
              <w:bottom w:val="single" w:sz="2" w:space="0" w:color="000000"/>
            </w:tcBorders>
            <w:tcMar>
              <w:top w:w="28" w:type="dxa"/>
              <w:left w:w="28" w:type="dxa"/>
              <w:bottom w:w="28" w:type="dxa"/>
              <w:right w:w="28" w:type="dxa"/>
            </w:tcMar>
          </w:tcPr>
          <w:p w14:paraId="03B05436"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PRODUTO</w:t>
            </w:r>
          </w:p>
        </w:tc>
        <w:tc>
          <w:tcPr>
            <w:tcW w:w="1707" w:type="dxa"/>
            <w:tcBorders>
              <w:top w:val="single" w:sz="2" w:space="0" w:color="000000"/>
              <w:left w:val="single" w:sz="2" w:space="0" w:color="000000"/>
              <w:bottom w:val="single" w:sz="2" w:space="0" w:color="000000"/>
            </w:tcBorders>
            <w:tcMar>
              <w:top w:w="28" w:type="dxa"/>
              <w:left w:w="28" w:type="dxa"/>
              <w:bottom w:w="28" w:type="dxa"/>
              <w:right w:w="28" w:type="dxa"/>
            </w:tcMar>
          </w:tcPr>
          <w:p w14:paraId="1E9B47C1"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UNIDADE</w:t>
            </w:r>
          </w:p>
        </w:tc>
        <w:tc>
          <w:tcPr>
            <w:tcW w:w="162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461C6A11"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QUANTIDADE ESTIMADA</w:t>
            </w:r>
          </w:p>
        </w:tc>
      </w:tr>
      <w:tr w:rsidR="00087343" w:rsidRPr="00087343" w14:paraId="7215DFE8"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5291D332"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10"/>
              </w:rPr>
              <w:t>01</w:t>
            </w:r>
          </w:p>
        </w:tc>
        <w:tc>
          <w:tcPr>
            <w:tcW w:w="5327" w:type="dxa"/>
            <w:tcBorders>
              <w:left w:val="single" w:sz="2" w:space="0" w:color="000000"/>
              <w:bottom w:val="single" w:sz="2" w:space="0" w:color="000000"/>
            </w:tcBorders>
            <w:tcMar>
              <w:top w:w="28" w:type="dxa"/>
              <w:left w:w="28" w:type="dxa"/>
              <w:bottom w:w="28" w:type="dxa"/>
              <w:right w:w="28" w:type="dxa"/>
            </w:tcMar>
          </w:tcPr>
          <w:p w14:paraId="3F601721"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Balde</w:t>
            </w:r>
            <w:r w:rsidRPr="00087343">
              <w:rPr>
                <w:rFonts w:ascii="Arial" w:hAnsi="Arial" w:cs="Arial"/>
                <w:spacing w:val="-11"/>
              </w:rPr>
              <w:t xml:space="preserve"> </w:t>
            </w:r>
            <w:r w:rsidRPr="00087343">
              <w:rPr>
                <w:rFonts w:ascii="Arial" w:hAnsi="Arial" w:cs="Arial"/>
              </w:rPr>
              <w:t>Plástico</w:t>
            </w:r>
            <w:r w:rsidRPr="00087343">
              <w:rPr>
                <w:rFonts w:ascii="Arial" w:hAnsi="Arial" w:cs="Arial"/>
                <w:spacing w:val="-8"/>
              </w:rPr>
              <w:t xml:space="preserve"> </w:t>
            </w:r>
            <w:r w:rsidRPr="00087343">
              <w:rPr>
                <w:rFonts w:ascii="Arial" w:hAnsi="Arial" w:cs="Arial"/>
              </w:rPr>
              <w:t>Cp.</w:t>
            </w:r>
            <w:r w:rsidRPr="00087343">
              <w:rPr>
                <w:rFonts w:ascii="Arial" w:hAnsi="Arial" w:cs="Arial"/>
                <w:spacing w:val="-9"/>
              </w:rPr>
              <w:t xml:space="preserve"> </w:t>
            </w:r>
            <w:r w:rsidRPr="00087343">
              <w:rPr>
                <w:rFonts w:ascii="Arial" w:hAnsi="Arial" w:cs="Arial"/>
              </w:rPr>
              <w:t>8</w:t>
            </w:r>
            <w:r w:rsidRPr="00087343">
              <w:rPr>
                <w:rFonts w:ascii="Arial" w:hAnsi="Arial" w:cs="Arial"/>
                <w:spacing w:val="-9"/>
              </w:rPr>
              <w:t xml:space="preserve"> </w:t>
            </w:r>
            <w:r w:rsidRPr="00087343">
              <w:rPr>
                <w:rFonts w:ascii="Arial" w:hAnsi="Arial" w:cs="Arial"/>
              </w:rPr>
              <w:t>a</w:t>
            </w:r>
            <w:r w:rsidRPr="00087343">
              <w:rPr>
                <w:rFonts w:ascii="Arial" w:hAnsi="Arial" w:cs="Arial"/>
                <w:spacing w:val="-9"/>
              </w:rPr>
              <w:t xml:space="preserve"> </w:t>
            </w:r>
            <w:r w:rsidRPr="00087343">
              <w:rPr>
                <w:rFonts w:ascii="Arial" w:hAnsi="Arial" w:cs="Arial"/>
              </w:rPr>
              <w:t>10L</w:t>
            </w:r>
            <w:r w:rsidRPr="00087343">
              <w:rPr>
                <w:rFonts w:ascii="Arial" w:hAnsi="Arial" w:cs="Arial"/>
                <w:spacing w:val="-9"/>
              </w:rPr>
              <w:t xml:space="preserve"> </w:t>
            </w:r>
            <w:r w:rsidRPr="00087343">
              <w:rPr>
                <w:rFonts w:ascii="Arial" w:hAnsi="Arial" w:cs="Arial"/>
                <w:spacing w:val="-4"/>
              </w:rPr>
              <w:t>Azul</w:t>
            </w:r>
          </w:p>
        </w:tc>
        <w:tc>
          <w:tcPr>
            <w:tcW w:w="1707" w:type="dxa"/>
            <w:tcBorders>
              <w:left w:val="single" w:sz="2" w:space="0" w:color="000000"/>
              <w:bottom w:val="single" w:sz="2" w:space="0" w:color="000000"/>
            </w:tcBorders>
            <w:tcMar>
              <w:top w:w="28" w:type="dxa"/>
              <w:left w:w="28" w:type="dxa"/>
              <w:bottom w:w="28" w:type="dxa"/>
              <w:right w:w="28" w:type="dxa"/>
            </w:tcMar>
          </w:tcPr>
          <w:p w14:paraId="64643164"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8l</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72C7B273"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5"/>
              </w:rPr>
              <w:t>46</w:t>
            </w:r>
          </w:p>
        </w:tc>
      </w:tr>
      <w:tr w:rsidR="00087343" w:rsidRPr="00087343" w14:paraId="445305E5"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4C3BCA7B"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spacing w:val="-10"/>
              </w:rPr>
              <w:t>02</w:t>
            </w:r>
          </w:p>
        </w:tc>
        <w:tc>
          <w:tcPr>
            <w:tcW w:w="5327" w:type="dxa"/>
            <w:tcBorders>
              <w:left w:val="single" w:sz="2" w:space="0" w:color="000000"/>
              <w:bottom w:val="single" w:sz="2" w:space="0" w:color="000000"/>
            </w:tcBorders>
            <w:tcMar>
              <w:top w:w="28" w:type="dxa"/>
              <w:left w:w="28" w:type="dxa"/>
              <w:bottom w:w="28" w:type="dxa"/>
              <w:right w:w="28" w:type="dxa"/>
            </w:tcMar>
          </w:tcPr>
          <w:p w14:paraId="2CD3AC9F" w14:textId="77777777" w:rsidR="00087343" w:rsidRPr="00087343" w:rsidRDefault="00087343" w:rsidP="00A222FD">
            <w:pPr>
              <w:pStyle w:val="TableParagraph"/>
              <w:spacing w:line="243" w:lineRule="exact"/>
              <w:ind w:left="69"/>
              <w:rPr>
                <w:rFonts w:ascii="Arial" w:hAnsi="Arial" w:cs="Arial"/>
              </w:rPr>
            </w:pPr>
            <w:r w:rsidRPr="00087343">
              <w:rPr>
                <w:rFonts w:ascii="Arial" w:hAnsi="Arial" w:cs="Arial"/>
              </w:rPr>
              <w:t>Balde</w:t>
            </w:r>
            <w:r w:rsidRPr="00087343">
              <w:rPr>
                <w:rFonts w:ascii="Arial" w:hAnsi="Arial" w:cs="Arial"/>
                <w:spacing w:val="31"/>
              </w:rPr>
              <w:t xml:space="preserve"> </w:t>
            </w:r>
            <w:r w:rsidRPr="00087343">
              <w:rPr>
                <w:rFonts w:ascii="Arial" w:hAnsi="Arial" w:cs="Arial"/>
              </w:rPr>
              <w:t>Plástico</w:t>
            </w:r>
            <w:r w:rsidRPr="00087343">
              <w:rPr>
                <w:rFonts w:ascii="Arial" w:hAnsi="Arial" w:cs="Arial"/>
                <w:spacing w:val="32"/>
              </w:rPr>
              <w:t xml:space="preserve"> </w:t>
            </w:r>
            <w:r w:rsidRPr="00087343">
              <w:rPr>
                <w:rFonts w:ascii="Arial" w:hAnsi="Arial" w:cs="Arial"/>
              </w:rPr>
              <w:t>Cp.</w:t>
            </w:r>
            <w:r w:rsidRPr="00087343">
              <w:rPr>
                <w:rFonts w:ascii="Arial" w:hAnsi="Arial" w:cs="Arial"/>
                <w:spacing w:val="32"/>
              </w:rPr>
              <w:t xml:space="preserve">  </w:t>
            </w:r>
            <w:r w:rsidRPr="00087343">
              <w:rPr>
                <w:rFonts w:ascii="Arial" w:hAnsi="Arial" w:cs="Arial"/>
              </w:rPr>
              <w:t>8</w:t>
            </w:r>
            <w:r w:rsidRPr="00087343">
              <w:rPr>
                <w:rFonts w:ascii="Arial" w:hAnsi="Arial" w:cs="Arial"/>
                <w:spacing w:val="31"/>
              </w:rPr>
              <w:t xml:space="preserve"> </w:t>
            </w:r>
            <w:r w:rsidRPr="00087343">
              <w:rPr>
                <w:rFonts w:ascii="Arial" w:hAnsi="Arial" w:cs="Arial"/>
              </w:rPr>
              <w:t>a</w:t>
            </w:r>
            <w:r w:rsidRPr="00087343">
              <w:rPr>
                <w:rFonts w:ascii="Arial" w:hAnsi="Arial" w:cs="Arial"/>
                <w:spacing w:val="30"/>
              </w:rPr>
              <w:t xml:space="preserve"> </w:t>
            </w:r>
            <w:r w:rsidRPr="00087343">
              <w:rPr>
                <w:rFonts w:ascii="Arial" w:hAnsi="Arial" w:cs="Arial"/>
                <w:spacing w:val="-5"/>
              </w:rPr>
              <w:t xml:space="preserve">10L </w:t>
            </w:r>
            <w:r w:rsidRPr="00087343">
              <w:rPr>
                <w:rFonts w:ascii="Arial" w:hAnsi="Arial" w:cs="Arial"/>
                <w:spacing w:val="-2"/>
              </w:rPr>
              <w:t>Vermelho</w:t>
            </w:r>
          </w:p>
        </w:tc>
        <w:tc>
          <w:tcPr>
            <w:tcW w:w="1707" w:type="dxa"/>
            <w:tcBorders>
              <w:left w:val="single" w:sz="2" w:space="0" w:color="000000"/>
              <w:bottom w:val="single" w:sz="2" w:space="0" w:color="000000"/>
            </w:tcBorders>
            <w:tcMar>
              <w:top w:w="28" w:type="dxa"/>
              <w:left w:w="28" w:type="dxa"/>
              <w:bottom w:w="28" w:type="dxa"/>
              <w:right w:w="28" w:type="dxa"/>
            </w:tcMar>
          </w:tcPr>
          <w:p w14:paraId="4F9224BB" w14:textId="77777777" w:rsidR="00087343" w:rsidRPr="00087343" w:rsidRDefault="00087343" w:rsidP="00A222FD">
            <w:pPr>
              <w:pStyle w:val="TableParagraph"/>
              <w:spacing w:before="1" w:line="223" w:lineRule="exact"/>
              <w:ind w:left="9" w:right="3"/>
              <w:jc w:val="center"/>
              <w:rPr>
                <w:rFonts w:ascii="Arial" w:hAnsi="Arial" w:cs="Arial"/>
              </w:rPr>
            </w:pPr>
            <w:r w:rsidRPr="00087343">
              <w:rPr>
                <w:rFonts w:ascii="Arial" w:hAnsi="Arial" w:cs="Arial"/>
                <w:spacing w:val="-5"/>
              </w:rPr>
              <w:t>8l</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3497F306" w14:textId="77777777" w:rsidR="00087343" w:rsidRPr="00087343" w:rsidRDefault="00087343" w:rsidP="00A222FD">
            <w:pPr>
              <w:pStyle w:val="TableParagraph"/>
              <w:spacing w:before="1" w:line="223" w:lineRule="exact"/>
              <w:ind w:left="9" w:right="1"/>
              <w:jc w:val="center"/>
              <w:rPr>
                <w:rFonts w:ascii="Arial" w:hAnsi="Arial" w:cs="Arial"/>
              </w:rPr>
            </w:pPr>
            <w:r w:rsidRPr="00087343">
              <w:rPr>
                <w:rFonts w:ascii="Arial" w:hAnsi="Arial" w:cs="Arial"/>
                <w:spacing w:val="-5"/>
              </w:rPr>
              <w:t>46</w:t>
            </w:r>
          </w:p>
        </w:tc>
      </w:tr>
      <w:tr w:rsidR="00087343" w:rsidRPr="00087343" w14:paraId="63C93509"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4015FE6E"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10"/>
              </w:rPr>
              <w:t>03</w:t>
            </w:r>
          </w:p>
        </w:tc>
        <w:tc>
          <w:tcPr>
            <w:tcW w:w="5327" w:type="dxa"/>
            <w:tcBorders>
              <w:left w:val="single" w:sz="2" w:space="0" w:color="000000"/>
              <w:bottom w:val="single" w:sz="2" w:space="0" w:color="000000"/>
            </w:tcBorders>
            <w:tcMar>
              <w:top w:w="28" w:type="dxa"/>
              <w:left w:w="28" w:type="dxa"/>
              <w:bottom w:w="28" w:type="dxa"/>
              <w:right w:w="28" w:type="dxa"/>
            </w:tcMar>
          </w:tcPr>
          <w:p w14:paraId="26CE8C71"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Balde</w:t>
            </w:r>
            <w:r w:rsidRPr="00087343">
              <w:rPr>
                <w:rFonts w:ascii="Arial" w:hAnsi="Arial" w:cs="Arial"/>
                <w:spacing w:val="-11"/>
              </w:rPr>
              <w:t xml:space="preserve"> </w:t>
            </w:r>
            <w:r w:rsidRPr="00087343">
              <w:rPr>
                <w:rFonts w:ascii="Arial" w:hAnsi="Arial" w:cs="Arial"/>
              </w:rPr>
              <w:t>Plástico</w:t>
            </w:r>
            <w:r w:rsidRPr="00087343">
              <w:rPr>
                <w:rFonts w:ascii="Arial" w:hAnsi="Arial" w:cs="Arial"/>
                <w:spacing w:val="-8"/>
              </w:rPr>
              <w:t xml:space="preserve"> </w:t>
            </w:r>
            <w:r w:rsidRPr="00087343">
              <w:rPr>
                <w:rFonts w:ascii="Arial" w:hAnsi="Arial" w:cs="Arial"/>
              </w:rPr>
              <w:t>Cp.</w:t>
            </w:r>
            <w:r w:rsidRPr="00087343">
              <w:rPr>
                <w:rFonts w:ascii="Arial" w:hAnsi="Arial" w:cs="Arial"/>
                <w:spacing w:val="-9"/>
              </w:rPr>
              <w:t xml:space="preserve"> </w:t>
            </w:r>
            <w:r w:rsidRPr="00087343">
              <w:rPr>
                <w:rFonts w:ascii="Arial" w:hAnsi="Arial" w:cs="Arial"/>
              </w:rPr>
              <w:t>8</w:t>
            </w:r>
            <w:r w:rsidRPr="00087343">
              <w:rPr>
                <w:rFonts w:ascii="Arial" w:hAnsi="Arial" w:cs="Arial"/>
                <w:spacing w:val="-9"/>
              </w:rPr>
              <w:t xml:space="preserve"> </w:t>
            </w:r>
            <w:r w:rsidRPr="00087343">
              <w:rPr>
                <w:rFonts w:ascii="Arial" w:hAnsi="Arial" w:cs="Arial"/>
              </w:rPr>
              <w:t>a</w:t>
            </w:r>
            <w:r w:rsidRPr="00087343">
              <w:rPr>
                <w:rFonts w:ascii="Arial" w:hAnsi="Arial" w:cs="Arial"/>
                <w:spacing w:val="-9"/>
              </w:rPr>
              <w:t xml:space="preserve"> </w:t>
            </w:r>
            <w:r w:rsidRPr="00087343">
              <w:rPr>
                <w:rFonts w:ascii="Arial" w:hAnsi="Arial" w:cs="Arial"/>
              </w:rPr>
              <w:t>10L</w:t>
            </w:r>
            <w:r w:rsidRPr="00087343">
              <w:rPr>
                <w:rFonts w:ascii="Arial" w:hAnsi="Arial" w:cs="Arial"/>
                <w:spacing w:val="-9"/>
              </w:rPr>
              <w:t xml:space="preserve"> </w:t>
            </w:r>
            <w:r w:rsidRPr="00087343">
              <w:rPr>
                <w:rFonts w:ascii="Arial" w:hAnsi="Arial" w:cs="Arial"/>
                <w:spacing w:val="-2"/>
              </w:rPr>
              <w:t>Verde</w:t>
            </w:r>
          </w:p>
        </w:tc>
        <w:tc>
          <w:tcPr>
            <w:tcW w:w="1707" w:type="dxa"/>
            <w:tcBorders>
              <w:left w:val="single" w:sz="2" w:space="0" w:color="000000"/>
              <w:bottom w:val="single" w:sz="2" w:space="0" w:color="000000"/>
            </w:tcBorders>
            <w:tcMar>
              <w:top w:w="28" w:type="dxa"/>
              <w:left w:w="28" w:type="dxa"/>
              <w:bottom w:w="28" w:type="dxa"/>
              <w:right w:w="28" w:type="dxa"/>
            </w:tcMar>
          </w:tcPr>
          <w:p w14:paraId="5CEE93A8"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8l</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7A36E3F"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5"/>
              </w:rPr>
              <w:t>46</w:t>
            </w:r>
          </w:p>
        </w:tc>
      </w:tr>
      <w:tr w:rsidR="00087343" w:rsidRPr="00087343" w14:paraId="2450B3CC"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904856B"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spacing w:val="-10"/>
              </w:rPr>
              <w:t>04</w:t>
            </w:r>
          </w:p>
        </w:tc>
        <w:tc>
          <w:tcPr>
            <w:tcW w:w="5327" w:type="dxa"/>
            <w:tcBorders>
              <w:left w:val="single" w:sz="2" w:space="0" w:color="000000"/>
              <w:bottom w:val="single" w:sz="2" w:space="0" w:color="000000"/>
            </w:tcBorders>
            <w:tcMar>
              <w:top w:w="28" w:type="dxa"/>
              <w:left w:w="28" w:type="dxa"/>
              <w:bottom w:w="28" w:type="dxa"/>
              <w:right w:w="28" w:type="dxa"/>
            </w:tcMar>
          </w:tcPr>
          <w:p w14:paraId="7D7F29F7" w14:textId="77777777" w:rsidR="00087343" w:rsidRPr="00087343" w:rsidRDefault="00087343" w:rsidP="00A222FD">
            <w:pPr>
              <w:pStyle w:val="TableParagraph"/>
              <w:spacing w:line="243" w:lineRule="exact"/>
              <w:ind w:left="69"/>
              <w:rPr>
                <w:rFonts w:ascii="Arial" w:hAnsi="Arial" w:cs="Arial"/>
              </w:rPr>
            </w:pPr>
            <w:r w:rsidRPr="00087343">
              <w:rPr>
                <w:rFonts w:ascii="Arial" w:hAnsi="Arial" w:cs="Arial"/>
              </w:rPr>
              <w:t>Balde</w:t>
            </w:r>
            <w:r w:rsidRPr="00087343">
              <w:rPr>
                <w:rFonts w:ascii="Arial" w:hAnsi="Arial" w:cs="Arial"/>
                <w:spacing w:val="31"/>
              </w:rPr>
              <w:t xml:space="preserve"> </w:t>
            </w:r>
            <w:r w:rsidRPr="00087343">
              <w:rPr>
                <w:rFonts w:ascii="Arial" w:hAnsi="Arial" w:cs="Arial"/>
              </w:rPr>
              <w:t>Plástico</w:t>
            </w:r>
            <w:r w:rsidRPr="00087343">
              <w:rPr>
                <w:rFonts w:ascii="Arial" w:hAnsi="Arial" w:cs="Arial"/>
                <w:spacing w:val="32"/>
              </w:rPr>
              <w:t xml:space="preserve"> </w:t>
            </w:r>
            <w:r w:rsidRPr="00087343">
              <w:rPr>
                <w:rFonts w:ascii="Arial" w:hAnsi="Arial" w:cs="Arial"/>
              </w:rPr>
              <w:t>Cp.</w:t>
            </w:r>
            <w:r w:rsidRPr="00087343">
              <w:rPr>
                <w:rFonts w:ascii="Arial" w:hAnsi="Arial" w:cs="Arial"/>
                <w:spacing w:val="32"/>
              </w:rPr>
              <w:t xml:space="preserve">  </w:t>
            </w:r>
            <w:r w:rsidRPr="00087343">
              <w:rPr>
                <w:rFonts w:ascii="Arial" w:hAnsi="Arial" w:cs="Arial"/>
              </w:rPr>
              <w:t>8</w:t>
            </w:r>
            <w:r w:rsidRPr="00087343">
              <w:rPr>
                <w:rFonts w:ascii="Arial" w:hAnsi="Arial" w:cs="Arial"/>
                <w:spacing w:val="31"/>
              </w:rPr>
              <w:t xml:space="preserve"> </w:t>
            </w:r>
            <w:r w:rsidRPr="00087343">
              <w:rPr>
                <w:rFonts w:ascii="Arial" w:hAnsi="Arial" w:cs="Arial"/>
              </w:rPr>
              <w:t>a</w:t>
            </w:r>
            <w:r w:rsidRPr="00087343">
              <w:rPr>
                <w:rFonts w:ascii="Arial" w:hAnsi="Arial" w:cs="Arial"/>
                <w:spacing w:val="30"/>
              </w:rPr>
              <w:t xml:space="preserve"> </w:t>
            </w:r>
            <w:r w:rsidRPr="00087343">
              <w:rPr>
                <w:rFonts w:ascii="Arial" w:hAnsi="Arial" w:cs="Arial"/>
                <w:spacing w:val="-5"/>
              </w:rPr>
              <w:t xml:space="preserve">10L </w:t>
            </w:r>
            <w:r w:rsidRPr="00087343">
              <w:rPr>
                <w:rFonts w:ascii="Arial" w:hAnsi="Arial" w:cs="Arial"/>
                <w:spacing w:val="-2"/>
              </w:rPr>
              <w:t>Amarelo</w:t>
            </w:r>
          </w:p>
        </w:tc>
        <w:tc>
          <w:tcPr>
            <w:tcW w:w="1707" w:type="dxa"/>
            <w:tcBorders>
              <w:left w:val="single" w:sz="2" w:space="0" w:color="000000"/>
              <w:bottom w:val="single" w:sz="2" w:space="0" w:color="000000"/>
            </w:tcBorders>
            <w:tcMar>
              <w:top w:w="28" w:type="dxa"/>
              <w:left w:w="28" w:type="dxa"/>
              <w:bottom w:w="28" w:type="dxa"/>
              <w:right w:w="28" w:type="dxa"/>
            </w:tcMar>
          </w:tcPr>
          <w:p w14:paraId="1279EF9B" w14:textId="77777777" w:rsidR="00087343" w:rsidRPr="00087343" w:rsidRDefault="00087343" w:rsidP="00A222FD">
            <w:pPr>
              <w:pStyle w:val="TableParagraph"/>
              <w:spacing w:before="1" w:line="223" w:lineRule="exact"/>
              <w:ind w:left="9" w:right="3"/>
              <w:jc w:val="center"/>
              <w:rPr>
                <w:rFonts w:ascii="Arial" w:hAnsi="Arial" w:cs="Arial"/>
              </w:rPr>
            </w:pPr>
            <w:r w:rsidRPr="00087343">
              <w:rPr>
                <w:rFonts w:ascii="Arial" w:hAnsi="Arial" w:cs="Arial"/>
                <w:spacing w:val="-5"/>
              </w:rPr>
              <w:t>8l</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6AE9BEFC" w14:textId="77777777" w:rsidR="00087343" w:rsidRPr="00087343" w:rsidRDefault="00087343" w:rsidP="00A222FD">
            <w:pPr>
              <w:pStyle w:val="TableParagraph"/>
              <w:spacing w:before="1" w:line="223" w:lineRule="exact"/>
              <w:ind w:left="9" w:right="1"/>
              <w:jc w:val="center"/>
              <w:rPr>
                <w:rFonts w:ascii="Arial" w:hAnsi="Arial" w:cs="Arial"/>
              </w:rPr>
            </w:pPr>
            <w:r w:rsidRPr="00087343">
              <w:rPr>
                <w:rFonts w:ascii="Arial" w:hAnsi="Arial" w:cs="Arial"/>
                <w:spacing w:val="-5"/>
              </w:rPr>
              <w:t>46</w:t>
            </w:r>
          </w:p>
        </w:tc>
      </w:tr>
      <w:tr w:rsidR="00087343" w:rsidRPr="00087343" w14:paraId="6106D6E7" w14:textId="77777777" w:rsidTr="00087343">
        <w:trPr>
          <w:trHeight w:val="316"/>
        </w:trPr>
        <w:tc>
          <w:tcPr>
            <w:tcW w:w="706" w:type="dxa"/>
            <w:tcBorders>
              <w:left w:val="single" w:sz="2" w:space="0" w:color="000000"/>
              <w:bottom w:val="single" w:sz="2" w:space="0" w:color="000000"/>
            </w:tcBorders>
            <w:tcMar>
              <w:top w:w="28" w:type="dxa"/>
              <w:left w:w="28" w:type="dxa"/>
              <w:bottom w:w="28" w:type="dxa"/>
              <w:right w:w="28" w:type="dxa"/>
            </w:tcMar>
          </w:tcPr>
          <w:p w14:paraId="470E6277"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rPr>
              <w:t>05</w:t>
            </w:r>
          </w:p>
        </w:tc>
        <w:tc>
          <w:tcPr>
            <w:tcW w:w="5327" w:type="dxa"/>
            <w:tcBorders>
              <w:left w:val="single" w:sz="2" w:space="0" w:color="000000"/>
              <w:bottom w:val="single" w:sz="2" w:space="0" w:color="000000"/>
            </w:tcBorders>
            <w:tcMar>
              <w:top w:w="28" w:type="dxa"/>
              <w:left w:w="28" w:type="dxa"/>
              <w:bottom w:w="28" w:type="dxa"/>
              <w:right w:w="28" w:type="dxa"/>
            </w:tcMar>
          </w:tcPr>
          <w:p w14:paraId="0DE44267"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Cabo de extensão para tomada de 10 m</w:t>
            </w:r>
          </w:p>
        </w:tc>
        <w:tc>
          <w:tcPr>
            <w:tcW w:w="1707" w:type="dxa"/>
            <w:tcBorders>
              <w:left w:val="single" w:sz="2" w:space="0" w:color="000000"/>
              <w:bottom w:val="single" w:sz="2" w:space="0" w:color="000000"/>
            </w:tcBorders>
            <w:tcMar>
              <w:top w:w="28" w:type="dxa"/>
              <w:left w:w="28" w:type="dxa"/>
              <w:bottom w:w="28" w:type="dxa"/>
              <w:right w:w="28" w:type="dxa"/>
            </w:tcMar>
          </w:tcPr>
          <w:p w14:paraId="08D434B9" w14:textId="77777777" w:rsidR="00087343" w:rsidRPr="00087343" w:rsidRDefault="00087343" w:rsidP="00A222FD">
            <w:pPr>
              <w:pStyle w:val="TableParagraph"/>
              <w:spacing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FF765BD" w14:textId="77777777" w:rsidR="00087343" w:rsidRPr="00087343" w:rsidRDefault="00087343" w:rsidP="00A222FD">
            <w:pPr>
              <w:pStyle w:val="TableParagraph"/>
              <w:spacing w:line="223" w:lineRule="exact"/>
              <w:ind w:left="9" w:right="1"/>
              <w:jc w:val="center"/>
              <w:rPr>
                <w:rFonts w:ascii="Arial" w:hAnsi="Arial" w:cs="Arial"/>
              </w:rPr>
            </w:pPr>
            <w:r w:rsidRPr="00087343">
              <w:rPr>
                <w:rFonts w:ascii="Arial" w:hAnsi="Arial" w:cs="Arial"/>
              </w:rPr>
              <w:t>23</w:t>
            </w:r>
          </w:p>
        </w:tc>
      </w:tr>
      <w:tr w:rsidR="00087343" w:rsidRPr="00087343" w14:paraId="653A04BC" w14:textId="77777777" w:rsidTr="00087343">
        <w:trPr>
          <w:trHeight w:val="390"/>
        </w:trPr>
        <w:tc>
          <w:tcPr>
            <w:tcW w:w="706" w:type="dxa"/>
            <w:tcBorders>
              <w:left w:val="single" w:sz="2" w:space="0" w:color="000000"/>
              <w:bottom w:val="single" w:sz="2" w:space="0" w:color="000000"/>
            </w:tcBorders>
            <w:tcMar>
              <w:top w:w="28" w:type="dxa"/>
              <w:left w:w="28" w:type="dxa"/>
              <w:bottom w:w="28" w:type="dxa"/>
              <w:right w:w="28" w:type="dxa"/>
            </w:tcMar>
          </w:tcPr>
          <w:p w14:paraId="5E6F548D" w14:textId="77777777" w:rsidR="00087343" w:rsidRPr="00087343" w:rsidRDefault="00087343" w:rsidP="00A222FD">
            <w:pPr>
              <w:pStyle w:val="TableParagraph"/>
              <w:jc w:val="center"/>
              <w:rPr>
                <w:rFonts w:ascii="Arial" w:hAnsi="Arial" w:cs="Arial"/>
              </w:rPr>
            </w:pPr>
            <w:r w:rsidRPr="00087343">
              <w:rPr>
                <w:rFonts w:ascii="Arial" w:hAnsi="Arial" w:cs="Arial"/>
              </w:rPr>
              <w:t>06</w:t>
            </w:r>
          </w:p>
        </w:tc>
        <w:tc>
          <w:tcPr>
            <w:tcW w:w="5327" w:type="dxa"/>
            <w:tcBorders>
              <w:left w:val="single" w:sz="2" w:space="0" w:color="000000"/>
              <w:bottom w:val="single" w:sz="2" w:space="0" w:color="000000"/>
            </w:tcBorders>
            <w:tcMar>
              <w:top w:w="28" w:type="dxa"/>
              <w:left w:w="28" w:type="dxa"/>
              <w:bottom w:w="28" w:type="dxa"/>
              <w:right w:w="28" w:type="dxa"/>
            </w:tcMar>
          </w:tcPr>
          <w:p w14:paraId="700B8FFE"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Cabo extensor de 06 m</w:t>
            </w:r>
          </w:p>
        </w:tc>
        <w:tc>
          <w:tcPr>
            <w:tcW w:w="1707" w:type="dxa"/>
            <w:tcBorders>
              <w:left w:val="single" w:sz="2" w:space="0" w:color="000000"/>
              <w:bottom w:val="single" w:sz="2" w:space="0" w:color="000000"/>
            </w:tcBorders>
            <w:tcMar>
              <w:top w:w="28" w:type="dxa"/>
              <w:left w:w="28" w:type="dxa"/>
              <w:bottom w:w="28" w:type="dxa"/>
              <w:right w:w="28" w:type="dxa"/>
            </w:tcMar>
          </w:tcPr>
          <w:p w14:paraId="069FFD43" w14:textId="77777777" w:rsidR="00087343" w:rsidRPr="00087343" w:rsidRDefault="00087343" w:rsidP="00A222FD">
            <w:pPr>
              <w:pStyle w:val="TableParagraph"/>
              <w:spacing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2C39BBA" w14:textId="77777777" w:rsidR="00087343" w:rsidRPr="00087343" w:rsidRDefault="00087343" w:rsidP="00A222FD">
            <w:pPr>
              <w:pStyle w:val="TableParagraph"/>
              <w:spacing w:line="223" w:lineRule="exact"/>
              <w:ind w:left="9" w:right="1"/>
              <w:jc w:val="center"/>
              <w:rPr>
                <w:rFonts w:ascii="Arial" w:hAnsi="Arial" w:cs="Arial"/>
              </w:rPr>
            </w:pPr>
            <w:r w:rsidRPr="00087343">
              <w:rPr>
                <w:rFonts w:ascii="Arial" w:hAnsi="Arial" w:cs="Arial"/>
              </w:rPr>
              <w:t>23</w:t>
            </w:r>
          </w:p>
        </w:tc>
      </w:tr>
      <w:tr w:rsidR="00087343" w:rsidRPr="00087343" w14:paraId="370E0BCC" w14:textId="77777777" w:rsidTr="00087343">
        <w:trPr>
          <w:trHeight w:val="390"/>
        </w:trPr>
        <w:tc>
          <w:tcPr>
            <w:tcW w:w="706" w:type="dxa"/>
            <w:tcBorders>
              <w:left w:val="single" w:sz="2" w:space="0" w:color="000000"/>
              <w:bottom w:val="single" w:sz="2" w:space="0" w:color="000000"/>
            </w:tcBorders>
            <w:tcMar>
              <w:top w:w="28" w:type="dxa"/>
              <w:left w:w="28" w:type="dxa"/>
              <w:bottom w:w="28" w:type="dxa"/>
              <w:right w:w="28" w:type="dxa"/>
            </w:tcMar>
          </w:tcPr>
          <w:p w14:paraId="7DD49C26" w14:textId="77777777" w:rsidR="00087343" w:rsidRPr="00087343" w:rsidRDefault="00087343" w:rsidP="00A222FD">
            <w:pPr>
              <w:pStyle w:val="TableParagraph"/>
              <w:jc w:val="center"/>
              <w:rPr>
                <w:rFonts w:ascii="Arial" w:hAnsi="Arial" w:cs="Arial"/>
              </w:rPr>
            </w:pPr>
            <w:r w:rsidRPr="00087343">
              <w:rPr>
                <w:rFonts w:ascii="Arial" w:hAnsi="Arial" w:cs="Arial"/>
              </w:rPr>
              <w:t>07</w:t>
            </w:r>
          </w:p>
        </w:tc>
        <w:tc>
          <w:tcPr>
            <w:tcW w:w="5327" w:type="dxa"/>
            <w:tcBorders>
              <w:left w:val="single" w:sz="2" w:space="0" w:color="000000"/>
              <w:bottom w:val="single" w:sz="2" w:space="0" w:color="000000"/>
            </w:tcBorders>
            <w:tcMar>
              <w:top w:w="28" w:type="dxa"/>
              <w:left w:w="28" w:type="dxa"/>
              <w:bottom w:w="28" w:type="dxa"/>
              <w:right w:w="28" w:type="dxa"/>
            </w:tcMar>
          </w:tcPr>
          <w:p w14:paraId="607767AC"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Cone de identificação</w:t>
            </w:r>
          </w:p>
        </w:tc>
        <w:tc>
          <w:tcPr>
            <w:tcW w:w="1707" w:type="dxa"/>
            <w:tcBorders>
              <w:left w:val="single" w:sz="2" w:space="0" w:color="000000"/>
              <w:bottom w:val="single" w:sz="2" w:space="0" w:color="000000"/>
            </w:tcBorders>
            <w:tcMar>
              <w:top w:w="28" w:type="dxa"/>
              <w:left w:w="28" w:type="dxa"/>
              <w:bottom w:w="28" w:type="dxa"/>
              <w:right w:w="28" w:type="dxa"/>
            </w:tcMar>
          </w:tcPr>
          <w:p w14:paraId="5FD113B7" w14:textId="77777777" w:rsidR="00087343" w:rsidRPr="00087343" w:rsidRDefault="00087343" w:rsidP="00A222FD">
            <w:pPr>
              <w:pStyle w:val="TableParagraph"/>
              <w:spacing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72EE3256" w14:textId="77777777" w:rsidR="00087343" w:rsidRPr="00087343" w:rsidRDefault="00087343" w:rsidP="00A222FD">
            <w:pPr>
              <w:pStyle w:val="TableParagraph"/>
              <w:spacing w:line="223" w:lineRule="exact"/>
              <w:ind w:left="9" w:right="1"/>
              <w:jc w:val="center"/>
              <w:rPr>
                <w:rFonts w:ascii="Arial" w:hAnsi="Arial" w:cs="Arial"/>
              </w:rPr>
            </w:pPr>
            <w:r w:rsidRPr="00087343">
              <w:rPr>
                <w:rFonts w:ascii="Arial" w:hAnsi="Arial" w:cs="Arial"/>
              </w:rPr>
              <w:t>23</w:t>
            </w:r>
          </w:p>
        </w:tc>
      </w:tr>
      <w:tr w:rsidR="00087343" w:rsidRPr="00087343" w14:paraId="0A913720"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0E76302"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rPr>
              <w:t>08</w:t>
            </w:r>
          </w:p>
        </w:tc>
        <w:tc>
          <w:tcPr>
            <w:tcW w:w="5327" w:type="dxa"/>
            <w:tcBorders>
              <w:left w:val="single" w:sz="2" w:space="0" w:color="000000"/>
              <w:bottom w:val="single" w:sz="2" w:space="0" w:color="000000"/>
            </w:tcBorders>
            <w:tcMar>
              <w:top w:w="28" w:type="dxa"/>
              <w:left w:w="28" w:type="dxa"/>
              <w:bottom w:w="28" w:type="dxa"/>
              <w:right w:w="28" w:type="dxa"/>
            </w:tcMar>
          </w:tcPr>
          <w:p w14:paraId="37CE0BA9" w14:textId="77777777" w:rsidR="00087343" w:rsidRPr="00087343" w:rsidRDefault="00087343" w:rsidP="00A222FD">
            <w:pPr>
              <w:pStyle w:val="TableParagraph"/>
              <w:spacing w:line="240" w:lineRule="atLeast"/>
              <w:ind w:left="69"/>
              <w:rPr>
                <w:rFonts w:ascii="Arial" w:hAnsi="Arial" w:cs="Arial"/>
              </w:rPr>
            </w:pPr>
            <w:r w:rsidRPr="00087343">
              <w:rPr>
                <w:rFonts w:ascii="Arial" w:hAnsi="Arial" w:cs="Arial"/>
              </w:rPr>
              <w:t>Escova</w:t>
            </w:r>
            <w:r w:rsidRPr="00087343">
              <w:rPr>
                <w:rFonts w:ascii="Arial" w:hAnsi="Arial" w:cs="Arial"/>
                <w:spacing w:val="80"/>
              </w:rPr>
              <w:t xml:space="preserve"> </w:t>
            </w:r>
            <w:proofErr w:type="spellStart"/>
            <w:r w:rsidRPr="00087343">
              <w:rPr>
                <w:rFonts w:ascii="Arial" w:hAnsi="Arial" w:cs="Arial"/>
              </w:rPr>
              <w:t>Lavatina</w:t>
            </w:r>
            <w:proofErr w:type="spellEnd"/>
            <w:r w:rsidRPr="00087343">
              <w:rPr>
                <w:rFonts w:ascii="Arial" w:hAnsi="Arial" w:cs="Arial"/>
                <w:spacing w:val="80"/>
              </w:rPr>
              <w:t xml:space="preserve"> </w:t>
            </w:r>
            <w:r w:rsidRPr="00087343">
              <w:rPr>
                <w:rFonts w:ascii="Arial" w:hAnsi="Arial" w:cs="Arial"/>
              </w:rPr>
              <w:t>Nylon</w:t>
            </w:r>
            <w:r w:rsidRPr="00087343">
              <w:rPr>
                <w:rFonts w:ascii="Arial" w:hAnsi="Arial" w:cs="Arial"/>
                <w:spacing w:val="80"/>
              </w:rPr>
              <w:t xml:space="preserve"> </w:t>
            </w:r>
            <w:r w:rsidRPr="00087343">
              <w:rPr>
                <w:rFonts w:ascii="Arial" w:hAnsi="Arial" w:cs="Arial"/>
              </w:rPr>
              <w:t xml:space="preserve">Cabo </w:t>
            </w:r>
            <w:r w:rsidRPr="00087343">
              <w:rPr>
                <w:rFonts w:ascii="Arial" w:hAnsi="Arial" w:cs="Arial"/>
                <w:spacing w:val="-2"/>
              </w:rPr>
              <w:t>Plástico</w:t>
            </w:r>
          </w:p>
        </w:tc>
        <w:tc>
          <w:tcPr>
            <w:tcW w:w="1707" w:type="dxa"/>
            <w:tcBorders>
              <w:left w:val="single" w:sz="2" w:space="0" w:color="000000"/>
              <w:bottom w:val="single" w:sz="2" w:space="0" w:color="000000"/>
            </w:tcBorders>
            <w:tcMar>
              <w:top w:w="28" w:type="dxa"/>
              <w:left w:w="28" w:type="dxa"/>
              <w:bottom w:w="28" w:type="dxa"/>
              <w:right w:w="28" w:type="dxa"/>
            </w:tcMar>
          </w:tcPr>
          <w:p w14:paraId="76A21441" w14:textId="77777777" w:rsidR="00087343" w:rsidRPr="00087343" w:rsidRDefault="00087343" w:rsidP="00A222FD">
            <w:pPr>
              <w:pStyle w:val="TableParagraph"/>
              <w:spacing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2EFF4DA" w14:textId="77777777" w:rsidR="00087343" w:rsidRPr="00087343" w:rsidRDefault="00087343" w:rsidP="00A222FD">
            <w:pPr>
              <w:pStyle w:val="TableParagraph"/>
              <w:spacing w:line="223" w:lineRule="exact"/>
              <w:ind w:left="9" w:right="1"/>
              <w:jc w:val="center"/>
              <w:rPr>
                <w:rFonts w:ascii="Arial" w:hAnsi="Arial" w:cs="Arial"/>
              </w:rPr>
            </w:pPr>
            <w:r w:rsidRPr="00087343">
              <w:rPr>
                <w:rFonts w:ascii="Arial" w:hAnsi="Arial" w:cs="Arial"/>
                <w:spacing w:val="-10"/>
              </w:rPr>
              <w:t>266</w:t>
            </w:r>
          </w:p>
        </w:tc>
      </w:tr>
      <w:tr w:rsidR="00087343" w:rsidRPr="00087343" w14:paraId="065F1AA4"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7FFC77A0"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rPr>
              <w:t>09</w:t>
            </w:r>
          </w:p>
        </w:tc>
        <w:tc>
          <w:tcPr>
            <w:tcW w:w="5327" w:type="dxa"/>
            <w:tcBorders>
              <w:left w:val="single" w:sz="2" w:space="0" w:color="000000"/>
              <w:bottom w:val="single" w:sz="2" w:space="0" w:color="000000"/>
            </w:tcBorders>
            <w:tcMar>
              <w:top w:w="28" w:type="dxa"/>
              <w:left w:w="28" w:type="dxa"/>
              <w:bottom w:w="28" w:type="dxa"/>
              <w:right w:w="28" w:type="dxa"/>
            </w:tcMar>
          </w:tcPr>
          <w:p w14:paraId="13862D63" w14:textId="77777777" w:rsidR="00087343" w:rsidRPr="00087343" w:rsidRDefault="00087343" w:rsidP="00A222FD">
            <w:pPr>
              <w:pStyle w:val="TableParagraph"/>
              <w:spacing w:line="240" w:lineRule="atLeast"/>
              <w:ind w:left="69"/>
              <w:rPr>
                <w:rFonts w:ascii="Arial" w:hAnsi="Arial" w:cs="Arial"/>
              </w:rPr>
            </w:pPr>
            <w:r w:rsidRPr="00087343">
              <w:rPr>
                <w:rFonts w:ascii="Arial" w:hAnsi="Arial" w:cs="Arial"/>
              </w:rPr>
              <w:t xml:space="preserve">Escova tipo Lavadeira Oval Base </w:t>
            </w:r>
            <w:r w:rsidRPr="00087343">
              <w:rPr>
                <w:rFonts w:ascii="Arial" w:hAnsi="Arial" w:cs="Arial"/>
                <w:spacing w:val="-2"/>
              </w:rPr>
              <w:t>Plástica</w:t>
            </w:r>
          </w:p>
        </w:tc>
        <w:tc>
          <w:tcPr>
            <w:tcW w:w="1707" w:type="dxa"/>
            <w:tcBorders>
              <w:left w:val="single" w:sz="2" w:space="0" w:color="000000"/>
              <w:bottom w:val="single" w:sz="2" w:space="0" w:color="000000"/>
            </w:tcBorders>
            <w:tcMar>
              <w:top w:w="28" w:type="dxa"/>
              <w:left w:w="28" w:type="dxa"/>
              <w:bottom w:w="28" w:type="dxa"/>
              <w:right w:w="28" w:type="dxa"/>
            </w:tcMar>
          </w:tcPr>
          <w:p w14:paraId="1D87F6F9" w14:textId="77777777" w:rsidR="00087343" w:rsidRPr="00087343" w:rsidRDefault="00087343" w:rsidP="00A222FD">
            <w:pPr>
              <w:pStyle w:val="TableParagraph"/>
              <w:spacing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41A774B" w14:textId="77777777" w:rsidR="00087343" w:rsidRPr="00087343" w:rsidRDefault="00087343" w:rsidP="00A222FD">
            <w:pPr>
              <w:pStyle w:val="TableParagraph"/>
              <w:spacing w:line="223" w:lineRule="exact"/>
              <w:ind w:left="9" w:right="1"/>
              <w:jc w:val="center"/>
              <w:rPr>
                <w:rFonts w:ascii="Arial" w:hAnsi="Arial" w:cs="Arial"/>
              </w:rPr>
            </w:pPr>
            <w:r w:rsidRPr="00087343">
              <w:rPr>
                <w:rFonts w:ascii="Arial" w:hAnsi="Arial" w:cs="Arial"/>
                <w:spacing w:val="-10"/>
              </w:rPr>
              <w:t>46</w:t>
            </w:r>
          </w:p>
        </w:tc>
      </w:tr>
      <w:tr w:rsidR="00087343" w:rsidRPr="00087343" w14:paraId="5D3DB49B"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098DC75E"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10</w:t>
            </w:r>
          </w:p>
        </w:tc>
        <w:tc>
          <w:tcPr>
            <w:tcW w:w="5327" w:type="dxa"/>
            <w:tcBorders>
              <w:left w:val="single" w:sz="2" w:space="0" w:color="000000"/>
              <w:bottom w:val="single" w:sz="2" w:space="0" w:color="000000"/>
            </w:tcBorders>
            <w:tcMar>
              <w:top w:w="28" w:type="dxa"/>
              <w:left w:w="28" w:type="dxa"/>
              <w:bottom w:w="28" w:type="dxa"/>
              <w:right w:w="28" w:type="dxa"/>
            </w:tcMar>
          </w:tcPr>
          <w:p w14:paraId="1F26270F"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Esfregão c/ cabo</w:t>
            </w:r>
          </w:p>
        </w:tc>
        <w:tc>
          <w:tcPr>
            <w:tcW w:w="1707" w:type="dxa"/>
            <w:tcBorders>
              <w:left w:val="single" w:sz="2" w:space="0" w:color="000000"/>
              <w:bottom w:val="single" w:sz="2" w:space="0" w:color="000000"/>
            </w:tcBorders>
            <w:tcMar>
              <w:top w:w="28" w:type="dxa"/>
              <w:left w:w="28" w:type="dxa"/>
              <w:bottom w:w="28" w:type="dxa"/>
              <w:right w:w="28" w:type="dxa"/>
            </w:tcMar>
          </w:tcPr>
          <w:p w14:paraId="15B52FFC"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62FE9F9A"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rPr>
              <w:t>76</w:t>
            </w:r>
          </w:p>
        </w:tc>
      </w:tr>
      <w:tr w:rsidR="00087343" w:rsidRPr="00087343" w14:paraId="1B498F51"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23467A19"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11</w:t>
            </w:r>
          </w:p>
        </w:tc>
        <w:tc>
          <w:tcPr>
            <w:tcW w:w="5327" w:type="dxa"/>
            <w:tcBorders>
              <w:left w:val="single" w:sz="2" w:space="0" w:color="000000"/>
              <w:bottom w:val="single" w:sz="2" w:space="0" w:color="000000"/>
            </w:tcBorders>
            <w:tcMar>
              <w:top w:w="28" w:type="dxa"/>
              <w:left w:w="28" w:type="dxa"/>
              <w:bottom w:w="28" w:type="dxa"/>
              <w:right w:w="28" w:type="dxa"/>
            </w:tcMar>
          </w:tcPr>
          <w:p w14:paraId="61C6D81D"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Fitas demarcatórias</w:t>
            </w:r>
          </w:p>
        </w:tc>
        <w:tc>
          <w:tcPr>
            <w:tcW w:w="1707" w:type="dxa"/>
            <w:tcBorders>
              <w:left w:val="single" w:sz="2" w:space="0" w:color="000000"/>
              <w:bottom w:val="single" w:sz="2" w:space="0" w:color="000000"/>
            </w:tcBorders>
            <w:tcMar>
              <w:top w:w="28" w:type="dxa"/>
              <w:left w:w="28" w:type="dxa"/>
              <w:bottom w:w="28" w:type="dxa"/>
              <w:right w:w="28" w:type="dxa"/>
            </w:tcMar>
          </w:tcPr>
          <w:p w14:paraId="245DB1DE"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397D699D"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rPr>
              <w:t>23</w:t>
            </w:r>
          </w:p>
        </w:tc>
      </w:tr>
      <w:tr w:rsidR="00087343" w:rsidRPr="00087343" w14:paraId="0D98BD7C"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700BE3C0"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12</w:t>
            </w:r>
          </w:p>
        </w:tc>
        <w:tc>
          <w:tcPr>
            <w:tcW w:w="5327" w:type="dxa"/>
            <w:tcBorders>
              <w:left w:val="single" w:sz="2" w:space="0" w:color="000000"/>
              <w:bottom w:val="single" w:sz="2" w:space="0" w:color="000000"/>
            </w:tcBorders>
            <w:tcMar>
              <w:top w:w="28" w:type="dxa"/>
              <w:left w:w="28" w:type="dxa"/>
              <w:bottom w:w="28" w:type="dxa"/>
              <w:right w:w="28" w:type="dxa"/>
            </w:tcMar>
          </w:tcPr>
          <w:p w14:paraId="132D27FA"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Kit limpeza vidros com bolsa</w:t>
            </w:r>
          </w:p>
        </w:tc>
        <w:tc>
          <w:tcPr>
            <w:tcW w:w="1707" w:type="dxa"/>
            <w:tcBorders>
              <w:left w:val="single" w:sz="2" w:space="0" w:color="000000"/>
              <w:bottom w:val="single" w:sz="2" w:space="0" w:color="000000"/>
            </w:tcBorders>
            <w:tcMar>
              <w:top w:w="28" w:type="dxa"/>
              <w:left w:w="28" w:type="dxa"/>
              <w:bottom w:w="28" w:type="dxa"/>
              <w:right w:w="28" w:type="dxa"/>
            </w:tcMar>
          </w:tcPr>
          <w:p w14:paraId="46635299"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6B649AEF"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rPr>
              <w:t>23</w:t>
            </w:r>
          </w:p>
        </w:tc>
      </w:tr>
      <w:tr w:rsidR="00087343" w:rsidRPr="00087343" w14:paraId="11D526EE"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7A9FEDC"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13</w:t>
            </w:r>
          </w:p>
        </w:tc>
        <w:tc>
          <w:tcPr>
            <w:tcW w:w="5327" w:type="dxa"/>
            <w:tcBorders>
              <w:left w:val="single" w:sz="2" w:space="0" w:color="000000"/>
              <w:bottom w:val="single" w:sz="2" w:space="0" w:color="000000"/>
            </w:tcBorders>
            <w:tcMar>
              <w:top w:w="28" w:type="dxa"/>
              <w:left w:w="28" w:type="dxa"/>
              <w:bottom w:w="28" w:type="dxa"/>
              <w:right w:w="28" w:type="dxa"/>
            </w:tcMar>
          </w:tcPr>
          <w:p w14:paraId="0FA31C56"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Luva</w:t>
            </w:r>
            <w:r w:rsidRPr="00087343">
              <w:rPr>
                <w:rFonts w:ascii="Arial" w:hAnsi="Arial" w:cs="Arial"/>
                <w:spacing w:val="-11"/>
              </w:rPr>
              <w:t xml:space="preserve"> </w:t>
            </w:r>
            <w:r w:rsidRPr="00087343">
              <w:rPr>
                <w:rFonts w:ascii="Arial" w:hAnsi="Arial" w:cs="Arial"/>
              </w:rPr>
              <w:t>Borracha</w:t>
            </w:r>
            <w:r w:rsidRPr="00087343">
              <w:rPr>
                <w:rFonts w:ascii="Arial" w:hAnsi="Arial" w:cs="Arial"/>
                <w:spacing w:val="-10"/>
              </w:rPr>
              <w:t xml:space="preserve"> (P/M/</w:t>
            </w:r>
            <w:r w:rsidRPr="00087343">
              <w:rPr>
                <w:rFonts w:ascii="Arial" w:hAnsi="Arial" w:cs="Arial"/>
                <w:spacing w:val="-2"/>
              </w:rPr>
              <w:t>G) Amarela</w:t>
            </w:r>
          </w:p>
        </w:tc>
        <w:tc>
          <w:tcPr>
            <w:tcW w:w="1707" w:type="dxa"/>
            <w:tcBorders>
              <w:left w:val="single" w:sz="2" w:space="0" w:color="000000"/>
              <w:bottom w:val="single" w:sz="2" w:space="0" w:color="000000"/>
            </w:tcBorders>
            <w:tcMar>
              <w:top w:w="28" w:type="dxa"/>
              <w:left w:w="28" w:type="dxa"/>
              <w:bottom w:w="28" w:type="dxa"/>
              <w:right w:w="28" w:type="dxa"/>
            </w:tcMar>
          </w:tcPr>
          <w:p w14:paraId="7F82BD9F"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5B1674F"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spacing w:val="-10"/>
              </w:rPr>
              <w:t>38</w:t>
            </w:r>
          </w:p>
        </w:tc>
      </w:tr>
      <w:tr w:rsidR="00087343" w:rsidRPr="00087343" w14:paraId="1E63858B"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9433B26"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14</w:t>
            </w:r>
          </w:p>
        </w:tc>
        <w:tc>
          <w:tcPr>
            <w:tcW w:w="5327" w:type="dxa"/>
            <w:tcBorders>
              <w:left w:val="single" w:sz="2" w:space="0" w:color="000000"/>
              <w:bottom w:val="single" w:sz="2" w:space="0" w:color="000000"/>
            </w:tcBorders>
            <w:tcMar>
              <w:top w:w="28" w:type="dxa"/>
              <w:left w:w="28" w:type="dxa"/>
              <w:bottom w:w="28" w:type="dxa"/>
              <w:right w:w="28" w:type="dxa"/>
            </w:tcMar>
          </w:tcPr>
          <w:p w14:paraId="6340ED9B"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Luva</w:t>
            </w:r>
            <w:r w:rsidRPr="00087343">
              <w:rPr>
                <w:rFonts w:ascii="Arial" w:hAnsi="Arial" w:cs="Arial"/>
                <w:spacing w:val="-11"/>
              </w:rPr>
              <w:t xml:space="preserve"> </w:t>
            </w:r>
            <w:r w:rsidRPr="00087343">
              <w:rPr>
                <w:rFonts w:ascii="Arial" w:hAnsi="Arial" w:cs="Arial"/>
              </w:rPr>
              <w:t>Borracha</w:t>
            </w:r>
            <w:r w:rsidRPr="00087343">
              <w:rPr>
                <w:rFonts w:ascii="Arial" w:hAnsi="Arial" w:cs="Arial"/>
                <w:spacing w:val="-10"/>
              </w:rPr>
              <w:t xml:space="preserve"> (P/M</w:t>
            </w:r>
            <w:r w:rsidRPr="00087343">
              <w:rPr>
                <w:rFonts w:ascii="Arial" w:hAnsi="Arial" w:cs="Arial"/>
                <w:spacing w:val="-2"/>
              </w:rPr>
              <w:t>G) Verde</w:t>
            </w:r>
          </w:p>
        </w:tc>
        <w:tc>
          <w:tcPr>
            <w:tcW w:w="1707" w:type="dxa"/>
            <w:tcBorders>
              <w:left w:val="single" w:sz="2" w:space="0" w:color="000000"/>
              <w:bottom w:val="single" w:sz="2" w:space="0" w:color="000000"/>
            </w:tcBorders>
            <w:tcMar>
              <w:top w:w="28" w:type="dxa"/>
              <w:left w:w="28" w:type="dxa"/>
              <w:bottom w:w="28" w:type="dxa"/>
              <w:right w:w="28" w:type="dxa"/>
            </w:tcMar>
          </w:tcPr>
          <w:p w14:paraId="4CE8341E"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3243074"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10"/>
              </w:rPr>
              <w:t>38</w:t>
            </w:r>
          </w:p>
        </w:tc>
      </w:tr>
      <w:tr w:rsidR="00087343" w:rsidRPr="00087343" w14:paraId="1F670584"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6B06F033"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15</w:t>
            </w:r>
          </w:p>
        </w:tc>
        <w:tc>
          <w:tcPr>
            <w:tcW w:w="5327" w:type="dxa"/>
            <w:tcBorders>
              <w:left w:val="single" w:sz="2" w:space="0" w:color="000000"/>
              <w:bottom w:val="single" w:sz="2" w:space="0" w:color="000000"/>
            </w:tcBorders>
            <w:tcMar>
              <w:top w:w="28" w:type="dxa"/>
              <w:left w:w="28" w:type="dxa"/>
              <w:bottom w:w="28" w:type="dxa"/>
              <w:right w:w="28" w:type="dxa"/>
            </w:tcMar>
          </w:tcPr>
          <w:p w14:paraId="0439C90B"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 xml:space="preserve">Mangueira com </w:t>
            </w:r>
            <w:proofErr w:type="spellStart"/>
            <w:r w:rsidRPr="00087343">
              <w:rPr>
                <w:rFonts w:ascii="Arial" w:hAnsi="Arial" w:cs="Arial"/>
              </w:rPr>
              <w:t>esquicho</w:t>
            </w:r>
            <w:proofErr w:type="spellEnd"/>
            <w:r w:rsidRPr="00087343">
              <w:rPr>
                <w:rFonts w:ascii="Arial" w:hAnsi="Arial" w:cs="Arial"/>
              </w:rPr>
              <w:t xml:space="preserve"> (20 </w:t>
            </w:r>
            <w:proofErr w:type="spellStart"/>
            <w:r w:rsidRPr="00087343">
              <w:rPr>
                <w:rFonts w:ascii="Arial" w:hAnsi="Arial" w:cs="Arial"/>
              </w:rPr>
              <w:t>mts</w:t>
            </w:r>
            <w:proofErr w:type="spellEnd"/>
            <w:r w:rsidRPr="00087343">
              <w:rPr>
                <w:rFonts w:ascii="Arial" w:hAnsi="Arial" w:cs="Arial"/>
              </w:rPr>
              <w:t>)</w:t>
            </w:r>
          </w:p>
        </w:tc>
        <w:tc>
          <w:tcPr>
            <w:tcW w:w="1707" w:type="dxa"/>
            <w:tcBorders>
              <w:left w:val="single" w:sz="2" w:space="0" w:color="000000"/>
              <w:bottom w:val="single" w:sz="2" w:space="0" w:color="000000"/>
            </w:tcBorders>
            <w:tcMar>
              <w:top w:w="28" w:type="dxa"/>
              <w:left w:w="28" w:type="dxa"/>
              <w:bottom w:w="28" w:type="dxa"/>
              <w:right w:w="28" w:type="dxa"/>
            </w:tcMar>
          </w:tcPr>
          <w:p w14:paraId="37E26FDB"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4E9FBA1"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rPr>
              <w:t>23</w:t>
            </w:r>
          </w:p>
        </w:tc>
      </w:tr>
      <w:tr w:rsidR="00087343" w:rsidRPr="00087343" w14:paraId="6E5DFA7D"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4E4B4B01"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5"/>
              </w:rPr>
              <w:t>16</w:t>
            </w:r>
          </w:p>
        </w:tc>
        <w:tc>
          <w:tcPr>
            <w:tcW w:w="5327" w:type="dxa"/>
            <w:tcBorders>
              <w:left w:val="single" w:sz="2" w:space="0" w:color="000000"/>
              <w:bottom w:val="single" w:sz="2" w:space="0" w:color="000000"/>
            </w:tcBorders>
            <w:tcMar>
              <w:top w:w="28" w:type="dxa"/>
              <w:left w:w="28" w:type="dxa"/>
              <w:bottom w:w="28" w:type="dxa"/>
              <w:right w:w="28" w:type="dxa"/>
            </w:tcMar>
          </w:tcPr>
          <w:p w14:paraId="39894C17"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Pá</w:t>
            </w:r>
            <w:r w:rsidRPr="00087343">
              <w:rPr>
                <w:rFonts w:ascii="Arial" w:hAnsi="Arial" w:cs="Arial"/>
                <w:spacing w:val="-8"/>
              </w:rPr>
              <w:t xml:space="preserve"> </w:t>
            </w:r>
            <w:r w:rsidRPr="00087343">
              <w:rPr>
                <w:rFonts w:ascii="Arial" w:hAnsi="Arial" w:cs="Arial"/>
              </w:rPr>
              <w:t>de</w:t>
            </w:r>
            <w:r w:rsidRPr="00087343">
              <w:rPr>
                <w:rFonts w:ascii="Arial" w:hAnsi="Arial" w:cs="Arial"/>
                <w:spacing w:val="-9"/>
              </w:rPr>
              <w:t xml:space="preserve"> </w:t>
            </w:r>
            <w:r w:rsidRPr="00087343">
              <w:rPr>
                <w:rFonts w:ascii="Arial" w:hAnsi="Arial" w:cs="Arial"/>
              </w:rPr>
              <w:t>Lixo</w:t>
            </w:r>
            <w:r w:rsidRPr="00087343">
              <w:rPr>
                <w:rFonts w:ascii="Arial" w:hAnsi="Arial" w:cs="Arial"/>
                <w:spacing w:val="-7"/>
              </w:rPr>
              <w:t xml:space="preserve"> </w:t>
            </w:r>
            <w:r w:rsidRPr="00087343">
              <w:rPr>
                <w:rFonts w:ascii="Arial" w:hAnsi="Arial" w:cs="Arial"/>
              </w:rPr>
              <w:t>Cabo</w:t>
            </w:r>
            <w:r w:rsidRPr="00087343">
              <w:rPr>
                <w:rFonts w:ascii="Arial" w:hAnsi="Arial" w:cs="Arial"/>
                <w:spacing w:val="-8"/>
              </w:rPr>
              <w:t xml:space="preserve"> </w:t>
            </w:r>
            <w:r w:rsidRPr="00087343">
              <w:rPr>
                <w:rFonts w:ascii="Arial" w:hAnsi="Arial" w:cs="Arial"/>
                <w:spacing w:val="-4"/>
              </w:rPr>
              <w:t>Longo</w:t>
            </w:r>
          </w:p>
        </w:tc>
        <w:tc>
          <w:tcPr>
            <w:tcW w:w="1707" w:type="dxa"/>
            <w:tcBorders>
              <w:left w:val="single" w:sz="2" w:space="0" w:color="000000"/>
              <w:bottom w:val="single" w:sz="2" w:space="0" w:color="000000"/>
            </w:tcBorders>
            <w:tcMar>
              <w:top w:w="28" w:type="dxa"/>
              <w:left w:w="28" w:type="dxa"/>
              <w:bottom w:w="28" w:type="dxa"/>
              <w:right w:w="28" w:type="dxa"/>
            </w:tcMar>
          </w:tcPr>
          <w:p w14:paraId="6338E951"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95BB5E6"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10"/>
              </w:rPr>
              <w:t>38</w:t>
            </w:r>
          </w:p>
        </w:tc>
      </w:tr>
      <w:tr w:rsidR="00087343" w:rsidRPr="00087343" w14:paraId="117A198F" w14:textId="77777777" w:rsidTr="00087343">
        <w:trPr>
          <w:trHeight w:val="372"/>
        </w:trPr>
        <w:tc>
          <w:tcPr>
            <w:tcW w:w="706" w:type="dxa"/>
            <w:tcBorders>
              <w:left w:val="single" w:sz="2" w:space="0" w:color="000000"/>
              <w:bottom w:val="single" w:sz="2" w:space="0" w:color="000000"/>
            </w:tcBorders>
            <w:tcMar>
              <w:top w:w="28" w:type="dxa"/>
              <w:left w:w="28" w:type="dxa"/>
              <w:bottom w:w="28" w:type="dxa"/>
              <w:right w:w="28" w:type="dxa"/>
            </w:tcMar>
          </w:tcPr>
          <w:p w14:paraId="265F879F" w14:textId="77777777" w:rsidR="00087343" w:rsidRPr="00087343" w:rsidRDefault="00087343" w:rsidP="00A222FD">
            <w:pPr>
              <w:pStyle w:val="TableParagraph"/>
              <w:jc w:val="center"/>
              <w:rPr>
                <w:rFonts w:ascii="Arial" w:hAnsi="Arial" w:cs="Arial"/>
              </w:rPr>
            </w:pPr>
            <w:r w:rsidRPr="00087343">
              <w:rPr>
                <w:rFonts w:ascii="Arial" w:hAnsi="Arial" w:cs="Arial"/>
              </w:rPr>
              <w:t>17</w:t>
            </w:r>
          </w:p>
        </w:tc>
        <w:tc>
          <w:tcPr>
            <w:tcW w:w="5327" w:type="dxa"/>
            <w:tcBorders>
              <w:left w:val="single" w:sz="2" w:space="0" w:color="000000"/>
              <w:bottom w:val="single" w:sz="2" w:space="0" w:color="000000"/>
            </w:tcBorders>
            <w:tcMar>
              <w:top w:w="28" w:type="dxa"/>
              <w:left w:w="28" w:type="dxa"/>
              <w:bottom w:w="28" w:type="dxa"/>
              <w:right w:w="28" w:type="dxa"/>
            </w:tcMar>
          </w:tcPr>
          <w:p w14:paraId="39E29C21" w14:textId="77777777" w:rsidR="00087343" w:rsidRPr="00087343" w:rsidRDefault="00087343" w:rsidP="00A222FD">
            <w:pPr>
              <w:pStyle w:val="Standard"/>
              <w:rPr>
                <w:rFonts w:ascii="Arial" w:hAnsi="Arial" w:cs="Arial"/>
                <w:sz w:val="22"/>
                <w:szCs w:val="22"/>
              </w:rPr>
            </w:pPr>
            <w:proofErr w:type="spellStart"/>
            <w:r w:rsidRPr="00087343">
              <w:rPr>
                <w:rFonts w:ascii="Arial" w:hAnsi="Arial" w:cs="Arial"/>
                <w:sz w:val="22"/>
                <w:szCs w:val="22"/>
              </w:rPr>
              <w:t>Mopp</w:t>
            </w:r>
            <w:proofErr w:type="spellEnd"/>
            <w:r w:rsidRPr="00087343">
              <w:rPr>
                <w:rFonts w:ascii="Arial" w:hAnsi="Arial" w:cs="Arial"/>
                <w:sz w:val="22"/>
                <w:szCs w:val="22"/>
              </w:rPr>
              <w:t xml:space="preserve"> água completo (suporte e refil)</w:t>
            </w:r>
          </w:p>
        </w:tc>
        <w:tc>
          <w:tcPr>
            <w:tcW w:w="1707" w:type="dxa"/>
            <w:tcBorders>
              <w:left w:val="single" w:sz="2" w:space="0" w:color="000000"/>
              <w:bottom w:val="single" w:sz="2" w:space="0" w:color="000000"/>
            </w:tcBorders>
            <w:tcMar>
              <w:top w:w="28" w:type="dxa"/>
              <w:left w:w="28" w:type="dxa"/>
              <w:bottom w:w="28" w:type="dxa"/>
              <w:right w:w="28" w:type="dxa"/>
            </w:tcMar>
          </w:tcPr>
          <w:p w14:paraId="458C6EC3"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37820156"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rPr>
              <w:t>24</w:t>
            </w:r>
          </w:p>
        </w:tc>
      </w:tr>
      <w:tr w:rsidR="00087343" w:rsidRPr="00087343" w14:paraId="4B07B21A"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14334A36"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18</w:t>
            </w:r>
          </w:p>
        </w:tc>
        <w:tc>
          <w:tcPr>
            <w:tcW w:w="5327" w:type="dxa"/>
            <w:tcBorders>
              <w:left w:val="single" w:sz="2" w:space="0" w:color="000000"/>
              <w:bottom w:val="single" w:sz="2" w:space="0" w:color="000000"/>
            </w:tcBorders>
            <w:tcMar>
              <w:top w:w="28" w:type="dxa"/>
              <w:left w:w="28" w:type="dxa"/>
              <w:bottom w:w="28" w:type="dxa"/>
              <w:right w:w="28" w:type="dxa"/>
            </w:tcMar>
          </w:tcPr>
          <w:p w14:paraId="0EB2A321" w14:textId="77777777" w:rsidR="00087343" w:rsidRPr="00087343" w:rsidRDefault="00087343" w:rsidP="00A222FD">
            <w:pPr>
              <w:pStyle w:val="TableParagraph"/>
              <w:spacing w:before="73" w:line="223" w:lineRule="exact"/>
              <w:ind w:left="69"/>
              <w:rPr>
                <w:rFonts w:ascii="Arial" w:hAnsi="Arial" w:cs="Arial"/>
              </w:rPr>
            </w:pPr>
            <w:proofErr w:type="spellStart"/>
            <w:r w:rsidRPr="00087343">
              <w:rPr>
                <w:rFonts w:ascii="Arial" w:hAnsi="Arial" w:cs="Arial"/>
              </w:rPr>
              <w:t>Mopp</w:t>
            </w:r>
            <w:proofErr w:type="spellEnd"/>
            <w:r w:rsidRPr="00087343">
              <w:rPr>
                <w:rFonts w:ascii="Arial" w:hAnsi="Arial" w:cs="Arial"/>
              </w:rPr>
              <w:t xml:space="preserve"> pó completo (suporte e refil)</w:t>
            </w:r>
          </w:p>
        </w:tc>
        <w:tc>
          <w:tcPr>
            <w:tcW w:w="1707" w:type="dxa"/>
            <w:tcBorders>
              <w:left w:val="single" w:sz="2" w:space="0" w:color="000000"/>
              <w:bottom w:val="single" w:sz="2" w:space="0" w:color="000000"/>
            </w:tcBorders>
            <w:tcMar>
              <w:top w:w="28" w:type="dxa"/>
              <w:left w:w="28" w:type="dxa"/>
              <w:bottom w:w="28" w:type="dxa"/>
              <w:right w:w="28" w:type="dxa"/>
            </w:tcMar>
          </w:tcPr>
          <w:p w14:paraId="7628F497"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C3C2943"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rPr>
              <w:t>24</w:t>
            </w:r>
          </w:p>
        </w:tc>
      </w:tr>
      <w:tr w:rsidR="00087343" w:rsidRPr="00087343" w14:paraId="5D42499E"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01486338" w14:textId="77777777" w:rsidR="00087343" w:rsidRPr="00087343" w:rsidRDefault="00087343" w:rsidP="00A222FD">
            <w:pPr>
              <w:pStyle w:val="TableParagraph"/>
              <w:jc w:val="center"/>
              <w:rPr>
                <w:rFonts w:ascii="Arial" w:hAnsi="Arial" w:cs="Arial"/>
              </w:rPr>
            </w:pPr>
            <w:r w:rsidRPr="00087343">
              <w:rPr>
                <w:rFonts w:ascii="Arial" w:hAnsi="Arial" w:cs="Arial"/>
              </w:rPr>
              <w:lastRenderedPageBreak/>
              <w:t>19</w:t>
            </w:r>
          </w:p>
        </w:tc>
        <w:tc>
          <w:tcPr>
            <w:tcW w:w="5327" w:type="dxa"/>
            <w:tcBorders>
              <w:left w:val="single" w:sz="2" w:space="0" w:color="000000"/>
              <w:bottom w:val="single" w:sz="2" w:space="0" w:color="000000"/>
            </w:tcBorders>
            <w:tcMar>
              <w:top w:w="28" w:type="dxa"/>
              <w:left w:w="28" w:type="dxa"/>
              <w:bottom w:w="28" w:type="dxa"/>
              <w:right w:w="28" w:type="dxa"/>
            </w:tcMar>
          </w:tcPr>
          <w:p w14:paraId="511311AB"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Placas ilustrativas</w:t>
            </w:r>
          </w:p>
        </w:tc>
        <w:tc>
          <w:tcPr>
            <w:tcW w:w="1707" w:type="dxa"/>
            <w:tcBorders>
              <w:left w:val="single" w:sz="2" w:space="0" w:color="000000"/>
              <w:bottom w:val="single" w:sz="2" w:space="0" w:color="000000"/>
            </w:tcBorders>
            <w:tcMar>
              <w:top w:w="28" w:type="dxa"/>
              <w:left w:w="28" w:type="dxa"/>
              <w:bottom w:w="28" w:type="dxa"/>
              <w:right w:w="28" w:type="dxa"/>
            </w:tcMar>
          </w:tcPr>
          <w:p w14:paraId="63999B0C"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6DDFD12"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rPr>
              <w:t>23</w:t>
            </w:r>
          </w:p>
        </w:tc>
      </w:tr>
      <w:tr w:rsidR="00087343" w:rsidRPr="00087343" w14:paraId="41BB3A72"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530F2770" w14:textId="77777777" w:rsidR="00087343" w:rsidRPr="00087343" w:rsidRDefault="00087343" w:rsidP="00A222FD">
            <w:pPr>
              <w:pStyle w:val="TableParagraph"/>
              <w:jc w:val="center"/>
              <w:rPr>
                <w:rFonts w:ascii="Arial" w:hAnsi="Arial" w:cs="Arial"/>
              </w:rPr>
            </w:pPr>
            <w:r w:rsidRPr="00087343">
              <w:rPr>
                <w:rFonts w:ascii="Arial" w:hAnsi="Arial" w:cs="Arial"/>
              </w:rPr>
              <w:t>20</w:t>
            </w:r>
          </w:p>
        </w:tc>
        <w:tc>
          <w:tcPr>
            <w:tcW w:w="5327" w:type="dxa"/>
            <w:tcBorders>
              <w:left w:val="single" w:sz="2" w:space="0" w:color="000000"/>
              <w:bottom w:val="single" w:sz="2" w:space="0" w:color="000000"/>
            </w:tcBorders>
            <w:tcMar>
              <w:top w:w="28" w:type="dxa"/>
              <w:left w:w="28" w:type="dxa"/>
              <w:bottom w:w="28" w:type="dxa"/>
              <w:right w:w="28" w:type="dxa"/>
            </w:tcMar>
          </w:tcPr>
          <w:p w14:paraId="0768C2E4"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Pulverizador aplicador universal 500 ml</w:t>
            </w:r>
          </w:p>
        </w:tc>
        <w:tc>
          <w:tcPr>
            <w:tcW w:w="1707" w:type="dxa"/>
            <w:tcBorders>
              <w:left w:val="single" w:sz="2" w:space="0" w:color="000000"/>
              <w:bottom w:val="single" w:sz="2" w:space="0" w:color="000000"/>
            </w:tcBorders>
            <w:tcMar>
              <w:top w:w="28" w:type="dxa"/>
              <w:left w:w="28" w:type="dxa"/>
              <w:bottom w:w="28" w:type="dxa"/>
              <w:right w:w="28" w:type="dxa"/>
            </w:tcMar>
          </w:tcPr>
          <w:p w14:paraId="59095814"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684DA65"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rPr>
              <w:t>38</w:t>
            </w:r>
          </w:p>
        </w:tc>
      </w:tr>
      <w:tr w:rsidR="00087343" w:rsidRPr="00087343" w14:paraId="4DC5856C"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46BDF484" w14:textId="77777777" w:rsidR="00087343" w:rsidRPr="00087343" w:rsidRDefault="00087343" w:rsidP="00A222FD">
            <w:pPr>
              <w:pStyle w:val="Standard"/>
              <w:jc w:val="center"/>
              <w:rPr>
                <w:rFonts w:ascii="Arial" w:hAnsi="Arial" w:cs="Arial"/>
                <w:sz w:val="22"/>
                <w:szCs w:val="22"/>
              </w:rPr>
            </w:pPr>
            <w:r w:rsidRPr="00087343">
              <w:rPr>
                <w:rFonts w:ascii="Arial" w:hAnsi="Arial" w:cs="Arial"/>
                <w:sz w:val="22"/>
                <w:szCs w:val="22"/>
              </w:rPr>
              <w:t>21</w:t>
            </w:r>
          </w:p>
        </w:tc>
        <w:tc>
          <w:tcPr>
            <w:tcW w:w="5327" w:type="dxa"/>
            <w:tcBorders>
              <w:left w:val="single" w:sz="2" w:space="0" w:color="000000"/>
              <w:bottom w:val="single" w:sz="2" w:space="0" w:color="000000"/>
            </w:tcBorders>
            <w:tcMar>
              <w:top w:w="28" w:type="dxa"/>
              <w:left w:w="28" w:type="dxa"/>
              <w:bottom w:w="28" w:type="dxa"/>
              <w:right w:w="28" w:type="dxa"/>
            </w:tcMar>
          </w:tcPr>
          <w:p w14:paraId="005A4246"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 xml:space="preserve">Refil para </w:t>
            </w:r>
            <w:proofErr w:type="spellStart"/>
            <w:r w:rsidRPr="00087343">
              <w:rPr>
                <w:rFonts w:ascii="Arial" w:hAnsi="Arial" w:cs="Arial"/>
                <w:sz w:val="22"/>
                <w:szCs w:val="22"/>
              </w:rPr>
              <w:t>Mopp</w:t>
            </w:r>
            <w:proofErr w:type="spellEnd"/>
            <w:r w:rsidRPr="00087343">
              <w:rPr>
                <w:rFonts w:ascii="Arial" w:hAnsi="Arial" w:cs="Arial"/>
                <w:sz w:val="22"/>
                <w:szCs w:val="22"/>
              </w:rPr>
              <w:t xml:space="preserve"> água</w:t>
            </w:r>
          </w:p>
        </w:tc>
        <w:tc>
          <w:tcPr>
            <w:tcW w:w="1707" w:type="dxa"/>
            <w:tcBorders>
              <w:left w:val="single" w:sz="2" w:space="0" w:color="000000"/>
              <w:bottom w:val="single" w:sz="2" w:space="0" w:color="000000"/>
            </w:tcBorders>
            <w:tcMar>
              <w:top w:w="28" w:type="dxa"/>
              <w:left w:w="28" w:type="dxa"/>
              <w:bottom w:w="28" w:type="dxa"/>
              <w:right w:w="28" w:type="dxa"/>
            </w:tcMar>
          </w:tcPr>
          <w:p w14:paraId="21AD3480"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CC3C767" w14:textId="77777777" w:rsidR="00087343" w:rsidRPr="00087343" w:rsidRDefault="00087343" w:rsidP="00A222FD">
            <w:pPr>
              <w:pStyle w:val="Standard"/>
              <w:jc w:val="center"/>
              <w:rPr>
                <w:rFonts w:ascii="Arial" w:hAnsi="Arial" w:cs="Arial"/>
                <w:sz w:val="22"/>
                <w:szCs w:val="22"/>
              </w:rPr>
            </w:pPr>
            <w:r w:rsidRPr="00087343">
              <w:rPr>
                <w:rFonts w:ascii="Arial" w:hAnsi="Arial" w:cs="Arial"/>
                <w:sz w:val="22"/>
                <w:szCs w:val="22"/>
              </w:rPr>
              <w:t>48</w:t>
            </w:r>
          </w:p>
        </w:tc>
      </w:tr>
      <w:tr w:rsidR="00087343" w:rsidRPr="00087343" w14:paraId="7DEAEEB4"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2D9C5342" w14:textId="77777777" w:rsidR="00087343" w:rsidRPr="00087343" w:rsidRDefault="00087343" w:rsidP="00A222FD">
            <w:pPr>
              <w:pStyle w:val="Standard"/>
              <w:jc w:val="center"/>
              <w:rPr>
                <w:rFonts w:ascii="Arial" w:hAnsi="Arial" w:cs="Arial"/>
                <w:sz w:val="22"/>
                <w:szCs w:val="22"/>
              </w:rPr>
            </w:pPr>
            <w:r w:rsidRPr="00087343">
              <w:rPr>
                <w:rFonts w:ascii="Arial" w:hAnsi="Arial" w:cs="Arial"/>
                <w:sz w:val="22"/>
                <w:szCs w:val="22"/>
              </w:rPr>
              <w:t>22</w:t>
            </w:r>
          </w:p>
        </w:tc>
        <w:tc>
          <w:tcPr>
            <w:tcW w:w="5327" w:type="dxa"/>
            <w:tcBorders>
              <w:left w:val="single" w:sz="2" w:space="0" w:color="000000"/>
              <w:bottom w:val="single" w:sz="2" w:space="0" w:color="000000"/>
            </w:tcBorders>
            <w:tcMar>
              <w:top w:w="28" w:type="dxa"/>
              <w:left w:w="28" w:type="dxa"/>
              <w:bottom w:w="28" w:type="dxa"/>
              <w:right w:w="28" w:type="dxa"/>
            </w:tcMar>
          </w:tcPr>
          <w:p w14:paraId="6132C857" w14:textId="77777777" w:rsidR="00087343" w:rsidRPr="00087343" w:rsidRDefault="00087343" w:rsidP="00A222FD">
            <w:pPr>
              <w:pStyle w:val="Standard"/>
              <w:rPr>
                <w:rFonts w:ascii="Arial" w:hAnsi="Arial" w:cs="Arial"/>
                <w:sz w:val="22"/>
                <w:szCs w:val="22"/>
              </w:rPr>
            </w:pPr>
            <w:r w:rsidRPr="00087343">
              <w:rPr>
                <w:rFonts w:ascii="Arial" w:hAnsi="Arial" w:cs="Arial"/>
                <w:sz w:val="22"/>
                <w:szCs w:val="22"/>
              </w:rPr>
              <w:t xml:space="preserve">Refil para </w:t>
            </w:r>
            <w:proofErr w:type="spellStart"/>
            <w:r w:rsidRPr="00087343">
              <w:rPr>
                <w:rFonts w:ascii="Arial" w:hAnsi="Arial" w:cs="Arial"/>
                <w:sz w:val="22"/>
                <w:szCs w:val="22"/>
              </w:rPr>
              <w:t>Mopp</w:t>
            </w:r>
            <w:proofErr w:type="spellEnd"/>
            <w:r w:rsidRPr="00087343">
              <w:rPr>
                <w:rFonts w:ascii="Arial" w:hAnsi="Arial" w:cs="Arial"/>
                <w:sz w:val="22"/>
                <w:szCs w:val="22"/>
              </w:rPr>
              <w:t xml:space="preserve"> pó</w:t>
            </w:r>
          </w:p>
        </w:tc>
        <w:tc>
          <w:tcPr>
            <w:tcW w:w="1707" w:type="dxa"/>
            <w:tcBorders>
              <w:left w:val="single" w:sz="2" w:space="0" w:color="000000"/>
              <w:bottom w:val="single" w:sz="2" w:space="0" w:color="000000"/>
            </w:tcBorders>
            <w:tcMar>
              <w:top w:w="28" w:type="dxa"/>
              <w:left w:w="28" w:type="dxa"/>
              <w:bottom w:w="28" w:type="dxa"/>
              <w:right w:w="28" w:type="dxa"/>
            </w:tcMar>
          </w:tcPr>
          <w:p w14:paraId="743CA8BD"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6225385" w14:textId="77777777" w:rsidR="00087343" w:rsidRPr="00087343" w:rsidRDefault="00087343" w:rsidP="00A222FD">
            <w:pPr>
              <w:pStyle w:val="Standard"/>
              <w:jc w:val="center"/>
              <w:rPr>
                <w:rFonts w:ascii="Arial" w:hAnsi="Arial" w:cs="Arial"/>
                <w:sz w:val="22"/>
                <w:szCs w:val="22"/>
              </w:rPr>
            </w:pPr>
            <w:r w:rsidRPr="00087343">
              <w:rPr>
                <w:rFonts w:ascii="Arial" w:hAnsi="Arial" w:cs="Arial"/>
                <w:sz w:val="22"/>
                <w:szCs w:val="22"/>
              </w:rPr>
              <w:t>48</w:t>
            </w:r>
          </w:p>
        </w:tc>
      </w:tr>
      <w:tr w:rsidR="00087343" w:rsidRPr="00087343" w14:paraId="7A472B98"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8D463FB"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23</w:t>
            </w:r>
          </w:p>
        </w:tc>
        <w:tc>
          <w:tcPr>
            <w:tcW w:w="5327" w:type="dxa"/>
            <w:tcBorders>
              <w:left w:val="single" w:sz="2" w:space="0" w:color="000000"/>
              <w:bottom w:val="single" w:sz="2" w:space="0" w:color="000000"/>
            </w:tcBorders>
            <w:tcMar>
              <w:top w:w="28" w:type="dxa"/>
              <w:left w:w="28" w:type="dxa"/>
              <w:bottom w:w="28" w:type="dxa"/>
              <w:right w:w="28" w:type="dxa"/>
            </w:tcMar>
          </w:tcPr>
          <w:p w14:paraId="470C5FF0"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Refil</w:t>
            </w:r>
            <w:r w:rsidRPr="00087343">
              <w:rPr>
                <w:rFonts w:ascii="Arial" w:hAnsi="Arial" w:cs="Arial"/>
                <w:spacing w:val="-11"/>
              </w:rPr>
              <w:t xml:space="preserve"> </w:t>
            </w:r>
            <w:r w:rsidRPr="00087343">
              <w:rPr>
                <w:rFonts w:ascii="Arial" w:hAnsi="Arial" w:cs="Arial"/>
              </w:rPr>
              <w:t>Rodo</w:t>
            </w:r>
            <w:r w:rsidRPr="00087343">
              <w:rPr>
                <w:rFonts w:ascii="Arial" w:hAnsi="Arial" w:cs="Arial"/>
                <w:spacing w:val="-9"/>
              </w:rPr>
              <w:t xml:space="preserve"> </w:t>
            </w:r>
            <w:r w:rsidRPr="00087343">
              <w:rPr>
                <w:rFonts w:ascii="Arial" w:hAnsi="Arial" w:cs="Arial"/>
              </w:rPr>
              <w:t>40</w:t>
            </w:r>
            <w:r w:rsidRPr="00087343">
              <w:rPr>
                <w:rFonts w:ascii="Arial" w:hAnsi="Arial" w:cs="Arial"/>
                <w:spacing w:val="-8"/>
              </w:rPr>
              <w:t xml:space="preserve"> </w:t>
            </w:r>
            <w:r w:rsidRPr="00087343">
              <w:rPr>
                <w:rFonts w:ascii="Arial" w:hAnsi="Arial" w:cs="Arial"/>
                <w:spacing w:val="-5"/>
              </w:rPr>
              <w:t>cm</w:t>
            </w:r>
          </w:p>
        </w:tc>
        <w:tc>
          <w:tcPr>
            <w:tcW w:w="1707" w:type="dxa"/>
            <w:tcBorders>
              <w:left w:val="single" w:sz="2" w:space="0" w:color="000000"/>
              <w:bottom w:val="single" w:sz="2" w:space="0" w:color="000000"/>
            </w:tcBorders>
            <w:tcMar>
              <w:top w:w="28" w:type="dxa"/>
              <w:left w:w="28" w:type="dxa"/>
              <w:bottom w:w="28" w:type="dxa"/>
              <w:right w:w="28" w:type="dxa"/>
            </w:tcMar>
          </w:tcPr>
          <w:p w14:paraId="40C9462A"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4959A25"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spacing w:val="-10"/>
              </w:rPr>
              <w:t>76</w:t>
            </w:r>
          </w:p>
        </w:tc>
      </w:tr>
      <w:tr w:rsidR="00087343" w:rsidRPr="00087343" w14:paraId="32DA9469"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1760623A"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rPr>
              <w:t>24</w:t>
            </w:r>
          </w:p>
        </w:tc>
        <w:tc>
          <w:tcPr>
            <w:tcW w:w="5327" w:type="dxa"/>
            <w:tcBorders>
              <w:left w:val="single" w:sz="2" w:space="0" w:color="000000"/>
              <w:bottom w:val="single" w:sz="2" w:space="0" w:color="000000"/>
            </w:tcBorders>
            <w:tcMar>
              <w:top w:w="28" w:type="dxa"/>
              <w:left w:w="28" w:type="dxa"/>
              <w:bottom w:w="28" w:type="dxa"/>
              <w:right w:w="28" w:type="dxa"/>
            </w:tcMar>
          </w:tcPr>
          <w:p w14:paraId="67A51639"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Refil</w:t>
            </w:r>
            <w:r w:rsidRPr="00087343">
              <w:rPr>
                <w:rFonts w:ascii="Arial" w:hAnsi="Arial" w:cs="Arial"/>
                <w:spacing w:val="-11"/>
              </w:rPr>
              <w:t xml:space="preserve"> </w:t>
            </w:r>
            <w:r w:rsidRPr="00087343">
              <w:rPr>
                <w:rFonts w:ascii="Arial" w:hAnsi="Arial" w:cs="Arial"/>
              </w:rPr>
              <w:t>Rodo</w:t>
            </w:r>
            <w:r w:rsidRPr="00087343">
              <w:rPr>
                <w:rFonts w:ascii="Arial" w:hAnsi="Arial" w:cs="Arial"/>
                <w:spacing w:val="-9"/>
              </w:rPr>
              <w:t xml:space="preserve"> </w:t>
            </w:r>
            <w:r w:rsidRPr="00087343">
              <w:rPr>
                <w:rFonts w:ascii="Arial" w:hAnsi="Arial" w:cs="Arial"/>
              </w:rPr>
              <w:t>60</w:t>
            </w:r>
            <w:r w:rsidRPr="00087343">
              <w:rPr>
                <w:rFonts w:ascii="Arial" w:hAnsi="Arial" w:cs="Arial"/>
                <w:spacing w:val="-8"/>
              </w:rPr>
              <w:t xml:space="preserve"> </w:t>
            </w:r>
            <w:r w:rsidRPr="00087343">
              <w:rPr>
                <w:rFonts w:ascii="Arial" w:hAnsi="Arial" w:cs="Arial"/>
                <w:spacing w:val="-5"/>
              </w:rPr>
              <w:t>cm</w:t>
            </w:r>
          </w:p>
        </w:tc>
        <w:tc>
          <w:tcPr>
            <w:tcW w:w="1707" w:type="dxa"/>
            <w:tcBorders>
              <w:left w:val="single" w:sz="2" w:space="0" w:color="000000"/>
              <w:bottom w:val="single" w:sz="2" w:space="0" w:color="000000"/>
            </w:tcBorders>
            <w:tcMar>
              <w:top w:w="28" w:type="dxa"/>
              <w:left w:w="28" w:type="dxa"/>
              <w:bottom w:w="28" w:type="dxa"/>
              <w:right w:w="28" w:type="dxa"/>
            </w:tcMar>
          </w:tcPr>
          <w:p w14:paraId="435269AA"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BAC7A3F"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spacing w:val="-10"/>
              </w:rPr>
              <w:t>76</w:t>
            </w:r>
          </w:p>
        </w:tc>
      </w:tr>
      <w:tr w:rsidR="00087343" w:rsidRPr="00087343" w14:paraId="58ECA295"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067C4B9A"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5"/>
              </w:rPr>
              <w:t>25</w:t>
            </w:r>
          </w:p>
        </w:tc>
        <w:tc>
          <w:tcPr>
            <w:tcW w:w="5327" w:type="dxa"/>
            <w:tcBorders>
              <w:left w:val="single" w:sz="2" w:space="0" w:color="000000"/>
              <w:bottom w:val="single" w:sz="2" w:space="0" w:color="000000"/>
            </w:tcBorders>
            <w:tcMar>
              <w:top w:w="28" w:type="dxa"/>
              <w:left w:w="28" w:type="dxa"/>
              <w:bottom w:w="28" w:type="dxa"/>
              <w:right w:w="28" w:type="dxa"/>
            </w:tcMar>
          </w:tcPr>
          <w:p w14:paraId="696D030C" w14:textId="77777777" w:rsidR="00087343" w:rsidRPr="00087343" w:rsidRDefault="00087343" w:rsidP="00A222FD">
            <w:pPr>
              <w:pStyle w:val="TableParagraph"/>
              <w:spacing w:before="73" w:line="223" w:lineRule="exact"/>
              <w:ind w:left="69"/>
              <w:rPr>
                <w:rFonts w:ascii="Arial" w:hAnsi="Arial" w:cs="Arial"/>
              </w:rPr>
            </w:pPr>
            <w:r w:rsidRPr="00087343">
              <w:rPr>
                <w:rFonts w:ascii="Arial" w:hAnsi="Arial" w:cs="Arial"/>
              </w:rPr>
              <w:t>Rodo</w:t>
            </w:r>
            <w:r w:rsidRPr="00087343">
              <w:rPr>
                <w:rFonts w:ascii="Arial" w:hAnsi="Arial" w:cs="Arial"/>
                <w:spacing w:val="-11"/>
              </w:rPr>
              <w:t xml:space="preserve"> </w:t>
            </w:r>
            <w:r w:rsidRPr="00087343">
              <w:rPr>
                <w:rFonts w:ascii="Arial" w:hAnsi="Arial" w:cs="Arial"/>
              </w:rPr>
              <w:t>Alumínio</w:t>
            </w:r>
            <w:r w:rsidRPr="00087343">
              <w:rPr>
                <w:rFonts w:ascii="Arial" w:hAnsi="Arial" w:cs="Arial"/>
                <w:spacing w:val="-11"/>
              </w:rPr>
              <w:t xml:space="preserve"> </w:t>
            </w:r>
            <w:r w:rsidRPr="00087343">
              <w:rPr>
                <w:rFonts w:ascii="Arial" w:hAnsi="Arial" w:cs="Arial"/>
              </w:rPr>
              <w:t>40</w:t>
            </w:r>
            <w:r w:rsidRPr="00087343">
              <w:rPr>
                <w:rFonts w:ascii="Arial" w:hAnsi="Arial" w:cs="Arial"/>
                <w:spacing w:val="-11"/>
              </w:rPr>
              <w:t xml:space="preserve"> </w:t>
            </w:r>
            <w:r w:rsidRPr="00087343">
              <w:rPr>
                <w:rFonts w:ascii="Arial" w:hAnsi="Arial" w:cs="Arial"/>
                <w:spacing w:val="-5"/>
              </w:rPr>
              <w:t>cm</w:t>
            </w:r>
          </w:p>
        </w:tc>
        <w:tc>
          <w:tcPr>
            <w:tcW w:w="1707" w:type="dxa"/>
            <w:tcBorders>
              <w:left w:val="single" w:sz="2" w:space="0" w:color="000000"/>
              <w:bottom w:val="single" w:sz="2" w:space="0" w:color="000000"/>
            </w:tcBorders>
            <w:tcMar>
              <w:top w:w="28" w:type="dxa"/>
              <w:left w:w="28" w:type="dxa"/>
              <w:bottom w:w="28" w:type="dxa"/>
              <w:right w:w="28" w:type="dxa"/>
            </w:tcMar>
          </w:tcPr>
          <w:p w14:paraId="161AD4BB" w14:textId="77777777" w:rsidR="00087343" w:rsidRPr="00087343" w:rsidRDefault="00087343" w:rsidP="00A222FD">
            <w:pPr>
              <w:pStyle w:val="TableParagraph"/>
              <w:spacing w:before="73"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E5FB698"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10"/>
              </w:rPr>
              <w:t>38</w:t>
            </w:r>
          </w:p>
        </w:tc>
      </w:tr>
      <w:tr w:rsidR="00087343" w:rsidRPr="00087343" w14:paraId="403E8972"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09262545" w14:textId="77777777" w:rsidR="00087343" w:rsidRPr="00087343" w:rsidRDefault="00087343" w:rsidP="00A222FD">
            <w:pPr>
              <w:pStyle w:val="TableParagraph"/>
              <w:spacing w:before="71" w:line="223" w:lineRule="exact"/>
              <w:ind w:left="7"/>
              <w:jc w:val="center"/>
              <w:rPr>
                <w:rFonts w:ascii="Arial" w:hAnsi="Arial" w:cs="Arial"/>
              </w:rPr>
            </w:pPr>
            <w:r w:rsidRPr="00087343">
              <w:rPr>
                <w:rFonts w:ascii="Arial" w:hAnsi="Arial" w:cs="Arial"/>
                <w:spacing w:val="-5"/>
              </w:rPr>
              <w:t>26</w:t>
            </w:r>
          </w:p>
        </w:tc>
        <w:tc>
          <w:tcPr>
            <w:tcW w:w="5327" w:type="dxa"/>
            <w:tcBorders>
              <w:left w:val="single" w:sz="2" w:space="0" w:color="000000"/>
              <w:bottom w:val="single" w:sz="2" w:space="0" w:color="000000"/>
            </w:tcBorders>
            <w:tcMar>
              <w:top w:w="28" w:type="dxa"/>
              <w:left w:w="28" w:type="dxa"/>
              <w:bottom w:w="28" w:type="dxa"/>
              <w:right w:w="28" w:type="dxa"/>
            </w:tcMar>
          </w:tcPr>
          <w:p w14:paraId="17707434" w14:textId="77777777" w:rsidR="00087343" w:rsidRPr="00087343" w:rsidRDefault="00087343" w:rsidP="00A222FD">
            <w:pPr>
              <w:pStyle w:val="TableParagraph"/>
              <w:spacing w:before="71" w:line="223" w:lineRule="exact"/>
              <w:ind w:left="69"/>
              <w:rPr>
                <w:rFonts w:ascii="Arial" w:hAnsi="Arial" w:cs="Arial"/>
              </w:rPr>
            </w:pPr>
            <w:r w:rsidRPr="00087343">
              <w:rPr>
                <w:rFonts w:ascii="Arial" w:hAnsi="Arial" w:cs="Arial"/>
              </w:rPr>
              <w:t>Rodo</w:t>
            </w:r>
            <w:r w:rsidRPr="00087343">
              <w:rPr>
                <w:rFonts w:ascii="Arial" w:hAnsi="Arial" w:cs="Arial"/>
                <w:spacing w:val="-11"/>
              </w:rPr>
              <w:t xml:space="preserve"> </w:t>
            </w:r>
            <w:r w:rsidRPr="00087343">
              <w:rPr>
                <w:rFonts w:ascii="Arial" w:hAnsi="Arial" w:cs="Arial"/>
              </w:rPr>
              <w:t>Alumínio</w:t>
            </w:r>
            <w:r w:rsidRPr="00087343">
              <w:rPr>
                <w:rFonts w:ascii="Arial" w:hAnsi="Arial" w:cs="Arial"/>
                <w:spacing w:val="-11"/>
              </w:rPr>
              <w:t xml:space="preserve"> </w:t>
            </w:r>
            <w:r w:rsidRPr="00087343">
              <w:rPr>
                <w:rFonts w:ascii="Arial" w:hAnsi="Arial" w:cs="Arial"/>
              </w:rPr>
              <w:t>60</w:t>
            </w:r>
            <w:r w:rsidRPr="00087343">
              <w:rPr>
                <w:rFonts w:ascii="Arial" w:hAnsi="Arial" w:cs="Arial"/>
                <w:spacing w:val="-11"/>
              </w:rPr>
              <w:t xml:space="preserve"> </w:t>
            </w:r>
            <w:r w:rsidRPr="00087343">
              <w:rPr>
                <w:rFonts w:ascii="Arial" w:hAnsi="Arial" w:cs="Arial"/>
                <w:spacing w:val="-5"/>
              </w:rPr>
              <w:t>cm</w:t>
            </w:r>
          </w:p>
        </w:tc>
        <w:tc>
          <w:tcPr>
            <w:tcW w:w="1707" w:type="dxa"/>
            <w:tcBorders>
              <w:left w:val="single" w:sz="2" w:space="0" w:color="000000"/>
              <w:bottom w:val="single" w:sz="2" w:space="0" w:color="000000"/>
            </w:tcBorders>
            <w:tcMar>
              <w:top w:w="28" w:type="dxa"/>
              <w:left w:w="28" w:type="dxa"/>
              <w:bottom w:w="28" w:type="dxa"/>
              <w:right w:w="28" w:type="dxa"/>
            </w:tcMar>
          </w:tcPr>
          <w:p w14:paraId="5026A1D7" w14:textId="77777777" w:rsidR="00087343" w:rsidRPr="00087343" w:rsidRDefault="00087343" w:rsidP="00A222FD">
            <w:pPr>
              <w:pStyle w:val="TableParagraph"/>
              <w:spacing w:before="71" w:line="223" w:lineRule="exact"/>
              <w:ind w:left="8" w:right="3"/>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751BA2B9"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spacing w:val="-10"/>
              </w:rPr>
              <w:t>38</w:t>
            </w:r>
          </w:p>
        </w:tc>
      </w:tr>
      <w:tr w:rsidR="00087343" w:rsidRPr="00087343" w14:paraId="160A7565"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3A2BA62B" w14:textId="77777777" w:rsidR="00087343" w:rsidRPr="00087343" w:rsidRDefault="00087343" w:rsidP="00A222FD">
            <w:pPr>
              <w:pStyle w:val="TableContents"/>
              <w:jc w:val="center"/>
              <w:rPr>
                <w:rFonts w:ascii="Arial" w:hAnsi="Arial" w:cs="Arial"/>
                <w:sz w:val="22"/>
                <w:szCs w:val="22"/>
              </w:rPr>
            </w:pPr>
            <w:r w:rsidRPr="00087343">
              <w:rPr>
                <w:rFonts w:ascii="Arial" w:hAnsi="Arial" w:cs="Arial"/>
                <w:sz w:val="22"/>
                <w:szCs w:val="22"/>
              </w:rPr>
              <w:t>27</w:t>
            </w:r>
          </w:p>
        </w:tc>
        <w:tc>
          <w:tcPr>
            <w:tcW w:w="5327" w:type="dxa"/>
            <w:tcBorders>
              <w:left w:val="single" w:sz="2" w:space="0" w:color="000000"/>
              <w:bottom w:val="single" w:sz="2" w:space="0" w:color="000000"/>
            </w:tcBorders>
            <w:tcMar>
              <w:top w:w="28" w:type="dxa"/>
              <w:left w:w="28" w:type="dxa"/>
              <w:bottom w:w="28" w:type="dxa"/>
              <w:right w:w="28" w:type="dxa"/>
            </w:tcMar>
          </w:tcPr>
          <w:p w14:paraId="37928B99" w14:textId="77777777" w:rsidR="00087343" w:rsidRPr="00087343" w:rsidRDefault="00087343" w:rsidP="00A222FD">
            <w:pPr>
              <w:pStyle w:val="TableParagraph"/>
              <w:tabs>
                <w:tab w:val="left" w:pos="1164"/>
                <w:tab w:val="left" w:pos="1671"/>
                <w:tab w:val="left" w:pos="2424"/>
              </w:tabs>
              <w:spacing w:before="1"/>
              <w:ind w:left="64"/>
              <w:rPr>
                <w:rFonts w:ascii="Arial" w:hAnsi="Arial" w:cs="Arial"/>
              </w:rPr>
            </w:pPr>
            <w:r w:rsidRPr="00087343">
              <w:rPr>
                <w:rFonts w:ascii="Arial" w:hAnsi="Arial" w:cs="Arial"/>
                <w:spacing w:val="-2"/>
              </w:rPr>
              <w:t>Vasculho</w:t>
            </w:r>
            <w:r w:rsidRPr="00087343">
              <w:rPr>
                <w:rFonts w:ascii="Arial" w:hAnsi="Arial" w:cs="Arial"/>
                <w:spacing w:val="-4"/>
              </w:rPr>
              <w:tab/>
            </w:r>
            <w:r w:rsidRPr="00087343">
              <w:rPr>
                <w:rFonts w:ascii="Arial" w:hAnsi="Arial" w:cs="Arial"/>
                <w:spacing w:val="-5"/>
              </w:rPr>
              <w:t>de</w:t>
            </w:r>
            <w:r w:rsidRPr="00087343">
              <w:rPr>
                <w:rFonts w:ascii="Arial" w:hAnsi="Arial" w:cs="Arial"/>
                <w:spacing w:val="-4"/>
              </w:rPr>
              <w:tab/>
              <w:t>nylon</w:t>
            </w:r>
            <w:r w:rsidRPr="00087343">
              <w:rPr>
                <w:rFonts w:ascii="Arial" w:hAnsi="Arial" w:cs="Arial"/>
                <w:spacing w:val="-4"/>
              </w:rPr>
              <w:tab/>
              <w:t>para varredura</w:t>
            </w:r>
            <w:r w:rsidRPr="00087343">
              <w:rPr>
                <w:rFonts w:ascii="Arial" w:hAnsi="Arial" w:cs="Arial"/>
                <w:spacing w:val="24"/>
              </w:rPr>
              <w:t xml:space="preserve"> </w:t>
            </w:r>
            <w:r w:rsidRPr="00087343">
              <w:rPr>
                <w:rFonts w:ascii="Arial" w:hAnsi="Arial" w:cs="Arial"/>
                <w:spacing w:val="-4"/>
              </w:rPr>
              <w:t>de</w:t>
            </w:r>
            <w:r w:rsidRPr="00087343">
              <w:rPr>
                <w:rFonts w:ascii="Arial" w:hAnsi="Arial" w:cs="Arial"/>
                <w:spacing w:val="23"/>
              </w:rPr>
              <w:t xml:space="preserve"> </w:t>
            </w:r>
            <w:r w:rsidRPr="00087343">
              <w:rPr>
                <w:rFonts w:ascii="Arial" w:hAnsi="Arial" w:cs="Arial"/>
                <w:spacing w:val="-4"/>
              </w:rPr>
              <w:t>teias</w:t>
            </w:r>
            <w:r w:rsidRPr="00087343">
              <w:rPr>
                <w:rFonts w:ascii="Arial" w:hAnsi="Arial" w:cs="Arial"/>
                <w:spacing w:val="25"/>
              </w:rPr>
              <w:t xml:space="preserve"> </w:t>
            </w:r>
            <w:r w:rsidRPr="00087343">
              <w:rPr>
                <w:rFonts w:ascii="Arial" w:hAnsi="Arial" w:cs="Arial"/>
                <w:spacing w:val="-4"/>
              </w:rPr>
              <w:t>de</w:t>
            </w:r>
            <w:r w:rsidRPr="00087343">
              <w:rPr>
                <w:rFonts w:ascii="Arial" w:hAnsi="Arial" w:cs="Arial"/>
                <w:spacing w:val="24"/>
              </w:rPr>
              <w:t xml:space="preserve"> </w:t>
            </w:r>
            <w:r w:rsidRPr="00087343">
              <w:rPr>
                <w:rFonts w:ascii="Arial" w:hAnsi="Arial" w:cs="Arial"/>
                <w:spacing w:val="-4"/>
              </w:rPr>
              <w:t>aranha</w:t>
            </w:r>
            <w:r w:rsidRPr="00087343">
              <w:rPr>
                <w:rFonts w:ascii="Arial" w:hAnsi="Arial" w:cs="Arial"/>
                <w:spacing w:val="24"/>
              </w:rPr>
              <w:t xml:space="preserve"> </w:t>
            </w:r>
            <w:r w:rsidRPr="00087343">
              <w:rPr>
                <w:rFonts w:ascii="Arial" w:hAnsi="Arial" w:cs="Arial"/>
                <w:spacing w:val="-10"/>
              </w:rPr>
              <w:t>e teto</w:t>
            </w:r>
          </w:p>
        </w:tc>
        <w:tc>
          <w:tcPr>
            <w:tcW w:w="1707" w:type="dxa"/>
            <w:tcBorders>
              <w:left w:val="single" w:sz="2" w:space="0" w:color="000000"/>
              <w:bottom w:val="single" w:sz="2" w:space="0" w:color="000000"/>
            </w:tcBorders>
            <w:tcMar>
              <w:top w:w="28" w:type="dxa"/>
              <w:left w:w="28" w:type="dxa"/>
              <w:bottom w:w="28" w:type="dxa"/>
              <w:right w:w="28" w:type="dxa"/>
            </w:tcMar>
          </w:tcPr>
          <w:p w14:paraId="0C024D78" w14:textId="77777777" w:rsidR="00087343" w:rsidRPr="00087343" w:rsidRDefault="00087343" w:rsidP="00A222FD">
            <w:pPr>
              <w:pStyle w:val="TableParagraph"/>
              <w:ind w:left="8" w:right="10"/>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4F62A2C0" w14:textId="77777777" w:rsidR="00087343" w:rsidRPr="00087343" w:rsidRDefault="00087343" w:rsidP="00A222FD">
            <w:pPr>
              <w:pStyle w:val="TableParagraph"/>
              <w:ind w:left="8" w:right="8"/>
              <w:jc w:val="center"/>
              <w:rPr>
                <w:rFonts w:ascii="Arial" w:hAnsi="Arial" w:cs="Arial"/>
              </w:rPr>
            </w:pPr>
            <w:r w:rsidRPr="00087343">
              <w:rPr>
                <w:rFonts w:ascii="Arial" w:hAnsi="Arial" w:cs="Arial"/>
                <w:spacing w:val="-10"/>
              </w:rPr>
              <w:t>38</w:t>
            </w:r>
          </w:p>
        </w:tc>
      </w:tr>
      <w:tr w:rsidR="00087343" w:rsidRPr="00087343" w14:paraId="1B9CC70A" w14:textId="77777777" w:rsidTr="00087343">
        <w:trPr>
          <w:trHeight w:val="397"/>
        </w:trPr>
        <w:tc>
          <w:tcPr>
            <w:tcW w:w="706" w:type="dxa"/>
            <w:tcBorders>
              <w:left w:val="single" w:sz="2" w:space="0" w:color="000000"/>
              <w:bottom w:val="single" w:sz="2" w:space="0" w:color="000000"/>
            </w:tcBorders>
            <w:tcMar>
              <w:top w:w="28" w:type="dxa"/>
              <w:left w:w="28" w:type="dxa"/>
              <w:bottom w:w="28" w:type="dxa"/>
              <w:right w:w="28" w:type="dxa"/>
            </w:tcMar>
          </w:tcPr>
          <w:p w14:paraId="2A466EC5" w14:textId="77777777" w:rsidR="00087343" w:rsidRPr="00087343" w:rsidRDefault="00087343" w:rsidP="00A222FD">
            <w:pPr>
              <w:pStyle w:val="TableParagraph"/>
              <w:spacing w:before="73" w:line="223" w:lineRule="exact"/>
              <w:ind w:left="7" w:right="7"/>
              <w:jc w:val="center"/>
              <w:rPr>
                <w:rFonts w:ascii="Arial" w:hAnsi="Arial" w:cs="Arial"/>
              </w:rPr>
            </w:pPr>
            <w:r w:rsidRPr="00087343">
              <w:rPr>
                <w:rFonts w:ascii="Arial" w:hAnsi="Arial" w:cs="Arial"/>
                <w:spacing w:val="-5"/>
              </w:rPr>
              <w:t>28</w:t>
            </w:r>
          </w:p>
        </w:tc>
        <w:tc>
          <w:tcPr>
            <w:tcW w:w="5327" w:type="dxa"/>
            <w:tcBorders>
              <w:left w:val="single" w:sz="2" w:space="0" w:color="000000"/>
              <w:bottom w:val="single" w:sz="2" w:space="0" w:color="000000"/>
            </w:tcBorders>
            <w:tcMar>
              <w:top w:w="28" w:type="dxa"/>
              <w:left w:w="28" w:type="dxa"/>
              <w:bottom w:w="28" w:type="dxa"/>
              <w:right w:w="28" w:type="dxa"/>
            </w:tcMar>
          </w:tcPr>
          <w:p w14:paraId="6B14558E" w14:textId="77777777" w:rsidR="00087343" w:rsidRPr="00087343" w:rsidRDefault="00087343" w:rsidP="00A222FD">
            <w:pPr>
              <w:pStyle w:val="TableParagraph"/>
              <w:spacing w:before="73" w:line="223" w:lineRule="exact"/>
              <w:ind w:left="64"/>
              <w:rPr>
                <w:rFonts w:ascii="Arial" w:hAnsi="Arial" w:cs="Arial"/>
              </w:rPr>
            </w:pPr>
            <w:r w:rsidRPr="00087343">
              <w:rPr>
                <w:rFonts w:ascii="Arial" w:hAnsi="Arial" w:cs="Arial"/>
              </w:rPr>
              <w:t>Vassoura</w:t>
            </w:r>
            <w:r w:rsidRPr="00087343">
              <w:rPr>
                <w:rFonts w:ascii="Arial" w:hAnsi="Arial" w:cs="Arial"/>
                <w:spacing w:val="-11"/>
              </w:rPr>
              <w:t xml:space="preserve"> </w:t>
            </w:r>
            <w:r w:rsidRPr="00087343">
              <w:rPr>
                <w:rFonts w:ascii="Arial" w:hAnsi="Arial" w:cs="Arial"/>
                <w:spacing w:val="-2"/>
              </w:rPr>
              <w:t>Piaçava c/cabo</w:t>
            </w:r>
          </w:p>
        </w:tc>
        <w:tc>
          <w:tcPr>
            <w:tcW w:w="1707" w:type="dxa"/>
            <w:tcBorders>
              <w:left w:val="single" w:sz="2" w:space="0" w:color="000000"/>
              <w:bottom w:val="single" w:sz="2" w:space="0" w:color="000000"/>
            </w:tcBorders>
            <w:tcMar>
              <w:top w:w="28" w:type="dxa"/>
              <w:left w:w="28" w:type="dxa"/>
              <w:bottom w:w="28" w:type="dxa"/>
              <w:right w:w="28" w:type="dxa"/>
            </w:tcMar>
          </w:tcPr>
          <w:p w14:paraId="06230833" w14:textId="77777777" w:rsidR="00087343" w:rsidRPr="00087343" w:rsidRDefault="00087343" w:rsidP="00A222FD">
            <w:pPr>
              <w:pStyle w:val="TableParagraph"/>
              <w:spacing w:before="73" w:line="223" w:lineRule="exact"/>
              <w:ind w:left="8" w:right="10"/>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8FE3751" w14:textId="77777777" w:rsidR="00087343" w:rsidRPr="00087343" w:rsidRDefault="00087343" w:rsidP="00A222FD">
            <w:pPr>
              <w:pStyle w:val="TableParagraph"/>
              <w:spacing w:before="73" w:line="223" w:lineRule="exact"/>
              <w:ind w:left="8" w:right="8"/>
              <w:jc w:val="center"/>
              <w:rPr>
                <w:rFonts w:ascii="Arial" w:hAnsi="Arial" w:cs="Arial"/>
              </w:rPr>
            </w:pPr>
            <w:r w:rsidRPr="00087343">
              <w:rPr>
                <w:rFonts w:ascii="Arial" w:hAnsi="Arial" w:cs="Arial"/>
                <w:spacing w:val="-10"/>
              </w:rPr>
              <w:t>76</w:t>
            </w:r>
          </w:p>
        </w:tc>
      </w:tr>
      <w:tr w:rsidR="00087343" w:rsidRPr="00087343" w14:paraId="67C8E64B" w14:textId="77777777" w:rsidTr="00087343">
        <w:trPr>
          <w:trHeight w:val="316"/>
        </w:trPr>
        <w:tc>
          <w:tcPr>
            <w:tcW w:w="706" w:type="dxa"/>
            <w:tcBorders>
              <w:left w:val="single" w:sz="2" w:space="0" w:color="000000"/>
              <w:bottom w:val="single" w:sz="2" w:space="0" w:color="000000"/>
            </w:tcBorders>
            <w:tcMar>
              <w:top w:w="28" w:type="dxa"/>
              <w:left w:w="28" w:type="dxa"/>
              <w:bottom w:w="28" w:type="dxa"/>
              <w:right w:w="28" w:type="dxa"/>
            </w:tcMar>
          </w:tcPr>
          <w:p w14:paraId="688C8F57" w14:textId="77777777" w:rsidR="00087343" w:rsidRPr="00087343" w:rsidRDefault="00087343" w:rsidP="00A222FD">
            <w:pPr>
              <w:pStyle w:val="TableParagraph"/>
              <w:spacing w:before="73" w:line="223" w:lineRule="exact"/>
              <w:ind w:left="7" w:right="7"/>
              <w:jc w:val="center"/>
              <w:rPr>
                <w:rFonts w:ascii="Arial" w:hAnsi="Arial" w:cs="Arial"/>
              </w:rPr>
            </w:pPr>
            <w:r w:rsidRPr="00087343">
              <w:rPr>
                <w:rFonts w:ascii="Arial" w:hAnsi="Arial" w:cs="Arial"/>
                <w:spacing w:val="-5"/>
              </w:rPr>
              <w:t>29</w:t>
            </w:r>
          </w:p>
        </w:tc>
        <w:tc>
          <w:tcPr>
            <w:tcW w:w="5327" w:type="dxa"/>
            <w:tcBorders>
              <w:left w:val="single" w:sz="2" w:space="0" w:color="000000"/>
              <w:bottom w:val="single" w:sz="2" w:space="0" w:color="000000"/>
            </w:tcBorders>
            <w:tcMar>
              <w:top w:w="28" w:type="dxa"/>
              <w:left w:w="28" w:type="dxa"/>
              <w:bottom w:w="28" w:type="dxa"/>
              <w:right w:w="28" w:type="dxa"/>
            </w:tcMar>
          </w:tcPr>
          <w:p w14:paraId="7363EC19" w14:textId="77777777" w:rsidR="00087343" w:rsidRPr="00087343" w:rsidRDefault="00087343" w:rsidP="00A222FD">
            <w:pPr>
              <w:pStyle w:val="TableParagraph"/>
              <w:spacing w:before="73" w:line="223" w:lineRule="exact"/>
              <w:ind w:left="64"/>
              <w:rPr>
                <w:rFonts w:ascii="Arial" w:hAnsi="Arial" w:cs="Arial"/>
              </w:rPr>
            </w:pPr>
            <w:r w:rsidRPr="00087343">
              <w:rPr>
                <w:rFonts w:ascii="Arial" w:hAnsi="Arial" w:cs="Arial"/>
              </w:rPr>
              <w:t>Vassoura</w:t>
            </w:r>
            <w:r w:rsidRPr="00087343">
              <w:rPr>
                <w:rFonts w:ascii="Arial" w:hAnsi="Arial" w:cs="Arial"/>
                <w:spacing w:val="-9"/>
              </w:rPr>
              <w:t xml:space="preserve"> </w:t>
            </w:r>
            <w:r w:rsidRPr="00087343">
              <w:rPr>
                <w:rFonts w:ascii="Arial" w:hAnsi="Arial" w:cs="Arial"/>
              </w:rPr>
              <w:t>de</w:t>
            </w:r>
            <w:r w:rsidRPr="00087343">
              <w:rPr>
                <w:rFonts w:ascii="Arial" w:hAnsi="Arial" w:cs="Arial"/>
                <w:spacing w:val="-10"/>
              </w:rPr>
              <w:t xml:space="preserve"> </w:t>
            </w:r>
            <w:proofErr w:type="spellStart"/>
            <w:r w:rsidRPr="00087343">
              <w:rPr>
                <w:rFonts w:ascii="Arial" w:hAnsi="Arial" w:cs="Arial"/>
                <w:spacing w:val="-2"/>
              </w:rPr>
              <w:t>naylon</w:t>
            </w:r>
            <w:proofErr w:type="spellEnd"/>
            <w:r w:rsidRPr="00087343">
              <w:rPr>
                <w:rFonts w:ascii="Arial" w:hAnsi="Arial" w:cs="Arial"/>
                <w:spacing w:val="-2"/>
              </w:rPr>
              <w:t xml:space="preserve"> c/cabo</w:t>
            </w:r>
          </w:p>
        </w:tc>
        <w:tc>
          <w:tcPr>
            <w:tcW w:w="1707" w:type="dxa"/>
            <w:tcBorders>
              <w:left w:val="single" w:sz="2" w:space="0" w:color="000000"/>
              <w:bottom w:val="single" w:sz="2" w:space="0" w:color="000000"/>
            </w:tcBorders>
            <w:tcMar>
              <w:top w:w="28" w:type="dxa"/>
              <w:left w:w="28" w:type="dxa"/>
              <w:bottom w:w="28" w:type="dxa"/>
              <w:right w:w="28" w:type="dxa"/>
            </w:tcMar>
          </w:tcPr>
          <w:p w14:paraId="5B655FB6" w14:textId="77777777" w:rsidR="00087343" w:rsidRPr="00087343" w:rsidRDefault="00087343" w:rsidP="00A222FD">
            <w:pPr>
              <w:pStyle w:val="TableParagraph"/>
              <w:spacing w:before="73" w:line="223" w:lineRule="exact"/>
              <w:ind w:left="8" w:right="10"/>
              <w:jc w:val="center"/>
              <w:rPr>
                <w:rFonts w:ascii="Arial" w:hAnsi="Arial" w:cs="Arial"/>
              </w:rPr>
            </w:pPr>
            <w:r w:rsidRPr="00087343">
              <w:rPr>
                <w:rFonts w:ascii="Arial" w:hAnsi="Arial" w:cs="Arial"/>
                <w:spacing w:val="-5"/>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B15A0DB" w14:textId="77777777" w:rsidR="00087343" w:rsidRPr="00087343" w:rsidRDefault="00087343" w:rsidP="00A222FD">
            <w:pPr>
              <w:pStyle w:val="TableParagraph"/>
              <w:spacing w:before="73" w:line="223" w:lineRule="exact"/>
              <w:ind w:left="8" w:right="8"/>
              <w:jc w:val="center"/>
              <w:rPr>
                <w:rFonts w:ascii="Arial" w:hAnsi="Arial" w:cs="Arial"/>
              </w:rPr>
            </w:pPr>
            <w:r w:rsidRPr="00087343">
              <w:rPr>
                <w:rFonts w:ascii="Arial" w:hAnsi="Arial" w:cs="Arial"/>
                <w:spacing w:val="-5"/>
              </w:rPr>
              <w:t>38</w:t>
            </w:r>
          </w:p>
        </w:tc>
      </w:tr>
      <w:tr w:rsidR="00087343" w:rsidRPr="00087343" w14:paraId="145DDDB8" w14:textId="77777777" w:rsidTr="00087343">
        <w:trPr>
          <w:trHeight w:val="369"/>
        </w:trPr>
        <w:tc>
          <w:tcPr>
            <w:tcW w:w="706" w:type="dxa"/>
            <w:tcBorders>
              <w:left w:val="single" w:sz="2" w:space="0" w:color="000000"/>
              <w:bottom w:val="single" w:sz="2" w:space="0" w:color="000000"/>
            </w:tcBorders>
            <w:tcMar>
              <w:top w:w="28" w:type="dxa"/>
              <w:left w:w="28" w:type="dxa"/>
              <w:bottom w:w="28" w:type="dxa"/>
              <w:right w:w="28" w:type="dxa"/>
            </w:tcMar>
          </w:tcPr>
          <w:p w14:paraId="2137CB4D" w14:textId="77777777" w:rsidR="00087343" w:rsidRPr="00087343" w:rsidRDefault="00087343" w:rsidP="00A222FD">
            <w:pPr>
              <w:pStyle w:val="TableParagraph"/>
              <w:spacing w:before="73" w:line="223" w:lineRule="exact"/>
              <w:ind w:left="7" w:right="7"/>
              <w:jc w:val="center"/>
              <w:rPr>
                <w:rFonts w:ascii="Arial" w:hAnsi="Arial" w:cs="Arial"/>
              </w:rPr>
            </w:pPr>
            <w:r w:rsidRPr="00087343">
              <w:rPr>
                <w:rFonts w:ascii="Arial" w:hAnsi="Arial" w:cs="Arial"/>
              </w:rPr>
              <w:t>30</w:t>
            </w:r>
          </w:p>
        </w:tc>
        <w:tc>
          <w:tcPr>
            <w:tcW w:w="5327" w:type="dxa"/>
            <w:tcBorders>
              <w:left w:val="single" w:sz="2" w:space="0" w:color="000000"/>
              <w:bottom w:val="single" w:sz="2" w:space="0" w:color="000000"/>
            </w:tcBorders>
            <w:tcMar>
              <w:top w:w="28" w:type="dxa"/>
              <w:left w:w="28" w:type="dxa"/>
              <w:bottom w:w="28" w:type="dxa"/>
              <w:right w:w="28" w:type="dxa"/>
            </w:tcMar>
          </w:tcPr>
          <w:p w14:paraId="747F0CB4" w14:textId="77777777" w:rsidR="00087343" w:rsidRPr="00087343" w:rsidRDefault="00087343" w:rsidP="00A222FD">
            <w:pPr>
              <w:pStyle w:val="TableParagraph"/>
              <w:spacing w:before="73" w:line="223" w:lineRule="exact"/>
              <w:ind w:left="64"/>
              <w:rPr>
                <w:rFonts w:ascii="Arial" w:hAnsi="Arial" w:cs="Arial"/>
              </w:rPr>
            </w:pPr>
            <w:r w:rsidRPr="00087343">
              <w:rPr>
                <w:rFonts w:ascii="Arial" w:hAnsi="Arial" w:cs="Arial"/>
              </w:rPr>
              <w:t>Vassoura esfregão c/ cabo</w:t>
            </w:r>
          </w:p>
        </w:tc>
        <w:tc>
          <w:tcPr>
            <w:tcW w:w="1707" w:type="dxa"/>
            <w:tcBorders>
              <w:left w:val="single" w:sz="2" w:space="0" w:color="000000"/>
              <w:bottom w:val="single" w:sz="2" w:space="0" w:color="000000"/>
            </w:tcBorders>
            <w:tcMar>
              <w:top w:w="28" w:type="dxa"/>
              <w:left w:w="28" w:type="dxa"/>
              <w:bottom w:w="28" w:type="dxa"/>
              <w:right w:w="28" w:type="dxa"/>
            </w:tcMar>
          </w:tcPr>
          <w:p w14:paraId="49175D63" w14:textId="77777777" w:rsidR="00087343" w:rsidRPr="00087343" w:rsidRDefault="00087343" w:rsidP="00A222FD">
            <w:pPr>
              <w:pStyle w:val="TableParagraph"/>
              <w:spacing w:before="73" w:line="223" w:lineRule="exact"/>
              <w:ind w:left="8" w:right="10"/>
              <w:jc w:val="center"/>
              <w:rPr>
                <w:rFonts w:ascii="Arial" w:hAnsi="Arial" w:cs="Arial"/>
              </w:rPr>
            </w:pPr>
            <w:r w:rsidRPr="00087343">
              <w:rPr>
                <w:rFonts w:ascii="Arial" w:hAnsi="Arial" w:cs="Arial"/>
              </w:rPr>
              <w:t>UN</w:t>
            </w:r>
          </w:p>
        </w:tc>
        <w:tc>
          <w:tcPr>
            <w:tcW w:w="1620" w:type="dxa"/>
            <w:tcBorders>
              <w:left w:val="single" w:sz="2" w:space="0" w:color="000000"/>
              <w:bottom w:val="single" w:sz="2" w:space="0" w:color="000000"/>
              <w:right w:val="single" w:sz="2" w:space="0" w:color="000000"/>
            </w:tcBorders>
            <w:tcMar>
              <w:top w:w="28" w:type="dxa"/>
              <w:left w:w="28" w:type="dxa"/>
              <w:bottom w:w="28" w:type="dxa"/>
              <w:right w:w="28" w:type="dxa"/>
            </w:tcMar>
          </w:tcPr>
          <w:p w14:paraId="20666C85" w14:textId="77777777" w:rsidR="00087343" w:rsidRPr="00087343" w:rsidRDefault="00087343" w:rsidP="00A222FD">
            <w:pPr>
              <w:pStyle w:val="TableParagraph"/>
              <w:spacing w:before="73" w:line="223" w:lineRule="exact"/>
              <w:ind w:left="8" w:right="8"/>
              <w:jc w:val="center"/>
              <w:rPr>
                <w:rFonts w:ascii="Arial" w:hAnsi="Arial" w:cs="Arial"/>
              </w:rPr>
            </w:pPr>
            <w:r w:rsidRPr="00087343">
              <w:rPr>
                <w:rFonts w:ascii="Arial" w:hAnsi="Arial" w:cs="Arial"/>
              </w:rPr>
              <w:t>76</w:t>
            </w:r>
          </w:p>
        </w:tc>
      </w:tr>
    </w:tbl>
    <w:p w14:paraId="6478AC2C" w14:textId="77777777" w:rsidR="00B96D78" w:rsidRPr="00087343" w:rsidRDefault="00B96D78" w:rsidP="00FE6216">
      <w:pPr>
        <w:pStyle w:val="Textbody"/>
        <w:spacing w:line="360" w:lineRule="auto"/>
        <w:rPr>
          <w:rFonts w:ascii="Arial" w:hAnsi="Arial" w:cs="Arial"/>
          <w:b/>
          <w:bCs/>
          <w:sz w:val="24"/>
          <w:szCs w:val="24"/>
          <w:u w:val="single"/>
        </w:rPr>
      </w:pPr>
    </w:p>
    <w:p w14:paraId="7F151E84" w14:textId="77777777" w:rsidR="00087343" w:rsidRPr="00087343" w:rsidRDefault="00087343" w:rsidP="00087343">
      <w:pPr>
        <w:pStyle w:val="Standard"/>
        <w:rPr>
          <w:rFonts w:ascii="Arial" w:hAnsi="Arial" w:cs="Arial"/>
          <w:sz w:val="24"/>
          <w:szCs w:val="24"/>
        </w:rPr>
      </w:pPr>
      <w:r w:rsidRPr="00087343">
        <w:rPr>
          <w:rFonts w:ascii="Arial" w:hAnsi="Arial" w:cs="Arial"/>
          <w:b/>
          <w:bCs/>
          <w:sz w:val="24"/>
          <w:szCs w:val="24"/>
        </w:rPr>
        <w:t>EQUIPAMENTO PERMANENTE</w:t>
      </w:r>
    </w:p>
    <w:p w14:paraId="6840A1DD" w14:textId="77777777" w:rsidR="00087343" w:rsidRDefault="00087343" w:rsidP="00087343">
      <w:pPr>
        <w:pStyle w:val="Standard"/>
      </w:pPr>
    </w:p>
    <w:tbl>
      <w:tblPr>
        <w:tblW w:w="9413" w:type="dxa"/>
        <w:tblInd w:w="-53" w:type="dxa"/>
        <w:tblLayout w:type="fixed"/>
        <w:tblCellMar>
          <w:left w:w="10" w:type="dxa"/>
          <w:right w:w="10" w:type="dxa"/>
        </w:tblCellMar>
        <w:tblLook w:val="0000" w:firstRow="0" w:lastRow="0" w:firstColumn="0" w:lastColumn="0" w:noHBand="0" w:noVBand="0"/>
      </w:tblPr>
      <w:tblGrid>
        <w:gridCol w:w="759"/>
        <w:gridCol w:w="5103"/>
        <w:gridCol w:w="1701"/>
        <w:gridCol w:w="1850"/>
      </w:tblGrid>
      <w:tr w:rsidR="00087343" w:rsidRPr="00087343" w14:paraId="0D708AC1" w14:textId="77777777" w:rsidTr="00087343">
        <w:trPr>
          <w:trHeight w:val="624"/>
        </w:trPr>
        <w:tc>
          <w:tcPr>
            <w:tcW w:w="759" w:type="dxa"/>
            <w:tcBorders>
              <w:top w:val="single" w:sz="2" w:space="0" w:color="000000"/>
              <w:left w:val="single" w:sz="2" w:space="0" w:color="000000"/>
              <w:bottom w:val="single" w:sz="2" w:space="0" w:color="000000"/>
            </w:tcBorders>
            <w:tcMar>
              <w:top w:w="28" w:type="dxa"/>
              <w:left w:w="28" w:type="dxa"/>
              <w:bottom w:w="28" w:type="dxa"/>
              <w:right w:w="28" w:type="dxa"/>
            </w:tcMar>
          </w:tcPr>
          <w:p w14:paraId="128E9B7E"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ITEM</w:t>
            </w:r>
          </w:p>
        </w:tc>
        <w:tc>
          <w:tcPr>
            <w:tcW w:w="5103" w:type="dxa"/>
            <w:tcBorders>
              <w:top w:val="single" w:sz="2" w:space="0" w:color="000000"/>
              <w:left w:val="single" w:sz="2" w:space="0" w:color="000000"/>
              <w:bottom w:val="single" w:sz="2" w:space="0" w:color="000000"/>
            </w:tcBorders>
            <w:tcMar>
              <w:top w:w="28" w:type="dxa"/>
              <w:left w:w="28" w:type="dxa"/>
              <w:bottom w:w="28" w:type="dxa"/>
              <w:right w:w="28" w:type="dxa"/>
            </w:tcMar>
          </w:tcPr>
          <w:p w14:paraId="03EFDC16"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PRODUTO</w:t>
            </w:r>
          </w:p>
        </w:tc>
        <w:tc>
          <w:tcPr>
            <w:tcW w:w="1701" w:type="dxa"/>
            <w:tcBorders>
              <w:top w:val="single" w:sz="2" w:space="0" w:color="000000"/>
              <w:left w:val="single" w:sz="2" w:space="0" w:color="000000"/>
              <w:bottom w:val="single" w:sz="2" w:space="0" w:color="000000"/>
            </w:tcBorders>
            <w:tcMar>
              <w:top w:w="28" w:type="dxa"/>
              <w:left w:w="28" w:type="dxa"/>
              <w:bottom w:w="28" w:type="dxa"/>
              <w:right w:w="28" w:type="dxa"/>
            </w:tcMar>
          </w:tcPr>
          <w:p w14:paraId="23DAEB05"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UNIDADE</w:t>
            </w:r>
          </w:p>
        </w:tc>
        <w:tc>
          <w:tcPr>
            <w:tcW w:w="1850" w:type="dxa"/>
            <w:tcBorders>
              <w:top w:val="single" w:sz="2" w:space="0" w:color="000000"/>
              <w:left w:val="single" w:sz="2" w:space="0" w:color="000000"/>
              <w:bottom w:val="single" w:sz="2" w:space="0" w:color="000000"/>
              <w:right w:val="single" w:sz="2" w:space="0" w:color="000000"/>
            </w:tcBorders>
            <w:tcMar>
              <w:top w:w="28" w:type="dxa"/>
              <w:left w:w="28" w:type="dxa"/>
              <w:bottom w:w="28" w:type="dxa"/>
              <w:right w:w="28" w:type="dxa"/>
            </w:tcMar>
          </w:tcPr>
          <w:p w14:paraId="2076ED0B" w14:textId="77777777" w:rsidR="00087343" w:rsidRPr="00087343" w:rsidRDefault="00087343" w:rsidP="00A222FD">
            <w:pPr>
              <w:pStyle w:val="TableContents"/>
              <w:spacing w:before="240"/>
              <w:jc w:val="center"/>
              <w:rPr>
                <w:rFonts w:ascii="Arial" w:hAnsi="Arial" w:cs="Arial"/>
                <w:sz w:val="22"/>
                <w:szCs w:val="22"/>
              </w:rPr>
            </w:pPr>
            <w:r w:rsidRPr="00087343">
              <w:rPr>
                <w:rFonts w:ascii="Arial" w:hAnsi="Arial" w:cs="Arial"/>
                <w:b/>
                <w:bCs/>
                <w:sz w:val="22"/>
                <w:szCs w:val="22"/>
              </w:rPr>
              <w:t>QUANTIDADE ESTIMADA</w:t>
            </w:r>
          </w:p>
        </w:tc>
      </w:tr>
      <w:tr w:rsidR="00087343" w:rsidRPr="00087343" w14:paraId="0B3178B7" w14:textId="77777777" w:rsidTr="00087343">
        <w:trPr>
          <w:trHeight w:val="662"/>
        </w:trPr>
        <w:tc>
          <w:tcPr>
            <w:tcW w:w="759" w:type="dxa"/>
            <w:tcBorders>
              <w:left w:val="single" w:sz="2" w:space="0" w:color="000000"/>
              <w:bottom w:val="single" w:sz="2" w:space="0" w:color="000000"/>
            </w:tcBorders>
            <w:tcMar>
              <w:top w:w="28" w:type="dxa"/>
              <w:left w:w="28" w:type="dxa"/>
              <w:bottom w:w="28" w:type="dxa"/>
              <w:right w:w="28" w:type="dxa"/>
            </w:tcMar>
          </w:tcPr>
          <w:p w14:paraId="3187B3BA"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10"/>
              </w:rPr>
              <w:t>1</w:t>
            </w:r>
          </w:p>
        </w:tc>
        <w:tc>
          <w:tcPr>
            <w:tcW w:w="5103" w:type="dxa"/>
            <w:tcBorders>
              <w:left w:val="single" w:sz="2" w:space="0" w:color="000000"/>
              <w:bottom w:val="single" w:sz="2" w:space="0" w:color="000000"/>
            </w:tcBorders>
            <w:tcMar>
              <w:top w:w="28" w:type="dxa"/>
              <w:left w:w="28" w:type="dxa"/>
              <w:bottom w:w="28" w:type="dxa"/>
              <w:right w:w="28" w:type="dxa"/>
            </w:tcMar>
          </w:tcPr>
          <w:p w14:paraId="3E06C774"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4"/>
                <w:sz w:val="22"/>
                <w:szCs w:val="22"/>
              </w:rPr>
              <w:t>Lavadora de alta press</w:t>
            </w:r>
            <w:r w:rsidRPr="00087343">
              <w:rPr>
                <w:rFonts w:ascii="Arial" w:hAnsi="Arial" w:cs="Arial"/>
                <w:sz w:val="22"/>
                <w:szCs w:val="22"/>
              </w:rPr>
              <w:t xml:space="preserve">ão (Tipo </w:t>
            </w:r>
            <w:proofErr w:type="spellStart"/>
            <w:r w:rsidRPr="00087343">
              <w:rPr>
                <w:rFonts w:ascii="Arial" w:hAnsi="Arial" w:cs="Arial"/>
                <w:sz w:val="22"/>
                <w:szCs w:val="22"/>
              </w:rPr>
              <w:t>Wapp</w:t>
            </w:r>
            <w:proofErr w:type="spellEnd"/>
            <w:r w:rsidRPr="00087343">
              <w:rPr>
                <w:rFonts w:ascii="Arial" w:hAnsi="Arial" w:cs="Arial"/>
                <w:sz w:val="22"/>
                <w:szCs w:val="22"/>
              </w:rPr>
              <w:t>)</w:t>
            </w:r>
          </w:p>
        </w:tc>
        <w:tc>
          <w:tcPr>
            <w:tcW w:w="1701" w:type="dxa"/>
            <w:tcBorders>
              <w:left w:val="single" w:sz="2" w:space="0" w:color="000000"/>
              <w:bottom w:val="single" w:sz="2" w:space="0" w:color="000000"/>
            </w:tcBorders>
            <w:tcMar>
              <w:top w:w="28" w:type="dxa"/>
              <w:left w:w="28" w:type="dxa"/>
              <w:bottom w:w="28" w:type="dxa"/>
              <w:right w:w="28" w:type="dxa"/>
            </w:tcMar>
          </w:tcPr>
          <w:p w14:paraId="251E81A9"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E61060A"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5"/>
              </w:rPr>
              <w:t>3</w:t>
            </w:r>
          </w:p>
        </w:tc>
      </w:tr>
      <w:tr w:rsidR="00087343" w:rsidRPr="00087343" w14:paraId="303FBF75"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03F0B81C"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spacing w:val="-10"/>
              </w:rPr>
              <w:t>2</w:t>
            </w:r>
          </w:p>
        </w:tc>
        <w:tc>
          <w:tcPr>
            <w:tcW w:w="5103" w:type="dxa"/>
            <w:tcBorders>
              <w:left w:val="single" w:sz="2" w:space="0" w:color="000000"/>
              <w:bottom w:val="single" w:sz="2" w:space="0" w:color="000000"/>
            </w:tcBorders>
            <w:tcMar>
              <w:top w:w="28" w:type="dxa"/>
              <w:left w:w="28" w:type="dxa"/>
              <w:bottom w:w="28" w:type="dxa"/>
              <w:right w:w="28" w:type="dxa"/>
            </w:tcMar>
          </w:tcPr>
          <w:p w14:paraId="44D3C36B"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2"/>
                <w:sz w:val="22"/>
                <w:szCs w:val="22"/>
              </w:rPr>
              <w:t>Carro coletor com tampa 240 litros branco</w:t>
            </w:r>
          </w:p>
        </w:tc>
        <w:tc>
          <w:tcPr>
            <w:tcW w:w="1701" w:type="dxa"/>
            <w:tcBorders>
              <w:left w:val="single" w:sz="2" w:space="0" w:color="000000"/>
              <w:bottom w:val="single" w:sz="2" w:space="0" w:color="000000"/>
            </w:tcBorders>
            <w:tcMar>
              <w:top w:w="28" w:type="dxa"/>
              <w:left w:w="28" w:type="dxa"/>
              <w:bottom w:w="28" w:type="dxa"/>
              <w:right w:w="28" w:type="dxa"/>
            </w:tcMar>
          </w:tcPr>
          <w:p w14:paraId="0AFCB106"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B1FDBCB" w14:textId="77777777" w:rsidR="00087343" w:rsidRPr="00087343" w:rsidRDefault="00087343" w:rsidP="00A222FD">
            <w:pPr>
              <w:pStyle w:val="TableParagraph"/>
              <w:spacing w:before="1" w:line="223" w:lineRule="exact"/>
              <w:ind w:left="9" w:right="1"/>
              <w:jc w:val="center"/>
              <w:rPr>
                <w:rFonts w:ascii="Arial" w:hAnsi="Arial" w:cs="Arial"/>
              </w:rPr>
            </w:pPr>
            <w:r w:rsidRPr="00087343">
              <w:rPr>
                <w:rFonts w:ascii="Arial" w:hAnsi="Arial" w:cs="Arial"/>
                <w:spacing w:val="-5"/>
              </w:rPr>
              <w:t>23</w:t>
            </w:r>
          </w:p>
        </w:tc>
      </w:tr>
      <w:tr w:rsidR="00087343" w:rsidRPr="00087343" w14:paraId="3BE03842"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18A0B4A3"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10"/>
              </w:rPr>
              <w:t>3</w:t>
            </w:r>
          </w:p>
        </w:tc>
        <w:tc>
          <w:tcPr>
            <w:tcW w:w="5103" w:type="dxa"/>
            <w:tcBorders>
              <w:left w:val="single" w:sz="2" w:space="0" w:color="000000"/>
              <w:bottom w:val="single" w:sz="2" w:space="0" w:color="000000"/>
            </w:tcBorders>
            <w:tcMar>
              <w:top w:w="28" w:type="dxa"/>
              <w:left w:w="28" w:type="dxa"/>
              <w:bottom w:w="28" w:type="dxa"/>
              <w:right w:w="28" w:type="dxa"/>
            </w:tcMar>
          </w:tcPr>
          <w:p w14:paraId="683E8F7A"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2"/>
                <w:sz w:val="22"/>
                <w:szCs w:val="22"/>
              </w:rPr>
              <w:t>Carro coletor com tampa 240 litros marrom ou preto</w:t>
            </w:r>
          </w:p>
        </w:tc>
        <w:tc>
          <w:tcPr>
            <w:tcW w:w="1701" w:type="dxa"/>
            <w:tcBorders>
              <w:left w:val="single" w:sz="2" w:space="0" w:color="000000"/>
              <w:bottom w:val="single" w:sz="2" w:space="0" w:color="000000"/>
            </w:tcBorders>
            <w:tcMar>
              <w:top w:w="28" w:type="dxa"/>
              <w:left w:w="28" w:type="dxa"/>
              <w:bottom w:w="28" w:type="dxa"/>
              <w:right w:w="28" w:type="dxa"/>
            </w:tcMar>
          </w:tcPr>
          <w:p w14:paraId="4313395A"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38BF91A"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5"/>
              </w:rPr>
              <w:t>23</w:t>
            </w:r>
          </w:p>
        </w:tc>
      </w:tr>
      <w:tr w:rsidR="00087343" w:rsidRPr="00087343" w14:paraId="021BD2A2"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23DAFF57" w14:textId="77777777" w:rsidR="00087343" w:rsidRPr="00087343" w:rsidRDefault="00087343" w:rsidP="00A222FD">
            <w:pPr>
              <w:pStyle w:val="TableParagraph"/>
              <w:spacing w:before="1" w:line="223" w:lineRule="exact"/>
              <w:ind w:left="7"/>
              <w:jc w:val="center"/>
              <w:rPr>
                <w:rFonts w:ascii="Arial" w:hAnsi="Arial" w:cs="Arial"/>
              </w:rPr>
            </w:pPr>
            <w:r w:rsidRPr="00087343">
              <w:rPr>
                <w:rFonts w:ascii="Arial" w:hAnsi="Arial" w:cs="Arial"/>
                <w:spacing w:val="-10"/>
              </w:rPr>
              <w:t>4</w:t>
            </w:r>
          </w:p>
        </w:tc>
        <w:tc>
          <w:tcPr>
            <w:tcW w:w="5103" w:type="dxa"/>
            <w:tcBorders>
              <w:left w:val="single" w:sz="2" w:space="0" w:color="000000"/>
              <w:bottom w:val="single" w:sz="2" w:space="0" w:color="000000"/>
            </w:tcBorders>
            <w:tcMar>
              <w:top w:w="28" w:type="dxa"/>
              <w:left w:w="28" w:type="dxa"/>
              <w:bottom w:w="28" w:type="dxa"/>
              <w:right w:w="28" w:type="dxa"/>
            </w:tcMar>
          </w:tcPr>
          <w:p w14:paraId="23826B66"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2"/>
                <w:sz w:val="22"/>
                <w:szCs w:val="22"/>
              </w:rPr>
              <w:t>Carro coletor com tampa 350 litros branco</w:t>
            </w:r>
          </w:p>
        </w:tc>
        <w:tc>
          <w:tcPr>
            <w:tcW w:w="1701" w:type="dxa"/>
            <w:tcBorders>
              <w:left w:val="single" w:sz="2" w:space="0" w:color="000000"/>
              <w:bottom w:val="single" w:sz="2" w:space="0" w:color="000000"/>
            </w:tcBorders>
            <w:tcMar>
              <w:top w:w="28" w:type="dxa"/>
              <w:left w:w="28" w:type="dxa"/>
              <w:bottom w:w="28" w:type="dxa"/>
              <w:right w:w="28" w:type="dxa"/>
            </w:tcMar>
          </w:tcPr>
          <w:p w14:paraId="5D5EE3C5"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1C54F3DB" w14:textId="77777777" w:rsidR="00087343" w:rsidRPr="00087343" w:rsidRDefault="00087343" w:rsidP="00A222FD">
            <w:pPr>
              <w:pStyle w:val="TableParagraph"/>
              <w:spacing w:before="1" w:line="223" w:lineRule="exact"/>
              <w:ind w:left="9" w:right="1"/>
              <w:jc w:val="center"/>
              <w:rPr>
                <w:rFonts w:ascii="Arial" w:hAnsi="Arial" w:cs="Arial"/>
              </w:rPr>
            </w:pPr>
            <w:r w:rsidRPr="00087343">
              <w:rPr>
                <w:rFonts w:ascii="Arial" w:hAnsi="Arial" w:cs="Arial"/>
                <w:spacing w:val="-5"/>
              </w:rPr>
              <w:t>01</w:t>
            </w:r>
          </w:p>
        </w:tc>
      </w:tr>
      <w:tr w:rsidR="00087343" w:rsidRPr="00087343" w14:paraId="4B07B4BB"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006C3B91"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5"/>
              </w:rPr>
              <w:t>5</w:t>
            </w:r>
          </w:p>
        </w:tc>
        <w:tc>
          <w:tcPr>
            <w:tcW w:w="5103" w:type="dxa"/>
            <w:tcBorders>
              <w:left w:val="single" w:sz="2" w:space="0" w:color="000000"/>
              <w:bottom w:val="single" w:sz="2" w:space="0" w:color="000000"/>
            </w:tcBorders>
            <w:tcMar>
              <w:top w:w="28" w:type="dxa"/>
              <w:left w:w="28" w:type="dxa"/>
              <w:bottom w:w="28" w:type="dxa"/>
              <w:right w:w="28" w:type="dxa"/>
            </w:tcMar>
          </w:tcPr>
          <w:p w14:paraId="5335CB52"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4"/>
                <w:sz w:val="22"/>
                <w:szCs w:val="22"/>
              </w:rPr>
              <w:t>Carro coletor com tampa 350 litros marrom ou preto</w:t>
            </w:r>
          </w:p>
        </w:tc>
        <w:tc>
          <w:tcPr>
            <w:tcW w:w="1701" w:type="dxa"/>
            <w:tcBorders>
              <w:left w:val="single" w:sz="2" w:space="0" w:color="000000"/>
              <w:bottom w:val="single" w:sz="2" w:space="0" w:color="000000"/>
            </w:tcBorders>
            <w:tcMar>
              <w:top w:w="28" w:type="dxa"/>
              <w:left w:w="28" w:type="dxa"/>
              <w:bottom w:w="28" w:type="dxa"/>
              <w:right w:w="28" w:type="dxa"/>
            </w:tcMar>
          </w:tcPr>
          <w:p w14:paraId="51C5E89E"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3079C858"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10"/>
              </w:rPr>
              <w:t>01</w:t>
            </w:r>
          </w:p>
        </w:tc>
      </w:tr>
      <w:tr w:rsidR="00087343" w:rsidRPr="00087343" w14:paraId="6EC83F49"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01AD3ED5" w14:textId="77777777" w:rsidR="00087343" w:rsidRPr="00087343" w:rsidRDefault="00087343" w:rsidP="00A222FD">
            <w:pPr>
              <w:pStyle w:val="TableParagraph"/>
              <w:spacing w:before="73" w:line="223" w:lineRule="exact"/>
              <w:ind w:left="7"/>
              <w:jc w:val="center"/>
              <w:rPr>
                <w:rFonts w:ascii="Arial" w:hAnsi="Arial" w:cs="Arial"/>
              </w:rPr>
            </w:pPr>
            <w:r w:rsidRPr="00087343">
              <w:rPr>
                <w:rFonts w:ascii="Arial" w:hAnsi="Arial" w:cs="Arial"/>
                <w:spacing w:val="-5"/>
              </w:rPr>
              <w:t>6</w:t>
            </w:r>
          </w:p>
        </w:tc>
        <w:tc>
          <w:tcPr>
            <w:tcW w:w="5103" w:type="dxa"/>
            <w:tcBorders>
              <w:left w:val="single" w:sz="2" w:space="0" w:color="000000"/>
              <w:bottom w:val="single" w:sz="2" w:space="0" w:color="000000"/>
            </w:tcBorders>
            <w:tcMar>
              <w:top w:w="28" w:type="dxa"/>
              <w:left w:w="28" w:type="dxa"/>
              <w:bottom w:w="28" w:type="dxa"/>
              <w:right w:w="28" w:type="dxa"/>
            </w:tcMar>
          </w:tcPr>
          <w:p w14:paraId="6E501D22"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5"/>
                <w:sz w:val="22"/>
                <w:szCs w:val="22"/>
              </w:rPr>
              <w:t>Escada com alcance de 2,50 m</w:t>
            </w:r>
          </w:p>
        </w:tc>
        <w:tc>
          <w:tcPr>
            <w:tcW w:w="1701" w:type="dxa"/>
            <w:tcBorders>
              <w:left w:val="single" w:sz="2" w:space="0" w:color="000000"/>
              <w:bottom w:val="single" w:sz="2" w:space="0" w:color="000000"/>
            </w:tcBorders>
            <w:tcMar>
              <w:top w:w="28" w:type="dxa"/>
              <w:left w:w="28" w:type="dxa"/>
              <w:bottom w:w="28" w:type="dxa"/>
              <w:right w:w="28" w:type="dxa"/>
            </w:tcMar>
          </w:tcPr>
          <w:p w14:paraId="127AA48E"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0607A817" w14:textId="77777777" w:rsidR="00087343" w:rsidRPr="00087343" w:rsidRDefault="00087343" w:rsidP="00A222FD">
            <w:pPr>
              <w:pStyle w:val="TableParagraph"/>
              <w:spacing w:before="73" w:line="223" w:lineRule="exact"/>
              <w:ind w:left="9" w:right="1"/>
              <w:jc w:val="center"/>
              <w:rPr>
                <w:rFonts w:ascii="Arial" w:hAnsi="Arial" w:cs="Arial"/>
              </w:rPr>
            </w:pPr>
            <w:r w:rsidRPr="00087343">
              <w:rPr>
                <w:rFonts w:ascii="Arial" w:hAnsi="Arial" w:cs="Arial"/>
                <w:spacing w:val="-10"/>
              </w:rPr>
              <w:t>23</w:t>
            </w:r>
          </w:p>
        </w:tc>
      </w:tr>
      <w:tr w:rsidR="00087343" w:rsidRPr="00087343" w14:paraId="127C049A"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1330D7EC" w14:textId="77777777" w:rsidR="00087343" w:rsidRPr="00087343" w:rsidRDefault="00087343" w:rsidP="00A222FD">
            <w:pPr>
              <w:pStyle w:val="TableParagraph"/>
              <w:spacing w:before="71" w:line="223" w:lineRule="exact"/>
              <w:ind w:left="7"/>
              <w:jc w:val="center"/>
              <w:rPr>
                <w:rFonts w:ascii="Arial" w:hAnsi="Arial" w:cs="Arial"/>
              </w:rPr>
            </w:pPr>
            <w:r w:rsidRPr="00087343">
              <w:rPr>
                <w:rFonts w:ascii="Arial" w:hAnsi="Arial" w:cs="Arial"/>
                <w:spacing w:val="-5"/>
              </w:rPr>
              <w:t>7</w:t>
            </w:r>
          </w:p>
        </w:tc>
        <w:tc>
          <w:tcPr>
            <w:tcW w:w="5103" w:type="dxa"/>
            <w:tcBorders>
              <w:left w:val="single" w:sz="2" w:space="0" w:color="000000"/>
              <w:bottom w:val="single" w:sz="2" w:space="0" w:color="000000"/>
            </w:tcBorders>
            <w:tcMar>
              <w:top w:w="28" w:type="dxa"/>
              <w:left w:w="28" w:type="dxa"/>
              <w:bottom w:w="28" w:type="dxa"/>
              <w:right w:w="28" w:type="dxa"/>
            </w:tcMar>
          </w:tcPr>
          <w:p w14:paraId="53D82AB6"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pacing w:val="-5"/>
                <w:sz w:val="22"/>
                <w:szCs w:val="22"/>
              </w:rPr>
              <w:t>M</w:t>
            </w:r>
            <w:r w:rsidRPr="00087343">
              <w:rPr>
                <w:rFonts w:ascii="Arial" w:hAnsi="Arial" w:cs="Arial"/>
                <w:sz w:val="22"/>
                <w:szCs w:val="22"/>
              </w:rPr>
              <w:t>áquina de limpeza de piso profissional</w:t>
            </w:r>
          </w:p>
        </w:tc>
        <w:tc>
          <w:tcPr>
            <w:tcW w:w="1701" w:type="dxa"/>
            <w:tcBorders>
              <w:left w:val="single" w:sz="2" w:space="0" w:color="000000"/>
              <w:bottom w:val="single" w:sz="2" w:space="0" w:color="000000"/>
            </w:tcBorders>
            <w:tcMar>
              <w:top w:w="28" w:type="dxa"/>
              <w:left w:w="28" w:type="dxa"/>
              <w:bottom w:w="28" w:type="dxa"/>
              <w:right w:w="28" w:type="dxa"/>
            </w:tcMar>
          </w:tcPr>
          <w:p w14:paraId="26EB67E1"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spacing w:val="-5"/>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2FFCDB76"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spacing w:val="-10"/>
              </w:rPr>
              <w:t>5</w:t>
            </w:r>
          </w:p>
        </w:tc>
      </w:tr>
      <w:tr w:rsidR="00087343" w:rsidRPr="00087343" w14:paraId="0FD02E6F" w14:textId="77777777" w:rsidTr="00087343">
        <w:trPr>
          <w:trHeight w:val="397"/>
        </w:trPr>
        <w:tc>
          <w:tcPr>
            <w:tcW w:w="759" w:type="dxa"/>
            <w:tcBorders>
              <w:left w:val="single" w:sz="2" w:space="0" w:color="000000"/>
              <w:bottom w:val="single" w:sz="2" w:space="0" w:color="000000"/>
            </w:tcBorders>
            <w:tcMar>
              <w:top w:w="28" w:type="dxa"/>
              <w:left w:w="28" w:type="dxa"/>
              <w:bottom w:w="28" w:type="dxa"/>
              <w:right w:w="28" w:type="dxa"/>
            </w:tcMar>
          </w:tcPr>
          <w:p w14:paraId="3AC94D68" w14:textId="77777777" w:rsidR="00087343" w:rsidRPr="00087343" w:rsidRDefault="00087343" w:rsidP="00A222FD">
            <w:pPr>
              <w:pStyle w:val="TableParagraph"/>
              <w:spacing w:before="71" w:line="223" w:lineRule="exact"/>
              <w:ind w:left="7"/>
              <w:jc w:val="center"/>
              <w:rPr>
                <w:rFonts w:ascii="Arial" w:hAnsi="Arial" w:cs="Arial"/>
              </w:rPr>
            </w:pPr>
            <w:r w:rsidRPr="00087343">
              <w:rPr>
                <w:rFonts w:ascii="Arial" w:hAnsi="Arial" w:cs="Arial"/>
              </w:rPr>
              <w:t>8</w:t>
            </w:r>
          </w:p>
        </w:tc>
        <w:tc>
          <w:tcPr>
            <w:tcW w:w="5103" w:type="dxa"/>
            <w:tcBorders>
              <w:left w:val="single" w:sz="2" w:space="0" w:color="000000"/>
              <w:bottom w:val="single" w:sz="2" w:space="0" w:color="000000"/>
            </w:tcBorders>
            <w:tcMar>
              <w:top w:w="28" w:type="dxa"/>
              <w:left w:w="28" w:type="dxa"/>
              <w:bottom w:w="28" w:type="dxa"/>
              <w:right w:w="28" w:type="dxa"/>
            </w:tcMar>
          </w:tcPr>
          <w:p w14:paraId="57AB50DE" w14:textId="77777777" w:rsidR="00087343" w:rsidRPr="00087343" w:rsidRDefault="00087343" w:rsidP="00A222FD">
            <w:pPr>
              <w:pStyle w:val="Standard"/>
              <w:spacing w:before="240"/>
              <w:rPr>
                <w:rFonts w:ascii="Arial" w:hAnsi="Arial" w:cs="Arial"/>
                <w:sz w:val="22"/>
                <w:szCs w:val="22"/>
              </w:rPr>
            </w:pPr>
            <w:r w:rsidRPr="00087343">
              <w:rPr>
                <w:rFonts w:ascii="Arial" w:hAnsi="Arial" w:cs="Arial"/>
                <w:sz w:val="22"/>
                <w:szCs w:val="22"/>
              </w:rPr>
              <w:t>Carro Funcional para Limpeza</w:t>
            </w:r>
          </w:p>
        </w:tc>
        <w:tc>
          <w:tcPr>
            <w:tcW w:w="1701" w:type="dxa"/>
            <w:tcBorders>
              <w:left w:val="single" w:sz="2" w:space="0" w:color="000000"/>
              <w:bottom w:val="single" w:sz="2" w:space="0" w:color="000000"/>
            </w:tcBorders>
            <w:tcMar>
              <w:top w:w="28" w:type="dxa"/>
              <w:left w:w="28" w:type="dxa"/>
              <w:bottom w:w="28" w:type="dxa"/>
              <w:right w:w="28" w:type="dxa"/>
            </w:tcMar>
          </w:tcPr>
          <w:p w14:paraId="624A366E" w14:textId="77777777" w:rsidR="00087343" w:rsidRPr="00087343" w:rsidRDefault="00087343" w:rsidP="00A222FD">
            <w:pPr>
              <w:pStyle w:val="TableParagraph"/>
              <w:spacing w:before="73" w:line="223" w:lineRule="exact"/>
              <w:ind w:left="9" w:right="3"/>
              <w:jc w:val="center"/>
              <w:rPr>
                <w:rFonts w:ascii="Arial" w:hAnsi="Arial" w:cs="Arial"/>
              </w:rPr>
            </w:pPr>
            <w:r w:rsidRPr="00087343">
              <w:rPr>
                <w:rFonts w:ascii="Arial" w:hAnsi="Arial" w:cs="Arial"/>
              </w:rPr>
              <w:t>un.</w:t>
            </w:r>
          </w:p>
        </w:tc>
        <w:tc>
          <w:tcPr>
            <w:tcW w:w="1850" w:type="dxa"/>
            <w:tcBorders>
              <w:left w:val="single" w:sz="2" w:space="0" w:color="000000"/>
              <w:bottom w:val="single" w:sz="2" w:space="0" w:color="000000"/>
              <w:right w:val="single" w:sz="2" w:space="0" w:color="000000"/>
            </w:tcBorders>
            <w:tcMar>
              <w:top w:w="28" w:type="dxa"/>
              <w:left w:w="28" w:type="dxa"/>
              <w:bottom w:w="28" w:type="dxa"/>
              <w:right w:w="28" w:type="dxa"/>
            </w:tcMar>
          </w:tcPr>
          <w:p w14:paraId="5416F55F" w14:textId="77777777" w:rsidR="00087343" w:rsidRPr="00087343" w:rsidRDefault="00087343" w:rsidP="00A222FD">
            <w:pPr>
              <w:pStyle w:val="TableParagraph"/>
              <w:spacing w:before="71" w:line="223" w:lineRule="exact"/>
              <w:ind w:left="9" w:right="1"/>
              <w:jc w:val="center"/>
              <w:rPr>
                <w:rFonts w:ascii="Arial" w:hAnsi="Arial" w:cs="Arial"/>
              </w:rPr>
            </w:pPr>
            <w:r w:rsidRPr="00087343">
              <w:rPr>
                <w:rFonts w:ascii="Arial" w:hAnsi="Arial" w:cs="Arial"/>
              </w:rPr>
              <w:t>23</w:t>
            </w:r>
          </w:p>
        </w:tc>
      </w:tr>
    </w:tbl>
    <w:p w14:paraId="40920189" w14:textId="77777777" w:rsidR="00087343" w:rsidRPr="00087343" w:rsidRDefault="00087343" w:rsidP="00087343">
      <w:pPr>
        <w:pStyle w:val="Standard"/>
        <w:suppressAutoHyphens w:val="0"/>
        <w:rPr>
          <w:rFonts w:ascii="Arial" w:hAnsi="Arial" w:cs="Arial"/>
          <w:sz w:val="22"/>
          <w:szCs w:val="22"/>
        </w:rPr>
      </w:pPr>
    </w:p>
    <w:p w14:paraId="5A18AE2E" w14:textId="77777777" w:rsidR="00087343" w:rsidRDefault="00087343" w:rsidP="00087343">
      <w:pPr>
        <w:pStyle w:val="Standard"/>
        <w:suppressAutoHyphens w:val="0"/>
        <w:jc w:val="both"/>
        <w:rPr>
          <w:rFonts w:ascii="Arial" w:hAnsi="Arial" w:cs="Arial"/>
          <w:sz w:val="24"/>
          <w:szCs w:val="24"/>
        </w:rPr>
      </w:pPr>
    </w:p>
    <w:p w14:paraId="725429C0" w14:textId="4586A946"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Todos os produtos relacionados no pedido mensal de entrega, deverão ser de 1ª qualidade, entregues e armazenados mensalmente.</w:t>
      </w:r>
    </w:p>
    <w:p w14:paraId="21D2A5A2" w14:textId="77777777" w:rsidR="00087343" w:rsidRPr="00087343" w:rsidRDefault="00087343" w:rsidP="00377B9D">
      <w:pPr>
        <w:pStyle w:val="Standard"/>
        <w:suppressAutoHyphens w:val="0"/>
        <w:jc w:val="both"/>
        <w:rPr>
          <w:rFonts w:ascii="Arial" w:hAnsi="Arial" w:cs="Arial"/>
          <w:sz w:val="24"/>
          <w:szCs w:val="24"/>
        </w:rPr>
      </w:pPr>
    </w:p>
    <w:p w14:paraId="29290D7F" w14:textId="7FDF0D0C"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A relação constante destes itens não é exaustiva e apresenta, tão somente, uma estimativa do quantitativo de materiais, devendo o CONTRATADO responsabilizar-</w:t>
      </w:r>
      <w:r w:rsidRPr="00087343">
        <w:rPr>
          <w:rFonts w:ascii="Arial" w:hAnsi="Arial" w:cs="Arial"/>
          <w:sz w:val="24"/>
          <w:szCs w:val="24"/>
        </w:rPr>
        <w:lastRenderedPageBreak/>
        <w:t>se pelo fornecimento de todos os materiais, incluindo o emprego de outros não previstos, nas quantidades necessárias à perfeita execução dos serviços, objeto da contratação.</w:t>
      </w:r>
    </w:p>
    <w:p w14:paraId="26F78C37" w14:textId="77777777" w:rsidR="00087343" w:rsidRPr="00087343" w:rsidRDefault="00087343" w:rsidP="00377B9D">
      <w:pPr>
        <w:pStyle w:val="Standard"/>
        <w:jc w:val="both"/>
        <w:rPr>
          <w:rFonts w:ascii="Arial" w:hAnsi="Arial" w:cs="Arial"/>
          <w:b/>
          <w:bCs/>
          <w:sz w:val="24"/>
          <w:szCs w:val="24"/>
        </w:rPr>
      </w:pPr>
    </w:p>
    <w:p w14:paraId="01CAF3F9" w14:textId="2B048C9B" w:rsidR="00087343" w:rsidRPr="00087343" w:rsidRDefault="00087343" w:rsidP="00377B9D">
      <w:pPr>
        <w:pStyle w:val="Standard"/>
        <w:widowControl w:val="0"/>
        <w:jc w:val="both"/>
        <w:rPr>
          <w:rFonts w:ascii="Arial" w:hAnsi="Arial" w:cs="Arial"/>
          <w:sz w:val="24"/>
          <w:szCs w:val="24"/>
        </w:rPr>
      </w:pPr>
      <w:bookmarkStart w:id="44" w:name="_Hlk198888574"/>
      <w:r w:rsidRPr="00087343">
        <w:rPr>
          <w:rFonts w:ascii="Arial" w:hAnsi="Arial" w:cs="Arial"/>
          <w:sz w:val="24"/>
          <w:szCs w:val="24"/>
        </w:rPr>
        <w:t xml:space="preserve"> </w:t>
      </w:r>
      <w:bookmarkEnd w:id="44"/>
      <w:r w:rsidRPr="00087343">
        <w:rPr>
          <w:rFonts w:ascii="Arial" w:hAnsi="Arial" w:cs="Arial"/>
          <w:sz w:val="24"/>
          <w:szCs w:val="24"/>
        </w:rPr>
        <w:t>A Limpeza Técnica é o processo de remoção de sujidades mediante a aplicação de energias químicas, mecânica ou térmica, num determinado período de tempo, consistindo de limpeza de todas as superfícies fixas verticais e horizontais, equipamentos permanentes das diversas áreas das Unidades de Saúde, o que inclui pisos, paredes/divisórias, janelas, mobiliários, equipamentos, instalações sanitárias, grades de aparelhos de ar condicionado e/ou exaustor, e vidros, consiste na realização dos seguintes serviços:</w:t>
      </w:r>
    </w:p>
    <w:p w14:paraId="61FE50B3" w14:textId="77777777" w:rsidR="00087343" w:rsidRPr="00087343" w:rsidRDefault="00087343" w:rsidP="00377B9D">
      <w:pPr>
        <w:pStyle w:val="Standard"/>
        <w:suppressAutoHyphens w:val="0"/>
        <w:spacing w:before="120"/>
        <w:ind w:left="284" w:firstLine="709"/>
        <w:jc w:val="both"/>
        <w:rPr>
          <w:rFonts w:ascii="Arial" w:hAnsi="Arial" w:cs="Arial"/>
          <w:sz w:val="24"/>
          <w:szCs w:val="24"/>
        </w:rPr>
      </w:pPr>
      <w:r w:rsidRPr="00087343">
        <w:rPr>
          <w:rFonts w:ascii="Arial" w:hAnsi="Arial" w:cs="Arial"/>
          <w:sz w:val="24"/>
          <w:szCs w:val="24"/>
        </w:rPr>
        <w:t>• Limpeza e conservação;</w:t>
      </w:r>
    </w:p>
    <w:p w14:paraId="746ADA8A" w14:textId="77777777" w:rsidR="00087343" w:rsidRPr="00087343" w:rsidRDefault="00087343" w:rsidP="00377B9D">
      <w:pPr>
        <w:pStyle w:val="Standard"/>
        <w:suppressAutoHyphens w:val="0"/>
        <w:spacing w:before="120"/>
        <w:ind w:left="284" w:firstLine="709"/>
        <w:jc w:val="both"/>
        <w:rPr>
          <w:rFonts w:ascii="Arial" w:hAnsi="Arial" w:cs="Arial"/>
          <w:sz w:val="24"/>
          <w:szCs w:val="24"/>
        </w:rPr>
      </w:pPr>
      <w:r w:rsidRPr="00087343">
        <w:rPr>
          <w:rFonts w:ascii="Arial" w:hAnsi="Arial" w:cs="Arial"/>
          <w:sz w:val="24"/>
          <w:szCs w:val="24"/>
        </w:rPr>
        <w:t>• Desinfecção;</w:t>
      </w:r>
    </w:p>
    <w:p w14:paraId="674A7C87" w14:textId="2F98345D" w:rsidR="00087343" w:rsidRPr="00087343" w:rsidRDefault="00087343" w:rsidP="00377B9D">
      <w:pPr>
        <w:pStyle w:val="Standard"/>
        <w:suppressAutoHyphens w:val="0"/>
        <w:spacing w:before="240"/>
        <w:jc w:val="both"/>
        <w:rPr>
          <w:rFonts w:ascii="Arial" w:hAnsi="Arial" w:cs="Arial"/>
          <w:b/>
          <w:bCs/>
          <w:sz w:val="24"/>
          <w:szCs w:val="24"/>
        </w:rPr>
      </w:pPr>
      <w:r w:rsidRPr="00087343">
        <w:rPr>
          <w:rFonts w:ascii="Arial" w:hAnsi="Arial" w:cs="Arial"/>
          <w:b/>
          <w:bCs/>
          <w:sz w:val="24"/>
          <w:szCs w:val="24"/>
        </w:rPr>
        <w:t>Classificação de áreas:</w:t>
      </w:r>
    </w:p>
    <w:p w14:paraId="63130240"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 xml:space="preserve">- Áreas críticas – (C): são os ambientes onde existe risco aumentado de transmissão de infecção, onde se realizam procedimentos de risco, áreas que realizam procedimentos invasivos e/ou que possuem pacientes de risco com sistema imunológico comprometido, ou ainda aquelas áreas que por suas especificidades devem ter a presença de </w:t>
      </w:r>
      <w:proofErr w:type="spellStart"/>
      <w:r w:rsidRPr="00087343">
        <w:rPr>
          <w:rFonts w:ascii="Arial" w:hAnsi="Arial" w:cs="Arial"/>
          <w:sz w:val="24"/>
          <w:szCs w:val="24"/>
        </w:rPr>
        <w:t>microorganismos</w:t>
      </w:r>
      <w:proofErr w:type="spellEnd"/>
      <w:r w:rsidRPr="00087343">
        <w:rPr>
          <w:rFonts w:ascii="Arial" w:hAnsi="Arial" w:cs="Arial"/>
          <w:sz w:val="24"/>
          <w:szCs w:val="24"/>
        </w:rPr>
        <w:t xml:space="preserve"> patogênicos minimizada.</w:t>
      </w:r>
    </w:p>
    <w:p w14:paraId="6B4A4889"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Exemplo: sala de vacinação, sala de curativos, consultórios odontológicos, sala de coleta de exames, sala de esterilização, sala de enfermagem, sala de observação/emergência (para pacientes com quadros agudos e instáveis).</w:t>
      </w:r>
    </w:p>
    <w:p w14:paraId="1BCD9034" w14:textId="77777777" w:rsidR="00087343" w:rsidRPr="00087343" w:rsidRDefault="00087343" w:rsidP="00377B9D">
      <w:pPr>
        <w:pStyle w:val="Standard"/>
        <w:suppressAutoHyphens w:val="0"/>
        <w:ind w:left="283"/>
        <w:jc w:val="both"/>
        <w:rPr>
          <w:rFonts w:ascii="Arial" w:hAnsi="Arial" w:cs="Arial"/>
          <w:sz w:val="24"/>
          <w:szCs w:val="24"/>
        </w:rPr>
      </w:pPr>
    </w:p>
    <w:p w14:paraId="3821EC0A" w14:textId="77777777"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  Áreas semicríticas – (SC): são áreas ocupadas por pacientes com doenças infecciosas de baixa transmissibilidade e doenças não infecciosas, isto é, aquelas ocupadas por pacientes que não exijam cuidados intensivos ou de isolamento.</w:t>
      </w:r>
    </w:p>
    <w:p w14:paraId="08690A9C" w14:textId="77777777"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Exemplo: consultórios médicos, sanitários, sala de espera interna.</w:t>
      </w:r>
    </w:p>
    <w:p w14:paraId="40C8C762" w14:textId="77777777" w:rsidR="00087343" w:rsidRPr="00087343" w:rsidRDefault="00087343" w:rsidP="00377B9D">
      <w:pPr>
        <w:pStyle w:val="Standard"/>
        <w:suppressAutoHyphens w:val="0"/>
        <w:ind w:left="284"/>
        <w:jc w:val="both"/>
        <w:rPr>
          <w:rFonts w:ascii="Arial" w:hAnsi="Arial" w:cs="Arial"/>
          <w:sz w:val="24"/>
          <w:szCs w:val="24"/>
        </w:rPr>
      </w:pPr>
    </w:p>
    <w:p w14:paraId="7195C3BB" w14:textId="77777777"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  Áreas não-críticas – (NC): são todos os demais compartimentos dos estabelecimentos assistenciais de saúde não ocupados por pacientes e onde não se realizam procedimentos de risco.</w:t>
      </w:r>
    </w:p>
    <w:p w14:paraId="1982C191"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Exemplo: recepção, copa, almoxarifado.</w:t>
      </w:r>
    </w:p>
    <w:p w14:paraId="7A92B7A3" w14:textId="77777777" w:rsidR="00B96D78" w:rsidRPr="00087343" w:rsidRDefault="00B96D78" w:rsidP="00377B9D">
      <w:pPr>
        <w:pStyle w:val="Textbody"/>
        <w:rPr>
          <w:rFonts w:ascii="Arial" w:hAnsi="Arial" w:cs="Arial"/>
          <w:b/>
          <w:bCs/>
          <w:sz w:val="24"/>
          <w:szCs w:val="24"/>
          <w:u w:val="single"/>
        </w:rPr>
      </w:pPr>
    </w:p>
    <w:p w14:paraId="6E005DF5" w14:textId="77777777"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  Áreas Comuns – (AC): são áreas de circulação comum dentro da unidade, destinada a atividades de apoio, planejamento, organização e controle.</w:t>
      </w:r>
    </w:p>
    <w:p w14:paraId="1F216815" w14:textId="77777777" w:rsidR="00087343" w:rsidRPr="00087343" w:rsidRDefault="00087343" w:rsidP="00377B9D">
      <w:pPr>
        <w:pStyle w:val="Standard"/>
        <w:suppressAutoHyphens w:val="0"/>
        <w:ind w:left="284"/>
        <w:jc w:val="both"/>
        <w:rPr>
          <w:rFonts w:ascii="Arial" w:hAnsi="Arial" w:cs="Arial"/>
          <w:sz w:val="24"/>
          <w:szCs w:val="24"/>
        </w:rPr>
      </w:pPr>
      <w:r w:rsidRPr="00087343">
        <w:rPr>
          <w:rFonts w:ascii="Arial" w:hAnsi="Arial" w:cs="Arial"/>
          <w:sz w:val="24"/>
          <w:szCs w:val="24"/>
        </w:rPr>
        <w:t>Exemplo: escritórios, sala de direção.</w:t>
      </w:r>
    </w:p>
    <w:p w14:paraId="5FA2ACA4" w14:textId="77777777" w:rsidR="00087343" w:rsidRPr="00087343" w:rsidRDefault="00087343" w:rsidP="00377B9D">
      <w:pPr>
        <w:pStyle w:val="Standard"/>
        <w:suppressAutoHyphens w:val="0"/>
        <w:ind w:left="284"/>
        <w:jc w:val="both"/>
        <w:rPr>
          <w:rFonts w:ascii="Arial" w:hAnsi="Arial" w:cs="Arial"/>
          <w:sz w:val="24"/>
          <w:szCs w:val="24"/>
        </w:rPr>
      </w:pPr>
    </w:p>
    <w:p w14:paraId="7EC60690" w14:textId="77777777" w:rsidR="00087343" w:rsidRPr="00087343" w:rsidRDefault="00087343" w:rsidP="00377B9D">
      <w:pPr>
        <w:pStyle w:val="Standard"/>
        <w:suppressAutoHyphens w:val="0"/>
        <w:jc w:val="both"/>
        <w:rPr>
          <w:rFonts w:ascii="Arial" w:hAnsi="Arial" w:cs="Arial"/>
          <w:sz w:val="24"/>
          <w:szCs w:val="24"/>
        </w:rPr>
      </w:pPr>
      <w:r w:rsidRPr="00087343">
        <w:rPr>
          <w:rFonts w:ascii="Arial" w:hAnsi="Arial" w:cs="Arial"/>
          <w:sz w:val="24"/>
          <w:szCs w:val="24"/>
        </w:rPr>
        <w:t>-  Áreas externas – (AE): são áreas de circulação comum nas partes externas das unidades, que se situam fora dos limites da edificação.</w:t>
      </w:r>
    </w:p>
    <w:p w14:paraId="0DF6AD3D" w14:textId="77777777" w:rsidR="00087343" w:rsidRPr="00087343" w:rsidRDefault="00087343" w:rsidP="00377B9D">
      <w:pPr>
        <w:pStyle w:val="Standard"/>
        <w:suppressAutoHyphens w:val="0"/>
        <w:ind w:left="284"/>
        <w:jc w:val="both"/>
        <w:rPr>
          <w:rFonts w:ascii="Arial" w:hAnsi="Arial" w:cs="Arial"/>
          <w:sz w:val="24"/>
          <w:szCs w:val="24"/>
        </w:rPr>
      </w:pPr>
      <w:r w:rsidRPr="00087343">
        <w:rPr>
          <w:rFonts w:ascii="Arial" w:hAnsi="Arial" w:cs="Arial"/>
          <w:sz w:val="24"/>
          <w:szCs w:val="24"/>
        </w:rPr>
        <w:t>Exemplo: estacionamento, abrigo de resíduos, pátios, jardins.</w:t>
      </w:r>
    </w:p>
    <w:p w14:paraId="4B60B86E" w14:textId="77777777" w:rsidR="00087343" w:rsidRPr="00087343" w:rsidRDefault="00087343" w:rsidP="00377B9D">
      <w:pPr>
        <w:pStyle w:val="Standard"/>
        <w:suppressAutoHyphens w:val="0"/>
        <w:spacing w:before="360"/>
        <w:jc w:val="both"/>
        <w:rPr>
          <w:rFonts w:ascii="Arial" w:hAnsi="Arial" w:cs="Arial"/>
          <w:b/>
          <w:bCs/>
          <w:sz w:val="24"/>
          <w:szCs w:val="24"/>
        </w:rPr>
      </w:pPr>
      <w:r w:rsidRPr="00087343">
        <w:rPr>
          <w:rFonts w:ascii="Arial" w:hAnsi="Arial" w:cs="Arial"/>
          <w:b/>
          <w:bCs/>
          <w:sz w:val="24"/>
          <w:szCs w:val="24"/>
        </w:rPr>
        <w:t>Tipos de limpeza:</w:t>
      </w:r>
    </w:p>
    <w:p w14:paraId="58902170"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 xml:space="preserve">Conceito: limpeza consiste na remoção das sujidades depositadas nas superfícies inanimadas utilizando-se meios mecânicos (fricção, uso de máquina enceradeira </w:t>
      </w:r>
      <w:r w:rsidRPr="00087343">
        <w:rPr>
          <w:rFonts w:ascii="Arial" w:hAnsi="Arial" w:cs="Arial"/>
          <w:sz w:val="24"/>
          <w:szCs w:val="24"/>
        </w:rPr>
        <w:lastRenderedPageBreak/>
        <w:t>para lavar pisos), físicos (temperatura) e ou químicos (solução detergente desincrustante ou enzimáticos). O emprego associado de todas estas formas de energia aumenta a eficiência de limpeza.</w:t>
      </w:r>
    </w:p>
    <w:p w14:paraId="2C5F987C"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Limpeza concorrente: é o processo de limpeza diária de todas as áreas da unidade, objetivando a manutenção do asseio e conservação, abastecimento e reposição dos materiais de consumo diário, inclusos na lista de materiais a serem fornecidas pela empresa. Coleta de resíduos de acordo com a sua classificação e higienização molhada dos banheiros, proporcionando ambiente limpo e agradável.</w:t>
      </w:r>
    </w:p>
    <w:p w14:paraId="6A699BDF" w14:textId="71020441"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 xml:space="preserve">Limpeza terminal: é o procedimento de limpeza e/ou desinfecção de toda a área da unidade, objetivando a redução da sujidade e, consequentemente da população microbiana, reduzindo a possibilidade de contaminação ambiental. É realizado periodicamente de acordo com a criticidade das áreas (crítica, semicrítica e não crítica), com data, dia da semana e horário </w:t>
      </w:r>
      <w:proofErr w:type="spellStart"/>
      <w:r w:rsidRPr="00087343">
        <w:rPr>
          <w:rFonts w:ascii="Arial" w:hAnsi="Arial" w:cs="Arial"/>
          <w:sz w:val="24"/>
          <w:szCs w:val="24"/>
        </w:rPr>
        <w:t>pré</w:t>
      </w:r>
      <w:proofErr w:type="spellEnd"/>
      <w:r w:rsidRPr="00087343">
        <w:rPr>
          <w:rFonts w:ascii="Arial" w:hAnsi="Arial" w:cs="Arial"/>
          <w:sz w:val="24"/>
          <w:szCs w:val="24"/>
        </w:rPr>
        <w:t xml:space="preserve"> estabelecido em cronograma mensal, com uso de máquina enceradeira para lavar pisos. Esta deverá acontecer após o horário de funcionamento das unidades ou aos finais de semana.</w:t>
      </w:r>
    </w:p>
    <w:p w14:paraId="708D9725"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Inclui todas as superfícies e mobiliários.</w:t>
      </w:r>
    </w:p>
    <w:p w14:paraId="02EC5E2E" w14:textId="6B372BB0" w:rsidR="00087343" w:rsidRPr="00087343" w:rsidRDefault="00087343" w:rsidP="00377B9D">
      <w:pPr>
        <w:pStyle w:val="Standard"/>
        <w:suppressAutoHyphens w:val="0"/>
        <w:spacing w:before="120"/>
        <w:jc w:val="both"/>
        <w:rPr>
          <w:rFonts w:ascii="Arial" w:hAnsi="Arial" w:cs="Arial"/>
          <w:b/>
          <w:bCs/>
          <w:sz w:val="24"/>
          <w:szCs w:val="24"/>
        </w:rPr>
      </w:pPr>
      <w:r w:rsidRPr="00087343">
        <w:rPr>
          <w:rFonts w:ascii="Arial" w:hAnsi="Arial" w:cs="Arial"/>
          <w:b/>
          <w:bCs/>
          <w:sz w:val="24"/>
          <w:szCs w:val="24"/>
        </w:rPr>
        <w:t>Métodos e equipamentos de limpeza de superfícies:</w:t>
      </w:r>
    </w:p>
    <w:p w14:paraId="40E5C861"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 xml:space="preserve">* Limpeza úmida: consiste em passar pano ou esponja umedecido em solução detergente ou desinfetante, enxaguando, em seguida, com pano umedecido em água limpa. Esse procedimento é indicado para a limpeza de paredes/divisórias, mobiliários e equipamentos de grande porte. No caso de pisos, a limpeza úmida pode ser realizada pelo sistema de </w:t>
      </w:r>
      <w:proofErr w:type="spellStart"/>
      <w:r w:rsidRPr="00087343">
        <w:rPr>
          <w:rFonts w:ascii="Arial" w:hAnsi="Arial" w:cs="Arial"/>
          <w:sz w:val="24"/>
          <w:szCs w:val="24"/>
        </w:rPr>
        <w:t>mopp</w:t>
      </w:r>
      <w:proofErr w:type="spellEnd"/>
      <w:r w:rsidRPr="00087343">
        <w:rPr>
          <w:rFonts w:ascii="Arial" w:hAnsi="Arial" w:cs="Arial"/>
          <w:sz w:val="24"/>
          <w:szCs w:val="24"/>
        </w:rPr>
        <w:t>.</w:t>
      </w:r>
    </w:p>
    <w:p w14:paraId="4A44F786" w14:textId="77777777" w:rsidR="00087343" w:rsidRPr="00087343" w:rsidRDefault="00087343" w:rsidP="00377B9D">
      <w:pPr>
        <w:pStyle w:val="Standard"/>
        <w:suppressAutoHyphens w:val="0"/>
        <w:spacing w:before="120"/>
        <w:jc w:val="both"/>
        <w:rPr>
          <w:rFonts w:ascii="Arial" w:hAnsi="Arial" w:cs="Arial"/>
          <w:sz w:val="24"/>
          <w:szCs w:val="24"/>
        </w:rPr>
      </w:pPr>
      <w:r w:rsidRPr="00087343">
        <w:rPr>
          <w:rFonts w:ascii="Arial" w:hAnsi="Arial" w:cs="Arial"/>
          <w:sz w:val="24"/>
          <w:szCs w:val="24"/>
        </w:rPr>
        <w:t xml:space="preserve">Importante ressaltar que a limpeza úmida </w:t>
      </w:r>
      <w:proofErr w:type="gramStart"/>
      <w:r w:rsidRPr="00087343">
        <w:rPr>
          <w:rFonts w:ascii="Arial" w:hAnsi="Arial" w:cs="Arial"/>
          <w:sz w:val="24"/>
          <w:szCs w:val="24"/>
        </w:rPr>
        <w:t>utilizando-se</w:t>
      </w:r>
      <w:proofErr w:type="gramEnd"/>
      <w:r w:rsidRPr="00087343">
        <w:rPr>
          <w:rFonts w:ascii="Arial" w:hAnsi="Arial" w:cs="Arial"/>
          <w:sz w:val="24"/>
          <w:szCs w:val="24"/>
        </w:rPr>
        <w:t xml:space="preserve"> "</w:t>
      </w:r>
      <w:proofErr w:type="spellStart"/>
      <w:r w:rsidRPr="00087343">
        <w:rPr>
          <w:rFonts w:ascii="Arial" w:hAnsi="Arial" w:cs="Arial"/>
          <w:sz w:val="24"/>
          <w:szCs w:val="24"/>
        </w:rPr>
        <w:t>mopps</w:t>
      </w:r>
      <w:proofErr w:type="spellEnd"/>
      <w:r w:rsidRPr="00087343">
        <w:rPr>
          <w:rFonts w:ascii="Arial" w:hAnsi="Arial" w:cs="Arial"/>
          <w:sz w:val="24"/>
          <w:szCs w:val="24"/>
        </w:rPr>
        <w:t>" é considerada mais adequada e higiênica do que rodos e panos de piso; todavia eles são limitados para a remoção de sujidade muito aderida. Na limpeza terminal é necessária a utilização de métodos mais eficientes para a remoção de sujidades como a mecanizada.</w:t>
      </w:r>
    </w:p>
    <w:p w14:paraId="3CDCED63" w14:textId="77777777" w:rsidR="00520A93" w:rsidRPr="00520A93" w:rsidRDefault="00520A93" w:rsidP="00377B9D">
      <w:pPr>
        <w:pStyle w:val="Standard"/>
        <w:suppressAutoHyphens w:val="0"/>
        <w:spacing w:before="120"/>
        <w:jc w:val="both"/>
        <w:rPr>
          <w:rFonts w:ascii="Arial" w:hAnsi="Arial" w:cs="Arial"/>
          <w:sz w:val="24"/>
          <w:szCs w:val="24"/>
        </w:rPr>
      </w:pPr>
      <w:r w:rsidRPr="00520A93">
        <w:rPr>
          <w:rFonts w:ascii="Arial" w:hAnsi="Arial" w:cs="Arial"/>
          <w:sz w:val="24"/>
          <w:szCs w:val="24"/>
        </w:rPr>
        <w:t>* Limpeza molhada: consiste da limpeza de pisos e outras superfícies fixas e mobiliários, por meio de esfregação e de enxágue com água abundante, sendo utilizada principalmente na limpeza terminal. Na realização da limpeza molhada em pisos, recomenda-se a utilização de máquinas automáticas que lavam, enxáguam e aspiram ao mesmo tempo, principalmente em áreas que não possuem ralos;</w:t>
      </w:r>
    </w:p>
    <w:p w14:paraId="028BC643" w14:textId="77777777" w:rsidR="00520A93" w:rsidRPr="00520A93" w:rsidRDefault="00520A93" w:rsidP="00377B9D">
      <w:pPr>
        <w:pStyle w:val="Standard"/>
        <w:suppressAutoHyphens w:val="0"/>
        <w:spacing w:before="120"/>
        <w:jc w:val="both"/>
        <w:rPr>
          <w:rFonts w:ascii="Arial" w:hAnsi="Arial" w:cs="Arial"/>
          <w:sz w:val="24"/>
          <w:szCs w:val="24"/>
        </w:rPr>
      </w:pPr>
      <w:r w:rsidRPr="00520A93">
        <w:rPr>
          <w:rFonts w:ascii="Arial" w:hAnsi="Arial" w:cs="Arial"/>
          <w:sz w:val="24"/>
          <w:szCs w:val="24"/>
        </w:rPr>
        <w:t>* Limpeza seca: consiste na retirada de sujidade, pó ou poeira, mediante a utilização de vassoura (varreduras secas) e/ou aspirador.</w:t>
      </w:r>
    </w:p>
    <w:p w14:paraId="47419CE8" w14:textId="77777777" w:rsidR="00520A93" w:rsidRPr="00520A93" w:rsidRDefault="00520A93" w:rsidP="00377B9D">
      <w:pPr>
        <w:pStyle w:val="Standard"/>
        <w:suppressAutoHyphens w:val="0"/>
        <w:spacing w:before="120"/>
        <w:jc w:val="both"/>
        <w:rPr>
          <w:rFonts w:ascii="Arial" w:hAnsi="Arial" w:cs="Arial"/>
          <w:sz w:val="24"/>
          <w:szCs w:val="24"/>
        </w:rPr>
      </w:pPr>
      <w:r w:rsidRPr="00520A93">
        <w:rPr>
          <w:rFonts w:ascii="Arial" w:hAnsi="Arial" w:cs="Arial"/>
          <w:sz w:val="24"/>
          <w:szCs w:val="24"/>
        </w:rPr>
        <w:t>A limpeza com vassouras é recomendável apenas em áreas externas, sendo proibido o seu uso em áreas internas de atendimento ao paciente.</w:t>
      </w:r>
    </w:p>
    <w:p w14:paraId="60D39582" w14:textId="77777777" w:rsidR="00377B9D" w:rsidRDefault="00520A93" w:rsidP="00377B9D">
      <w:pPr>
        <w:pStyle w:val="Standard"/>
        <w:suppressAutoHyphens w:val="0"/>
        <w:spacing w:before="120"/>
        <w:jc w:val="both"/>
        <w:rPr>
          <w:rFonts w:ascii="Arial" w:hAnsi="Arial" w:cs="Arial"/>
          <w:b/>
          <w:bCs/>
          <w:sz w:val="24"/>
          <w:szCs w:val="24"/>
        </w:rPr>
      </w:pPr>
      <w:r w:rsidRPr="00520A93">
        <w:rPr>
          <w:rFonts w:ascii="Arial" w:hAnsi="Arial" w:cs="Arial"/>
          <w:b/>
          <w:bCs/>
          <w:sz w:val="24"/>
          <w:szCs w:val="24"/>
        </w:rPr>
        <w:t>Desinfecção:</w:t>
      </w:r>
    </w:p>
    <w:p w14:paraId="517087BB" w14:textId="0DBE83D1" w:rsidR="00520A93" w:rsidRPr="00377B9D" w:rsidRDefault="00520A93" w:rsidP="00377B9D">
      <w:pPr>
        <w:pStyle w:val="Standard"/>
        <w:suppressAutoHyphens w:val="0"/>
        <w:spacing w:before="120"/>
        <w:jc w:val="both"/>
        <w:rPr>
          <w:rFonts w:ascii="Arial" w:hAnsi="Arial" w:cs="Arial"/>
          <w:b/>
          <w:bCs/>
          <w:sz w:val="24"/>
          <w:szCs w:val="24"/>
        </w:rPr>
      </w:pPr>
      <w:r w:rsidRPr="00520A93">
        <w:rPr>
          <w:rFonts w:ascii="Arial" w:hAnsi="Arial" w:cs="Arial"/>
          <w:sz w:val="24"/>
          <w:szCs w:val="24"/>
        </w:rPr>
        <w:t xml:space="preserve">Desinfecção: é o processo aplicado a superfícies inertes, que elimina </w:t>
      </w:r>
      <w:proofErr w:type="spellStart"/>
      <w:r w:rsidRPr="00520A93">
        <w:rPr>
          <w:rFonts w:ascii="Arial" w:hAnsi="Arial" w:cs="Arial"/>
          <w:sz w:val="24"/>
          <w:szCs w:val="24"/>
        </w:rPr>
        <w:t>microorganismos</w:t>
      </w:r>
      <w:proofErr w:type="spellEnd"/>
      <w:r w:rsidRPr="00520A93">
        <w:rPr>
          <w:rFonts w:ascii="Arial" w:hAnsi="Arial" w:cs="Arial"/>
          <w:sz w:val="24"/>
          <w:szCs w:val="24"/>
        </w:rPr>
        <w:t xml:space="preserve"> na forma vegetativa, não garantindo a eliminação total dos esporos bacterianos. Pode ser realizada por meio de processos químicos ou físicos.</w:t>
      </w:r>
    </w:p>
    <w:p w14:paraId="6513FEA0" w14:textId="77777777" w:rsidR="00520A93" w:rsidRPr="00520A93" w:rsidRDefault="00520A93" w:rsidP="00377B9D">
      <w:pPr>
        <w:pStyle w:val="Standard"/>
        <w:suppressAutoHyphens w:val="0"/>
        <w:spacing w:before="240"/>
        <w:jc w:val="both"/>
        <w:rPr>
          <w:rFonts w:ascii="Arial" w:hAnsi="Arial" w:cs="Arial"/>
          <w:b/>
          <w:bCs/>
          <w:sz w:val="24"/>
          <w:szCs w:val="24"/>
        </w:rPr>
      </w:pPr>
      <w:r w:rsidRPr="00520A93">
        <w:rPr>
          <w:rFonts w:ascii="Arial" w:hAnsi="Arial" w:cs="Arial"/>
          <w:b/>
          <w:bCs/>
          <w:sz w:val="24"/>
          <w:szCs w:val="24"/>
        </w:rPr>
        <w:t>Produtos</w:t>
      </w:r>
    </w:p>
    <w:p w14:paraId="4B1C3D54" w14:textId="77777777" w:rsidR="00520A93" w:rsidRPr="00520A93" w:rsidRDefault="00520A93" w:rsidP="00377B9D">
      <w:pPr>
        <w:pStyle w:val="Standard"/>
        <w:suppressAutoHyphens w:val="0"/>
        <w:spacing w:before="120"/>
        <w:jc w:val="both"/>
        <w:rPr>
          <w:rFonts w:ascii="Arial" w:hAnsi="Arial" w:cs="Arial"/>
          <w:sz w:val="24"/>
          <w:szCs w:val="24"/>
        </w:rPr>
      </w:pPr>
      <w:r w:rsidRPr="00520A93">
        <w:rPr>
          <w:rFonts w:ascii="Arial" w:hAnsi="Arial" w:cs="Arial"/>
          <w:sz w:val="24"/>
          <w:szCs w:val="24"/>
        </w:rPr>
        <w:t>Os produtos utilizados no processo de limpeza deverão atender as características de estrutura física dos prédios e do serviço de saúde, do tipo de atendimento realizado bem como não danificar os moveis e equipamentos.</w:t>
      </w:r>
    </w:p>
    <w:p w14:paraId="1569AD5D" w14:textId="77777777" w:rsidR="00520A93" w:rsidRPr="00520A93" w:rsidRDefault="00520A93" w:rsidP="006722D3">
      <w:pPr>
        <w:pStyle w:val="Standard"/>
        <w:suppressAutoHyphens w:val="0"/>
        <w:spacing w:before="240"/>
        <w:jc w:val="both"/>
        <w:rPr>
          <w:rFonts w:ascii="Arial" w:hAnsi="Arial" w:cs="Arial"/>
          <w:sz w:val="24"/>
          <w:szCs w:val="24"/>
        </w:rPr>
      </w:pPr>
      <w:r w:rsidRPr="00520A93">
        <w:rPr>
          <w:rFonts w:ascii="Arial" w:hAnsi="Arial" w:cs="Arial"/>
          <w:sz w:val="24"/>
          <w:szCs w:val="24"/>
        </w:rPr>
        <w:lastRenderedPageBreak/>
        <w:t>Desinfetantes: são agentes químicos capazes de destruir micro-organismos na forma vegetativa, em artigos ou superfícies, sendo divididos segundo seu nível de atividade em: alto, médio ou baixo.</w:t>
      </w:r>
    </w:p>
    <w:p w14:paraId="122C8734" w14:textId="77777777" w:rsidR="00520A93" w:rsidRPr="00520A93" w:rsidRDefault="00520A93" w:rsidP="006722D3">
      <w:pPr>
        <w:pStyle w:val="Standard"/>
        <w:suppressAutoHyphens w:val="0"/>
        <w:spacing w:before="240"/>
        <w:jc w:val="both"/>
        <w:rPr>
          <w:rFonts w:ascii="Arial" w:hAnsi="Arial" w:cs="Arial"/>
          <w:sz w:val="24"/>
          <w:szCs w:val="24"/>
        </w:rPr>
      </w:pPr>
      <w:r w:rsidRPr="00520A93">
        <w:rPr>
          <w:rFonts w:ascii="Arial" w:hAnsi="Arial" w:cs="Arial"/>
          <w:sz w:val="24"/>
          <w:szCs w:val="24"/>
        </w:rPr>
        <w:t>Detergentes neutros, não iônico ou aniônico: liquido concentrado para limpeza de pisos, paredes com PH entre 6,5 a 7,5. São substâncias tensoativas, solúveis em água que possuem como finalidade a limpeza através da redução superficial da água, facilitando sua penetração na superfície, dispersando e emulsificando a sujeira.</w:t>
      </w:r>
    </w:p>
    <w:p w14:paraId="514B9521" w14:textId="77777777" w:rsidR="00520A93" w:rsidRPr="00520A93" w:rsidRDefault="00520A93" w:rsidP="006722D3">
      <w:pPr>
        <w:pStyle w:val="Standard"/>
        <w:suppressAutoHyphens w:val="0"/>
        <w:spacing w:before="240"/>
        <w:jc w:val="both"/>
        <w:rPr>
          <w:rFonts w:ascii="Arial" w:hAnsi="Arial" w:cs="Arial"/>
          <w:sz w:val="24"/>
          <w:szCs w:val="24"/>
        </w:rPr>
      </w:pPr>
      <w:r w:rsidRPr="00520A93">
        <w:rPr>
          <w:rFonts w:ascii="Arial" w:hAnsi="Arial" w:cs="Arial"/>
          <w:sz w:val="24"/>
          <w:szCs w:val="24"/>
        </w:rPr>
        <w:t>Polímeros acrílicos para tratamento de piso: processo que consiste em aplicar sobre o piso previamente lavado e seco, ceras com polímeros acrílicos sintéticos.</w:t>
      </w:r>
    </w:p>
    <w:p w14:paraId="5BA4F884" w14:textId="29BD7EDB" w:rsidR="00520A93" w:rsidRPr="00520A93" w:rsidRDefault="00520A93" w:rsidP="006722D3">
      <w:pPr>
        <w:pStyle w:val="Standard"/>
        <w:suppressAutoHyphens w:val="0"/>
        <w:spacing w:before="240"/>
        <w:jc w:val="both"/>
        <w:rPr>
          <w:rFonts w:ascii="Arial" w:hAnsi="Arial" w:cs="Arial"/>
          <w:sz w:val="24"/>
          <w:szCs w:val="24"/>
        </w:rPr>
      </w:pPr>
      <w:r w:rsidRPr="00520A93">
        <w:rPr>
          <w:rFonts w:ascii="Arial" w:hAnsi="Arial" w:cs="Arial"/>
          <w:sz w:val="24"/>
          <w:szCs w:val="24"/>
        </w:rPr>
        <w:t>Considerações sobre produtos de limpeza de superfícies fixas: a utilização de produtos, utensílios e equipamentos para a limpeza e desinfecção devem atender as determinações, recomendações e Legislações dos órgãos públicos de saúde e as especificidades apresentadas pelos fabricantes.</w:t>
      </w:r>
    </w:p>
    <w:p w14:paraId="62DEBE83" w14:textId="77777777" w:rsidR="00520A93" w:rsidRPr="00520A93" w:rsidRDefault="00520A93" w:rsidP="006722D3">
      <w:pPr>
        <w:pStyle w:val="Standard"/>
        <w:suppressAutoHyphens w:val="0"/>
        <w:spacing w:before="240"/>
        <w:jc w:val="both"/>
        <w:rPr>
          <w:rFonts w:ascii="Arial" w:hAnsi="Arial" w:cs="Arial"/>
          <w:sz w:val="24"/>
          <w:szCs w:val="24"/>
        </w:rPr>
      </w:pPr>
      <w:r w:rsidRPr="00520A93">
        <w:rPr>
          <w:rFonts w:ascii="Arial" w:hAnsi="Arial" w:cs="Arial"/>
          <w:sz w:val="24"/>
          <w:szCs w:val="24"/>
        </w:rPr>
        <w:t>Na seleção de produtos de limpezas de superfícies deverão ser considerados:</w:t>
      </w:r>
    </w:p>
    <w:p w14:paraId="163F8A46"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Quanto às superfícies e ambiente:</w:t>
      </w:r>
    </w:p>
    <w:p w14:paraId="1EA85B60"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Natureza de superfície a ser limpa ou desinfetada;</w:t>
      </w:r>
    </w:p>
    <w:p w14:paraId="3BC63157"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Tipo e grau de sujidade;</w:t>
      </w:r>
    </w:p>
    <w:p w14:paraId="3D5FAAAD"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Tipo de contaminação</w:t>
      </w:r>
    </w:p>
    <w:p w14:paraId="1A23810C"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Qualidade de água;</w:t>
      </w:r>
    </w:p>
    <w:p w14:paraId="5F1A66CD"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Método de limpeza;</w:t>
      </w:r>
    </w:p>
    <w:p w14:paraId="12E69E37" w14:textId="77777777" w:rsidR="00520A93" w:rsidRPr="00520A93" w:rsidRDefault="00520A93" w:rsidP="00520A93">
      <w:pPr>
        <w:pStyle w:val="Standard"/>
        <w:suppressAutoHyphens w:val="0"/>
        <w:spacing w:before="120"/>
        <w:ind w:left="284" w:firstLine="709"/>
        <w:jc w:val="both"/>
        <w:rPr>
          <w:rFonts w:ascii="Arial" w:hAnsi="Arial" w:cs="Arial"/>
          <w:sz w:val="24"/>
          <w:szCs w:val="24"/>
        </w:rPr>
      </w:pPr>
      <w:r w:rsidRPr="00520A93">
        <w:rPr>
          <w:rFonts w:ascii="Arial" w:hAnsi="Arial" w:cs="Arial"/>
          <w:sz w:val="24"/>
          <w:szCs w:val="24"/>
        </w:rPr>
        <w:t>• Segurança na manipulação e uso.</w:t>
      </w:r>
    </w:p>
    <w:p w14:paraId="0EF46707" w14:textId="77777777" w:rsidR="00376620" w:rsidRDefault="00376620" w:rsidP="006722D3">
      <w:pPr>
        <w:pStyle w:val="Standard"/>
        <w:suppressAutoHyphens w:val="0"/>
        <w:spacing w:before="120"/>
        <w:jc w:val="both"/>
        <w:rPr>
          <w:rFonts w:ascii="Arial" w:hAnsi="Arial" w:cs="Arial"/>
          <w:b/>
          <w:bCs/>
          <w:sz w:val="24"/>
          <w:szCs w:val="24"/>
        </w:rPr>
      </w:pPr>
    </w:p>
    <w:p w14:paraId="7728366F" w14:textId="17F43726" w:rsidR="006722D3" w:rsidRDefault="00B34A58" w:rsidP="006722D3">
      <w:pPr>
        <w:pStyle w:val="Standard"/>
        <w:suppressAutoHyphens w:val="0"/>
        <w:spacing w:before="120"/>
        <w:jc w:val="both"/>
        <w:rPr>
          <w:rFonts w:ascii="Arial" w:hAnsi="Arial" w:cs="Arial"/>
          <w:sz w:val="24"/>
          <w:szCs w:val="24"/>
        </w:rPr>
      </w:pPr>
      <w:r w:rsidRPr="00B34A58">
        <w:rPr>
          <w:rFonts w:ascii="Arial" w:hAnsi="Arial" w:cs="Arial"/>
          <w:b/>
          <w:bCs/>
          <w:sz w:val="24"/>
          <w:szCs w:val="24"/>
        </w:rPr>
        <w:t>Equipamentos de proteção:</w:t>
      </w:r>
    </w:p>
    <w:p w14:paraId="41DEC9A7" w14:textId="5CBD2D1E"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color w:val="000000"/>
          <w:sz w:val="24"/>
          <w:szCs w:val="24"/>
        </w:rPr>
        <w:t>Equipamentos de Proteção Individual (EPI): tem por finalidade a proteção do indivíduo durante a realização de determinadas tarefas. São compostos por: óculos de proteção, luvas de borracha de cano longo, botas de borracha de cano longo, avental impermeável, máscara N95.</w:t>
      </w:r>
    </w:p>
    <w:p w14:paraId="1AEAD121" w14:textId="77777777" w:rsidR="00B34A58" w:rsidRPr="00B34A58" w:rsidRDefault="00B34A58" w:rsidP="006722D3">
      <w:pPr>
        <w:pStyle w:val="Standard"/>
        <w:suppressAutoHyphens w:val="0"/>
        <w:spacing w:before="120"/>
        <w:jc w:val="both"/>
        <w:rPr>
          <w:rFonts w:ascii="Arial" w:hAnsi="Arial" w:cs="Arial"/>
          <w:color w:val="FF0000"/>
          <w:sz w:val="24"/>
          <w:szCs w:val="24"/>
        </w:rPr>
      </w:pPr>
      <w:r w:rsidRPr="00B34A58">
        <w:rPr>
          <w:rFonts w:ascii="Arial" w:hAnsi="Arial" w:cs="Arial"/>
          <w:color w:val="000000"/>
          <w:sz w:val="24"/>
          <w:szCs w:val="24"/>
        </w:rPr>
        <w:t>Equipamentos de Proteção Coletiva (EPC): tem por finalidade a proteção coletiva durante a realização de determinadas tarefas. É composto de: placas sinalizadoras, cones, fitas zebradas.</w:t>
      </w:r>
    </w:p>
    <w:p w14:paraId="3D65A113" w14:textId="1BB25FDF" w:rsidR="00B34A58" w:rsidRPr="00B34A58" w:rsidRDefault="00B34A58" w:rsidP="006722D3">
      <w:pPr>
        <w:pStyle w:val="Standard"/>
        <w:suppressAutoHyphens w:val="0"/>
        <w:spacing w:before="120"/>
        <w:jc w:val="both"/>
        <w:rPr>
          <w:rFonts w:ascii="Arial" w:hAnsi="Arial" w:cs="Arial"/>
          <w:b/>
          <w:bCs/>
          <w:sz w:val="24"/>
          <w:szCs w:val="24"/>
        </w:rPr>
      </w:pPr>
      <w:r w:rsidRPr="00B34A58">
        <w:rPr>
          <w:rFonts w:ascii="Arial" w:hAnsi="Arial" w:cs="Arial"/>
          <w:b/>
          <w:bCs/>
          <w:sz w:val="24"/>
          <w:szCs w:val="24"/>
        </w:rPr>
        <w:t>Padronização e utilização dos carros funcionais de serviço:</w:t>
      </w:r>
    </w:p>
    <w:p w14:paraId="378EEC42" w14:textId="77777777" w:rsidR="00B34A58" w:rsidRDefault="00B34A58" w:rsidP="006722D3">
      <w:pPr>
        <w:pStyle w:val="Standard"/>
        <w:suppressAutoHyphens w:val="0"/>
        <w:spacing w:before="120"/>
        <w:jc w:val="both"/>
        <w:rPr>
          <w:rFonts w:ascii="Arial" w:hAnsi="Arial" w:cs="Arial"/>
          <w:b/>
          <w:bCs/>
          <w:sz w:val="24"/>
          <w:szCs w:val="24"/>
        </w:rPr>
      </w:pPr>
      <w:r w:rsidRPr="00B34A58">
        <w:rPr>
          <w:rFonts w:ascii="Arial" w:hAnsi="Arial" w:cs="Arial"/>
          <w:sz w:val="24"/>
          <w:szCs w:val="24"/>
        </w:rPr>
        <w:t>Destinado à guarda e transporte dos materiais e produtos indispensáveis à limpeza e conservação de todas as áreas, deverão estar limpos, organizados e abastecidos diariamente antes de iniciar as atividades.</w:t>
      </w:r>
    </w:p>
    <w:p w14:paraId="21220FFD" w14:textId="312A1C5D"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b/>
          <w:bCs/>
          <w:sz w:val="24"/>
          <w:szCs w:val="24"/>
        </w:rPr>
        <w:t>Da execução dos serviços</w:t>
      </w:r>
    </w:p>
    <w:p w14:paraId="32CC2777"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xml:space="preserve">• Manter representante para supervisão dos serviços, de maneira que a operacionalização dos serviços não interfira na ordem dos locais atendidos. </w:t>
      </w:r>
      <w:r w:rsidRPr="00B34A58">
        <w:rPr>
          <w:rFonts w:ascii="Arial" w:hAnsi="Arial" w:cs="Arial"/>
          <w:color w:val="000000"/>
          <w:sz w:val="24"/>
          <w:szCs w:val="24"/>
        </w:rPr>
        <w:t>Visto que este profissional executará suas atividades compartilhadas em outros contratos da Contratada, sua remuneração deverá ser diluída em outros custos indiretos.</w:t>
      </w:r>
    </w:p>
    <w:p w14:paraId="5D12CFCE"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lastRenderedPageBreak/>
        <w:t>• Prestar os serviços com técnicas dentro dos parâmetros e rotinas estabelecidas, fornecendo todos os insumos inerentes à prestação de serviços, inclusive os sacos plásticos com qualidade para o acondicionamento dos resíduos, com cores específicas para cada tipo de resíduo a ser acondicionado, seguindo todas as legislações de âmbito federal, estadual e municipal em relação aos resíduos, materiais e equipamentos em quantidade, qualidade e tecnologia adequada;</w:t>
      </w:r>
    </w:p>
    <w:p w14:paraId="35BAE7EE"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Refazer serviços de limpeza e conservação sempre que solicitado pela Contratante;</w:t>
      </w:r>
    </w:p>
    <w:p w14:paraId="5E6063FC"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Dar ciência imediata, e por escrito, à Contratante sobre qualquer anormalidade que verificar na execução dos serviços;</w:t>
      </w:r>
    </w:p>
    <w:p w14:paraId="32E8A22C"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Prestar esclarecimentos que lhe forem solicitados e atender prontamente às reclamações sobre seus serviços;</w:t>
      </w:r>
    </w:p>
    <w:p w14:paraId="4C48F006"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Apresentar relatório mensal de atividades desenvolvidas, ao responsável designado pela contratante, contendo: dados do treinamento, capacitação permanente, demissão, admissão, material de consumo que é fornecido pela Contratante, apresentando oportunamente o modelo dos controles;</w:t>
      </w:r>
    </w:p>
    <w:p w14:paraId="252CF14B"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Responsabilizar-se, por eventuais paralisações, por parte dos seus empregados, sem repasse de qualquer ônus a Contratante, para que não haja interrupções nos serviços;</w:t>
      </w:r>
    </w:p>
    <w:p w14:paraId="48319F4A" w14:textId="77777777" w:rsidR="00B34A58" w:rsidRPr="00B34A58" w:rsidRDefault="00B34A58" w:rsidP="006722D3">
      <w:pPr>
        <w:pStyle w:val="Standard"/>
        <w:suppressAutoHyphens w:val="0"/>
        <w:spacing w:before="120"/>
        <w:jc w:val="both"/>
        <w:rPr>
          <w:rFonts w:ascii="Arial" w:hAnsi="Arial" w:cs="Arial"/>
          <w:sz w:val="24"/>
          <w:szCs w:val="24"/>
        </w:rPr>
      </w:pPr>
      <w:r w:rsidRPr="00B34A58">
        <w:rPr>
          <w:rFonts w:ascii="Arial" w:hAnsi="Arial" w:cs="Arial"/>
          <w:sz w:val="24"/>
          <w:szCs w:val="24"/>
        </w:rPr>
        <w:t xml:space="preserve">• Fazer a reposição nos sanitários de papel higiênico, sabonete líquido e papel toalha </w:t>
      </w:r>
      <w:proofErr w:type="spellStart"/>
      <w:r w:rsidRPr="00B34A58">
        <w:rPr>
          <w:rFonts w:ascii="Arial" w:hAnsi="Arial" w:cs="Arial"/>
          <w:sz w:val="24"/>
          <w:szCs w:val="24"/>
        </w:rPr>
        <w:t>interfolhada</w:t>
      </w:r>
      <w:proofErr w:type="spellEnd"/>
      <w:r w:rsidRPr="00B34A58">
        <w:rPr>
          <w:rFonts w:ascii="Arial" w:hAnsi="Arial" w:cs="Arial"/>
          <w:sz w:val="24"/>
          <w:szCs w:val="24"/>
        </w:rPr>
        <w:t>, de forma a garantir a manutenção de seu abastecimento (materiais a serem fornecidos pela contratada).</w:t>
      </w:r>
    </w:p>
    <w:p w14:paraId="32B8B9F1" w14:textId="34CC1EB6" w:rsidR="00B34A58" w:rsidRPr="00B34A58" w:rsidRDefault="00B34A58" w:rsidP="00B34A58">
      <w:pPr>
        <w:pStyle w:val="Standard"/>
        <w:suppressAutoHyphens w:val="0"/>
        <w:spacing w:before="120"/>
        <w:jc w:val="both"/>
        <w:rPr>
          <w:rFonts w:ascii="Arial" w:hAnsi="Arial" w:cs="Arial"/>
          <w:b/>
          <w:bCs/>
          <w:sz w:val="24"/>
          <w:szCs w:val="24"/>
        </w:rPr>
      </w:pPr>
      <w:r w:rsidRPr="00B34A58">
        <w:rPr>
          <w:rFonts w:ascii="Arial" w:hAnsi="Arial" w:cs="Arial"/>
          <w:b/>
          <w:bCs/>
          <w:sz w:val="24"/>
          <w:szCs w:val="24"/>
        </w:rPr>
        <w:t>Dos produtos utilizados:</w:t>
      </w:r>
    </w:p>
    <w:p w14:paraId="73C22724"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Observar conduta adequada na utilização dos saneantes, materiais e equipamentos, objetivando correta higienização dos utensílios e das instalações objeto da prestação de serviços;</w:t>
      </w:r>
    </w:p>
    <w:p w14:paraId="7A64930D"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A Contratada deverá apresentar manual de boas práticas de limpeza de serviços de saúde, contendo técnicas de limpeza, tipos de limpeza, produtos utilizados e periodicidade, montagem e organização de carros funcionais. O manual deverá ser submetido à avaliação da Contratante;</w:t>
      </w:r>
    </w:p>
    <w:p w14:paraId="7F6A470A"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color w:val="000000"/>
          <w:sz w:val="24"/>
          <w:szCs w:val="24"/>
        </w:rPr>
        <w:t>• Apresentar à Contratante o Registro ou notificação do produto na Agência Nacional de Vigilância Sanitária (ANVISA), registro no Diário Oficial e ficha técnica. No caso das soluções desinfetantes, os laudos de eficácia antimicrobiana, realizados em laboratórios credenciados pela ANVISA.</w:t>
      </w:r>
    </w:p>
    <w:p w14:paraId="2B344B70"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Todos os produtos deverão ser de pronto uso, caso não, a prestadora de serviços deverá instalar uma central de diluição. Manter por escrito todas as rotinas de diluição, armazenamento descritas, de forma visível, em todas as Unidades e fornecer cópia à gerência;</w:t>
      </w:r>
    </w:p>
    <w:p w14:paraId="103EC475"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Seguir os ditames legais da Lei Federal 6.360 de 13 setembro de 1976 e qualquer legislação pertinente, quanto as determinações de diluição dos insumos, quantidade dentre outros;</w:t>
      </w:r>
    </w:p>
    <w:p w14:paraId="53037BE4"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Garantir a identificação dos produtos com manutenção dos rótulos nas embalagens originais e com aplicação de rótulos adesivados em produtos diluídos, constando: nome do produto, lote, data de fabricação, data da diluição, graduação da diluição, data de validade da diluição e responsável pela diluição.</w:t>
      </w:r>
    </w:p>
    <w:p w14:paraId="47B4CD4B"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b/>
          <w:bCs/>
          <w:color w:val="000000"/>
          <w:sz w:val="24"/>
          <w:szCs w:val="24"/>
        </w:rPr>
        <w:lastRenderedPageBreak/>
        <w:t>Dos equipamentos e utensílios utilizados:</w:t>
      </w:r>
    </w:p>
    <w:p w14:paraId="7E348C8F" w14:textId="6FA2D45D"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Quadro de equipamentos para cada Unidade de Saúde (quantidades mínimas):</w:t>
      </w:r>
    </w:p>
    <w:p w14:paraId="410153BE"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Carro Funcional - 01</w:t>
      </w:r>
    </w:p>
    <w:p w14:paraId="6AF67B5C"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 xml:space="preserve">Lavadora de alta pressão (Tipo </w:t>
      </w:r>
      <w:proofErr w:type="spellStart"/>
      <w:r w:rsidRPr="00B34A58">
        <w:rPr>
          <w:rFonts w:ascii="Arial" w:hAnsi="Arial" w:cs="Arial"/>
          <w:sz w:val="24"/>
          <w:szCs w:val="24"/>
        </w:rPr>
        <w:t>Wapp</w:t>
      </w:r>
      <w:proofErr w:type="spellEnd"/>
      <w:r w:rsidRPr="00B34A58">
        <w:rPr>
          <w:rFonts w:ascii="Arial" w:hAnsi="Arial" w:cs="Arial"/>
          <w:sz w:val="24"/>
          <w:szCs w:val="24"/>
        </w:rPr>
        <w:t>) – 03</w:t>
      </w:r>
    </w:p>
    <w:p w14:paraId="0CE76260" w14:textId="77777777" w:rsidR="00B34A58" w:rsidRPr="00B34A58" w:rsidRDefault="00B34A58" w:rsidP="00856DF5">
      <w:pPr>
        <w:pStyle w:val="Standard"/>
        <w:suppressAutoHyphens w:val="0"/>
        <w:spacing w:before="120"/>
        <w:jc w:val="both"/>
        <w:rPr>
          <w:rFonts w:ascii="Arial" w:hAnsi="Arial" w:cs="Arial"/>
          <w:sz w:val="24"/>
          <w:szCs w:val="24"/>
        </w:rPr>
      </w:pPr>
      <w:r w:rsidRPr="00B34A58">
        <w:rPr>
          <w:rFonts w:ascii="Arial" w:hAnsi="Arial" w:cs="Arial"/>
          <w:sz w:val="24"/>
          <w:szCs w:val="24"/>
        </w:rPr>
        <w:t>Quantidade mínima para atender as 23 unidades de saúde:  03 máquinas.</w:t>
      </w:r>
    </w:p>
    <w:p w14:paraId="23B5AA5C"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Carro coletor com tampa 240 litros branco - 01</w:t>
      </w:r>
    </w:p>
    <w:p w14:paraId="0B5548B7"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Carro coletor com tampa 240 litros marrom ou preto - 01</w:t>
      </w:r>
    </w:p>
    <w:p w14:paraId="61D35E48"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Carro coletor com tampa 350 litros branco (somente Centro de Saúde II) - 01</w:t>
      </w:r>
    </w:p>
    <w:p w14:paraId="04D4ED24"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Carro coletor com tampa 350 litros marrom ou preto (somente Centro de Saúde II) - 01</w:t>
      </w:r>
    </w:p>
    <w:p w14:paraId="0E1F56BD"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Kit limpa vidros com bolsa - 01</w:t>
      </w:r>
    </w:p>
    <w:p w14:paraId="634F560B"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Cabo extensor de 06 m - 01</w:t>
      </w:r>
    </w:p>
    <w:p w14:paraId="75A4C57A" w14:textId="77777777" w:rsidR="00B34A58" w:rsidRPr="00B34A58" w:rsidRDefault="00B34A58" w:rsidP="00856DF5">
      <w:pPr>
        <w:pStyle w:val="Standard"/>
        <w:numPr>
          <w:ilvl w:val="0"/>
          <w:numId w:val="28"/>
        </w:numPr>
        <w:suppressAutoHyphens w:val="0"/>
        <w:spacing w:before="120"/>
        <w:jc w:val="both"/>
        <w:rPr>
          <w:rFonts w:ascii="Arial" w:hAnsi="Arial" w:cs="Arial"/>
          <w:sz w:val="24"/>
          <w:szCs w:val="24"/>
        </w:rPr>
      </w:pPr>
      <w:r w:rsidRPr="00B34A58">
        <w:rPr>
          <w:rFonts w:ascii="Arial" w:hAnsi="Arial" w:cs="Arial"/>
          <w:sz w:val="24"/>
          <w:szCs w:val="24"/>
        </w:rPr>
        <w:t>Escada com plataforma e alcance de 2,50 m - 01</w:t>
      </w:r>
    </w:p>
    <w:p w14:paraId="4D38BF39" w14:textId="77777777" w:rsidR="00B34A58" w:rsidRPr="00B34A58" w:rsidRDefault="00B34A58" w:rsidP="00856DF5">
      <w:pPr>
        <w:pStyle w:val="Standard"/>
        <w:numPr>
          <w:ilvl w:val="0"/>
          <w:numId w:val="29"/>
        </w:numPr>
        <w:suppressAutoHyphens w:val="0"/>
        <w:spacing w:before="120"/>
        <w:jc w:val="both"/>
        <w:rPr>
          <w:rFonts w:ascii="Arial" w:hAnsi="Arial" w:cs="Arial"/>
          <w:sz w:val="24"/>
          <w:szCs w:val="24"/>
        </w:rPr>
      </w:pPr>
      <w:r w:rsidRPr="00B34A58">
        <w:rPr>
          <w:rFonts w:ascii="Arial" w:hAnsi="Arial" w:cs="Arial"/>
          <w:sz w:val="24"/>
          <w:szCs w:val="24"/>
        </w:rPr>
        <w:t>Cabo de extensão para tomada de 10 m - 01</w:t>
      </w:r>
    </w:p>
    <w:p w14:paraId="150CC8BF" w14:textId="77777777" w:rsidR="00B34A58" w:rsidRPr="00B34A58" w:rsidRDefault="00B34A58" w:rsidP="00856DF5">
      <w:pPr>
        <w:pStyle w:val="Standard"/>
        <w:numPr>
          <w:ilvl w:val="0"/>
          <w:numId w:val="29"/>
        </w:numPr>
        <w:suppressAutoHyphens w:val="0"/>
        <w:spacing w:before="120"/>
        <w:jc w:val="both"/>
        <w:rPr>
          <w:rFonts w:ascii="Arial" w:hAnsi="Arial" w:cs="Arial"/>
          <w:sz w:val="24"/>
          <w:szCs w:val="24"/>
        </w:rPr>
      </w:pPr>
      <w:r w:rsidRPr="00B34A58">
        <w:rPr>
          <w:rFonts w:ascii="Arial" w:hAnsi="Arial" w:cs="Arial"/>
          <w:sz w:val="24"/>
          <w:szCs w:val="24"/>
        </w:rPr>
        <w:t xml:space="preserve">Mangueira com esguicho (20 </w:t>
      </w:r>
      <w:proofErr w:type="spellStart"/>
      <w:r w:rsidRPr="00B34A58">
        <w:rPr>
          <w:rFonts w:ascii="Arial" w:hAnsi="Arial" w:cs="Arial"/>
          <w:sz w:val="24"/>
          <w:szCs w:val="24"/>
        </w:rPr>
        <w:t>mts</w:t>
      </w:r>
      <w:proofErr w:type="spellEnd"/>
      <w:r w:rsidRPr="00B34A58">
        <w:rPr>
          <w:rFonts w:ascii="Arial" w:hAnsi="Arial" w:cs="Arial"/>
          <w:sz w:val="24"/>
          <w:szCs w:val="24"/>
        </w:rPr>
        <w:t>) – 01.</w:t>
      </w:r>
    </w:p>
    <w:p w14:paraId="267E1577" w14:textId="77777777" w:rsidR="00B34A58" w:rsidRPr="00B34A58" w:rsidRDefault="00B34A58" w:rsidP="00856DF5">
      <w:pPr>
        <w:pStyle w:val="Standard"/>
        <w:numPr>
          <w:ilvl w:val="0"/>
          <w:numId w:val="29"/>
        </w:numPr>
        <w:suppressAutoHyphens w:val="0"/>
        <w:spacing w:before="120"/>
        <w:jc w:val="both"/>
        <w:rPr>
          <w:rFonts w:ascii="Arial" w:hAnsi="Arial" w:cs="Arial"/>
          <w:sz w:val="24"/>
          <w:szCs w:val="24"/>
        </w:rPr>
      </w:pPr>
      <w:r w:rsidRPr="00B34A58">
        <w:rPr>
          <w:rFonts w:ascii="Arial" w:hAnsi="Arial" w:cs="Arial"/>
          <w:sz w:val="24"/>
          <w:szCs w:val="24"/>
        </w:rPr>
        <w:t>Máquina de limpeza de piso profissional - 05</w:t>
      </w:r>
    </w:p>
    <w:p w14:paraId="4E0A340C" w14:textId="77777777" w:rsidR="00B34A58" w:rsidRPr="00B34A58" w:rsidRDefault="00B34A58" w:rsidP="00856DF5">
      <w:pPr>
        <w:pStyle w:val="Standard"/>
        <w:suppressAutoHyphens w:val="0"/>
        <w:spacing w:before="120"/>
        <w:ind w:left="284" w:firstLine="709"/>
        <w:rPr>
          <w:rFonts w:ascii="Arial" w:hAnsi="Arial" w:cs="Arial"/>
          <w:sz w:val="24"/>
          <w:szCs w:val="24"/>
        </w:rPr>
      </w:pPr>
      <w:r w:rsidRPr="00B34A58">
        <w:rPr>
          <w:rFonts w:ascii="Arial" w:hAnsi="Arial" w:cs="Arial"/>
          <w:sz w:val="24"/>
          <w:szCs w:val="24"/>
        </w:rPr>
        <w:t>Quantidade mínima para atender as 23 unidades de saúde:  05 máquinas.</w:t>
      </w:r>
    </w:p>
    <w:p w14:paraId="20DEBA17" w14:textId="77777777" w:rsidR="00B34A58" w:rsidRPr="00B34A58" w:rsidRDefault="00B34A58" w:rsidP="00856DF5">
      <w:pPr>
        <w:pStyle w:val="Standard"/>
        <w:suppressAutoHyphens w:val="0"/>
        <w:spacing w:before="120"/>
        <w:jc w:val="both"/>
        <w:rPr>
          <w:rFonts w:ascii="Arial" w:hAnsi="Arial" w:cs="Arial"/>
          <w:b/>
          <w:bCs/>
          <w:sz w:val="24"/>
          <w:szCs w:val="24"/>
        </w:rPr>
      </w:pPr>
      <w:r w:rsidRPr="00B34A58">
        <w:rPr>
          <w:rFonts w:ascii="Arial" w:hAnsi="Arial" w:cs="Arial"/>
          <w:b/>
          <w:bCs/>
          <w:sz w:val="24"/>
          <w:szCs w:val="24"/>
        </w:rPr>
        <w:t>OBSERVAÇÕES:</w:t>
      </w:r>
    </w:p>
    <w:p w14:paraId="1B95B6C9"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Identificar todos os equipamentos, materiais e utensílios de sua propriedade; com número de patrimônio da contratada, de forma a não serem confundidos com similares de propriedade da Contratante;</w:t>
      </w:r>
    </w:p>
    <w:p w14:paraId="5991F9DC"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Manter todos os equipamentos e utensílios necessários à execução dos serviços, devidamente limpos e higienizados, em perfeitas condições de uso, devendo os danificados serem substituídos em 24 (vinte e quatro) horas. Os equipamentos elétricos devem ser dotados de sistema de proteção, de modo a evitar danos à rede elétrica;</w:t>
      </w:r>
    </w:p>
    <w:p w14:paraId="502B59A4"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xml:space="preserve">• Todos os carrinhos de limpeza deverão ter sistema duplo balde, </w:t>
      </w:r>
      <w:r w:rsidRPr="00B34A58">
        <w:rPr>
          <w:rFonts w:ascii="Arial" w:hAnsi="Arial" w:cs="Arial"/>
          <w:color w:val="000000"/>
          <w:sz w:val="24"/>
          <w:szCs w:val="24"/>
        </w:rPr>
        <w:t xml:space="preserve">bem como as cabeleiras de </w:t>
      </w:r>
      <w:proofErr w:type="spellStart"/>
      <w:r w:rsidRPr="00B34A58">
        <w:rPr>
          <w:rFonts w:ascii="Arial" w:hAnsi="Arial" w:cs="Arial"/>
          <w:color w:val="000000"/>
          <w:sz w:val="24"/>
          <w:szCs w:val="24"/>
        </w:rPr>
        <w:t>mopp</w:t>
      </w:r>
      <w:proofErr w:type="spellEnd"/>
      <w:r w:rsidRPr="00B34A58">
        <w:rPr>
          <w:rFonts w:ascii="Arial" w:hAnsi="Arial" w:cs="Arial"/>
          <w:color w:val="000000"/>
          <w:sz w:val="24"/>
          <w:szCs w:val="24"/>
        </w:rPr>
        <w:t xml:space="preserve"> deverão ter cores diferenciadas;</w:t>
      </w:r>
    </w:p>
    <w:p w14:paraId="2A1AD7EC"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xml:space="preserve">• Todos os materiais como: rodos, vassouras, escovas </w:t>
      </w:r>
      <w:proofErr w:type="spellStart"/>
      <w:r w:rsidRPr="00B34A58">
        <w:rPr>
          <w:rFonts w:ascii="Arial" w:hAnsi="Arial" w:cs="Arial"/>
          <w:sz w:val="24"/>
          <w:szCs w:val="24"/>
        </w:rPr>
        <w:t>lavatinas</w:t>
      </w:r>
      <w:proofErr w:type="spellEnd"/>
      <w:r w:rsidRPr="00B34A58">
        <w:rPr>
          <w:rFonts w:ascii="Arial" w:hAnsi="Arial" w:cs="Arial"/>
          <w:sz w:val="24"/>
          <w:szCs w:val="24"/>
        </w:rPr>
        <w:t>, deverão ter cabos</w:t>
      </w:r>
      <w:r w:rsidRPr="00B34A58">
        <w:rPr>
          <w:rFonts w:ascii="Arial" w:hAnsi="Arial" w:cs="Arial"/>
          <w:color w:val="000000"/>
          <w:sz w:val="24"/>
          <w:szCs w:val="24"/>
        </w:rPr>
        <w:t xml:space="preserve"> em alumínio e nada em madeira</w:t>
      </w:r>
      <w:r w:rsidRPr="00B34A58">
        <w:rPr>
          <w:rFonts w:ascii="Arial" w:hAnsi="Arial" w:cs="Arial"/>
          <w:sz w:val="24"/>
          <w:szCs w:val="24"/>
        </w:rPr>
        <w:t>;</w:t>
      </w:r>
    </w:p>
    <w:p w14:paraId="62DA4F6D"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As luvas de borracha deverão ser de uso individual e deverão ser lavadas com água e sabão após cada uso;</w:t>
      </w:r>
    </w:p>
    <w:p w14:paraId="6C25E881"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As saboneteiras deverão ser lavadas a cada reposição de sabonete líquido, sendo proibida a complementação de material em uso;</w:t>
      </w:r>
    </w:p>
    <w:p w14:paraId="055589E3"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xml:space="preserve">• Todo o maquinário deverá ter </w:t>
      </w:r>
      <w:proofErr w:type="spellStart"/>
      <w:r w:rsidRPr="00B34A58">
        <w:rPr>
          <w:rFonts w:ascii="Arial" w:hAnsi="Arial" w:cs="Arial"/>
          <w:sz w:val="24"/>
          <w:szCs w:val="24"/>
        </w:rPr>
        <w:t>bivoltagem</w:t>
      </w:r>
      <w:proofErr w:type="spellEnd"/>
      <w:r w:rsidRPr="00B34A58">
        <w:rPr>
          <w:rFonts w:ascii="Arial" w:hAnsi="Arial" w:cs="Arial"/>
          <w:sz w:val="24"/>
          <w:szCs w:val="24"/>
        </w:rPr>
        <w:t>;</w:t>
      </w:r>
    </w:p>
    <w:p w14:paraId="3D978808"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Os equipamentos utilizados na limpeza dos sanitários desta área deverão ser exclusivos, não podendo ser utilizados nas demais áreas;</w:t>
      </w:r>
    </w:p>
    <w:p w14:paraId="794A6814"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Não é permitida a utilização de lãs, palhas e buchas de aço e utensílios de madeira.</w:t>
      </w:r>
    </w:p>
    <w:p w14:paraId="3687CAEA" w14:textId="77777777" w:rsidR="00B34A58" w:rsidRPr="00B34A58" w:rsidRDefault="00B34A58" w:rsidP="00B34A58">
      <w:pPr>
        <w:pStyle w:val="Standard"/>
        <w:suppressAutoHyphens w:val="0"/>
        <w:spacing w:before="120"/>
        <w:jc w:val="both"/>
        <w:rPr>
          <w:rFonts w:ascii="Arial" w:hAnsi="Arial" w:cs="Arial"/>
          <w:b/>
          <w:bCs/>
          <w:sz w:val="24"/>
          <w:szCs w:val="24"/>
        </w:rPr>
      </w:pPr>
      <w:r w:rsidRPr="00B34A58">
        <w:rPr>
          <w:rFonts w:ascii="Arial" w:hAnsi="Arial" w:cs="Arial"/>
          <w:b/>
          <w:bCs/>
          <w:sz w:val="24"/>
          <w:szCs w:val="24"/>
        </w:rPr>
        <w:lastRenderedPageBreak/>
        <w:t>Dos resíduos:</w:t>
      </w:r>
    </w:p>
    <w:p w14:paraId="390D69D7" w14:textId="77777777" w:rsidR="00856DF5" w:rsidRDefault="00B34A58" w:rsidP="00856DF5">
      <w:pPr>
        <w:pStyle w:val="Standard"/>
        <w:suppressAutoHyphens w:val="0"/>
        <w:spacing w:before="120"/>
        <w:jc w:val="both"/>
        <w:rPr>
          <w:rFonts w:ascii="Arial" w:hAnsi="Arial" w:cs="Arial"/>
          <w:sz w:val="24"/>
          <w:szCs w:val="24"/>
        </w:rPr>
      </w:pPr>
      <w:r w:rsidRPr="00B34A58">
        <w:rPr>
          <w:rFonts w:ascii="Arial" w:hAnsi="Arial" w:cs="Arial"/>
          <w:sz w:val="24"/>
          <w:szCs w:val="24"/>
        </w:rPr>
        <w:t>• Os recipientes para transporte interno devem ser constituídos de material rígido, lavável, impermeável, provido de tampa articulada do próprio corpo do equipamento, cantos e bordas arredondados e serem identificados com o símbolo correspondente ao risco dos resíduos nele contidos. Devem ser distintos para cada tipo de resíduo com identificação.</w:t>
      </w:r>
    </w:p>
    <w:p w14:paraId="5FE5A8EF" w14:textId="700CE07F" w:rsidR="00B34A58" w:rsidRPr="00B34A58" w:rsidRDefault="00B34A58" w:rsidP="00856DF5">
      <w:pPr>
        <w:pStyle w:val="Standard"/>
        <w:suppressAutoHyphens w:val="0"/>
        <w:spacing w:before="120"/>
        <w:jc w:val="both"/>
        <w:rPr>
          <w:rFonts w:ascii="Arial" w:hAnsi="Arial" w:cs="Arial"/>
          <w:sz w:val="24"/>
          <w:szCs w:val="24"/>
        </w:rPr>
      </w:pPr>
      <w:r w:rsidRPr="00B34A58">
        <w:rPr>
          <w:rFonts w:ascii="Arial" w:hAnsi="Arial" w:cs="Arial"/>
          <w:sz w:val="24"/>
          <w:szCs w:val="24"/>
        </w:rPr>
        <w:t>Devem ser providos de rodas revestidas de material que reduza o ruído. Os recipientes com mais de 400 l. de capacidade devem possuir válvula de dreno no fundo. O uso de recipientes desprovidos de rodas deve observar os limites de carga permitidos para o transporte pelos trabalhadores, conforme normas reguladoras do Ministério do Trabalho e Emprego e Resolução ANVISA RDC 222/2018 Boas Práticas de Gerenciamento de Resíduos de Serviço de Saúde;</w:t>
      </w:r>
    </w:p>
    <w:p w14:paraId="088EB42A" w14:textId="77777777" w:rsidR="00B34A58" w:rsidRPr="00B34A58" w:rsidRDefault="00B34A58" w:rsidP="00B34A58">
      <w:pPr>
        <w:pStyle w:val="Standard"/>
        <w:suppressAutoHyphens w:val="0"/>
        <w:spacing w:before="120"/>
        <w:jc w:val="both"/>
        <w:rPr>
          <w:rFonts w:ascii="Arial" w:hAnsi="Arial" w:cs="Arial"/>
          <w:sz w:val="24"/>
          <w:szCs w:val="24"/>
        </w:rPr>
      </w:pPr>
      <w:r w:rsidRPr="00B34A58">
        <w:rPr>
          <w:rFonts w:ascii="Arial" w:hAnsi="Arial" w:cs="Arial"/>
          <w:sz w:val="24"/>
          <w:szCs w:val="24"/>
        </w:rPr>
        <w:t>• Recolher os resíduos adequadamente removendo-o para o local indicado pela Contratante;</w:t>
      </w:r>
    </w:p>
    <w:p w14:paraId="79E4469D" w14:textId="0836BEBB" w:rsidR="00281846" w:rsidRPr="00C852F3" w:rsidRDefault="00B34A58" w:rsidP="00281846">
      <w:pPr>
        <w:pStyle w:val="Standard"/>
        <w:suppressAutoHyphens w:val="0"/>
        <w:spacing w:before="120"/>
        <w:jc w:val="both"/>
        <w:rPr>
          <w:rFonts w:ascii="Arial" w:hAnsi="Arial" w:cs="Arial"/>
          <w:sz w:val="24"/>
          <w:szCs w:val="24"/>
        </w:rPr>
      </w:pPr>
      <w:r w:rsidRPr="00B34A58">
        <w:rPr>
          <w:rFonts w:ascii="Arial" w:hAnsi="Arial" w:cs="Arial"/>
          <w:sz w:val="24"/>
          <w:szCs w:val="24"/>
        </w:rPr>
        <w:t>• O acondicionamento dos resíduos deverá seguir a PGRSS.</w:t>
      </w:r>
    </w:p>
    <w:p w14:paraId="04E2564A" w14:textId="24C021FA" w:rsidR="00281846" w:rsidRPr="00281846" w:rsidRDefault="00281846" w:rsidP="007B75C3">
      <w:pPr>
        <w:pStyle w:val="Standard"/>
        <w:suppressAutoHyphens w:val="0"/>
        <w:spacing w:before="240"/>
        <w:jc w:val="both"/>
        <w:rPr>
          <w:rFonts w:ascii="Arial" w:hAnsi="Arial" w:cs="Arial"/>
          <w:sz w:val="24"/>
          <w:szCs w:val="24"/>
        </w:rPr>
      </w:pPr>
      <w:r w:rsidRPr="00281846">
        <w:rPr>
          <w:rFonts w:ascii="Arial" w:hAnsi="Arial" w:cs="Arial"/>
          <w:b/>
          <w:bCs/>
          <w:sz w:val="24"/>
          <w:szCs w:val="24"/>
        </w:rPr>
        <w:t>CONSIDERAÇÕES ESPECÍFICAS:</w:t>
      </w:r>
    </w:p>
    <w:p w14:paraId="7A14FB78"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Não utilizar material de limpeza de pisos e banheiros, na limpeza de móveis e outras superfícies.</w:t>
      </w:r>
    </w:p>
    <w:p w14:paraId="12001957"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Nas áreas ocupadas por pacientes, em isolamento por doença infectocontagiosa, o material de limpeza deverá ser de uso exclusivo para esta área;</w:t>
      </w:r>
    </w:p>
    <w:p w14:paraId="28D8E411"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A técnica de limpeza deverá respeitar sempre a sequência do mais limpo para o mais sujo;</w:t>
      </w:r>
    </w:p>
    <w:p w14:paraId="23B22244"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Ao término da limpeza de cada área, o material deverá ser lavado em água corrente com detergente neutro, assim como proceder à troca da água e/ou da solução utilizada;</w:t>
      </w:r>
    </w:p>
    <w:p w14:paraId="03D94620"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Freezer e geladeiras deverão ser limpos quinzenalmente, após elaboração de cronograma de todas as áreas e sob supervisão e orientação da Contratante;</w:t>
      </w:r>
    </w:p>
    <w:p w14:paraId="4163EEAD" w14:textId="77777777" w:rsidR="00281846" w:rsidRPr="00281846" w:rsidRDefault="00281846" w:rsidP="00281846">
      <w:pPr>
        <w:pStyle w:val="Standard"/>
        <w:suppressAutoHyphens w:val="0"/>
        <w:spacing w:before="120"/>
        <w:jc w:val="both"/>
        <w:rPr>
          <w:rFonts w:ascii="Arial" w:hAnsi="Arial" w:cs="Arial"/>
          <w:sz w:val="24"/>
          <w:szCs w:val="24"/>
        </w:rPr>
      </w:pPr>
      <w:r w:rsidRPr="00281846">
        <w:rPr>
          <w:rFonts w:ascii="Arial" w:hAnsi="Arial" w:cs="Arial"/>
          <w:sz w:val="24"/>
          <w:szCs w:val="24"/>
        </w:rPr>
        <w:t xml:space="preserve">• Manter todos os pisos (granito, granilite, </w:t>
      </w:r>
      <w:proofErr w:type="spellStart"/>
      <w:r w:rsidRPr="00281846">
        <w:rPr>
          <w:rFonts w:ascii="Arial" w:hAnsi="Arial" w:cs="Arial"/>
          <w:sz w:val="24"/>
          <w:szCs w:val="24"/>
        </w:rPr>
        <w:t>paviflex</w:t>
      </w:r>
      <w:proofErr w:type="spellEnd"/>
      <w:r w:rsidRPr="00281846">
        <w:rPr>
          <w:rFonts w:ascii="Arial" w:hAnsi="Arial" w:cs="Arial"/>
          <w:sz w:val="24"/>
          <w:szCs w:val="24"/>
        </w:rPr>
        <w:t xml:space="preserve"> etc.) higienizados, em consonância ao cronograma da área;</w:t>
      </w:r>
    </w:p>
    <w:p w14:paraId="31C82D67" w14:textId="4575EA39" w:rsidR="00281846" w:rsidRPr="00281846" w:rsidRDefault="00281846" w:rsidP="00281846">
      <w:pPr>
        <w:pStyle w:val="Standard"/>
        <w:spacing w:before="120"/>
        <w:jc w:val="both"/>
        <w:rPr>
          <w:rFonts w:ascii="Arial" w:hAnsi="Arial" w:cs="Arial"/>
          <w:sz w:val="24"/>
          <w:szCs w:val="24"/>
        </w:rPr>
      </w:pPr>
      <w:r w:rsidRPr="00281846">
        <w:rPr>
          <w:rFonts w:ascii="Arial" w:hAnsi="Arial" w:cs="Arial"/>
          <w:sz w:val="24"/>
          <w:szCs w:val="24"/>
        </w:rPr>
        <w:t>• É vedado à Contratada, em qualquer hipótese, vir a testar produtos ou colocá-los em uso sem a avaliação e autorização dos responsáveis técnicos da Contratada.</w:t>
      </w:r>
    </w:p>
    <w:p w14:paraId="16D110B9"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45" w:name="_Hlk115714204"/>
      <w:r w:rsidRPr="00281846">
        <w:t>Prazo para início da execução do objeto</w:t>
      </w:r>
      <w:bookmarkEnd w:id="45"/>
    </w:p>
    <w:p w14:paraId="6D7B35A3" w14:textId="77777777" w:rsidR="00281846" w:rsidRPr="00281846" w:rsidRDefault="00281846" w:rsidP="00281846">
      <w:pPr>
        <w:pStyle w:val="Corpodetexto"/>
        <w:jc w:val="both"/>
        <w:rPr>
          <w:rFonts w:ascii="Arial" w:hAnsi="Arial" w:cs="Arial"/>
          <w:spacing w:val="-2"/>
          <w:sz w:val="24"/>
        </w:rPr>
      </w:pPr>
      <w:r w:rsidRPr="00281846">
        <w:rPr>
          <w:rFonts w:ascii="Arial" w:hAnsi="Arial" w:cs="Arial"/>
          <w:sz w:val="24"/>
        </w:rPr>
        <w:t>Em</w:t>
      </w:r>
      <w:r w:rsidRPr="00281846">
        <w:rPr>
          <w:rFonts w:ascii="Arial" w:hAnsi="Arial" w:cs="Arial"/>
          <w:spacing w:val="-5"/>
          <w:sz w:val="24"/>
        </w:rPr>
        <w:t xml:space="preserve"> </w:t>
      </w:r>
      <w:r w:rsidRPr="00281846">
        <w:rPr>
          <w:rFonts w:ascii="Arial" w:hAnsi="Arial" w:cs="Arial"/>
          <w:sz w:val="24"/>
        </w:rPr>
        <w:t>até</w:t>
      </w:r>
      <w:r w:rsidRPr="00281846">
        <w:rPr>
          <w:rFonts w:ascii="Arial" w:hAnsi="Arial" w:cs="Arial"/>
          <w:spacing w:val="-3"/>
          <w:sz w:val="24"/>
        </w:rPr>
        <w:t xml:space="preserve"> 30 </w:t>
      </w:r>
      <w:r w:rsidRPr="00281846">
        <w:rPr>
          <w:rFonts w:ascii="Arial" w:hAnsi="Arial" w:cs="Arial"/>
          <w:sz w:val="24"/>
        </w:rPr>
        <w:t>(trinta)</w:t>
      </w:r>
      <w:r w:rsidRPr="00281846">
        <w:rPr>
          <w:rFonts w:ascii="Arial" w:hAnsi="Arial" w:cs="Arial"/>
          <w:spacing w:val="-2"/>
          <w:sz w:val="24"/>
        </w:rPr>
        <w:t xml:space="preserve"> </w:t>
      </w:r>
      <w:r w:rsidRPr="00281846">
        <w:rPr>
          <w:rFonts w:ascii="Arial" w:hAnsi="Arial" w:cs="Arial"/>
          <w:sz w:val="24"/>
        </w:rPr>
        <w:t>dias</w:t>
      </w:r>
      <w:r w:rsidRPr="00281846">
        <w:rPr>
          <w:rFonts w:ascii="Arial" w:hAnsi="Arial" w:cs="Arial"/>
          <w:spacing w:val="-2"/>
          <w:sz w:val="24"/>
        </w:rPr>
        <w:t xml:space="preserve"> </w:t>
      </w:r>
      <w:r w:rsidRPr="00281846">
        <w:rPr>
          <w:rFonts w:ascii="Arial" w:hAnsi="Arial" w:cs="Arial"/>
          <w:sz w:val="24"/>
        </w:rPr>
        <w:t>a</w:t>
      </w:r>
      <w:r w:rsidRPr="00281846">
        <w:rPr>
          <w:rFonts w:ascii="Arial" w:hAnsi="Arial" w:cs="Arial"/>
          <w:spacing w:val="-2"/>
          <w:sz w:val="24"/>
        </w:rPr>
        <w:t xml:space="preserve"> </w:t>
      </w:r>
      <w:r w:rsidRPr="00281846">
        <w:rPr>
          <w:rFonts w:ascii="Arial" w:hAnsi="Arial" w:cs="Arial"/>
          <w:sz w:val="24"/>
        </w:rPr>
        <w:t>contar</w:t>
      </w:r>
      <w:r w:rsidRPr="00281846">
        <w:rPr>
          <w:rFonts w:ascii="Arial" w:hAnsi="Arial" w:cs="Arial"/>
          <w:spacing w:val="-2"/>
          <w:sz w:val="24"/>
        </w:rPr>
        <w:t xml:space="preserve"> </w:t>
      </w:r>
      <w:r w:rsidRPr="00281846">
        <w:rPr>
          <w:rFonts w:ascii="Arial" w:hAnsi="Arial" w:cs="Arial"/>
          <w:sz w:val="24"/>
        </w:rPr>
        <w:t>da</w:t>
      </w:r>
      <w:r w:rsidRPr="00281846">
        <w:rPr>
          <w:rFonts w:ascii="Arial" w:hAnsi="Arial" w:cs="Arial"/>
          <w:spacing w:val="-3"/>
          <w:sz w:val="24"/>
        </w:rPr>
        <w:t xml:space="preserve"> </w:t>
      </w:r>
      <w:r w:rsidRPr="00281846">
        <w:rPr>
          <w:rFonts w:ascii="Arial" w:hAnsi="Arial" w:cs="Arial"/>
          <w:spacing w:val="-2"/>
          <w:sz w:val="24"/>
        </w:rPr>
        <w:t>data indicada na Ordem de Serviços emitida pela Secretaria Municipal de Saúde.</w:t>
      </w:r>
    </w:p>
    <w:p w14:paraId="397F488E"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46" w:name="_Hlk115714285"/>
      <w:r w:rsidRPr="00281846">
        <w:t>Prazo de entrega ou de execução do objeto</w:t>
      </w:r>
      <w:bookmarkStart w:id="47" w:name="_Hlk204085838"/>
      <w:bookmarkEnd w:id="46"/>
    </w:p>
    <w:p w14:paraId="630F3B43" w14:textId="77777777" w:rsidR="00281846" w:rsidRPr="00281846" w:rsidRDefault="00281846" w:rsidP="00281846">
      <w:pPr>
        <w:pStyle w:val="Corpodetexto"/>
        <w:jc w:val="both"/>
        <w:rPr>
          <w:rFonts w:ascii="Arial" w:hAnsi="Arial" w:cs="Arial"/>
          <w:spacing w:val="-2"/>
          <w:sz w:val="24"/>
          <w:shd w:val="clear" w:color="auto" w:fill="FFFFD7"/>
        </w:rPr>
      </w:pPr>
      <w:r w:rsidRPr="00281846">
        <w:rPr>
          <w:rFonts w:ascii="Arial" w:hAnsi="Arial" w:cs="Arial"/>
          <w:sz w:val="24"/>
        </w:rPr>
        <w:t>Os</w:t>
      </w:r>
      <w:r w:rsidRPr="00281846">
        <w:rPr>
          <w:rFonts w:ascii="Arial" w:hAnsi="Arial" w:cs="Arial"/>
          <w:spacing w:val="-4"/>
          <w:sz w:val="24"/>
        </w:rPr>
        <w:t xml:space="preserve"> </w:t>
      </w:r>
      <w:r w:rsidRPr="00281846">
        <w:rPr>
          <w:rFonts w:ascii="Arial" w:hAnsi="Arial" w:cs="Arial"/>
          <w:sz w:val="24"/>
        </w:rPr>
        <w:t>serviços</w:t>
      </w:r>
      <w:r w:rsidRPr="00281846">
        <w:rPr>
          <w:rFonts w:ascii="Arial" w:hAnsi="Arial" w:cs="Arial"/>
          <w:spacing w:val="-3"/>
          <w:sz w:val="24"/>
        </w:rPr>
        <w:t xml:space="preserve"> </w:t>
      </w:r>
      <w:r w:rsidRPr="00281846">
        <w:rPr>
          <w:rFonts w:ascii="Arial" w:hAnsi="Arial" w:cs="Arial"/>
          <w:sz w:val="24"/>
        </w:rPr>
        <w:t>serão</w:t>
      </w:r>
      <w:r w:rsidRPr="00281846">
        <w:rPr>
          <w:rFonts w:ascii="Arial" w:hAnsi="Arial" w:cs="Arial"/>
          <w:spacing w:val="-4"/>
          <w:sz w:val="24"/>
        </w:rPr>
        <w:t xml:space="preserve"> </w:t>
      </w:r>
      <w:r w:rsidRPr="00281846">
        <w:rPr>
          <w:rFonts w:ascii="Arial" w:hAnsi="Arial" w:cs="Arial"/>
          <w:sz w:val="24"/>
        </w:rPr>
        <w:t>executados</w:t>
      </w:r>
      <w:r w:rsidRPr="00281846">
        <w:rPr>
          <w:rFonts w:ascii="Arial" w:hAnsi="Arial" w:cs="Arial"/>
          <w:spacing w:val="-4"/>
          <w:sz w:val="24"/>
        </w:rPr>
        <w:t xml:space="preserve"> </w:t>
      </w:r>
      <w:r w:rsidRPr="00281846">
        <w:rPr>
          <w:rFonts w:ascii="Arial" w:hAnsi="Arial" w:cs="Arial"/>
          <w:sz w:val="24"/>
        </w:rPr>
        <w:t>de</w:t>
      </w:r>
      <w:r w:rsidRPr="00281846">
        <w:rPr>
          <w:rFonts w:ascii="Arial" w:hAnsi="Arial" w:cs="Arial"/>
          <w:spacing w:val="-3"/>
          <w:sz w:val="24"/>
        </w:rPr>
        <w:t xml:space="preserve"> </w:t>
      </w:r>
      <w:r w:rsidRPr="00281846">
        <w:rPr>
          <w:rFonts w:ascii="Arial" w:hAnsi="Arial" w:cs="Arial"/>
          <w:sz w:val="24"/>
        </w:rPr>
        <w:t>forma</w:t>
      </w:r>
      <w:r w:rsidRPr="00281846">
        <w:rPr>
          <w:rFonts w:ascii="Arial" w:hAnsi="Arial" w:cs="Arial"/>
          <w:spacing w:val="-4"/>
          <w:sz w:val="24"/>
        </w:rPr>
        <w:t xml:space="preserve"> </w:t>
      </w:r>
      <w:r w:rsidRPr="00281846">
        <w:rPr>
          <w:rFonts w:ascii="Arial" w:hAnsi="Arial" w:cs="Arial"/>
          <w:spacing w:val="-2"/>
          <w:sz w:val="24"/>
        </w:rPr>
        <w:t>contínua pelo período de 12 (meses), com a possibilidade de renovação contratual de acordo com a legislação de regência.</w:t>
      </w:r>
      <w:r w:rsidRPr="00281846">
        <w:rPr>
          <w:rFonts w:ascii="Arial" w:hAnsi="Arial" w:cs="Arial"/>
          <w:spacing w:val="-2"/>
          <w:sz w:val="24"/>
          <w:shd w:val="clear" w:color="auto" w:fill="FFFFD7"/>
        </w:rPr>
        <w:t xml:space="preserve"> </w:t>
      </w:r>
    </w:p>
    <w:p w14:paraId="72E6C442" w14:textId="77777777" w:rsidR="00281846" w:rsidRPr="00281846" w:rsidRDefault="00281846" w:rsidP="00281846">
      <w:pPr>
        <w:pStyle w:val="Tpico2"/>
        <w:numPr>
          <w:ilvl w:val="0"/>
          <w:numId w:val="0"/>
        </w:numPr>
        <w:pBdr>
          <w:top w:val="none" w:sz="0" w:space="0" w:color="auto"/>
          <w:left w:val="none" w:sz="0" w:space="0" w:color="auto"/>
          <w:right w:val="none" w:sz="0" w:space="0" w:color="auto"/>
        </w:pBdr>
        <w:autoSpaceDN w:val="0"/>
        <w:textAlignment w:val="baseline"/>
      </w:pPr>
      <w:bookmarkStart w:id="48" w:name="_Hlk115714372"/>
      <w:bookmarkEnd w:id="47"/>
      <w:r w:rsidRPr="00281846">
        <w:lastRenderedPageBreak/>
        <w:t>Local de entrega ou execução</w:t>
      </w:r>
      <w:bookmarkEnd w:id="48"/>
    </w:p>
    <w:p w14:paraId="07D6877F" w14:textId="4BAB752E" w:rsidR="00B34A58" w:rsidRPr="00281846" w:rsidRDefault="00281846" w:rsidP="00281846">
      <w:pPr>
        <w:pStyle w:val="Standard"/>
        <w:rPr>
          <w:rFonts w:ascii="Arial" w:hAnsi="Arial" w:cs="Arial"/>
          <w:sz w:val="24"/>
          <w:szCs w:val="24"/>
        </w:rPr>
      </w:pPr>
      <w:r w:rsidRPr="00281846">
        <w:rPr>
          <w:rFonts w:ascii="Arial" w:hAnsi="Arial" w:cs="Arial"/>
          <w:b/>
          <w:sz w:val="24"/>
          <w:szCs w:val="24"/>
        </w:rPr>
        <w:t>Postos de trabalho – limpeza e conservação</w:t>
      </w:r>
    </w:p>
    <w:p w14:paraId="6DFE2167" w14:textId="77777777" w:rsidR="00B34A58" w:rsidRDefault="00B34A58" w:rsidP="00B34A58">
      <w:pPr>
        <w:pStyle w:val="Textbody"/>
        <w:spacing w:line="360" w:lineRule="auto"/>
        <w:rPr>
          <w:rFonts w:ascii="Arial" w:hAnsi="Arial" w:cs="Arial"/>
          <w:b/>
          <w:bCs/>
          <w:sz w:val="24"/>
          <w:szCs w:val="24"/>
          <w:u w:val="single"/>
        </w:rPr>
      </w:pPr>
    </w:p>
    <w:tbl>
      <w:tblPr>
        <w:tblW w:w="9210" w:type="dxa"/>
        <w:tblLayout w:type="fixed"/>
        <w:tblCellMar>
          <w:left w:w="10" w:type="dxa"/>
          <w:right w:w="10" w:type="dxa"/>
        </w:tblCellMar>
        <w:tblLook w:val="0000" w:firstRow="0" w:lastRow="0" w:firstColumn="0" w:lastColumn="0" w:noHBand="0" w:noVBand="0"/>
      </w:tblPr>
      <w:tblGrid>
        <w:gridCol w:w="660"/>
        <w:gridCol w:w="2590"/>
        <w:gridCol w:w="1264"/>
        <w:gridCol w:w="1011"/>
        <w:gridCol w:w="3685"/>
      </w:tblGrid>
      <w:tr w:rsidR="00281846" w14:paraId="298318D9" w14:textId="77777777" w:rsidTr="00A222FD">
        <w:trPr>
          <w:trHeight w:val="312"/>
        </w:trPr>
        <w:tc>
          <w:tcPr>
            <w:tcW w:w="660"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6209ED8D"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Item</w:t>
            </w:r>
          </w:p>
        </w:tc>
        <w:tc>
          <w:tcPr>
            <w:tcW w:w="2590"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31EB200D"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Posto</w:t>
            </w:r>
          </w:p>
        </w:tc>
        <w:tc>
          <w:tcPr>
            <w:tcW w:w="1264" w:type="dxa"/>
            <w:tcBorders>
              <w:top w:val="single" w:sz="6" w:space="0" w:color="000000"/>
              <w:left w:val="single" w:sz="6" w:space="0" w:color="000000"/>
              <w:bottom w:val="single" w:sz="4" w:space="0" w:color="000000"/>
              <w:right w:val="single" w:sz="6" w:space="0" w:color="000000"/>
            </w:tcBorders>
            <w:tcMar>
              <w:top w:w="28" w:type="dxa"/>
              <w:left w:w="28" w:type="dxa"/>
              <w:bottom w:w="28" w:type="dxa"/>
              <w:right w:w="28" w:type="dxa"/>
            </w:tcMar>
          </w:tcPr>
          <w:p w14:paraId="243966CB"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Estimativa Pessoa/</w:t>
            </w:r>
          </w:p>
          <w:p w14:paraId="49294BF1"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Posto</w:t>
            </w:r>
          </w:p>
        </w:tc>
        <w:tc>
          <w:tcPr>
            <w:tcW w:w="1011" w:type="dxa"/>
            <w:tcBorders>
              <w:top w:val="single" w:sz="6" w:space="0" w:color="000000"/>
              <w:left w:val="single" w:sz="6" w:space="0" w:color="000000"/>
              <w:bottom w:val="single" w:sz="4" w:space="0" w:color="000000"/>
            </w:tcBorders>
            <w:tcMar>
              <w:top w:w="28" w:type="dxa"/>
              <w:left w:w="28" w:type="dxa"/>
              <w:bottom w:w="28" w:type="dxa"/>
              <w:right w:w="28" w:type="dxa"/>
            </w:tcMar>
            <w:vAlign w:val="center"/>
          </w:tcPr>
          <w:p w14:paraId="5053405B"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Carga Horária</w:t>
            </w:r>
          </w:p>
        </w:tc>
        <w:tc>
          <w:tcPr>
            <w:tcW w:w="3685" w:type="dxa"/>
            <w:tcBorders>
              <w:top w:val="single" w:sz="6" w:space="0" w:color="000000"/>
              <w:left w:val="single" w:sz="6" w:space="0" w:color="000000"/>
              <w:bottom w:val="single" w:sz="4" w:space="0" w:color="000000"/>
              <w:right w:val="single" w:sz="6" w:space="0" w:color="000000"/>
            </w:tcBorders>
            <w:tcMar>
              <w:top w:w="28" w:type="dxa"/>
              <w:left w:w="28" w:type="dxa"/>
              <w:bottom w:w="28" w:type="dxa"/>
              <w:right w:w="28" w:type="dxa"/>
            </w:tcMar>
            <w:vAlign w:val="center"/>
          </w:tcPr>
          <w:p w14:paraId="24D8BACD"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Endereço das unidades / Horário de Funcionamento</w:t>
            </w:r>
          </w:p>
        </w:tc>
      </w:tr>
      <w:tr w:rsidR="00281846" w14:paraId="58D4CEEF"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55D1686"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01</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F35D669"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Centro de Especialidades Médicas</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F6F8224"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7</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3E06CA2"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3B43640"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Rua Pedro </w:t>
            </w:r>
            <w:proofErr w:type="spellStart"/>
            <w:r w:rsidRPr="00281846">
              <w:rPr>
                <w:rFonts w:ascii="Arial" w:hAnsi="Arial" w:cs="Arial"/>
                <w:color w:val="000000"/>
                <w:sz w:val="22"/>
                <w:szCs w:val="22"/>
              </w:rPr>
              <w:t>Bighetti</w:t>
            </w:r>
            <w:proofErr w:type="spellEnd"/>
            <w:r w:rsidRPr="00281846">
              <w:rPr>
                <w:rFonts w:ascii="Arial" w:hAnsi="Arial" w:cs="Arial"/>
                <w:color w:val="000000"/>
                <w:sz w:val="22"/>
                <w:szCs w:val="22"/>
              </w:rPr>
              <w:t>, 910 – Jardim Recreio. CEP 14170-370.</w:t>
            </w:r>
          </w:p>
          <w:p w14:paraId="43922651"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3F637DD3"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7139B09"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02</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62F9DE8"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Centro de Referência Infectologia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BC9AE04"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73259608"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3F9B529"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Avenida Hideo Takada, s/n – COHAB III CEP 14177-200</w:t>
            </w:r>
          </w:p>
          <w:p w14:paraId="1DA789F0"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36208252"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6DEE5FC"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03</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029E8B0"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COHAB III</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2D0703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016EDF3B"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57692B5"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Avenida Hideo Takada, s/n – COHAB III CEP 14177-200</w:t>
            </w:r>
          </w:p>
          <w:p w14:paraId="00E6ED0B"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19 </w:t>
            </w:r>
            <w:r w:rsidRPr="00281846">
              <w:rPr>
                <w:rFonts w:ascii="Arial" w:hAnsi="Arial" w:cs="Arial"/>
                <w:spacing w:val="-10"/>
              </w:rPr>
              <w:t>h</w:t>
            </w:r>
          </w:p>
        </w:tc>
      </w:tr>
      <w:tr w:rsidR="00281846" w14:paraId="183163B6"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8345248"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04</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A454A42"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Jamaica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F3E7EF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B9ADF3E"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F7328DC"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Tenente Hélio Batista de Oliveira, 531 – Jardim Jamaica CEP 14164-150</w:t>
            </w:r>
          </w:p>
          <w:p w14:paraId="5FF369DE"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61A2BE98"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9CAEC79"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05</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8DEB00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Alvorada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212EC3B"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AFD736B"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8419D80"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Paulo Meloni, 674 – Alvorada CEP 14160-660</w:t>
            </w:r>
          </w:p>
          <w:p w14:paraId="7843F1DE"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19 </w:t>
            </w:r>
            <w:r w:rsidRPr="00281846">
              <w:rPr>
                <w:rFonts w:ascii="Arial" w:hAnsi="Arial" w:cs="Arial"/>
                <w:spacing w:val="-10"/>
              </w:rPr>
              <w:t>h</w:t>
            </w:r>
          </w:p>
        </w:tc>
      </w:tr>
      <w:tr w:rsidR="00281846" w14:paraId="0D7A915D"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B76AB41"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06</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294B4E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CEO Alvorada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DEBF488"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010C23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DF8D79C"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Washigton Luiz, 2550 – Alvorada CEP 14166-040</w:t>
            </w:r>
          </w:p>
          <w:p w14:paraId="3E7444A7"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0B401B61"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2275655"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07</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A27C18A"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Central de Regulação</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238899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5E048555"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E7BEF48"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Geremias Lunardelli, 1158 – Centro CEP 14160-010</w:t>
            </w:r>
          </w:p>
          <w:p w14:paraId="2397A275"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Segun</w:t>
            </w:r>
            <w:r w:rsidRPr="00281846">
              <w:rPr>
                <w:rFonts w:ascii="Arial" w:hAnsi="Arial" w:cs="Arial"/>
                <w:sz w:val="22"/>
                <w:szCs w:val="22"/>
              </w:rPr>
              <w:t>da</w:t>
            </w:r>
            <w:r w:rsidRPr="00281846">
              <w:rPr>
                <w:rFonts w:ascii="Arial" w:hAnsi="Arial" w:cs="Arial"/>
                <w:spacing w:val="-1"/>
                <w:sz w:val="22"/>
                <w:szCs w:val="22"/>
              </w:rPr>
              <w:t xml:space="preserve"> </w:t>
            </w:r>
            <w:r w:rsidRPr="00281846">
              <w:rPr>
                <w:rFonts w:ascii="Arial" w:hAnsi="Arial" w:cs="Arial"/>
                <w:sz w:val="22"/>
                <w:szCs w:val="22"/>
              </w:rPr>
              <w:t>a</w:t>
            </w:r>
            <w:r w:rsidRPr="00281846">
              <w:rPr>
                <w:rFonts w:ascii="Arial" w:hAnsi="Arial" w:cs="Arial"/>
                <w:spacing w:val="-2"/>
                <w:sz w:val="22"/>
                <w:szCs w:val="22"/>
              </w:rPr>
              <w:t xml:space="preserve"> </w:t>
            </w:r>
            <w:r w:rsidRPr="00281846">
              <w:rPr>
                <w:rFonts w:ascii="Arial" w:hAnsi="Arial" w:cs="Arial"/>
                <w:sz w:val="22"/>
                <w:szCs w:val="22"/>
              </w:rPr>
              <w:t>Sexta 7</w:t>
            </w:r>
            <w:r w:rsidRPr="00281846">
              <w:rPr>
                <w:rFonts w:ascii="Arial" w:hAnsi="Arial" w:cs="Arial"/>
                <w:spacing w:val="-2"/>
                <w:sz w:val="22"/>
                <w:szCs w:val="22"/>
              </w:rPr>
              <w:t xml:space="preserve"> </w:t>
            </w:r>
            <w:r w:rsidRPr="00281846">
              <w:rPr>
                <w:rFonts w:ascii="Arial" w:hAnsi="Arial" w:cs="Arial"/>
                <w:sz w:val="22"/>
                <w:szCs w:val="22"/>
              </w:rPr>
              <w:t>às</w:t>
            </w:r>
            <w:r w:rsidRPr="00281846">
              <w:rPr>
                <w:rFonts w:ascii="Arial" w:hAnsi="Arial" w:cs="Arial"/>
                <w:spacing w:val="-3"/>
                <w:sz w:val="22"/>
                <w:szCs w:val="22"/>
              </w:rPr>
              <w:t xml:space="preserve"> </w:t>
            </w:r>
            <w:r w:rsidRPr="00281846">
              <w:rPr>
                <w:rFonts w:ascii="Arial" w:hAnsi="Arial" w:cs="Arial"/>
                <w:sz w:val="22"/>
                <w:szCs w:val="22"/>
              </w:rPr>
              <w:t xml:space="preserve">17 </w:t>
            </w:r>
            <w:r w:rsidRPr="00281846">
              <w:rPr>
                <w:rFonts w:ascii="Arial" w:hAnsi="Arial" w:cs="Arial"/>
                <w:spacing w:val="-10"/>
                <w:sz w:val="22"/>
                <w:szCs w:val="22"/>
              </w:rPr>
              <w:t>h</w:t>
            </w:r>
          </w:p>
        </w:tc>
      </w:tr>
      <w:tr w:rsidR="00281846" w14:paraId="48297C59"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3567068C"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08</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C72E613"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Controle de Vetores/Zoonoses</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EF15019"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vAlign w:val="center"/>
          </w:tcPr>
          <w:p w14:paraId="3A9AD02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03173B6"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Avenida José Ferreira dos Reis, 890 – </w:t>
            </w:r>
            <w:proofErr w:type="spellStart"/>
            <w:r w:rsidRPr="00281846">
              <w:rPr>
                <w:rFonts w:ascii="Arial" w:hAnsi="Arial" w:cs="Arial"/>
                <w:color w:val="000000"/>
                <w:sz w:val="22"/>
                <w:szCs w:val="22"/>
              </w:rPr>
              <w:t>Shangri-la</w:t>
            </w:r>
            <w:proofErr w:type="spellEnd"/>
            <w:r w:rsidRPr="00281846">
              <w:rPr>
                <w:rFonts w:ascii="Arial" w:hAnsi="Arial" w:cs="Arial"/>
                <w:color w:val="000000"/>
                <w:sz w:val="22"/>
                <w:szCs w:val="22"/>
              </w:rPr>
              <w:t xml:space="preserve"> CEP 14161-100</w:t>
            </w:r>
          </w:p>
          <w:p w14:paraId="643108BF"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1C216AB3"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A9450EC"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09</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6F171D6"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COHAB VIII</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7A8DB36"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43EE707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D5E95B9"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Rua Victório </w:t>
            </w:r>
            <w:proofErr w:type="spellStart"/>
            <w:r w:rsidRPr="00281846">
              <w:rPr>
                <w:rFonts w:ascii="Arial" w:hAnsi="Arial" w:cs="Arial"/>
                <w:color w:val="000000"/>
                <w:sz w:val="22"/>
                <w:szCs w:val="22"/>
              </w:rPr>
              <w:t>Bisson</w:t>
            </w:r>
            <w:proofErr w:type="spellEnd"/>
            <w:r w:rsidRPr="00281846">
              <w:rPr>
                <w:rFonts w:ascii="Arial" w:hAnsi="Arial" w:cs="Arial"/>
                <w:color w:val="000000"/>
                <w:sz w:val="22"/>
                <w:szCs w:val="22"/>
              </w:rPr>
              <w:t>, 396 – COHAB VIII CEP 14177-332</w:t>
            </w:r>
          </w:p>
          <w:p w14:paraId="20A2AF07"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6823FB97"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9070F9F"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10</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EEF2240"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Complexo de Saúde de Cruz das Posses</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701C2C6"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0999F163" w14:textId="77777777" w:rsidR="00281846" w:rsidRPr="00281846" w:rsidRDefault="00281846" w:rsidP="00A222FD">
            <w:pPr>
              <w:pStyle w:val="Textbody"/>
              <w:jc w:val="center"/>
              <w:rPr>
                <w:rFonts w:ascii="Arial" w:hAnsi="Arial" w:cs="Arial"/>
                <w:sz w:val="22"/>
                <w:szCs w:val="22"/>
                <w:lang w:eastAsia="pt-BR"/>
              </w:rPr>
            </w:pPr>
            <w:r w:rsidRPr="00281846">
              <w:rPr>
                <w:rFonts w:ascii="Arial" w:hAnsi="Arial" w:cs="Arial"/>
                <w:sz w:val="22"/>
                <w:szCs w:val="22"/>
                <w:lang w:eastAsia="pt-BR"/>
              </w:rPr>
              <w:t>12 x 36 horas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1CE131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Floriano Peixoto, 1034 – Cruz das Posses CEP 14179-000</w:t>
            </w:r>
          </w:p>
          <w:p w14:paraId="09BE648C"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24 Horas</w:t>
            </w:r>
          </w:p>
        </w:tc>
      </w:tr>
      <w:tr w:rsidR="00281846" w14:paraId="0F1A1D62"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777BA8E"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11</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73CA63D"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UBS </w:t>
            </w:r>
            <w:proofErr w:type="spellStart"/>
            <w:r w:rsidRPr="00281846">
              <w:rPr>
                <w:rFonts w:ascii="Arial" w:hAnsi="Arial" w:cs="Arial"/>
                <w:color w:val="000000"/>
                <w:sz w:val="22"/>
                <w:szCs w:val="22"/>
              </w:rPr>
              <w:t>Shangri-la</w:t>
            </w:r>
            <w:proofErr w:type="spellEnd"/>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CC24508"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53DF19B3"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0E9C10B"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Rua </w:t>
            </w:r>
            <w:proofErr w:type="spellStart"/>
            <w:r w:rsidRPr="00281846">
              <w:rPr>
                <w:rFonts w:ascii="Arial" w:hAnsi="Arial" w:cs="Arial"/>
                <w:color w:val="000000"/>
                <w:sz w:val="22"/>
                <w:szCs w:val="22"/>
              </w:rPr>
              <w:t>Luis</w:t>
            </w:r>
            <w:proofErr w:type="spellEnd"/>
            <w:r w:rsidRPr="00281846">
              <w:rPr>
                <w:rFonts w:ascii="Arial" w:hAnsi="Arial" w:cs="Arial"/>
                <w:color w:val="000000"/>
                <w:sz w:val="22"/>
                <w:szCs w:val="22"/>
              </w:rPr>
              <w:t xml:space="preserve"> </w:t>
            </w:r>
            <w:proofErr w:type="spellStart"/>
            <w:r w:rsidRPr="00281846">
              <w:rPr>
                <w:rFonts w:ascii="Arial" w:hAnsi="Arial" w:cs="Arial"/>
                <w:color w:val="000000"/>
                <w:sz w:val="22"/>
                <w:szCs w:val="22"/>
              </w:rPr>
              <w:t>Cancian</w:t>
            </w:r>
            <w:proofErr w:type="spellEnd"/>
            <w:r w:rsidRPr="00281846">
              <w:rPr>
                <w:rFonts w:ascii="Arial" w:hAnsi="Arial" w:cs="Arial"/>
                <w:color w:val="000000"/>
                <w:sz w:val="22"/>
                <w:szCs w:val="22"/>
              </w:rPr>
              <w:t xml:space="preserve">, s/n – </w:t>
            </w:r>
            <w:proofErr w:type="spellStart"/>
            <w:r w:rsidRPr="00281846">
              <w:rPr>
                <w:rFonts w:ascii="Arial" w:hAnsi="Arial" w:cs="Arial"/>
                <w:color w:val="000000"/>
                <w:sz w:val="22"/>
                <w:szCs w:val="22"/>
              </w:rPr>
              <w:t>Shangri-la</w:t>
            </w:r>
            <w:proofErr w:type="spellEnd"/>
            <w:r w:rsidRPr="00281846">
              <w:rPr>
                <w:rFonts w:ascii="Arial" w:hAnsi="Arial" w:cs="Arial"/>
                <w:color w:val="000000"/>
                <w:sz w:val="22"/>
                <w:szCs w:val="22"/>
              </w:rPr>
              <w:t xml:space="preserve"> CEP 14161-100</w:t>
            </w:r>
          </w:p>
          <w:p w14:paraId="129F94BF"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79F604D7"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7E602B4"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12</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E02A5E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Núcleo de Medicamentos</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56A2978E"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369D153A"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3442876"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Elpídio Gomes, 1156 – Centro CEP 14160-620</w:t>
            </w:r>
          </w:p>
          <w:p w14:paraId="28D12144"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592BBCC2"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E24B5D2"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13</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160341A"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Alto do Ginásio</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2BB71D5"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5C0ACE8C"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5A2A65B"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Ernesto Scatena, S/</w:t>
            </w:r>
            <w:proofErr w:type="gramStart"/>
            <w:r w:rsidRPr="00281846">
              <w:rPr>
                <w:rFonts w:ascii="Arial" w:hAnsi="Arial" w:cs="Arial"/>
                <w:color w:val="000000"/>
                <w:sz w:val="22"/>
                <w:szCs w:val="22"/>
              </w:rPr>
              <w:t>N  -</w:t>
            </w:r>
            <w:proofErr w:type="gramEnd"/>
            <w:r w:rsidRPr="00281846">
              <w:rPr>
                <w:rFonts w:ascii="Arial" w:hAnsi="Arial" w:cs="Arial"/>
                <w:color w:val="000000"/>
                <w:sz w:val="22"/>
                <w:szCs w:val="22"/>
              </w:rPr>
              <w:t xml:space="preserve"> Jardim Alexandre Balbo CEP 14169-145</w:t>
            </w:r>
          </w:p>
          <w:p w14:paraId="6BD4AE33"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4363F145"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7DF53D68"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lastRenderedPageBreak/>
              <w:t>14</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441C44E"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UBS Santa Rosa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A14B230"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7704AAB5"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0915E8B4"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Avenida Antônio Vanzella, 710 – Jardim Santa Rosa CEP 14165-440</w:t>
            </w:r>
          </w:p>
          <w:p w14:paraId="288CFA1D"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19 </w:t>
            </w:r>
            <w:r w:rsidRPr="00281846">
              <w:rPr>
                <w:rFonts w:ascii="Arial" w:hAnsi="Arial" w:cs="Arial"/>
                <w:spacing w:val="-10"/>
              </w:rPr>
              <w:t>h</w:t>
            </w:r>
          </w:p>
        </w:tc>
      </w:tr>
      <w:tr w:rsidR="00281846" w14:paraId="172298A1"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C2BA986"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15</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213622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Vigilância em Saúde</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CA86DEC"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048DB9B9"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4C1AB085"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Sebastião Sampaio, 1685 – Centro CEP 14160-600</w:t>
            </w:r>
          </w:p>
          <w:p w14:paraId="36F2AEA4"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0FE45542"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546242B"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16</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0EE64AA2"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sz w:val="22"/>
                <w:szCs w:val="22"/>
              </w:rPr>
              <w:t>Setor de Ambulância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3C9E77E"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63C2A0EB"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CA43089"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Pedro Carleto Neto, 270 – Nova Aliança CEP 14161-334</w:t>
            </w:r>
          </w:p>
          <w:p w14:paraId="01E6D775"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633C780A"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5A78FD5"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17</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845BA77"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CAPS AD</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60F4A23"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039BF191"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08EFAC8"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Carlos Gomes, 1354 – Centro CEP 14160-720</w:t>
            </w:r>
          </w:p>
          <w:p w14:paraId="5837797C"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4CB02057"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1D60A5A"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18</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2B57D5B2"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Sede Conselho de Saúde</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3ADCD93"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1DB47E49"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05D6FFE" w14:textId="77777777" w:rsidR="00281846" w:rsidRPr="00281846" w:rsidRDefault="00281846" w:rsidP="00A222FD">
            <w:pPr>
              <w:pStyle w:val="TableContents"/>
              <w:rPr>
                <w:rFonts w:ascii="Arial" w:hAnsi="Arial" w:cs="Arial"/>
                <w:sz w:val="22"/>
                <w:szCs w:val="22"/>
              </w:rPr>
            </w:pPr>
            <w:r w:rsidRPr="00281846">
              <w:rPr>
                <w:rFonts w:ascii="Arial" w:hAnsi="Arial" w:cs="Arial"/>
                <w:color w:val="000000"/>
                <w:sz w:val="22"/>
                <w:szCs w:val="22"/>
              </w:rPr>
              <w:t xml:space="preserve">Rua Fioravante </w:t>
            </w:r>
            <w:proofErr w:type="spellStart"/>
            <w:r w:rsidRPr="00281846">
              <w:rPr>
                <w:rFonts w:ascii="Arial" w:hAnsi="Arial" w:cs="Arial"/>
                <w:color w:val="000000"/>
                <w:sz w:val="22"/>
                <w:szCs w:val="22"/>
              </w:rPr>
              <w:t>Schiere</w:t>
            </w:r>
            <w:proofErr w:type="spellEnd"/>
            <w:r w:rsidRPr="00281846">
              <w:rPr>
                <w:rFonts w:ascii="Arial" w:hAnsi="Arial" w:cs="Arial"/>
                <w:color w:val="000000"/>
                <w:sz w:val="22"/>
                <w:szCs w:val="22"/>
              </w:rPr>
              <w:t>, 1435 – Centro – CEP 14160-970</w:t>
            </w:r>
          </w:p>
          <w:p w14:paraId="0B9E22F7"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5E753967"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1BD595CE"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19</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BE0BE66"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Secretaria Municipal de Saúde</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27F54299"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07089EA8" w14:textId="77777777" w:rsidR="00281846" w:rsidRPr="00281846" w:rsidRDefault="00281846" w:rsidP="00A222FD">
            <w:pPr>
              <w:pStyle w:val="Textbody"/>
              <w:jc w:val="center"/>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70BB59E9"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Geremias Lunardelli, 1154 – Centro CEP 14160-010 Segunda a Sexta 8h 30m às 17 h</w:t>
            </w:r>
          </w:p>
        </w:tc>
      </w:tr>
      <w:tr w:rsidR="00281846" w14:paraId="3995E9D8"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522804B3"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20</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4493086"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CEO </w:t>
            </w:r>
            <w:proofErr w:type="spellStart"/>
            <w:r w:rsidRPr="00281846">
              <w:rPr>
                <w:rFonts w:ascii="Arial" w:hAnsi="Arial" w:cs="Arial"/>
                <w:color w:val="000000"/>
                <w:sz w:val="22"/>
                <w:szCs w:val="22"/>
              </w:rPr>
              <w:t>Shangri-la</w:t>
            </w:r>
            <w:proofErr w:type="spellEnd"/>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6D77B4A"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73A1B453"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D8FCA51"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 xml:space="preserve">Rua </w:t>
            </w:r>
            <w:proofErr w:type="spellStart"/>
            <w:r w:rsidRPr="00281846">
              <w:rPr>
                <w:rFonts w:ascii="Arial" w:hAnsi="Arial" w:cs="Arial"/>
                <w:color w:val="000000"/>
                <w:sz w:val="22"/>
                <w:szCs w:val="22"/>
              </w:rPr>
              <w:t>Luis</w:t>
            </w:r>
            <w:proofErr w:type="spellEnd"/>
            <w:r w:rsidRPr="00281846">
              <w:rPr>
                <w:rFonts w:ascii="Arial" w:hAnsi="Arial" w:cs="Arial"/>
                <w:color w:val="000000"/>
                <w:sz w:val="22"/>
                <w:szCs w:val="22"/>
              </w:rPr>
              <w:t xml:space="preserve"> </w:t>
            </w:r>
            <w:proofErr w:type="spellStart"/>
            <w:r w:rsidRPr="00281846">
              <w:rPr>
                <w:rFonts w:ascii="Arial" w:hAnsi="Arial" w:cs="Arial"/>
                <w:color w:val="000000"/>
                <w:sz w:val="22"/>
                <w:szCs w:val="22"/>
              </w:rPr>
              <w:t>Cancian</w:t>
            </w:r>
            <w:proofErr w:type="spellEnd"/>
            <w:r w:rsidRPr="00281846">
              <w:rPr>
                <w:rFonts w:ascii="Arial" w:hAnsi="Arial" w:cs="Arial"/>
                <w:color w:val="000000"/>
                <w:sz w:val="22"/>
                <w:szCs w:val="22"/>
              </w:rPr>
              <w:t xml:space="preserve">, s/n – </w:t>
            </w:r>
            <w:proofErr w:type="spellStart"/>
            <w:r w:rsidRPr="00281846">
              <w:rPr>
                <w:rFonts w:ascii="Arial" w:hAnsi="Arial" w:cs="Arial"/>
                <w:color w:val="000000"/>
                <w:sz w:val="22"/>
                <w:szCs w:val="22"/>
              </w:rPr>
              <w:t>Shangri-la</w:t>
            </w:r>
            <w:proofErr w:type="spellEnd"/>
            <w:r w:rsidRPr="00281846">
              <w:rPr>
                <w:rFonts w:ascii="Arial" w:hAnsi="Arial" w:cs="Arial"/>
                <w:color w:val="000000"/>
                <w:sz w:val="22"/>
                <w:szCs w:val="22"/>
              </w:rPr>
              <w:t xml:space="preserve"> CEP 14161-100</w:t>
            </w:r>
          </w:p>
          <w:p w14:paraId="30514A23"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3207C76E"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738E819"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21</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D2CDEBF"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Saúde Mental</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6D6A3327"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1E39636B"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AA7CA47"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Geremias Lunardelli, 1.158 – Centro CEP 14160-010</w:t>
            </w:r>
          </w:p>
        </w:tc>
      </w:tr>
      <w:tr w:rsidR="00281846" w14:paraId="7E130444" w14:textId="77777777" w:rsidTr="00A222FD">
        <w:trPr>
          <w:trHeight w:val="320"/>
        </w:trPr>
        <w:tc>
          <w:tcPr>
            <w:tcW w:w="66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6F7AA54B" w14:textId="77777777" w:rsidR="00281846" w:rsidRPr="00281846" w:rsidRDefault="00281846" w:rsidP="00A222FD">
            <w:pPr>
              <w:pStyle w:val="Textbody"/>
              <w:rPr>
                <w:rFonts w:ascii="Arial" w:hAnsi="Arial" w:cs="Arial"/>
                <w:sz w:val="22"/>
                <w:szCs w:val="22"/>
              </w:rPr>
            </w:pPr>
            <w:r w:rsidRPr="00281846">
              <w:rPr>
                <w:rFonts w:ascii="Arial" w:hAnsi="Arial" w:cs="Arial"/>
                <w:sz w:val="22"/>
                <w:szCs w:val="22"/>
                <w:lang w:eastAsia="pt-BR"/>
              </w:rPr>
              <w:t>22</w:t>
            </w:r>
          </w:p>
        </w:tc>
        <w:tc>
          <w:tcPr>
            <w:tcW w:w="2590"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vAlign w:val="center"/>
          </w:tcPr>
          <w:p w14:paraId="4F242262"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Farmácia de Ação Solidária</w:t>
            </w:r>
          </w:p>
        </w:tc>
        <w:tc>
          <w:tcPr>
            <w:tcW w:w="1264"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3847F86C"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top w:val="single" w:sz="4" w:space="0" w:color="000000"/>
              <w:left w:val="single" w:sz="4" w:space="0" w:color="000000"/>
              <w:bottom w:val="single" w:sz="4" w:space="0" w:color="000000"/>
            </w:tcBorders>
            <w:tcMar>
              <w:top w:w="28" w:type="dxa"/>
              <w:left w:w="28" w:type="dxa"/>
              <w:bottom w:w="28" w:type="dxa"/>
              <w:right w:w="28" w:type="dxa"/>
            </w:tcMar>
          </w:tcPr>
          <w:p w14:paraId="3C121383"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top w:val="single" w:sz="4" w:space="0" w:color="000000"/>
              <w:left w:val="single" w:sz="4" w:space="0" w:color="000000"/>
              <w:bottom w:val="single" w:sz="4" w:space="0" w:color="000000"/>
              <w:right w:val="single" w:sz="4" w:space="0" w:color="000000"/>
            </w:tcBorders>
            <w:tcMar>
              <w:top w:w="28" w:type="dxa"/>
              <w:left w:w="28" w:type="dxa"/>
              <w:bottom w:w="28" w:type="dxa"/>
              <w:right w:w="28" w:type="dxa"/>
            </w:tcMar>
          </w:tcPr>
          <w:p w14:paraId="1C835EFC" w14:textId="77777777" w:rsidR="00281846" w:rsidRPr="00281846" w:rsidRDefault="00281846" w:rsidP="00A222FD">
            <w:pPr>
              <w:pStyle w:val="Standard"/>
              <w:suppressAutoHyphens w:val="0"/>
              <w:rPr>
                <w:rFonts w:ascii="Arial" w:hAnsi="Arial" w:cs="Arial"/>
                <w:sz w:val="22"/>
                <w:szCs w:val="22"/>
              </w:rPr>
            </w:pPr>
            <w:r w:rsidRPr="00281846">
              <w:rPr>
                <w:rFonts w:ascii="Arial" w:hAnsi="Arial" w:cs="Arial"/>
                <w:color w:val="000000"/>
                <w:sz w:val="22"/>
                <w:szCs w:val="22"/>
              </w:rPr>
              <w:t>Rua Washigton Luís, 1138 – Centro CEP 01033-010</w:t>
            </w:r>
          </w:p>
          <w:p w14:paraId="76DFAD94" w14:textId="77777777" w:rsidR="00281846" w:rsidRPr="00281846" w:rsidRDefault="00281846" w:rsidP="00A222FD">
            <w:pPr>
              <w:pStyle w:val="TableParagraph"/>
              <w:ind w:left="53"/>
              <w:rPr>
                <w:rFonts w:ascii="Arial" w:hAnsi="Arial" w:cs="Arial"/>
              </w:rPr>
            </w:pPr>
            <w:r w:rsidRPr="00281846">
              <w:rPr>
                <w:rFonts w:ascii="Arial" w:hAnsi="Arial" w:cs="Arial"/>
              </w:rPr>
              <w:t>Segunda</w:t>
            </w:r>
            <w:r w:rsidRPr="00281846">
              <w:rPr>
                <w:rFonts w:ascii="Arial" w:hAnsi="Arial" w:cs="Arial"/>
                <w:spacing w:val="-1"/>
              </w:rPr>
              <w:t xml:space="preserve"> </w:t>
            </w:r>
            <w:r w:rsidRPr="00281846">
              <w:rPr>
                <w:rFonts w:ascii="Arial" w:hAnsi="Arial" w:cs="Arial"/>
              </w:rPr>
              <w:t>a</w:t>
            </w:r>
            <w:r w:rsidRPr="00281846">
              <w:rPr>
                <w:rFonts w:ascii="Arial" w:hAnsi="Arial" w:cs="Arial"/>
                <w:spacing w:val="-2"/>
              </w:rPr>
              <w:t xml:space="preserve"> </w:t>
            </w:r>
            <w:r w:rsidRPr="00281846">
              <w:rPr>
                <w:rFonts w:ascii="Arial" w:hAnsi="Arial" w:cs="Arial"/>
              </w:rPr>
              <w:t>Sexta 7</w:t>
            </w:r>
            <w:r w:rsidRPr="00281846">
              <w:rPr>
                <w:rFonts w:ascii="Arial" w:hAnsi="Arial" w:cs="Arial"/>
                <w:spacing w:val="-2"/>
              </w:rPr>
              <w:t xml:space="preserve"> </w:t>
            </w:r>
            <w:r w:rsidRPr="00281846">
              <w:rPr>
                <w:rFonts w:ascii="Arial" w:hAnsi="Arial" w:cs="Arial"/>
              </w:rPr>
              <w:t>às</w:t>
            </w:r>
            <w:r w:rsidRPr="00281846">
              <w:rPr>
                <w:rFonts w:ascii="Arial" w:hAnsi="Arial" w:cs="Arial"/>
                <w:spacing w:val="-3"/>
              </w:rPr>
              <w:t xml:space="preserve"> </w:t>
            </w:r>
            <w:r w:rsidRPr="00281846">
              <w:rPr>
                <w:rFonts w:ascii="Arial" w:hAnsi="Arial" w:cs="Arial"/>
              </w:rPr>
              <w:t xml:space="preserve">17 </w:t>
            </w:r>
            <w:r w:rsidRPr="00281846">
              <w:rPr>
                <w:rFonts w:ascii="Arial" w:hAnsi="Arial" w:cs="Arial"/>
                <w:spacing w:val="-10"/>
              </w:rPr>
              <w:t>h</w:t>
            </w:r>
          </w:p>
        </w:tc>
      </w:tr>
      <w:tr w:rsidR="00281846" w14:paraId="304F2B0D" w14:textId="77777777" w:rsidTr="00A222FD">
        <w:trPr>
          <w:trHeight w:val="320"/>
        </w:trPr>
        <w:tc>
          <w:tcPr>
            <w:tcW w:w="66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14:paraId="3A97AE7F"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23</w:t>
            </w:r>
          </w:p>
        </w:tc>
        <w:tc>
          <w:tcPr>
            <w:tcW w:w="2590" w:type="dxa"/>
            <w:tcBorders>
              <w:left w:val="single" w:sz="4" w:space="0" w:color="000000"/>
              <w:bottom w:val="single" w:sz="4" w:space="0" w:color="000000"/>
              <w:right w:val="single" w:sz="4" w:space="0" w:color="000000"/>
            </w:tcBorders>
            <w:tcMar>
              <w:top w:w="28" w:type="dxa"/>
              <w:left w:w="28" w:type="dxa"/>
              <w:bottom w:w="28" w:type="dxa"/>
              <w:right w:w="28" w:type="dxa"/>
            </w:tcMar>
            <w:vAlign w:val="center"/>
          </w:tcPr>
          <w:p w14:paraId="680E1979"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CEO Cruz das Posses</w:t>
            </w:r>
          </w:p>
        </w:tc>
        <w:tc>
          <w:tcPr>
            <w:tcW w:w="1264" w:type="dxa"/>
            <w:tcBorders>
              <w:left w:val="single" w:sz="4" w:space="0" w:color="000000"/>
              <w:bottom w:val="single" w:sz="4" w:space="0" w:color="000000"/>
              <w:right w:val="single" w:sz="4" w:space="0" w:color="000000"/>
            </w:tcBorders>
            <w:tcMar>
              <w:top w:w="28" w:type="dxa"/>
              <w:left w:w="28" w:type="dxa"/>
              <w:bottom w:w="28" w:type="dxa"/>
              <w:right w:w="28" w:type="dxa"/>
            </w:tcMar>
          </w:tcPr>
          <w:p w14:paraId="7FF420E7"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1</w:t>
            </w:r>
          </w:p>
        </w:tc>
        <w:tc>
          <w:tcPr>
            <w:tcW w:w="1011" w:type="dxa"/>
            <w:tcBorders>
              <w:left w:val="single" w:sz="4" w:space="0" w:color="000000"/>
              <w:bottom w:val="single" w:sz="4" w:space="0" w:color="000000"/>
            </w:tcBorders>
            <w:tcMar>
              <w:top w:w="28" w:type="dxa"/>
              <w:left w:w="28" w:type="dxa"/>
              <w:bottom w:w="28" w:type="dxa"/>
              <w:right w:w="28" w:type="dxa"/>
            </w:tcMar>
          </w:tcPr>
          <w:p w14:paraId="539F37FA"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44 horas/semanais</w:t>
            </w:r>
          </w:p>
        </w:tc>
        <w:tc>
          <w:tcPr>
            <w:tcW w:w="3685" w:type="dxa"/>
            <w:tcBorders>
              <w:left w:val="single" w:sz="4" w:space="0" w:color="000000"/>
              <w:bottom w:val="single" w:sz="4" w:space="0" w:color="000000"/>
              <w:right w:val="single" w:sz="4" w:space="0" w:color="000000"/>
            </w:tcBorders>
            <w:tcMar>
              <w:top w:w="28" w:type="dxa"/>
              <w:left w:w="28" w:type="dxa"/>
              <w:bottom w:w="28" w:type="dxa"/>
              <w:right w:w="28" w:type="dxa"/>
            </w:tcMar>
          </w:tcPr>
          <w:p w14:paraId="1E33479E" w14:textId="77777777" w:rsidR="00281846" w:rsidRPr="00281846" w:rsidRDefault="00281846" w:rsidP="00A222FD">
            <w:pPr>
              <w:pStyle w:val="Textbody"/>
              <w:rPr>
                <w:rFonts w:ascii="Arial" w:hAnsi="Arial" w:cs="Arial"/>
                <w:sz w:val="22"/>
                <w:szCs w:val="22"/>
                <w:lang w:eastAsia="pt-BR"/>
              </w:rPr>
            </w:pPr>
            <w:r w:rsidRPr="00281846">
              <w:rPr>
                <w:rFonts w:ascii="Arial" w:hAnsi="Arial" w:cs="Arial"/>
                <w:sz w:val="22"/>
                <w:szCs w:val="22"/>
                <w:lang w:eastAsia="pt-BR"/>
              </w:rPr>
              <w:t>Rua Floriano Peixoto, 1034 – Cruz das Posses CEP 14179-000 Segunda a Sexta 7 às 17 h</w:t>
            </w:r>
          </w:p>
        </w:tc>
      </w:tr>
    </w:tbl>
    <w:p w14:paraId="68336378" w14:textId="77777777" w:rsidR="00281846" w:rsidRDefault="00281846" w:rsidP="00281846">
      <w:pPr>
        <w:pStyle w:val="Explicao"/>
        <w:spacing w:before="120"/>
        <w:ind w:left="0"/>
        <w:rPr>
          <w:color w:val="auto"/>
        </w:rPr>
      </w:pPr>
    </w:p>
    <w:p w14:paraId="167BD2F4" w14:textId="77777777" w:rsidR="00281846" w:rsidRPr="00281846" w:rsidRDefault="00281846" w:rsidP="000D0F59">
      <w:pPr>
        <w:pStyle w:val="Standard"/>
        <w:spacing w:before="1"/>
        <w:jc w:val="both"/>
        <w:rPr>
          <w:rFonts w:ascii="Arial" w:hAnsi="Arial" w:cs="Arial"/>
          <w:b/>
          <w:sz w:val="24"/>
          <w:szCs w:val="24"/>
        </w:rPr>
      </w:pPr>
      <w:r w:rsidRPr="00281846">
        <w:rPr>
          <w:rFonts w:ascii="Arial" w:hAnsi="Arial" w:cs="Arial"/>
          <w:b/>
          <w:sz w:val="24"/>
          <w:szCs w:val="24"/>
        </w:rPr>
        <w:t>* O horário de funcionamento do CEO na unidade de Cruz das Posses difere do horário de funcionamento do Complexo Cruz das Posses, sendo o horário de segunda a sexta das 7h00 às 17h00.</w:t>
      </w:r>
    </w:p>
    <w:p w14:paraId="2758A4BF" w14:textId="77777777" w:rsidR="00281846" w:rsidRPr="00281846" w:rsidRDefault="00281846" w:rsidP="000D0F59">
      <w:pPr>
        <w:pStyle w:val="Standard"/>
        <w:jc w:val="both"/>
        <w:rPr>
          <w:rFonts w:ascii="Arial" w:hAnsi="Arial" w:cs="Arial"/>
          <w:sz w:val="24"/>
          <w:szCs w:val="24"/>
        </w:rPr>
      </w:pPr>
    </w:p>
    <w:p w14:paraId="0EB4FF84" w14:textId="77777777" w:rsidR="00281846" w:rsidRPr="00281846" w:rsidRDefault="00281846" w:rsidP="000D0F59">
      <w:pPr>
        <w:pStyle w:val="Standard"/>
        <w:jc w:val="both"/>
        <w:rPr>
          <w:rFonts w:ascii="Arial" w:hAnsi="Arial" w:cs="Arial"/>
          <w:color w:val="000000"/>
          <w:sz w:val="24"/>
          <w:szCs w:val="24"/>
        </w:rPr>
      </w:pPr>
      <w:bookmarkStart w:id="49" w:name="_Hlk204086562"/>
      <w:r w:rsidRPr="00281846">
        <w:rPr>
          <w:rFonts w:ascii="Arial" w:hAnsi="Arial" w:cs="Arial"/>
          <w:color w:val="000000"/>
          <w:sz w:val="24"/>
          <w:szCs w:val="24"/>
        </w:rPr>
        <w:t>As quantidades de funcionários para cada posto de trabalho, poderão ser remanejadas a qualquer tempo, pela Contratante, conforme a necessidade. A Contratante deverá informar a Contratada formalmente, devendo a Contratada atender à solicitação em até 72 (setenta e duas) horas, apenas para o remanejamento.</w:t>
      </w:r>
      <w:bookmarkEnd w:id="49"/>
    </w:p>
    <w:p w14:paraId="1A34DEFA" w14:textId="77777777" w:rsidR="00281846" w:rsidRPr="00281846" w:rsidRDefault="00281846" w:rsidP="0030775A">
      <w:pPr>
        <w:pStyle w:val="Tpico2"/>
        <w:numPr>
          <w:ilvl w:val="0"/>
          <w:numId w:val="0"/>
        </w:numPr>
        <w:pBdr>
          <w:top w:val="none" w:sz="0" w:space="0" w:color="auto"/>
          <w:left w:val="none" w:sz="0" w:space="0" w:color="auto"/>
          <w:right w:val="none" w:sz="0" w:space="0" w:color="auto"/>
        </w:pBdr>
        <w:autoSpaceDN w:val="0"/>
        <w:spacing w:after="0"/>
        <w:textAlignment w:val="baseline"/>
      </w:pPr>
      <w:r w:rsidRPr="00281846">
        <w:t>O objeto possui exigências a serem feitas após a entrega/execução?</w:t>
      </w:r>
    </w:p>
    <w:p w14:paraId="795AD709" w14:textId="77777777" w:rsidR="00281846" w:rsidRPr="00281846" w:rsidRDefault="00281846" w:rsidP="00281846">
      <w:pPr>
        <w:pStyle w:val="Standard"/>
        <w:rPr>
          <w:rFonts w:ascii="Arial" w:hAnsi="Arial" w:cs="Arial"/>
        </w:rPr>
      </w:pPr>
      <w:r w:rsidRPr="00281846">
        <w:rPr>
          <w:rFonts w:ascii="Segoe UI Symbol" w:eastAsia="MS Gothic" w:hAnsi="Segoe UI Symbol" w:cs="Segoe UI Symbol"/>
          <w:sz w:val="40"/>
        </w:rPr>
        <w:t>☒</w:t>
      </w:r>
      <w:r w:rsidRPr="00281846">
        <w:rPr>
          <w:rFonts w:ascii="Arial" w:hAnsi="Arial" w:cs="Arial"/>
        </w:rPr>
        <w:t xml:space="preserve"> Sim      </w:t>
      </w:r>
      <w:r w:rsidRPr="00281846">
        <w:rPr>
          <w:rFonts w:ascii="Segoe UI Symbol" w:eastAsia="MS Gothic" w:hAnsi="Segoe UI Symbol" w:cs="Segoe UI Symbol"/>
          <w:sz w:val="40"/>
        </w:rPr>
        <w:t>☐</w:t>
      </w:r>
      <w:r w:rsidRPr="00281846">
        <w:rPr>
          <w:rFonts w:ascii="Arial" w:hAnsi="Arial" w:cs="Arial"/>
        </w:rPr>
        <w:t xml:space="preserve"> Não</w:t>
      </w:r>
    </w:p>
    <w:p w14:paraId="2EB25A98" w14:textId="77777777" w:rsidR="00281846" w:rsidRPr="00281846" w:rsidRDefault="00281846" w:rsidP="0030775A">
      <w:pPr>
        <w:pStyle w:val="Tpico3"/>
        <w:numPr>
          <w:ilvl w:val="0"/>
          <w:numId w:val="0"/>
        </w:numPr>
        <w:autoSpaceDN w:val="0"/>
        <w:spacing w:after="120"/>
        <w:textAlignment w:val="baseline"/>
      </w:pPr>
      <w:bookmarkStart w:id="50" w:name="_Hlk115714573"/>
      <w:r w:rsidRPr="00281846">
        <w:t>Garantia exigida do objeto:</w:t>
      </w:r>
      <w:bookmarkEnd w:id="50"/>
    </w:p>
    <w:p w14:paraId="0B4A37A3" w14:textId="77777777" w:rsidR="00281846" w:rsidRPr="007D6B7F" w:rsidRDefault="00281846" w:rsidP="007D6B7F">
      <w:pPr>
        <w:pStyle w:val="Standard"/>
        <w:widowControl w:val="0"/>
        <w:jc w:val="both"/>
        <w:rPr>
          <w:rFonts w:ascii="Arial" w:hAnsi="Arial" w:cs="Arial"/>
          <w:sz w:val="24"/>
          <w:szCs w:val="24"/>
        </w:rPr>
      </w:pPr>
      <w:bookmarkStart w:id="51" w:name="_Hlk198541693"/>
      <w:bookmarkStart w:id="52" w:name="_Hlk198541787"/>
      <w:bookmarkEnd w:id="51"/>
      <w:r w:rsidRPr="007D6B7F">
        <w:rPr>
          <w:rFonts w:ascii="Arial" w:hAnsi="Arial" w:cs="Arial"/>
          <w:iCs/>
          <w:sz w:val="24"/>
          <w:szCs w:val="24"/>
        </w:rPr>
        <w:t>O serviço prestado</w:t>
      </w:r>
      <w:r w:rsidRPr="007D6B7F">
        <w:rPr>
          <w:rFonts w:ascii="Arial" w:hAnsi="Arial" w:cs="Arial"/>
          <w:i/>
          <w:iCs/>
          <w:sz w:val="24"/>
          <w:szCs w:val="24"/>
        </w:rPr>
        <w:t xml:space="preserve"> </w:t>
      </w:r>
      <w:r w:rsidRPr="007D6B7F">
        <w:rPr>
          <w:rFonts w:ascii="Arial" w:hAnsi="Arial" w:cs="Arial"/>
          <w:iCs/>
          <w:sz w:val="24"/>
          <w:szCs w:val="24"/>
        </w:rPr>
        <w:t>deverá garantir a higienização e limpeza dos espaços físicos e sua manutenção diária, será acompanhado pelo fiscal do contrato.</w:t>
      </w:r>
      <w:bookmarkEnd w:id="52"/>
    </w:p>
    <w:p w14:paraId="4B0DADA5" w14:textId="77777777" w:rsidR="00EF1D18" w:rsidRDefault="00EF1D18" w:rsidP="007D6B7F">
      <w:pPr>
        <w:pStyle w:val="Tpico3"/>
        <w:numPr>
          <w:ilvl w:val="0"/>
          <w:numId w:val="0"/>
        </w:numPr>
        <w:autoSpaceDN w:val="0"/>
        <w:textAlignment w:val="baseline"/>
      </w:pPr>
      <w:bookmarkStart w:id="53" w:name="_Hlk115714590"/>
    </w:p>
    <w:p w14:paraId="54DBB172" w14:textId="12A47AF4" w:rsidR="007D6B7F" w:rsidRPr="007D6B7F" w:rsidRDefault="007D6B7F" w:rsidP="00EF1D18">
      <w:pPr>
        <w:pStyle w:val="Tpico3"/>
        <w:numPr>
          <w:ilvl w:val="0"/>
          <w:numId w:val="0"/>
        </w:numPr>
        <w:autoSpaceDN w:val="0"/>
        <w:spacing w:before="0"/>
        <w:textAlignment w:val="baseline"/>
      </w:pPr>
      <w:r w:rsidRPr="007D6B7F">
        <w:t>Condições de manutenção:</w:t>
      </w:r>
      <w:bookmarkEnd w:id="53"/>
    </w:p>
    <w:p w14:paraId="0B3357D5" w14:textId="77777777" w:rsidR="007D6B7F" w:rsidRPr="007D6B7F" w:rsidRDefault="007D6B7F" w:rsidP="007D6B7F">
      <w:pPr>
        <w:pStyle w:val="Standard"/>
        <w:widowControl w:val="0"/>
        <w:jc w:val="both"/>
        <w:rPr>
          <w:rFonts w:ascii="Arial" w:hAnsi="Arial" w:cs="Arial"/>
          <w:sz w:val="24"/>
          <w:szCs w:val="24"/>
        </w:rPr>
      </w:pPr>
      <w:bookmarkStart w:id="54" w:name="_Hlk198541798"/>
      <w:bookmarkEnd w:id="54"/>
      <w:r w:rsidRPr="007D6B7F">
        <w:rPr>
          <w:rFonts w:ascii="Arial" w:hAnsi="Arial" w:cs="Arial"/>
          <w:sz w:val="24"/>
          <w:szCs w:val="24"/>
        </w:rPr>
        <w:t>Se o piso, qualquer localidade do imóvel ou mobiliário apresentar manchas ou outras inconstâncias derivadas da execução do serviço prestado, deverá a contratada dar manutenção em até 48 horas da notificação.</w:t>
      </w:r>
    </w:p>
    <w:p w14:paraId="4F018435" w14:textId="77777777" w:rsidR="007D6B7F" w:rsidRPr="007D6B7F" w:rsidRDefault="007D6B7F" w:rsidP="007D6B7F">
      <w:pPr>
        <w:pStyle w:val="Tpico3"/>
        <w:numPr>
          <w:ilvl w:val="0"/>
          <w:numId w:val="0"/>
        </w:numPr>
        <w:autoSpaceDN w:val="0"/>
        <w:textAlignment w:val="baseline"/>
      </w:pPr>
      <w:bookmarkStart w:id="55" w:name="_Hlk115714610"/>
      <w:r w:rsidRPr="007D6B7F">
        <w:t>Condições de assistência técnica:</w:t>
      </w:r>
      <w:bookmarkEnd w:id="55"/>
    </w:p>
    <w:p w14:paraId="0839C6E4" w14:textId="77777777" w:rsidR="007D6B7F" w:rsidRPr="007D6B7F" w:rsidRDefault="007D6B7F" w:rsidP="007D6B7F">
      <w:pPr>
        <w:pStyle w:val="Standard"/>
        <w:widowControl w:val="0"/>
        <w:jc w:val="both"/>
        <w:rPr>
          <w:rFonts w:ascii="Arial" w:hAnsi="Arial" w:cs="Arial"/>
          <w:sz w:val="24"/>
          <w:szCs w:val="24"/>
        </w:rPr>
      </w:pPr>
      <w:bookmarkStart w:id="56" w:name="_Hlk198541814"/>
      <w:bookmarkEnd w:id="56"/>
      <w:r w:rsidRPr="007D6B7F">
        <w:rPr>
          <w:rFonts w:ascii="Arial" w:hAnsi="Arial" w:cs="Arial"/>
          <w:sz w:val="24"/>
          <w:szCs w:val="24"/>
        </w:rPr>
        <w:t>Não se aplica, uma vez que a contratada é responsável integralmente pelos insumos utilizados.</w:t>
      </w:r>
    </w:p>
    <w:p w14:paraId="681CE43F" w14:textId="77777777" w:rsidR="00A2662B" w:rsidRPr="00A2662B" w:rsidRDefault="00A2662B" w:rsidP="00A2662B">
      <w:pPr>
        <w:pStyle w:val="Tpico3"/>
        <w:numPr>
          <w:ilvl w:val="0"/>
          <w:numId w:val="0"/>
        </w:numPr>
        <w:autoSpaceDN w:val="0"/>
        <w:textAlignment w:val="baseline"/>
      </w:pPr>
      <w:r w:rsidRPr="00A2662B">
        <w:t>Exige respeito às normas específicas de descarte?</w:t>
      </w:r>
      <w:bookmarkStart w:id="57" w:name="_Hlk115725343"/>
      <w:bookmarkEnd w:id="57"/>
    </w:p>
    <w:p w14:paraId="376D25C5" w14:textId="77777777" w:rsidR="00A2662B" w:rsidRPr="00A2662B" w:rsidRDefault="00A2662B" w:rsidP="00A2662B">
      <w:pPr>
        <w:pStyle w:val="Standard"/>
        <w:rPr>
          <w:rFonts w:ascii="Arial" w:hAnsi="Arial" w:cs="Arial"/>
        </w:rPr>
      </w:pPr>
      <w:r w:rsidRPr="00A2662B">
        <w:rPr>
          <w:rFonts w:ascii="Segoe UI Symbol" w:eastAsia="MS Gothic" w:hAnsi="Segoe UI Symbol" w:cs="Segoe UI Symbol"/>
          <w:sz w:val="40"/>
        </w:rPr>
        <w:t>☒</w:t>
      </w:r>
      <w:r w:rsidRPr="00A2662B">
        <w:rPr>
          <w:rFonts w:ascii="Arial" w:hAnsi="Arial" w:cs="Arial"/>
        </w:rPr>
        <w:t xml:space="preserve"> Sim      </w:t>
      </w:r>
      <w:r w:rsidRPr="00A2662B">
        <w:rPr>
          <w:rFonts w:ascii="Segoe UI Symbol" w:eastAsia="MS Gothic" w:hAnsi="Segoe UI Symbol" w:cs="Segoe UI Symbol"/>
          <w:sz w:val="40"/>
        </w:rPr>
        <w:t>☐</w:t>
      </w:r>
      <w:r w:rsidRPr="00A2662B">
        <w:rPr>
          <w:rFonts w:ascii="Arial" w:hAnsi="Arial" w:cs="Arial"/>
        </w:rPr>
        <w:t xml:space="preserve"> Não</w:t>
      </w:r>
    </w:p>
    <w:p w14:paraId="07E4F633" w14:textId="77777777" w:rsidR="00A2662B" w:rsidRPr="00A2662B" w:rsidRDefault="00A2662B" w:rsidP="00A2662B">
      <w:pPr>
        <w:pStyle w:val="Tpico4"/>
        <w:numPr>
          <w:ilvl w:val="0"/>
          <w:numId w:val="0"/>
        </w:numPr>
        <w:autoSpaceDN w:val="0"/>
        <w:contextualSpacing w:val="0"/>
        <w:textAlignment w:val="baseline"/>
        <w:rPr>
          <w:b/>
          <w:bCs/>
        </w:rPr>
      </w:pPr>
      <w:bookmarkStart w:id="58" w:name="_Hlk115714632"/>
      <w:r w:rsidRPr="00A2662B">
        <w:rPr>
          <w:b/>
          <w:bCs/>
        </w:rPr>
        <w:t>Quais são as normas específicas de descarte?</w:t>
      </w:r>
      <w:bookmarkEnd w:id="58"/>
    </w:p>
    <w:p w14:paraId="75C5C9EE" w14:textId="77777777" w:rsidR="00A2662B" w:rsidRPr="00A2662B" w:rsidRDefault="00A2662B" w:rsidP="00A2662B">
      <w:pPr>
        <w:pStyle w:val="Expandido"/>
        <w:spacing w:before="120"/>
        <w:ind w:left="0"/>
        <w:rPr>
          <w:rFonts w:ascii="Arial" w:hAnsi="Arial" w:cs="Arial"/>
          <w:sz w:val="24"/>
        </w:rPr>
      </w:pPr>
      <w:r w:rsidRPr="00A2662B">
        <w:rPr>
          <w:rFonts w:ascii="Arial" w:hAnsi="Arial" w:cs="Arial"/>
          <w:color w:val="000000"/>
          <w:sz w:val="24"/>
        </w:rPr>
        <w:t>RDC 222/2018 da ANVISA, que estabelece diretrizes para gerenciamento de resíduos de serviços de saúde (GRSS);</w:t>
      </w:r>
    </w:p>
    <w:p w14:paraId="3FE0B3A3" w14:textId="77777777" w:rsidR="00A2662B" w:rsidRPr="00A2662B" w:rsidRDefault="00A2662B" w:rsidP="00A2662B">
      <w:pPr>
        <w:pStyle w:val="Expandido"/>
        <w:spacing w:before="120"/>
        <w:ind w:left="0"/>
        <w:rPr>
          <w:rFonts w:ascii="Arial" w:hAnsi="Arial" w:cs="Arial"/>
          <w:sz w:val="24"/>
        </w:rPr>
      </w:pPr>
      <w:r w:rsidRPr="00A2662B">
        <w:rPr>
          <w:rFonts w:ascii="Arial" w:hAnsi="Arial" w:cs="Arial"/>
          <w:color w:val="000000"/>
          <w:sz w:val="24"/>
        </w:rPr>
        <w:t>Resolução CONAMA 358/2005, que estabelece diretrizes para tratamento e disposição final de resíduos de serviços de saúde (RSS);</w:t>
      </w:r>
    </w:p>
    <w:p w14:paraId="2A583794" w14:textId="77777777" w:rsidR="00A2662B" w:rsidRPr="00A2662B" w:rsidRDefault="00A2662B" w:rsidP="00A2662B">
      <w:pPr>
        <w:pStyle w:val="Standard"/>
        <w:widowControl w:val="0"/>
        <w:spacing w:before="120"/>
        <w:jc w:val="both"/>
        <w:rPr>
          <w:rFonts w:ascii="Arial" w:hAnsi="Arial" w:cs="Arial"/>
          <w:sz w:val="24"/>
          <w:szCs w:val="24"/>
        </w:rPr>
      </w:pPr>
      <w:r w:rsidRPr="00A2662B">
        <w:rPr>
          <w:rFonts w:ascii="Arial" w:hAnsi="Arial" w:cs="Arial"/>
          <w:sz w:val="24"/>
          <w:szCs w:val="24"/>
        </w:rPr>
        <w:t>- A Lei nº 6.938, de 1981, que trata da Política Nacional do Meio Ambiente, e respectivos regulamentos;</w:t>
      </w:r>
    </w:p>
    <w:p w14:paraId="1558E78F" w14:textId="77777777" w:rsidR="00A2662B" w:rsidRPr="00A2662B" w:rsidRDefault="00A2662B" w:rsidP="00A2662B">
      <w:pPr>
        <w:pStyle w:val="Standard"/>
        <w:widowControl w:val="0"/>
        <w:spacing w:before="120"/>
        <w:jc w:val="both"/>
        <w:rPr>
          <w:rFonts w:ascii="Arial" w:hAnsi="Arial" w:cs="Arial"/>
          <w:sz w:val="24"/>
          <w:szCs w:val="24"/>
        </w:rPr>
      </w:pPr>
      <w:r w:rsidRPr="00A2662B">
        <w:rPr>
          <w:rFonts w:ascii="Arial" w:hAnsi="Arial" w:cs="Arial"/>
          <w:sz w:val="24"/>
          <w:szCs w:val="24"/>
        </w:rPr>
        <w:t>- A Lei nº 12.305, de 2010, que trata da Política Nacional de Resíduos Sólidos;</w:t>
      </w:r>
    </w:p>
    <w:p w14:paraId="0EB814AC" w14:textId="77777777" w:rsidR="00A2662B" w:rsidRPr="00A2662B" w:rsidRDefault="00A2662B" w:rsidP="00A2662B">
      <w:pPr>
        <w:pStyle w:val="Standard"/>
        <w:widowControl w:val="0"/>
        <w:spacing w:before="120"/>
        <w:jc w:val="both"/>
        <w:rPr>
          <w:rFonts w:ascii="Arial" w:hAnsi="Arial" w:cs="Arial"/>
          <w:sz w:val="24"/>
          <w:szCs w:val="24"/>
        </w:rPr>
      </w:pPr>
      <w:bookmarkStart w:id="59" w:name="_Hlk198541843"/>
      <w:r w:rsidRPr="00A2662B">
        <w:rPr>
          <w:rFonts w:ascii="Arial" w:hAnsi="Arial" w:cs="Arial"/>
          <w:sz w:val="24"/>
          <w:szCs w:val="24"/>
        </w:rPr>
        <w:t>- As Normas Brasileiras – NBR publicadas pela Associação Brasileira de Normas Técnicas sobre resíduos sólidos</w:t>
      </w:r>
      <w:bookmarkEnd w:id="59"/>
      <w:r w:rsidRPr="00A2662B">
        <w:rPr>
          <w:rFonts w:ascii="Arial" w:hAnsi="Arial" w:cs="Arial"/>
          <w:sz w:val="24"/>
          <w:szCs w:val="24"/>
        </w:rPr>
        <w:t>.</w:t>
      </w:r>
    </w:p>
    <w:p w14:paraId="46FDB50B" w14:textId="77777777" w:rsidR="00A2662B" w:rsidRPr="00A2662B" w:rsidRDefault="00A2662B" w:rsidP="00A2662B">
      <w:pPr>
        <w:pStyle w:val="Standard"/>
        <w:spacing w:before="120"/>
        <w:jc w:val="both"/>
        <w:rPr>
          <w:rFonts w:ascii="Arial" w:hAnsi="Arial" w:cs="Arial"/>
          <w:sz w:val="24"/>
          <w:szCs w:val="24"/>
        </w:rPr>
      </w:pPr>
      <w:r w:rsidRPr="00A2662B">
        <w:rPr>
          <w:rFonts w:ascii="Arial" w:hAnsi="Arial" w:cs="Arial"/>
          <w:color w:val="000000"/>
          <w:sz w:val="24"/>
          <w:szCs w:val="24"/>
        </w:rPr>
        <w:t>Além das demais legislações aplicáveis, por ventura, existentes ou que sejam publicadas pelos órgãos competentes.</w:t>
      </w:r>
    </w:p>
    <w:p w14:paraId="12AE2496" w14:textId="77777777" w:rsidR="003579DF" w:rsidRPr="002A167A" w:rsidRDefault="003579DF" w:rsidP="003579DF">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2A167A">
        <w:rPr>
          <w:color w:val="auto"/>
        </w:rPr>
        <w:t>MODELO DE EXECUÇÃO DO OBJETO</w:t>
      </w:r>
    </w:p>
    <w:p w14:paraId="1B3007B7" w14:textId="77777777" w:rsidR="00D44001" w:rsidRPr="00D44001" w:rsidRDefault="00D44001" w:rsidP="00D44001">
      <w:pPr>
        <w:jc w:val="both"/>
        <w:rPr>
          <w:rFonts w:ascii="Arial" w:hAnsi="Arial"/>
        </w:rPr>
      </w:pPr>
      <w:r w:rsidRPr="00D44001">
        <w:rPr>
          <w:rFonts w:ascii="Arial" w:hAnsi="Arial"/>
          <w:b/>
          <w:bCs/>
        </w:rPr>
        <w:t>1. Regime de Execução:</w:t>
      </w:r>
      <w:r w:rsidRPr="00D44001">
        <w:rPr>
          <w:rFonts w:ascii="Arial" w:hAnsi="Arial"/>
        </w:rPr>
        <w:t xml:space="preserve"> A presente contratação será executada sob o regime de Empreitada por Preço Unitário, nos termos do art. 6º, inciso XXXVIII, e art. 92, inciso II, ambos da Lei nº 14.133/2021. </w:t>
      </w:r>
    </w:p>
    <w:p w14:paraId="1CA4B96B" w14:textId="77777777" w:rsidR="00D44001" w:rsidRPr="00D44001" w:rsidRDefault="00D44001" w:rsidP="00D44001">
      <w:pPr>
        <w:jc w:val="both"/>
        <w:rPr>
          <w:rFonts w:ascii="Arial" w:hAnsi="Arial"/>
        </w:rPr>
      </w:pPr>
    </w:p>
    <w:p w14:paraId="766A11B6" w14:textId="77777777" w:rsidR="00D44001" w:rsidRPr="00D44001" w:rsidRDefault="00D44001" w:rsidP="00D44001">
      <w:pPr>
        <w:jc w:val="both"/>
        <w:rPr>
          <w:rFonts w:ascii="Arial" w:hAnsi="Arial"/>
        </w:rPr>
      </w:pPr>
      <w:r w:rsidRPr="00D44001">
        <w:rPr>
          <w:rFonts w:ascii="Arial" w:hAnsi="Arial"/>
          <w:b/>
          <w:bCs/>
        </w:rPr>
        <w:t>2. Justificativa para o Regime de Execução:</w:t>
      </w:r>
      <w:r w:rsidRPr="00D44001">
        <w:rPr>
          <w:rFonts w:ascii="Arial" w:hAnsi="Arial"/>
        </w:rPr>
        <w:t xml:space="preserve"> A adoção da Empreitada por Preço Unitário justifica-se técnica e legalmente pela natureza do serviço de limpeza técnica hospitalar com dedicação exclusiva de mão de obra. Neste regime, a Administração pagará exclusivamente pelas unidades de serviço (postos de trabalho efetivamente guarnecidos e produtivos) verificadas mensalmente, mitigando o risco de pagamento por serviços não prestados, em alinhamento ao princípio da economicidade e à jurisprudência do Tribunal de Contas da União (Acórdão nº 1.977/2013-Plenário).</w:t>
      </w:r>
    </w:p>
    <w:p w14:paraId="5E367D22" w14:textId="77777777" w:rsidR="00D44001" w:rsidRPr="00D44001" w:rsidRDefault="00D44001" w:rsidP="00D44001">
      <w:pPr>
        <w:jc w:val="both"/>
        <w:rPr>
          <w:rFonts w:ascii="Arial" w:hAnsi="Arial"/>
        </w:rPr>
      </w:pPr>
    </w:p>
    <w:p w14:paraId="6B6B71AB" w14:textId="77777777" w:rsidR="00D44001" w:rsidRPr="00D44001" w:rsidRDefault="00D44001" w:rsidP="00D44001">
      <w:pPr>
        <w:jc w:val="both"/>
        <w:rPr>
          <w:rFonts w:ascii="Arial" w:hAnsi="Arial"/>
        </w:rPr>
      </w:pPr>
    </w:p>
    <w:p w14:paraId="13F491AE" w14:textId="77777777" w:rsidR="00D44001" w:rsidRPr="00D44001" w:rsidRDefault="00D44001" w:rsidP="00D44001">
      <w:pPr>
        <w:jc w:val="both"/>
        <w:rPr>
          <w:rFonts w:ascii="Arial" w:hAnsi="Arial"/>
        </w:rPr>
      </w:pPr>
      <w:r w:rsidRPr="00D44001">
        <w:rPr>
          <w:rFonts w:ascii="Arial" w:hAnsi="Arial"/>
          <w:b/>
          <w:bCs/>
        </w:rPr>
        <w:t xml:space="preserve">3. Dinâmica de Execução e Cronograma: </w:t>
      </w:r>
      <w:r w:rsidRPr="00D44001">
        <w:rPr>
          <w:rFonts w:ascii="Arial" w:hAnsi="Arial"/>
        </w:rPr>
        <w:t>a) Início da Execução: A execução dos serviços terá início em até 15 (quinze) dias corridos após a assinatura do contrato e emissão da respectiva Ordem de Serviço (OS).</w:t>
      </w:r>
      <w:r w:rsidRPr="00D44001">
        <w:rPr>
          <w:rFonts w:ascii="Arial" w:hAnsi="Arial"/>
        </w:rPr>
        <w:br/>
        <w:t>b) Horários e Localidade: Os serviços serão prestados ininterruptamente (24 horas por dia, 7 dias por semana) nas unidades de urgência/emergência, e em horário comercial (conforme expediente) nas unidades básicas, abrangendo toda a rede de saúde do Município de Sertãozinho, conforme relação de Postos e Localidades.</w:t>
      </w:r>
      <w:r w:rsidRPr="00D44001">
        <w:rPr>
          <w:rFonts w:ascii="Arial" w:hAnsi="Arial"/>
        </w:rPr>
        <w:br/>
        <w:t>c) Rotinas de Trabalho: A execução observará rigorosamente os Procedimentos Operacionais Padrão (</w:t>
      </w:r>
      <w:proofErr w:type="spellStart"/>
      <w:r w:rsidRPr="00D44001">
        <w:rPr>
          <w:rFonts w:ascii="Arial" w:hAnsi="Arial"/>
        </w:rPr>
        <w:t>POPs</w:t>
      </w:r>
      <w:proofErr w:type="spellEnd"/>
      <w:r w:rsidRPr="00D44001">
        <w:rPr>
          <w:rFonts w:ascii="Arial" w:hAnsi="Arial"/>
        </w:rPr>
        <w:t>) a serem definidos pela Contratada e aprovada pela Contratante, que detalham as técnicas de limpeza concorrente e terminal, com frequências preestabelecidas conforme a classificação de risco das áreas (críticas, semicríticas e não críticas), em estrita observância à RDC nº 15/2012 da ANVISA.</w:t>
      </w:r>
    </w:p>
    <w:p w14:paraId="28856AB2" w14:textId="77777777" w:rsidR="00D44001" w:rsidRPr="00D44001" w:rsidRDefault="00D44001" w:rsidP="00D44001">
      <w:pPr>
        <w:jc w:val="both"/>
        <w:rPr>
          <w:rFonts w:ascii="Arial" w:hAnsi="Arial"/>
        </w:rPr>
      </w:pPr>
    </w:p>
    <w:p w14:paraId="3C53AF2F" w14:textId="77777777" w:rsidR="00D44001" w:rsidRPr="00D44001" w:rsidRDefault="00D44001" w:rsidP="00D44001">
      <w:pPr>
        <w:jc w:val="both"/>
        <w:rPr>
          <w:rFonts w:ascii="Arial" w:hAnsi="Arial"/>
        </w:rPr>
      </w:pPr>
      <w:r w:rsidRPr="00D44001">
        <w:rPr>
          <w:rFonts w:ascii="Arial" w:hAnsi="Arial"/>
          <w:b/>
          <w:bCs/>
        </w:rPr>
        <w:t>4. Quantificação e Gestão de Materiais:</w:t>
      </w:r>
      <w:r w:rsidRPr="00D44001">
        <w:rPr>
          <w:rFonts w:ascii="Arial" w:hAnsi="Arial"/>
        </w:rPr>
        <w:t xml:space="preserve"> O volume de serviços demandados será quantificado mensalmente pelo número de postos de trabalho ativos, aferidos por meio de controle de ponto biométrico e validação in loco. A Contratada será integralmente responsável pelo dimensionamento, fornecimento contínuo e reposição imediata de todos os insumos, saneantes (com registro na ANVISA), EPIs e equipamentos (enceradeiras, lavadoras) necessários à execução perfeita do objeto, não cabendo à Administração qualquer ônus adicional por variações de consumo decorrentes de surtos epidemiológicos ou sazonalidades.</w:t>
      </w:r>
    </w:p>
    <w:p w14:paraId="717465B4" w14:textId="77777777" w:rsidR="00D44001" w:rsidRPr="00D44001" w:rsidRDefault="00D44001" w:rsidP="00D44001">
      <w:pPr>
        <w:jc w:val="both"/>
        <w:rPr>
          <w:rFonts w:ascii="Arial" w:hAnsi="Arial"/>
        </w:rPr>
      </w:pPr>
    </w:p>
    <w:p w14:paraId="438DF23F" w14:textId="77777777" w:rsidR="00D44001" w:rsidRPr="00D44001" w:rsidRDefault="00D44001" w:rsidP="00D44001">
      <w:pPr>
        <w:jc w:val="both"/>
        <w:rPr>
          <w:rFonts w:ascii="Arial" w:hAnsi="Arial"/>
        </w:rPr>
      </w:pPr>
      <w:r w:rsidRPr="00D44001">
        <w:rPr>
          <w:rFonts w:ascii="Arial" w:hAnsi="Arial"/>
          <w:b/>
          <w:bCs/>
        </w:rPr>
        <w:t>5. Mecanismos Formais de Comunicação:</w:t>
      </w:r>
      <w:r w:rsidRPr="00D44001">
        <w:rPr>
          <w:rFonts w:ascii="Arial" w:hAnsi="Arial"/>
        </w:rPr>
        <w:t xml:space="preserve"> A comunicação oficial entre a Secretaria Municipal de Saúde e a Contratada dar-se-á, preferencialmente, por meio eletrônico institucional, com confirmação de recebimento.</w:t>
      </w:r>
      <w:r w:rsidRPr="00D44001">
        <w:rPr>
          <w:rFonts w:ascii="Arial" w:hAnsi="Arial"/>
        </w:rPr>
        <w:br/>
        <w:t>a) As demandas operacionais diárias serão registradas em Livro de Ocorrências (físico ou digital) mantido em cada unidade de saúde.</w:t>
      </w:r>
      <w:r w:rsidRPr="00D44001">
        <w:rPr>
          <w:rFonts w:ascii="Arial" w:hAnsi="Arial"/>
        </w:rPr>
        <w:br/>
        <w:t>b) Solicitações de substituição de pessoal, reposição extraordinária de materiais ou adequações de rotina serão formalizadas via Ordem de Serviço ou notificação do Gestor do Contrato direcionada exclusivamente ao Preposto da Contratada, sendo terminantemente vedada a subordinação direta ou emissão de ordens aos funcionários terceirizados (art. 5º, IN SEGES nº 05/2017).</w:t>
      </w:r>
    </w:p>
    <w:p w14:paraId="379321C5" w14:textId="77777777" w:rsidR="00D44001" w:rsidRPr="00D44001" w:rsidRDefault="00D44001" w:rsidP="00D44001">
      <w:pPr>
        <w:jc w:val="both"/>
        <w:rPr>
          <w:rFonts w:ascii="Arial" w:hAnsi="Arial"/>
        </w:rPr>
      </w:pPr>
    </w:p>
    <w:p w14:paraId="23859E94" w14:textId="77777777" w:rsidR="00D44001" w:rsidRPr="00D44001" w:rsidRDefault="00D44001" w:rsidP="00D44001">
      <w:pPr>
        <w:jc w:val="both"/>
        <w:rPr>
          <w:rFonts w:ascii="Arial" w:hAnsi="Arial"/>
        </w:rPr>
      </w:pPr>
      <w:r w:rsidRPr="00D44001">
        <w:rPr>
          <w:rFonts w:ascii="Arial" w:hAnsi="Arial"/>
          <w:b/>
          <w:bCs/>
        </w:rPr>
        <w:t>Treinamento e Capacitação Contínua:</w:t>
      </w:r>
      <w:r w:rsidRPr="00D44001">
        <w:rPr>
          <w:rFonts w:ascii="Arial" w:hAnsi="Arial"/>
        </w:rPr>
        <w:t xml:space="preserve"> Como parte indissociável do modelo de execução, a Contratada obriga-se a implementar rotinas de treinamento admissional e de reciclagem periódica (mínimo anual) para todos os colaboradores, abordando: (i) técnicas de limpeza hospitalar; (</w:t>
      </w:r>
      <w:proofErr w:type="spellStart"/>
      <w:r w:rsidRPr="00D44001">
        <w:rPr>
          <w:rFonts w:ascii="Arial" w:hAnsi="Arial"/>
        </w:rPr>
        <w:t>ii</w:t>
      </w:r>
      <w:proofErr w:type="spellEnd"/>
      <w:r w:rsidRPr="00D44001">
        <w:rPr>
          <w:rFonts w:ascii="Arial" w:hAnsi="Arial"/>
        </w:rPr>
        <w:t>) uso correto de EPIs e saneantes; (</w:t>
      </w:r>
      <w:proofErr w:type="spellStart"/>
      <w:r w:rsidRPr="00D44001">
        <w:rPr>
          <w:rFonts w:ascii="Arial" w:hAnsi="Arial"/>
        </w:rPr>
        <w:t>iii</w:t>
      </w:r>
      <w:proofErr w:type="spellEnd"/>
      <w:r w:rsidRPr="00D44001">
        <w:rPr>
          <w:rFonts w:ascii="Arial" w:hAnsi="Arial"/>
        </w:rPr>
        <w:t>) normas de biossegurança (NR-32); e (</w:t>
      </w:r>
      <w:proofErr w:type="spellStart"/>
      <w:r w:rsidRPr="00D44001">
        <w:rPr>
          <w:rFonts w:ascii="Arial" w:hAnsi="Arial"/>
        </w:rPr>
        <w:t>iv</w:t>
      </w:r>
      <w:proofErr w:type="spellEnd"/>
      <w:r w:rsidRPr="00D44001">
        <w:rPr>
          <w:rFonts w:ascii="Arial" w:hAnsi="Arial"/>
        </w:rPr>
        <w:t>) atendimento humanizado. A comprovação documental dos treinamentos é requisito para o ateste mensal da fatura.</w:t>
      </w:r>
    </w:p>
    <w:p w14:paraId="58214FEF" w14:textId="77777777" w:rsidR="00D44001" w:rsidRPr="00D44001" w:rsidRDefault="00D44001" w:rsidP="00D44001">
      <w:pPr>
        <w:jc w:val="both"/>
        <w:rPr>
          <w:rFonts w:ascii="Arial" w:hAnsi="Arial"/>
        </w:rPr>
      </w:pPr>
    </w:p>
    <w:p w14:paraId="6EB83DDE" w14:textId="77777777" w:rsidR="00D44001" w:rsidRPr="00D44001" w:rsidRDefault="00D44001" w:rsidP="00D44001">
      <w:pPr>
        <w:jc w:val="both"/>
        <w:rPr>
          <w:rFonts w:ascii="Arial" w:hAnsi="Arial"/>
        </w:rPr>
      </w:pPr>
      <w:r w:rsidRPr="00D44001">
        <w:rPr>
          <w:rFonts w:ascii="Arial" w:hAnsi="Arial"/>
          <w:b/>
          <w:bCs/>
        </w:rPr>
        <w:t>Transição Contratual e Desmobilização:</w:t>
      </w:r>
      <w:r w:rsidRPr="00D44001">
        <w:rPr>
          <w:rFonts w:ascii="Arial" w:hAnsi="Arial"/>
        </w:rPr>
        <w:t xml:space="preserve"> Visando garantir a continuidade do serviço essencial de saúde pública, a Contratada deverá, nos 30 (trinta) dias que antecedem o término do contrato, cooperar ativamente com a Administração e com a eventual nova empresa vencedora do certame subsequente. Esta transição inclui a manutenção rigorosa dos estoques de materiais até o último dia de vigência e a desmobilização ordenada de seus equipamentos, sem interrupção abrupta das rotinas de asseio das unidades hospitalares.</w:t>
      </w:r>
    </w:p>
    <w:p w14:paraId="185B6A1D" w14:textId="77777777" w:rsidR="00D44001" w:rsidRPr="00D44001" w:rsidRDefault="00D44001" w:rsidP="00D44001">
      <w:pPr>
        <w:jc w:val="both"/>
        <w:rPr>
          <w:rFonts w:ascii="Arial" w:hAnsi="Arial"/>
        </w:rPr>
      </w:pPr>
    </w:p>
    <w:p w14:paraId="2ACEF4C9" w14:textId="77777777" w:rsidR="00D44001" w:rsidRDefault="00D44001" w:rsidP="00D44001">
      <w:pPr>
        <w:pStyle w:val="Tpico2"/>
        <w:numPr>
          <w:ilvl w:val="0"/>
          <w:numId w:val="0"/>
        </w:numPr>
        <w:pBdr>
          <w:top w:val="none" w:sz="0" w:space="0" w:color="auto"/>
          <w:left w:val="none" w:sz="0" w:space="0" w:color="auto"/>
          <w:right w:val="none" w:sz="0" w:space="0" w:color="auto"/>
        </w:pBdr>
        <w:autoSpaceDN w:val="0"/>
        <w:textAlignment w:val="baseline"/>
      </w:pPr>
      <w:r>
        <w:lastRenderedPageBreak/>
        <w:t xml:space="preserve">Como atingiremos os resultados pretendidos do contrato? </w:t>
      </w:r>
    </w:p>
    <w:p w14:paraId="4ED62279" w14:textId="77777777" w:rsidR="00D44001" w:rsidRPr="00D44001" w:rsidRDefault="00D44001" w:rsidP="00D44001">
      <w:pPr>
        <w:pStyle w:val="Expandido"/>
        <w:ind w:left="0"/>
        <w:rPr>
          <w:rFonts w:ascii="Arial" w:hAnsi="Arial" w:cs="Arial"/>
          <w:color w:val="000000"/>
          <w:sz w:val="24"/>
        </w:rPr>
      </w:pPr>
      <w:r w:rsidRPr="00D44001">
        <w:rPr>
          <w:rFonts w:ascii="Arial" w:hAnsi="Arial" w:cs="Arial"/>
          <w:color w:val="000000"/>
          <w:sz w:val="24"/>
        </w:rPr>
        <w:t>O resultado pretendido nesta contratação é a manutenção das condições adequadas às unidades de saúde. Através dos serviços contratados atingiremos níveis satisfatórios de limpeza e higienização, preservando a saúde de funcionários e pacientes que circulam nas unidades de saúde. Definindo a ordem de execução da limpeza, evitando o retrabalho e garantindo que nenhuma área seja esquecida, estabelecendo horários para que o atendimento ao paciente não seja prejudicado e acompanhando a utilização correta e adequada de equipamentos e insumos, o fiscal do contrato também acompanhará as condições de recolhimento de tributos pertinentes ao contrato e seus colaboradores.</w:t>
      </w:r>
    </w:p>
    <w:p w14:paraId="07F55653" w14:textId="77777777" w:rsidR="00D44001" w:rsidRPr="00D44001" w:rsidRDefault="00D44001" w:rsidP="00D44001">
      <w:pPr>
        <w:pStyle w:val="Expandido"/>
        <w:ind w:left="0"/>
        <w:rPr>
          <w:rFonts w:ascii="Arial" w:hAnsi="Arial" w:cs="Arial"/>
          <w:color w:val="000000"/>
          <w:sz w:val="24"/>
        </w:rPr>
      </w:pPr>
    </w:p>
    <w:p w14:paraId="69FD63E0" w14:textId="77777777" w:rsidR="00D44001" w:rsidRPr="00D44001" w:rsidRDefault="00D44001" w:rsidP="00D44001">
      <w:pPr>
        <w:pStyle w:val="Expandido"/>
        <w:ind w:left="0"/>
        <w:rPr>
          <w:rFonts w:ascii="Arial" w:hAnsi="Arial" w:cs="Arial"/>
          <w:color w:val="000000"/>
          <w:sz w:val="24"/>
        </w:rPr>
      </w:pPr>
      <w:bookmarkStart w:id="60" w:name="_Hlk226460854_Copia_1"/>
      <w:bookmarkEnd w:id="60"/>
      <w:r w:rsidRPr="00D44001">
        <w:rPr>
          <w:rFonts w:ascii="Arial" w:hAnsi="Arial" w:cs="Arial"/>
          <w:color w:val="000000"/>
          <w:sz w:val="24"/>
        </w:rPr>
        <w:t>Através da direção de cada unidade de saúde municipal será realizada o acompanhamento diário dos serviços, realizando um monitoramento constante da qualidade do serviço.</w:t>
      </w:r>
    </w:p>
    <w:p w14:paraId="38ED6B48" w14:textId="77777777" w:rsidR="00D44001" w:rsidRPr="00D44001" w:rsidRDefault="00D44001" w:rsidP="00D44001">
      <w:pPr>
        <w:pStyle w:val="Expandido"/>
        <w:ind w:left="0"/>
        <w:rPr>
          <w:rFonts w:ascii="Arial" w:hAnsi="Arial" w:cs="Arial"/>
          <w:color w:val="000000"/>
          <w:sz w:val="24"/>
        </w:rPr>
      </w:pPr>
    </w:p>
    <w:p w14:paraId="07397A02" w14:textId="77777777" w:rsidR="00D44001" w:rsidRPr="00D44001" w:rsidRDefault="00D44001" w:rsidP="00D44001">
      <w:pPr>
        <w:pStyle w:val="Standard"/>
        <w:widowControl w:val="0"/>
        <w:jc w:val="both"/>
        <w:rPr>
          <w:rFonts w:ascii="Arial" w:hAnsi="Arial" w:cs="Arial"/>
          <w:sz w:val="24"/>
          <w:szCs w:val="24"/>
        </w:rPr>
      </w:pPr>
      <w:bookmarkStart w:id="61" w:name="_Hlk198541887"/>
      <w:bookmarkStart w:id="62" w:name="_Hlk226460869"/>
      <w:r w:rsidRPr="00D44001">
        <w:rPr>
          <w:rFonts w:ascii="Arial" w:hAnsi="Arial" w:cs="Arial"/>
          <w:sz w:val="24"/>
          <w:szCs w:val="24"/>
        </w:rPr>
        <w:t>Deverá ainda a Contratada indicar um preposto, responsável pela supervisão periódica semanal dos serviços, com o prévio conhecimento da fiscalização do contrato.</w:t>
      </w:r>
      <w:bookmarkEnd w:id="61"/>
      <w:bookmarkEnd w:id="62"/>
    </w:p>
    <w:p w14:paraId="430A51D4" w14:textId="77777777" w:rsidR="00D44001" w:rsidRPr="00D44001" w:rsidRDefault="00D44001" w:rsidP="00D44001">
      <w:pPr>
        <w:pStyle w:val="Standard"/>
        <w:widowControl w:val="0"/>
        <w:jc w:val="both"/>
        <w:rPr>
          <w:rFonts w:ascii="Arial" w:hAnsi="Arial" w:cs="Arial"/>
          <w:sz w:val="24"/>
          <w:szCs w:val="24"/>
        </w:rPr>
      </w:pPr>
    </w:p>
    <w:p w14:paraId="787EB8BF" w14:textId="66BF1F99" w:rsidR="003579DF" w:rsidRPr="0059270D" w:rsidRDefault="00D44001" w:rsidP="0059270D">
      <w:pPr>
        <w:jc w:val="both"/>
        <w:rPr>
          <w:rFonts w:ascii="Arial" w:hAnsi="Arial"/>
        </w:rPr>
      </w:pPr>
      <w:r w:rsidRPr="00D44001">
        <w:rPr>
          <w:rFonts w:ascii="Arial" w:hAnsi="Arial"/>
        </w:rPr>
        <w:t>Por fim atesta-se a plena viabilidade e licitude da terceirização dos serviços de limpeza técnica especializada, com fulcro no art. 48 da Lei nº 14.133/2021 e na jurisprudência do STF e TCU. Assegura-se, outrossim, que o Município de Sertãozinho adotará todas as cautelas necessárias para garantir a estrita separação entre a fiscalização do serviço contratado e a gestão da mão de obra, elidindo a configuração de vínculo empregatício e mitigando os riscos de responsabilização subsidiária.</w:t>
      </w:r>
    </w:p>
    <w:p w14:paraId="240BB1F4"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Forma de execução do contrato</w:t>
      </w:r>
    </w:p>
    <w:p w14:paraId="6FB6A711" w14:textId="77777777" w:rsidR="003579DF" w:rsidRPr="003579DF" w:rsidRDefault="003579DF" w:rsidP="00D647DC">
      <w:pPr>
        <w:pStyle w:val="Standard"/>
        <w:spacing w:before="240" w:after="240"/>
        <w:rPr>
          <w:rFonts w:ascii="Arial" w:hAnsi="Arial" w:cs="Arial"/>
          <w:sz w:val="24"/>
          <w:szCs w:val="24"/>
        </w:rPr>
      </w:pPr>
      <w:r w:rsidRPr="003579DF">
        <w:rPr>
          <w:rFonts w:ascii="Arial" w:hAnsi="Arial" w:cs="Arial"/>
          <w:color w:val="000000"/>
          <w:sz w:val="24"/>
          <w:szCs w:val="24"/>
        </w:rPr>
        <w:t>Serviço continuado com dedicação exclusiva de mão de obra</w:t>
      </w:r>
    </w:p>
    <w:p w14:paraId="60DCF48D" w14:textId="77777777" w:rsidR="003579DF" w:rsidRPr="003579DF" w:rsidRDefault="003579DF" w:rsidP="00D647DC">
      <w:pPr>
        <w:pStyle w:val="Tpico3"/>
        <w:numPr>
          <w:ilvl w:val="0"/>
          <w:numId w:val="0"/>
        </w:numPr>
        <w:autoSpaceDN w:val="0"/>
        <w:spacing w:line="240" w:lineRule="auto"/>
        <w:textAlignment w:val="baseline"/>
      </w:pPr>
      <w:r w:rsidRPr="003579DF">
        <w:t>Se a forma for continuada, qual é o prazo limite de renovação do contrato</w:t>
      </w:r>
    </w:p>
    <w:p w14:paraId="179EC162" w14:textId="77777777" w:rsidR="003579DF" w:rsidRPr="003579DF" w:rsidRDefault="003579DF" w:rsidP="00D647DC">
      <w:pPr>
        <w:pStyle w:val="Standard"/>
        <w:widowControl w:val="0"/>
        <w:jc w:val="both"/>
        <w:rPr>
          <w:rFonts w:ascii="Arial" w:hAnsi="Arial" w:cs="Arial"/>
          <w:sz w:val="24"/>
          <w:szCs w:val="24"/>
        </w:rPr>
      </w:pPr>
      <w:bookmarkStart w:id="63" w:name="_Hlk198541968"/>
      <w:r w:rsidRPr="003579DF">
        <w:rPr>
          <w:rFonts w:ascii="Arial" w:hAnsi="Arial" w:cs="Arial"/>
          <w:sz w:val="24"/>
          <w:szCs w:val="24"/>
        </w:rPr>
        <w:t>Prorrogável por até 10 anos, na forma do artigo 107 da Lei n° 14.133/2021.</w:t>
      </w:r>
      <w:bookmarkEnd w:id="63"/>
    </w:p>
    <w:p w14:paraId="31F15B05"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Prazo de vigência do contrato</w:t>
      </w:r>
      <w:bookmarkStart w:id="64" w:name="_Hlk115720076"/>
      <w:bookmarkEnd w:id="64"/>
    </w:p>
    <w:p w14:paraId="133DACDB" w14:textId="77777777" w:rsidR="003579DF" w:rsidRPr="003579DF" w:rsidRDefault="003579DF" w:rsidP="00D647DC">
      <w:pPr>
        <w:pStyle w:val="Standard"/>
        <w:widowControl w:val="0"/>
        <w:jc w:val="both"/>
        <w:rPr>
          <w:rFonts w:ascii="Arial" w:hAnsi="Arial" w:cs="Arial"/>
          <w:sz w:val="24"/>
          <w:szCs w:val="24"/>
        </w:rPr>
      </w:pPr>
      <w:bookmarkStart w:id="65" w:name="_Hlk198542006"/>
      <w:bookmarkEnd w:id="65"/>
      <w:r w:rsidRPr="003579DF">
        <w:rPr>
          <w:rFonts w:ascii="Arial" w:hAnsi="Arial" w:cs="Arial"/>
          <w:sz w:val="24"/>
          <w:szCs w:val="24"/>
        </w:rPr>
        <w:t>O prazo de vigência da contratação será de 12 (doze) meses, contados da data indicada na Ordem de Serviço.</w:t>
      </w:r>
      <w:r w:rsidRPr="003579DF">
        <w:rPr>
          <w:rFonts w:ascii="Arial" w:hAnsi="Arial" w:cs="Arial"/>
          <w:i/>
          <w:color w:val="808080"/>
          <w:sz w:val="24"/>
          <w:szCs w:val="24"/>
        </w:rPr>
        <w:t xml:space="preserve"> </w:t>
      </w:r>
    </w:p>
    <w:p w14:paraId="6D3C5AF0" w14:textId="77777777" w:rsidR="003579DF" w:rsidRPr="003579DF" w:rsidRDefault="003579DF" w:rsidP="00D647DC">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3579DF">
        <w:rPr>
          <w:color w:val="auto"/>
        </w:rPr>
        <w:t>MODELO DE GESTÃO DO CONTRATO</w:t>
      </w:r>
    </w:p>
    <w:p w14:paraId="3F799562" w14:textId="77777777" w:rsidR="003579DF" w:rsidRPr="003579DF" w:rsidRDefault="003579DF" w:rsidP="00D647DC">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3579DF">
        <w:t>Existem requisitos anteriores à execução?</w:t>
      </w:r>
    </w:p>
    <w:p w14:paraId="3664B588" w14:textId="77777777" w:rsidR="003579DF" w:rsidRPr="003579DF" w:rsidRDefault="003579DF" w:rsidP="003579DF">
      <w:pPr>
        <w:pStyle w:val="Standard"/>
        <w:rPr>
          <w:rFonts w:ascii="Arial" w:hAnsi="Arial" w:cs="Arial"/>
        </w:rPr>
      </w:pPr>
      <w:r w:rsidRPr="003579DF">
        <w:rPr>
          <w:rFonts w:ascii="Segoe UI Symbol" w:eastAsia="MS Gothic" w:hAnsi="Segoe UI Symbol" w:cs="Segoe UI Symbol"/>
          <w:sz w:val="40"/>
        </w:rPr>
        <w:t>☒</w:t>
      </w:r>
      <w:r w:rsidRPr="003579DF">
        <w:rPr>
          <w:rFonts w:ascii="Arial" w:hAnsi="Arial" w:cs="Arial"/>
        </w:rPr>
        <w:t xml:space="preserve"> Sim      </w:t>
      </w:r>
      <w:r w:rsidRPr="003579DF">
        <w:rPr>
          <w:rFonts w:ascii="Segoe UI Symbol" w:eastAsia="MS Gothic" w:hAnsi="Segoe UI Symbol" w:cs="Segoe UI Symbol"/>
          <w:sz w:val="40"/>
        </w:rPr>
        <w:t>☐</w:t>
      </w:r>
      <w:r w:rsidRPr="003579DF">
        <w:rPr>
          <w:rFonts w:ascii="Arial" w:hAnsi="Arial" w:cs="Arial"/>
        </w:rPr>
        <w:t xml:space="preserve"> Não    </w:t>
      </w:r>
    </w:p>
    <w:p w14:paraId="72A6EE7B" w14:textId="77777777" w:rsidR="003579DF" w:rsidRPr="003579DF" w:rsidRDefault="003579DF" w:rsidP="003579DF">
      <w:pPr>
        <w:pStyle w:val="Tpico3"/>
        <w:numPr>
          <w:ilvl w:val="0"/>
          <w:numId w:val="0"/>
        </w:numPr>
        <w:autoSpaceDN w:val="0"/>
        <w:textAlignment w:val="baseline"/>
      </w:pPr>
      <w:r w:rsidRPr="003579DF">
        <w:lastRenderedPageBreak/>
        <w:t>Será exigida garantia financeira do contrato?</w:t>
      </w:r>
    </w:p>
    <w:p w14:paraId="77EFD69C" w14:textId="15D370E2" w:rsidR="00A2662B" w:rsidRDefault="003579DF" w:rsidP="003579DF">
      <w:pPr>
        <w:pStyle w:val="Standard"/>
      </w:pPr>
      <w:r w:rsidRPr="003579DF">
        <w:rPr>
          <w:rFonts w:ascii="Segoe UI Symbol" w:eastAsia="MS Gothic" w:hAnsi="Segoe UI Symbol" w:cs="Segoe UI Symbol"/>
          <w:sz w:val="40"/>
        </w:rPr>
        <w:t>☒</w:t>
      </w:r>
      <w:r w:rsidRPr="003579DF">
        <w:rPr>
          <w:rFonts w:ascii="Arial" w:hAnsi="Arial" w:cs="Arial"/>
        </w:rPr>
        <w:t xml:space="preserve"> Sim      </w:t>
      </w:r>
      <w:r w:rsidRPr="003579DF">
        <w:rPr>
          <w:rFonts w:ascii="Segoe UI Symbol" w:eastAsia="MS Gothic" w:hAnsi="Segoe UI Symbol" w:cs="Segoe UI Symbol"/>
          <w:sz w:val="40"/>
        </w:rPr>
        <w:t>☐</w:t>
      </w:r>
      <w:r w:rsidRPr="003579DF">
        <w:rPr>
          <w:rFonts w:ascii="Arial" w:hAnsi="Arial" w:cs="Arial"/>
        </w:rPr>
        <w:t xml:space="preserve"> Não</w:t>
      </w:r>
      <w:r>
        <w:t xml:space="preserve">  </w:t>
      </w:r>
      <w:bookmarkStart w:id="66" w:name="_Hlk115713348"/>
      <w:bookmarkEnd w:id="66"/>
    </w:p>
    <w:p w14:paraId="358AEB4B" w14:textId="77777777" w:rsidR="003579DF" w:rsidRPr="003579DF" w:rsidRDefault="003579DF" w:rsidP="003579DF">
      <w:pPr>
        <w:pStyle w:val="Standard"/>
      </w:pPr>
    </w:p>
    <w:p w14:paraId="36C8D0F9" w14:textId="77777777" w:rsidR="003579DF" w:rsidRDefault="003579DF" w:rsidP="008744F4">
      <w:pPr>
        <w:pStyle w:val="Expandido"/>
        <w:ind w:left="0"/>
      </w:pPr>
      <w:r>
        <w:rPr>
          <w:rFonts w:ascii="Arial" w:hAnsi="Arial" w:cs="Arial"/>
          <w:color w:val="auto"/>
          <w:sz w:val="24"/>
        </w:rPr>
        <w:t>Será exigida a garantia da contratação de que tratam os artigos 96 e seguintes da Lei Federal nº 14.133/2021.</w:t>
      </w:r>
    </w:p>
    <w:p w14:paraId="5105A5C4" w14:textId="77777777" w:rsidR="003579DF" w:rsidRDefault="003579DF" w:rsidP="008744F4">
      <w:pPr>
        <w:pStyle w:val="Expandido"/>
        <w:ind w:left="0"/>
      </w:pPr>
    </w:p>
    <w:p w14:paraId="60B52AB7"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A licitante declarada vencedora deverá apresentar, como condição para assinatura do Contrato, Garantia Contratual no valor </w:t>
      </w:r>
      <w:r w:rsidRPr="00326A3F">
        <w:rPr>
          <w:rFonts w:ascii="Arial" w:hAnsi="Arial" w:cs="Arial"/>
          <w:color w:val="000000"/>
          <w:sz w:val="24"/>
        </w:rPr>
        <w:t>correspondente a 10% (dez por cento</w:t>
      </w:r>
      <w:r w:rsidRPr="00326A3F">
        <w:rPr>
          <w:rFonts w:ascii="Arial" w:hAnsi="Arial" w:cs="Arial"/>
          <w:color w:val="auto"/>
          <w:sz w:val="24"/>
        </w:rPr>
        <w:t>) do valor anual do Contrato, podendo optar por uma das seguintes modalidades:</w:t>
      </w:r>
    </w:p>
    <w:p w14:paraId="2134988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Caução em dinheiro;</w:t>
      </w:r>
    </w:p>
    <w:p w14:paraId="79CB678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Caução em títulos da dívida pública;</w:t>
      </w:r>
    </w:p>
    <w:p w14:paraId="0B4F77A5"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Fiança bancária;</w:t>
      </w:r>
    </w:p>
    <w:p w14:paraId="02ADA114"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Seguro-garantia;</w:t>
      </w:r>
    </w:p>
    <w:p w14:paraId="5A092F37"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Título de capitalização</w:t>
      </w:r>
    </w:p>
    <w:p w14:paraId="2D653E9B" w14:textId="77777777" w:rsidR="003579DF" w:rsidRPr="00326A3F" w:rsidRDefault="003579DF" w:rsidP="008744F4">
      <w:pPr>
        <w:pStyle w:val="Expandido"/>
        <w:ind w:left="0"/>
        <w:rPr>
          <w:rFonts w:ascii="Arial" w:hAnsi="Arial" w:cs="Arial"/>
          <w:color w:val="auto"/>
          <w:sz w:val="24"/>
        </w:rPr>
      </w:pPr>
    </w:p>
    <w:p w14:paraId="201F80D3"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A não prestação da garantia equivale à recusa injustificada de formalização da contratação, caracterizando descumprimento total da obrigação assumida e sujeitando a licitante vencedora às sanções previstas nas normas pertinentes.</w:t>
      </w:r>
    </w:p>
    <w:p w14:paraId="739DE130" w14:textId="77777777" w:rsidR="003579DF" w:rsidRPr="00326A3F" w:rsidRDefault="003579DF" w:rsidP="008744F4">
      <w:pPr>
        <w:pStyle w:val="Expandido"/>
        <w:ind w:left="0"/>
        <w:rPr>
          <w:rFonts w:ascii="Arial" w:hAnsi="Arial" w:cs="Arial"/>
          <w:color w:val="auto"/>
          <w:sz w:val="24"/>
        </w:rPr>
      </w:pPr>
    </w:p>
    <w:p w14:paraId="0AD4D3AB" w14:textId="0075ACAE"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67" w:name="_Hlk204164936_Copia_3"/>
      <w:r w:rsidRPr="00326A3F">
        <w:rPr>
          <w:rFonts w:ascii="Arial" w:hAnsi="Arial" w:cs="Arial"/>
          <w:color w:val="auto"/>
          <w:sz w:val="24"/>
        </w:rPr>
        <w:t>Em caso de opção pelo seguro-garantia, a parte adjudicatária deverá apresentá-la, no prazo de até 1 (um) mês, contado da data de homologação da licitação e anterior à assinatura do contrato. </w:t>
      </w:r>
      <w:bookmarkEnd w:id="67"/>
    </w:p>
    <w:p w14:paraId="21C909E2" w14:textId="77777777" w:rsidR="003579DF" w:rsidRPr="00326A3F" w:rsidRDefault="003579DF" w:rsidP="008744F4">
      <w:pPr>
        <w:pStyle w:val="Expandido"/>
        <w:rPr>
          <w:rFonts w:ascii="Arial" w:hAnsi="Arial" w:cs="Arial"/>
          <w:color w:val="auto"/>
          <w:sz w:val="24"/>
        </w:rPr>
      </w:pPr>
    </w:p>
    <w:p w14:paraId="388CF6DF" w14:textId="3D6E39B2" w:rsidR="003579DF" w:rsidRPr="00326A3F" w:rsidRDefault="003579DF" w:rsidP="008744F4">
      <w:pPr>
        <w:pStyle w:val="Expandido"/>
        <w:ind w:left="0"/>
        <w:rPr>
          <w:rFonts w:ascii="Arial" w:hAnsi="Arial" w:cs="Arial"/>
          <w:sz w:val="24"/>
        </w:rPr>
      </w:pPr>
      <w:r w:rsidRPr="00326A3F">
        <w:rPr>
          <w:rFonts w:ascii="Arial" w:hAnsi="Arial" w:cs="Arial"/>
          <w:color w:val="auto"/>
          <w:sz w:val="24"/>
        </w:rPr>
        <w:t>- A apólice de seguro-garantia permanecerá em vigor mesmo que o Contratado não pague o prêmio nas datas convencionadas. </w:t>
      </w:r>
    </w:p>
    <w:p w14:paraId="12E7A5B3" w14:textId="77777777" w:rsidR="003579DF" w:rsidRPr="00326A3F" w:rsidRDefault="003579DF" w:rsidP="008744F4">
      <w:pPr>
        <w:pStyle w:val="Expandido"/>
        <w:rPr>
          <w:rFonts w:ascii="Arial" w:hAnsi="Arial" w:cs="Arial"/>
          <w:color w:val="auto"/>
          <w:sz w:val="24"/>
        </w:rPr>
      </w:pPr>
    </w:p>
    <w:p w14:paraId="5BCC91F4" w14:textId="48A83B21" w:rsidR="003579DF" w:rsidRPr="00326A3F" w:rsidRDefault="003579DF" w:rsidP="008744F4">
      <w:pPr>
        <w:pStyle w:val="Expandido"/>
        <w:ind w:left="0"/>
        <w:rPr>
          <w:rFonts w:ascii="Arial" w:hAnsi="Arial" w:cs="Arial"/>
          <w:sz w:val="24"/>
        </w:rPr>
      </w:pPr>
      <w:r w:rsidRPr="00326A3F">
        <w:rPr>
          <w:rFonts w:ascii="Arial" w:hAnsi="Arial" w:cs="Arial"/>
          <w:color w:val="auto"/>
          <w:sz w:val="24"/>
        </w:rPr>
        <w:t>- Caso o adjudicatário não apresente a apólice de seguro de garantia antes da assinatura do contrato, ocorrerá a preclusão do direito de escolha dessa modalidade de garantia.</w:t>
      </w:r>
    </w:p>
    <w:p w14:paraId="520813E2" w14:textId="77777777" w:rsidR="003579DF" w:rsidRPr="00326A3F" w:rsidRDefault="003579DF" w:rsidP="008744F4">
      <w:pPr>
        <w:pStyle w:val="Expandido"/>
        <w:rPr>
          <w:rFonts w:ascii="Arial" w:hAnsi="Arial" w:cs="Arial"/>
          <w:color w:val="auto"/>
          <w:sz w:val="24"/>
        </w:rPr>
      </w:pPr>
    </w:p>
    <w:p w14:paraId="04975D5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68" w:name="_Hlk204164961_Copia_3"/>
      <w:r w:rsidRPr="00326A3F">
        <w:rPr>
          <w:rFonts w:ascii="Arial" w:hAnsi="Arial" w:cs="Arial"/>
          <w:color w:val="auto"/>
          <w:sz w:val="24"/>
        </w:rPr>
        <w:t>A apólice de seguro-garantia deverá acompanhar as modificações referentes à vigência do contrato principal mediante a emissão do respectivo endosso pela seguradora. </w:t>
      </w:r>
      <w:bookmarkEnd w:id="68"/>
    </w:p>
    <w:p w14:paraId="3DE3C1B2" w14:textId="77777777" w:rsidR="003579DF" w:rsidRPr="00326A3F" w:rsidRDefault="003579DF" w:rsidP="008744F4">
      <w:pPr>
        <w:pStyle w:val="Expandido"/>
        <w:ind w:left="0"/>
        <w:rPr>
          <w:rFonts w:ascii="Arial" w:hAnsi="Arial" w:cs="Arial"/>
          <w:sz w:val="24"/>
        </w:rPr>
      </w:pPr>
    </w:p>
    <w:p w14:paraId="658A9843" w14:textId="78F141A5" w:rsidR="003579DF" w:rsidRPr="00326A3F" w:rsidRDefault="003579DF" w:rsidP="008744F4">
      <w:pPr>
        <w:pStyle w:val="Expandido"/>
        <w:ind w:left="0"/>
        <w:rPr>
          <w:rFonts w:ascii="Arial" w:hAnsi="Arial" w:cs="Arial"/>
          <w:sz w:val="24"/>
        </w:rPr>
      </w:pPr>
      <w:r w:rsidRPr="00326A3F">
        <w:rPr>
          <w:rFonts w:ascii="Arial" w:hAnsi="Arial" w:cs="Arial"/>
          <w:color w:val="auto"/>
          <w:sz w:val="24"/>
        </w:rPr>
        <w:t>- Será permitida a substituição da apólice de seguro-garantia na data de renovação ou de aniversário, desde que mantidas as condições e coberturas da apólice vigente e nenhum período fique descoberto, ressalvados os períodos de suspensão contratual. </w:t>
      </w:r>
    </w:p>
    <w:p w14:paraId="110030F0" w14:textId="77777777" w:rsidR="003579DF" w:rsidRPr="00326A3F" w:rsidRDefault="003579DF" w:rsidP="008744F4">
      <w:pPr>
        <w:pStyle w:val="Expandido"/>
        <w:rPr>
          <w:rFonts w:ascii="Arial" w:hAnsi="Arial" w:cs="Arial"/>
          <w:color w:val="auto"/>
          <w:sz w:val="24"/>
        </w:rPr>
      </w:pPr>
    </w:p>
    <w:p w14:paraId="4F621E8F" w14:textId="5A703CEB"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 </w:t>
      </w:r>
      <w:bookmarkStart w:id="69" w:name="_Hlk204165035_Copia_3"/>
      <w:r w:rsidRPr="00326A3F">
        <w:rPr>
          <w:rFonts w:ascii="Arial" w:hAnsi="Arial" w:cs="Arial"/>
          <w:color w:val="auto"/>
          <w:sz w:val="24"/>
        </w:rPr>
        <w:t>Caso o adjudicatário não opte pelo seguro-garantia ou não apresente a apólice de seguro de garantia antes da assinatura do contrato, deverá apresentar, no prazo máximo de 10 (dez) dias, prorrogáveis por igual período, a critério do Contratante, contado da assinatura do contrato, comprovante de prestação de garantia nas modalidades de caução em dinheiro ou títulos da dívida pública, fiança bancária ou títulos de capitalização.</w:t>
      </w:r>
      <w:bookmarkEnd w:id="69"/>
    </w:p>
    <w:p w14:paraId="023B36B5" w14:textId="77777777" w:rsidR="003579DF" w:rsidRPr="00326A3F" w:rsidRDefault="003579DF" w:rsidP="008744F4">
      <w:pPr>
        <w:pStyle w:val="Expandido"/>
        <w:ind w:left="0"/>
        <w:rPr>
          <w:rFonts w:ascii="Arial" w:hAnsi="Arial" w:cs="Arial"/>
          <w:color w:val="auto"/>
          <w:sz w:val="24"/>
        </w:rPr>
      </w:pPr>
    </w:p>
    <w:p w14:paraId="34AE80AA" w14:textId="1EDDE574" w:rsidR="003579DF" w:rsidRPr="00326A3F" w:rsidRDefault="003579DF" w:rsidP="008744F4">
      <w:pPr>
        <w:pStyle w:val="Standard"/>
        <w:overflowPunct w:val="0"/>
        <w:jc w:val="both"/>
        <w:rPr>
          <w:rFonts w:ascii="Arial" w:hAnsi="Arial" w:cs="Arial"/>
          <w:sz w:val="24"/>
          <w:szCs w:val="24"/>
        </w:rPr>
      </w:pPr>
      <w:r w:rsidRPr="00326A3F">
        <w:rPr>
          <w:rFonts w:ascii="Arial" w:hAnsi="Arial" w:cs="Arial"/>
          <w:sz w:val="24"/>
          <w:szCs w:val="24"/>
        </w:rPr>
        <w:t xml:space="preserve">- Caso seja feita opção pela modalidade de seguro-garantia, a apólice deverá contemplar o CONTRATANTE como único segurado e ter validade mínima de 90 </w:t>
      </w:r>
      <w:r w:rsidRPr="00326A3F">
        <w:rPr>
          <w:rFonts w:ascii="Arial" w:hAnsi="Arial" w:cs="Arial"/>
          <w:sz w:val="24"/>
          <w:szCs w:val="24"/>
        </w:rPr>
        <w:lastRenderedPageBreak/>
        <w:t>(noventa) dias, contados do término da vigência do contrato, permanecendo em vigor mesmo que a CONTRATADA não pague o prêmio nas datas convencionadas.</w:t>
      </w:r>
    </w:p>
    <w:p w14:paraId="258ADB78" w14:textId="77777777" w:rsidR="003579DF" w:rsidRPr="00326A3F" w:rsidRDefault="003579DF" w:rsidP="008744F4">
      <w:pPr>
        <w:pStyle w:val="Expandido"/>
        <w:ind w:left="2421"/>
        <w:rPr>
          <w:rFonts w:ascii="Arial" w:hAnsi="Arial" w:cs="Arial"/>
          <w:color w:val="auto"/>
          <w:sz w:val="24"/>
        </w:rPr>
      </w:pPr>
    </w:p>
    <w:p w14:paraId="5B124FAD" w14:textId="77777777" w:rsidR="003579DF" w:rsidRPr="00326A3F" w:rsidRDefault="003579DF" w:rsidP="008744F4">
      <w:pPr>
        <w:pStyle w:val="Expandido"/>
        <w:ind w:left="0"/>
        <w:rPr>
          <w:rFonts w:ascii="Arial" w:hAnsi="Arial" w:cs="Arial"/>
          <w:sz w:val="24"/>
        </w:rPr>
      </w:pPr>
      <w:bookmarkStart w:id="70" w:name="_Hlk204165072_Copia_2"/>
      <w:r w:rsidRPr="00326A3F">
        <w:rPr>
          <w:rFonts w:ascii="Arial" w:hAnsi="Arial" w:cs="Arial"/>
          <w:color w:val="auto"/>
          <w:sz w:val="24"/>
        </w:rPr>
        <w:t>Nas demais opções de modalidades de garantia, a parte adjudicatária deverá apresentá-la, no prazo de até 10 (dez) dias, contados da data de homologação da licitação e anterior à assinatura do contrato. </w:t>
      </w:r>
      <w:bookmarkEnd w:id="70"/>
    </w:p>
    <w:p w14:paraId="68878BD1" w14:textId="77777777" w:rsidR="003579DF" w:rsidRPr="00326A3F" w:rsidRDefault="003579DF" w:rsidP="008744F4">
      <w:pPr>
        <w:pStyle w:val="Expandido"/>
        <w:ind w:left="0"/>
        <w:rPr>
          <w:rFonts w:ascii="Arial" w:hAnsi="Arial" w:cs="Arial"/>
          <w:color w:val="auto"/>
          <w:sz w:val="24"/>
        </w:rPr>
      </w:pPr>
    </w:p>
    <w:p w14:paraId="330BC750"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Caso seja a garantia em dinheiro a modalidade de garantia escolhida pelo Contratado, deverá ser efetuada em favor do Contratante, em conta específica a ser indicada pela prefeitura, com correção monetária.</w:t>
      </w:r>
    </w:p>
    <w:p w14:paraId="65EA219A" w14:textId="77777777" w:rsidR="003579DF" w:rsidRPr="00326A3F" w:rsidRDefault="003579DF" w:rsidP="008744F4">
      <w:pPr>
        <w:pStyle w:val="Expandido"/>
        <w:rPr>
          <w:rFonts w:ascii="Arial" w:hAnsi="Arial" w:cs="Arial"/>
          <w:color w:val="auto"/>
          <w:sz w:val="24"/>
        </w:rPr>
      </w:pPr>
    </w:p>
    <w:p w14:paraId="6217ED1B"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Caso a opção seja por utilizar títulos da dívida pública, estes devem ter sido emitidos sob a forma escritural, mediante registro em sistema centralizado de liquidação e de custódia autorizado pelo Banco Central do Brasil, e avaliados pelos seus valores econômicos, conforme definido pelo Ministério competente.</w:t>
      </w:r>
    </w:p>
    <w:p w14:paraId="4AF00EAF" w14:textId="77777777" w:rsidR="003579DF" w:rsidRPr="00326A3F" w:rsidRDefault="003579DF" w:rsidP="008744F4">
      <w:pPr>
        <w:pStyle w:val="Expandido"/>
        <w:rPr>
          <w:rFonts w:ascii="Arial" w:hAnsi="Arial" w:cs="Arial"/>
          <w:color w:val="auto"/>
          <w:sz w:val="24"/>
        </w:rPr>
      </w:pPr>
    </w:p>
    <w:p w14:paraId="76701C4C"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No caso de garantia na modalidade de fiança bancária, deverá ser emitida por banco ou instituição financeira devidamente autorizada a operar no País pelo Banco Central do Brasil, e deverá constar expressa renúncia do fiador aos benefícios do artigo 827 do Código Civil.</w:t>
      </w:r>
    </w:p>
    <w:p w14:paraId="45FA8FD0" w14:textId="77777777" w:rsidR="003579DF" w:rsidRPr="00326A3F" w:rsidRDefault="003579DF" w:rsidP="008744F4">
      <w:pPr>
        <w:pStyle w:val="Expandido"/>
        <w:rPr>
          <w:rFonts w:ascii="Arial" w:hAnsi="Arial" w:cs="Arial"/>
          <w:color w:val="auto"/>
          <w:sz w:val="24"/>
        </w:rPr>
      </w:pPr>
    </w:p>
    <w:p w14:paraId="386BF04F"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Na hipótese de opção pelo título de capitalização, a garantia deverá ser custeada por pagamento único, com resgate pelo valor total, sob a modalidade de instrumento de garantia, emitido por sociedades de capitalização regulamente constituídas e autorizadas pelo Governo Federal.</w:t>
      </w:r>
    </w:p>
    <w:p w14:paraId="1FEEE70F" w14:textId="77777777" w:rsidR="003579DF" w:rsidRPr="00326A3F" w:rsidRDefault="003579DF" w:rsidP="008744F4">
      <w:pPr>
        <w:pStyle w:val="Expandido"/>
        <w:ind w:left="0"/>
        <w:rPr>
          <w:rFonts w:ascii="Arial" w:hAnsi="Arial" w:cs="Arial"/>
          <w:color w:val="auto"/>
          <w:sz w:val="24"/>
        </w:rPr>
      </w:pPr>
    </w:p>
    <w:p w14:paraId="2B22F48E" w14:textId="0448AD42" w:rsidR="003579DF" w:rsidRPr="00326A3F" w:rsidRDefault="003579DF" w:rsidP="008744F4">
      <w:pPr>
        <w:pStyle w:val="Expandido"/>
        <w:ind w:left="0"/>
        <w:rPr>
          <w:rFonts w:ascii="Arial" w:hAnsi="Arial" w:cs="Arial"/>
          <w:sz w:val="24"/>
        </w:rPr>
      </w:pPr>
      <w:r w:rsidRPr="00326A3F">
        <w:rPr>
          <w:rFonts w:ascii="Arial" w:hAnsi="Arial" w:cs="Arial"/>
          <w:color w:val="auto"/>
          <w:sz w:val="24"/>
        </w:rPr>
        <w:t>- O título de capitalização deverá ser apresentado ao Contratante juntamente com as condições gerais e o número do processo administrativo sob o qual o plano de capitalização foi aprovado pela Susep (art. 8º, III, da Circular SUSEP nº 656, de 11 de março de 2022).</w:t>
      </w:r>
    </w:p>
    <w:p w14:paraId="770CB7B6" w14:textId="77777777" w:rsidR="003579DF" w:rsidRPr="00326A3F" w:rsidRDefault="003579DF" w:rsidP="008744F4">
      <w:pPr>
        <w:pStyle w:val="Expandido"/>
        <w:rPr>
          <w:rFonts w:ascii="Arial" w:hAnsi="Arial" w:cs="Arial"/>
          <w:color w:val="auto"/>
          <w:sz w:val="24"/>
        </w:rPr>
      </w:pPr>
    </w:p>
    <w:p w14:paraId="3DF0AFF0"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A garantia assegurará, qualquer que seja a modalidade escolhida, sob pena de não aceitação, o pagamento de: </w:t>
      </w:r>
    </w:p>
    <w:p w14:paraId="559A568A" w14:textId="77777777" w:rsidR="003579DF" w:rsidRPr="00326A3F" w:rsidRDefault="003579DF" w:rsidP="008744F4">
      <w:pPr>
        <w:pStyle w:val="Expandido"/>
        <w:rPr>
          <w:rFonts w:ascii="Arial" w:hAnsi="Arial" w:cs="Arial"/>
          <w:color w:val="auto"/>
          <w:sz w:val="24"/>
        </w:rPr>
      </w:pPr>
    </w:p>
    <w:p w14:paraId="1CF6C97F" w14:textId="732B6BF4" w:rsidR="003579DF" w:rsidRPr="00326A3F" w:rsidRDefault="003579DF" w:rsidP="008744F4">
      <w:pPr>
        <w:pStyle w:val="Expandido"/>
        <w:ind w:left="0"/>
        <w:rPr>
          <w:rFonts w:ascii="Arial" w:hAnsi="Arial" w:cs="Arial"/>
          <w:sz w:val="24"/>
        </w:rPr>
      </w:pPr>
      <w:r w:rsidRPr="00326A3F">
        <w:rPr>
          <w:rFonts w:ascii="Arial" w:hAnsi="Arial" w:cs="Arial"/>
          <w:color w:val="auto"/>
          <w:sz w:val="24"/>
        </w:rPr>
        <w:t>- Prejuízos advindos do não cumprimento do objeto do contrato e do não adimplemento das demais obrigações nele previstas; </w:t>
      </w:r>
    </w:p>
    <w:p w14:paraId="429CCD0D" w14:textId="77777777" w:rsidR="003579DF" w:rsidRPr="00326A3F" w:rsidRDefault="003579DF" w:rsidP="008744F4">
      <w:pPr>
        <w:pStyle w:val="Expandido"/>
        <w:rPr>
          <w:rFonts w:ascii="Arial" w:hAnsi="Arial" w:cs="Arial"/>
          <w:color w:val="auto"/>
          <w:sz w:val="24"/>
        </w:rPr>
      </w:pPr>
    </w:p>
    <w:p w14:paraId="1473433E" w14:textId="63D96B92" w:rsidR="003579DF" w:rsidRPr="00326A3F" w:rsidRDefault="003579DF" w:rsidP="008744F4">
      <w:pPr>
        <w:pStyle w:val="Expandido"/>
        <w:ind w:left="0"/>
        <w:rPr>
          <w:rFonts w:ascii="Arial" w:hAnsi="Arial" w:cs="Arial"/>
          <w:sz w:val="24"/>
        </w:rPr>
      </w:pPr>
      <w:r w:rsidRPr="00326A3F">
        <w:rPr>
          <w:rFonts w:ascii="Arial" w:hAnsi="Arial" w:cs="Arial"/>
          <w:color w:val="auto"/>
          <w:sz w:val="24"/>
        </w:rPr>
        <w:t>- Multas moratórias e punitivas aplicadas pela Administração à contratada; e </w:t>
      </w:r>
    </w:p>
    <w:p w14:paraId="24E75AFF" w14:textId="77777777" w:rsidR="003579DF" w:rsidRPr="00326A3F" w:rsidRDefault="003579DF" w:rsidP="008744F4">
      <w:pPr>
        <w:pStyle w:val="Expandido"/>
        <w:rPr>
          <w:rFonts w:ascii="Arial" w:hAnsi="Arial" w:cs="Arial"/>
          <w:color w:val="auto"/>
          <w:sz w:val="24"/>
        </w:rPr>
      </w:pPr>
    </w:p>
    <w:p w14:paraId="5A9AA853" w14:textId="2700AAAA" w:rsidR="003579DF" w:rsidRPr="00326A3F" w:rsidRDefault="003579DF" w:rsidP="008744F4">
      <w:pPr>
        <w:pStyle w:val="Expandido"/>
        <w:ind w:left="0"/>
        <w:rPr>
          <w:rFonts w:ascii="Arial" w:hAnsi="Arial" w:cs="Arial"/>
          <w:sz w:val="24"/>
        </w:rPr>
      </w:pPr>
      <w:r w:rsidRPr="00326A3F">
        <w:rPr>
          <w:rFonts w:ascii="Arial" w:hAnsi="Arial" w:cs="Arial"/>
          <w:color w:val="auto"/>
          <w:sz w:val="24"/>
        </w:rPr>
        <w:t>- Obrigações trabalhistas e previdenciárias de qualquer natureza e para com o FGTS, não adimplidas pelo Contratado. </w:t>
      </w:r>
    </w:p>
    <w:p w14:paraId="7A386120" w14:textId="77777777" w:rsidR="003579DF" w:rsidRPr="00326A3F" w:rsidRDefault="003579DF" w:rsidP="008744F4">
      <w:pPr>
        <w:pStyle w:val="Expandido"/>
        <w:rPr>
          <w:rFonts w:ascii="Arial" w:hAnsi="Arial" w:cs="Arial"/>
          <w:color w:val="auto"/>
          <w:sz w:val="24"/>
        </w:rPr>
      </w:pPr>
    </w:p>
    <w:p w14:paraId="5FF2F4D2"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Em caso de seguro-garantia, a apólice deverá ter cobertura para pagamento direto ao empregado após decisão definitiva em processo administrativo que apure montante líquido e certo a ele devido em razão de inadimplência do Contratado, independentemente de trânsito em julgado de decisão judicial.</w:t>
      </w:r>
    </w:p>
    <w:p w14:paraId="06A70139" w14:textId="77777777" w:rsidR="003579DF" w:rsidRPr="00326A3F" w:rsidRDefault="003579DF" w:rsidP="008744F4">
      <w:pPr>
        <w:pStyle w:val="Expandido"/>
        <w:ind w:left="0"/>
        <w:rPr>
          <w:rFonts w:ascii="Arial" w:hAnsi="Arial" w:cs="Arial"/>
          <w:sz w:val="24"/>
        </w:rPr>
      </w:pPr>
    </w:p>
    <w:p w14:paraId="4FE68E85"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 xml:space="preserve">No caso de alteração do valor do contrato, ou prorrogação de sua vigência, a garantia deverá ser ajustada ou renovada, no prazo máximo de 10 (dez) dias, prorrogáveis </w:t>
      </w:r>
      <w:r w:rsidRPr="00326A3F">
        <w:rPr>
          <w:rFonts w:ascii="Arial" w:hAnsi="Arial" w:cs="Arial"/>
          <w:color w:val="auto"/>
          <w:sz w:val="24"/>
        </w:rPr>
        <w:lastRenderedPageBreak/>
        <w:t>por igual período, contado da data de assinatura do termo aditivo ou da emissão do apostilamento, seguindo os mesmos parâmetros utilizados quando da contratação. </w:t>
      </w:r>
    </w:p>
    <w:p w14:paraId="5AF6619A" w14:textId="77777777" w:rsidR="003579DF" w:rsidRPr="00326A3F" w:rsidRDefault="003579DF" w:rsidP="008744F4">
      <w:pPr>
        <w:pStyle w:val="Expandido"/>
        <w:rPr>
          <w:rFonts w:ascii="Arial" w:hAnsi="Arial" w:cs="Arial"/>
          <w:color w:val="auto"/>
          <w:sz w:val="24"/>
        </w:rPr>
      </w:pPr>
    </w:p>
    <w:p w14:paraId="390B3041"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Na hipótese de suspensão do contrato por ordem ou inadimplemento da Administração, o Contratado ficará desobrigado de renovar a garantia ou de endossar a apólice de seguro até a ordem de reinício da execução ou o adimplemento pela Administração. </w:t>
      </w:r>
    </w:p>
    <w:p w14:paraId="7D47093F" w14:textId="77777777" w:rsidR="003579DF" w:rsidRPr="00326A3F" w:rsidRDefault="003579DF" w:rsidP="008744F4">
      <w:pPr>
        <w:pStyle w:val="Expandido"/>
        <w:rPr>
          <w:rFonts w:ascii="Arial" w:hAnsi="Arial" w:cs="Arial"/>
          <w:color w:val="auto"/>
          <w:sz w:val="24"/>
        </w:rPr>
      </w:pPr>
    </w:p>
    <w:p w14:paraId="293ABBB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Se o valor da garantia for utilizado total ou parcialmente em pagamento de qualquer obrigação, o Contratado obriga-se a fazer a respectiva reposição no prazo máximo de 10 (dez) dias, prorrogáveis por igual período, a critério do Contratante, contados da data em que for notificada. </w:t>
      </w:r>
    </w:p>
    <w:p w14:paraId="4D3FF87A" w14:textId="77777777" w:rsidR="003579DF" w:rsidRPr="00326A3F" w:rsidRDefault="003579DF" w:rsidP="008744F4">
      <w:pPr>
        <w:pStyle w:val="Expandido"/>
        <w:rPr>
          <w:rFonts w:ascii="Arial" w:hAnsi="Arial" w:cs="Arial"/>
          <w:color w:val="auto"/>
          <w:sz w:val="24"/>
        </w:rPr>
      </w:pPr>
    </w:p>
    <w:p w14:paraId="2A2C457A"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O Contratante executará a garantia na forma prevista na legislação que rege a matéria.</w:t>
      </w:r>
    </w:p>
    <w:p w14:paraId="7F721509" w14:textId="77777777" w:rsidR="003579DF" w:rsidRPr="00326A3F" w:rsidRDefault="003579DF" w:rsidP="008744F4">
      <w:pPr>
        <w:pStyle w:val="Expandido"/>
        <w:rPr>
          <w:rFonts w:ascii="Arial" w:hAnsi="Arial" w:cs="Arial"/>
          <w:color w:val="auto"/>
          <w:sz w:val="24"/>
        </w:rPr>
      </w:pPr>
    </w:p>
    <w:p w14:paraId="0448B506" w14:textId="2AECA826" w:rsidR="003579DF" w:rsidRPr="00326A3F" w:rsidRDefault="003579DF" w:rsidP="00EC324B">
      <w:pPr>
        <w:pStyle w:val="Expandido"/>
        <w:ind w:left="0"/>
        <w:rPr>
          <w:rFonts w:ascii="Arial" w:hAnsi="Arial" w:cs="Arial"/>
          <w:color w:val="auto"/>
          <w:sz w:val="24"/>
        </w:rPr>
      </w:pPr>
      <w:r w:rsidRPr="00326A3F">
        <w:rPr>
          <w:rFonts w:ascii="Arial" w:hAnsi="Arial" w:cs="Arial"/>
          <w:color w:val="auto"/>
          <w:sz w:val="24"/>
        </w:rPr>
        <w:t>- O emitente da garantia ofertada pelo Contratado deverá ser notificado pelo Contratante quanto ao início de processo administrativo para apuração de descumprimento de cláusulas contratuais.</w:t>
      </w:r>
    </w:p>
    <w:p w14:paraId="745551E3" w14:textId="1864230C" w:rsidR="003579DF" w:rsidRPr="00326A3F" w:rsidRDefault="003579DF" w:rsidP="008744F4">
      <w:pPr>
        <w:pStyle w:val="Expandido"/>
        <w:ind w:left="0"/>
        <w:rPr>
          <w:rFonts w:ascii="Arial" w:hAnsi="Arial" w:cs="Arial"/>
          <w:color w:val="auto"/>
          <w:sz w:val="24"/>
        </w:rPr>
      </w:pPr>
      <w:r w:rsidRPr="00326A3F">
        <w:rPr>
          <w:rFonts w:ascii="Arial" w:hAnsi="Arial" w:cs="Arial"/>
          <w:color w:val="auto"/>
          <w:sz w:val="24"/>
        </w:rPr>
        <w:t>- Caso se trate da modalidade seguro-garantia, ocorrido o sinistro durante a vigência da apólice, sua caracterização e comunicação poderão ocorrer fora desta vigência, não caracterizando fato que justifique a negativa do sinistro, desde que respeitados os prazos prescricionais aplicados ao contrato de seguro, nos termos do art. 20 da Circular Susep n° 662, de 11 de abril de 2022. </w:t>
      </w:r>
    </w:p>
    <w:p w14:paraId="08335FD7" w14:textId="77777777" w:rsidR="003579DF" w:rsidRPr="00326A3F" w:rsidRDefault="003579DF" w:rsidP="008744F4">
      <w:pPr>
        <w:pStyle w:val="Expandido"/>
        <w:rPr>
          <w:rFonts w:ascii="Arial" w:hAnsi="Arial" w:cs="Arial"/>
          <w:color w:val="auto"/>
          <w:sz w:val="24"/>
          <w:shd w:val="clear" w:color="auto" w:fill="FFFF00"/>
        </w:rPr>
      </w:pPr>
    </w:p>
    <w:p w14:paraId="35F05DA6" w14:textId="77777777" w:rsidR="003579DF" w:rsidRPr="00326A3F" w:rsidRDefault="003579DF" w:rsidP="008744F4">
      <w:pPr>
        <w:pStyle w:val="Expandido"/>
        <w:ind w:left="0"/>
        <w:rPr>
          <w:rFonts w:ascii="Arial" w:hAnsi="Arial" w:cs="Arial"/>
          <w:sz w:val="24"/>
        </w:rPr>
      </w:pPr>
      <w:r w:rsidRPr="00326A3F">
        <w:rPr>
          <w:rFonts w:ascii="Arial" w:hAnsi="Arial" w:cs="Arial"/>
          <w:color w:val="auto"/>
          <w:sz w:val="24"/>
        </w:rPr>
        <w:t>Extinguir-se-á a garantia com a restituição da carta fiança, autorização para a liberação de importâncias depositadas em dinheiro a título de garantia ou anuência ao resgate do título de capitalização, acompanhada de declaração do Contratante, mediante termo circunstanciado, de que o Contratado cumpriu todas as cláusulas do contrato. </w:t>
      </w:r>
    </w:p>
    <w:p w14:paraId="61457907" w14:textId="77777777" w:rsidR="003579DF" w:rsidRPr="00326A3F" w:rsidRDefault="003579DF" w:rsidP="008744F4">
      <w:pPr>
        <w:pStyle w:val="Expandido"/>
        <w:rPr>
          <w:rFonts w:ascii="Arial" w:hAnsi="Arial" w:cs="Arial"/>
          <w:color w:val="auto"/>
          <w:sz w:val="24"/>
        </w:rPr>
      </w:pPr>
    </w:p>
    <w:p w14:paraId="48F8BE6F" w14:textId="676085FE" w:rsidR="00A2662B" w:rsidRPr="00414B85" w:rsidRDefault="003579DF" w:rsidP="00414B85">
      <w:pPr>
        <w:pStyle w:val="Expandido"/>
        <w:ind w:left="0"/>
        <w:rPr>
          <w:rFonts w:ascii="Arial" w:hAnsi="Arial" w:cs="Arial"/>
          <w:sz w:val="24"/>
        </w:rPr>
      </w:pPr>
      <w:r w:rsidRPr="00326A3F">
        <w:rPr>
          <w:rFonts w:ascii="Arial" w:hAnsi="Arial" w:cs="Arial"/>
          <w:color w:val="auto"/>
          <w:sz w:val="24"/>
        </w:rPr>
        <w:t>- A extinção da garantia na modalidade seguro-garantia observará a regulamentação da Susep.</w:t>
      </w:r>
    </w:p>
    <w:p w14:paraId="5237672C" w14:textId="77777777" w:rsidR="008744F4" w:rsidRPr="008744F4" w:rsidRDefault="008744F4" w:rsidP="00414B85">
      <w:pPr>
        <w:pStyle w:val="Expandido"/>
        <w:spacing w:before="120"/>
        <w:ind w:left="0"/>
        <w:rPr>
          <w:rFonts w:ascii="Arial" w:hAnsi="Arial" w:cs="Arial"/>
          <w:sz w:val="24"/>
        </w:rPr>
      </w:pPr>
      <w:r w:rsidRPr="008744F4">
        <w:rPr>
          <w:rFonts w:ascii="Arial" w:hAnsi="Arial" w:cs="Arial"/>
          <w:color w:val="auto"/>
          <w:sz w:val="24"/>
        </w:rPr>
        <w:t>- A Administração deverá apurar se há alguma pendência contratual antes do término da vigência da apólice. </w:t>
      </w:r>
    </w:p>
    <w:p w14:paraId="327DDB7A" w14:textId="77777777" w:rsidR="008744F4" w:rsidRPr="008744F4" w:rsidRDefault="008744F4" w:rsidP="008744F4">
      <w:pPr>
        <w:pStyle w:val="Expandido"/>
        <w:rPr>
          <w:rFonts w:ascii="Arial" w:hAnsi="Arial" w:cs="Arial"/>
          <w:color w:val="auto"/>
          <w:sz w:val="24"/>
        </w:rPr>
      </w:pPr>
    </w:p>
    <w:p w14:paraId="21599EA7" w14:textId="77777777" w:rsidR="008744F4" w:rsidRPr="008744F4" w:rsidRDefault="008744F4" w:rsidP="008744F4">
      <w:pPr>
        <w:pStyle w:val="Expandido"/>
        <w:ind w:left="0"/>
        <w:rPr>
          <w:rFonts w:ascii="Arial" w:hAnsi="Arial" w:cs="Arial"/>
          <w:color w:val="auto"/>
          <w:sz w:val="24"/>
        </w:rPr>
      </w:pPr>
      <w:r w:rsidRPr="008744F4">
        <w:rPr>
          <w:rFonts w:ascii="Arial" w:hAnsi="Arial" w:cs="Arial"/>
          <w:color w:val="auto"/>
          <w:sz w:val="24"/>
        </w:rPr>
        <w:t>A garantia somente será liberada ou restituída após a fiel execução do contrato ou após a sua extinção por culpa exclusiva da Administração e, quando em dinheiro, será atualizada monetariamente.</w:t>
      </w:r>
    </w:p>
    <w:p w14:paraId="06284384" w14:textId="05EFCA2A" w:rsidR="008744F4" w:rsidRPr="008744F4" w:rsidRDefault="008744F4" w:rsidP="00EC324B">
      <w:pPr>
        <w:pStyle w:val="PargrafodaLista"/>
        <w:widowControl w:val="0"/>
        <w:spacing w:before="120"/>
        <w:ind w:left="0"/>
        <w:jc w:val="both"/>
        <w:rPr>
          <w:rFonts w:ascii="Arial" w:hAnsi="Arial" w:cs="Arial"/>
          <w:bCs/>
          <w:sz w:val="24"/>
          <w:szCs w:val="24"/>
        </w:rPr>
      </w:pPr>
      <w:r w:rsidRPr="008744F4">
        <w:rPr>
          <w:rFonts w:ascii="Arial" w:hAnsi="Arial" w:cs="Arial"/>
          <w:bCs/>
          <w:sz w:val="24"/>
          <w:szCs w:val="24"/>
        </w:rPr>
        <w:t>- A garantia prestada será liberada ou restituída após 05 (cinco) dias da emissão do Termo de Encerramento de Obrigações Contratuais e a solicitação da Contratada, quando em dinheiro; ou pela rescisão do contrato, salvo se esta ocorrer por culpa da Contratada.</w:t>
      </w:r>
    </w:p>
    <w:p w14:paraId="51B2C012" w14:textId="77777777" w:rsidR="008744F4" w:rsidRPr="008744F4" w:rsidRDefault="008744F4" w:rsidP="00EC324B">
      <w:pPr>
        <w:pStyle w:val="Standard"/>
        <w:widowControl w:val="0"/>
        <w:spacing w:before="120"/>
        <w:jc w:val="both"/>
        <w:rPr>
          <w:rFonts w:ascii="Arial" w:hAnsi="Arial" w:cs="Arial"/>
          <w:sz w:val="24"/>
          <w:szCs w:val="24"/>
        </w:rPr>
      </w:pPr>
      <w:r w:rsidRPr="008744F4">
        <w:rPr>
          <w:rFonts w:ascii="Arial" w:hAnsi="Arial" w:cs="Arial"/>
          <w:bCs/>
          <w:sz w:val="24"/>
          <w:szCs w:val="24"/>
        </w:rPr>
        <w:t>Desfalcada a garantia prestada pela imposição de multas ou outro motivo de direito, será notificada a Contratada através de correspondência simples para, no prazo de 05 dias, complementar o valor caucionado. A não apresentação da cobertura da garantia importará em rescisão contratual. À Administração cabe descontar da garantia toda a importância que, a qualquer título, lhe for devida pela Contratada.</w:t>
      </w:r>
    </w:p>
    <w:p w14:paraId="517F5751" w14:textId="77777777" w:rsidR="008744F4" w:rsidRPr="008744F4" w:rsidRDefault="008744F4" w:rsidP="008744F4">
      <w:pPr>
        <w:pStyle w:val="Expandido"/>
        <w:ind w:left="0"/>
        <w:rPr>
          <w:rFonts w:ascii="Arial" w:hAnsi="Arial" w:cs="Arial"/>
          <w:sz w:val="24"/>
        </w:rPr>
      </w:pPr>
    </w:p>
    <w:p w14:paraId="1D45A408"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O Contratado autoriza o Contratante a reter, a qualquer tempo, a garantia, na forma prevista neste termo de referência.</w:t>
      </w:r>
    </w:p>
    <w:p w14:paraId="13B28613" w14:textId="77777777" w:rsidR="008744F4" w:rsidRPr="008744F4" w:rsidRDefault="008744F4" w:rsidP="008744F4">
      <w:pPr>
        <w:pStyle w:val="Expandido"/>
        <w:rPr>
          <w:rFonts w:ascii="Arial" w:hAnsi="Arial" w:cs="Arial"/>
          <w:color w:val="auto"/>
          <w:sz w:val="24"/>
        </w:rPr>
      </w:pPr>
    </w:p>
    <w:p w14:paraId="42CE3F19"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O garantidor não é parte para figurar em processo administrativo instaurado pelo Contratante com o objetivo de apurar prejuízos e/ou aplicar sanções à contratada.</w:t>
      </w:r>
    </w:p>
    <w:p w14:paraId="7D5784C2" w14:textId="77777777" w:rsidR="008744F4" w:rsidRPr="008744F4" w:rsidRDefault="008744F4" w:rsidP="008744F4">
      <w:pPr>
        <w:pStyle w:val="Expandido"/>
        <w:rPr>
          <w:rFonts w:ascii="Arial" w:hAnsi="Arial" w:cs="Arial"/>
          <w:color w:val="auto"/>
          <w:sz w:val="24"/>
        </w:rPr>
      </w:pPr>
    </w:p>
    <w:p w14:paraId="218D0F26" w14:textId="77777777" w:rsidR="008744F4" w:rsidRPr="008744F4" w:rsidRDefault="008744F4" w:rsidP="008744F4">
      <w:pPr>
        <w:pStyle w:val="Expandido"/>
        <w:ind w:left="0"/>
        <w:rPr>
          <w:rFonts w:ascii="Arial" w:hAnsi="Arial" w:cs="Arial"/>
          <w:sz w:val="24"/>
        </w:rPr>
      </w:pPr>
      <w:r w:rsidRPr="008744F4">
        <w:rPr>
          <w:rFonts w:ascii="Arial" w:hAnsi="Arial" w:cs="Arial"/>
          <w:color w:val="auto"/>
          <w:sz w:val="24"/>
        </w:rPr>
        <w:t>A garantia de execução é independente de eventual garantia do produto ou serviço prevista neste Termo de Referência.</w:t>
      </w:r>
    </w:p>
    <w:p w14:paraId="3B8AE445" w14:textId="77777777" w:rsidR="008744F4" w:rsidRPr="008744F4" w:rsidRDefault="008744F4" w:rsidP="008744F4">
      <w:pPr>
        <w:pStyle w:val="Standard"/>
        <w:widowControl w:val="0"/>
        <w:jc w:val="both"/>
        <w:rPr>
          <w:rFonts w:ascii="Arial" w:hAnsi="Arial" w:cs="Arial"/>
          <w:sz w:val="24"/>
          <w:szCs w:val="24"/>
        </w:rPr>
      </w:pPr>
      <w:r w:rsidRPr="008744F4">
        <w:rPr>
          <w:rFonts w:ascii="Arial" w:hAnsi="Arial" w:cs="Arial"/>
          <w:bCs/>
          <w:sz w:val="24"/>
          <w:szCs w:val="24"/>
        </w:rPr>
        <w:t>A garantia contratual deve prever expressamente:</w:t>
      </w:r>
    </w:p>
    <w:p w14:paraId="5A63FF22" w14:textId="21AFCF0D" w:rsidR="008744F4" w:rsidRPr="008744F4" w:rsidRDefault="008744F4" w:rsidP="008744F4">
      <w:pPr>
        <w:pStyle w:val="PargrafodaLista"/>
        <w:widowControl w:val="0"/>
        <w:spacing w:before="120"/>
        <w:ind w:left="0"/>
        <w:jc w:val="both"/>
        <w:rPr>
          <w:rFonts w:ascii="Arial" w:hAnsi="Arial" w:cs="Arial"/>
          <w:sz w:val="24"/>
          <w:szCs w:val="24"/>
        </w:rPr>
      </w:pPr>
      <w:r w:rsidRPr="008744F4">
        <w:rPr>
          <w:rFonts w:ascii="Arial" w:hAnsi="Arial" w:cs="Arial"/>
          <w:bCs/>
          <w:sz w:val="24"/>
          <w:szCs w:val="24"/>
        </w:rPr>
        <w:t>- Prazo de validade, que deverá corresponder, no mínimo, ao período de 15 (quinze) meses contados da data indicada na Ordem de Início dos Serviços, esta expedida pela Secretaria demandante;</w:t>
      </w:r>
    </w:p>
    <w:p w14:paraId="493FB3E9" w14:textId="70A6FA8A" w:rsidR="008744F4" w:rsidRPr="008744F4" w:rsidRDefault="008744F4" w:rsidP="008744F4">
      <w:pPr>
        <w:pStyle w:val="PargrafodaLista"/>
        <w:widowControl w:val="0"/>
        <w:spacing w:before="120"/>
        <w:ind w:left="0"/>
        <w:jc w:val="both"/>
        <w:rPr>
          <w:rFonts w:ascii="Arial" w:hAnsi="Arial" w:cs="Arial"/>
          <w:sz w:val="24"/>
          <w:szCs w:val="24"/>
        </w:rPr>
      </w:pPr>
      <w:r w:rsidRPr="008744F4">
        <w:rPr>
          <w:rFonts w:ascii="Arial" w:hAnsi="Arial" w:cs="Arial"/>
          <w:bCs/>
          <w:sz w:val="24"/>
          <w:szCs w:val="24"/>
        </w:rPr>
        <w:t>- Afirmação de que o seguro garantia abrangerá o pagamento de todas e quaisquer multas, inclusive as de caráter punitivo e, também, as indenizações atinentes a cláusulas trabalhistas, previdenciárias e verbas rescisórias inadimplidas;</w:t>
      </w:r>
    </w:p>
    <w:p w14:paraId="2BE5D573" w14:textId="77777777" w:rsidR="008744F4" w:rsidRPr="008744F4" w:rsidRDefault="008744F4" w:rsidP="008744F4">
      <w:pPr>
        <w:pStyle w:val="PargrafodaLista"/>
        <w:widowControl w:val="0"/>
        <w:spacing w:before="120"/>
        <w:ind w:left="0"/>
        <w:jc w:val="both"/>
        <w:rPr>
          <w:rFonts w:ascii="Arial" w:hAnsi="Arial" w:cs="Arial"/>
          <w:sz w:val="24"/>
          <w:szCs w:val="24"/>
        </w:rPr>
      </w:pPr>
      <w:r w:rsidRPr="008744F4">
        <w:rPr>
          <w:rFonts w:ascii="Arial" w:hAnsi="Arial" w:cs="Arial"/>
          <w:bCs/>
          <w:sz w:val="24"/>
          <w:szCs w:val="24"/>
        </w:rPr>
        <w:t>- Cláusula que assegure a atualização do valor afiançado.</w:t>
      </w:r>
    </w:p>
    <w:p w14:paraId="2B3A7485" w14:textId="77777777" w:rsidR="008744F4" w:rsidRPr="008744F4" w:rsidRDefault="008744F4" w:rsidP="008744F4">
      <w:pPr>
        <w:pStyle w:val="Standard"/>
        <w:widowControl w:val="0"/>
        <w:spacing w:before="120"/>
        <w:jc w:val="both"/>
        <w:rPr>
          <w:rFonts w:ascii="Arial" w:hAnsi="Arial" w:cs="Arial"/>
          <w:sz w:val="24"/>
          <w:szCs w:val="24"/>
        </w:rPr>
      </w:pPr>
      <w:r w:rsidRPr="008744F4">
        <w:rPr>
          <w:rFonts w:ascii="Arial" w:hAnsi="Arial" w:cs="Arial"/>
          <w:b/>
          <w:sz w:val="24"/>
          <w:szCs w:val="24"/>
        </w:rPr>
        <w:t>Justificativa para exigência de garantia de execução contratual:</w:t>
      </w:r>
    </w:p>
    <w:p w14:paraId="7C94E0B0" w14:textId="77777777" w:rsidR="008744F4" w:rsidRPr="008744F4" w:rsidRDefault="008744F4" w:rsidP="008744F4">
      <w:pPr>
        <w:pStyle w:val="Standard"/>
        <w:widowControl w:val="0"/>
        <w:spacing w:before="120"/>
        <w:jc w:val="both"/>
        <w:rPr>
          <w:rFonts w:ascii="Arial" w:hAnsi="Arial" w:cs="Arial"/>
          <w:sz w:val="24"/>
          <w:szCs w:val="24"/>
        </w:rPr>
      </w:pPr>
      <w:r w:rsidRPr="008744F4">
        <w:rPr>
          <w:rFonts w:ascii="Arial" w:hAnsi="Arial" w:cs="Arial"/>
          <w:sz w:val="24"/>
          <w:szCs w:val="24"/>
        </w:rPr>
        <w:t>A exigência de garantia contratual na presente contratação tem como principal justificativa a proteção do interesse público e a segurança jurídica, pois visa assegurar que o contratado cumpra com suas obrigações de forma satisfatória e dentro dos parâmetros acordados, minimizando riscos de inadimplemento e prejuízos ao erário.</w:t>
      </w:r>
    </w:p>
    <w:p w14:paraId="767CBFFD" w14:textId="77777777" w:rsidR="008744F4" w:rsidRPr="008744F4" w:rsidRDefault="008744F4" w:rsidP="008744F4">
      <w:pPr>
        <w:pStyle w:val="Standard"/>
        <w:widowControl w:val="0"/>
        <w:spacing w:before="120"/>
        <w:jc w:val="both"/>
        <w:rPr>
          <w:rFonts w:ascii="Arial" w:hAnsi="Arial" w:cs="Arial"/>
          <w:sz w:val="24"/>
          <w:szCs w:val="24"/>
        </w:rPr>
      </w:pPr>
      <w:r w:rsidRPr="008744F4">
        <w:rPr>
          <w:rFonts w:ascii="Arial" w:hAnsi="Arial" w:cs="Arial"/>
          <w:sz w:val="24"/>
          <w:szCs w:val="24"/>
        </w:rPr>
        <w:t>Tecnicamente, justifica-se em razão da natureza e da criticidade dos serviços a serem contratados. A prestação de serviços contínuos de limpeza e conservação nos postos da Administração Pública demandam medidas que assegurem a regularidade da execução e a proteção do interesse público.</w:t>
      </w:r>
    </w:p>
    <w:p w14:paraId="2ADE3716" w14:textId="77777777" w:rsidR="008744F4" w:rsidRPr="008744F4" w:rsidRDefault="008744F4" w:rsidP="008744F4">
      <w:pPr>
        <w:pStyle w:val="Standard"/>
        <w:widowControl w:val="0"/>
        <w:spacing w:before="120"/>
        <w:jc w:val="both"/>
        <w:rPr>
          <w:rFonts w:ascii="Arial" w:hAnsi="Arial" w:cs="Arial"/>
          <w:sz w:val="24"/>
          <w:szCs w:val="24"/>
        </w:rPr>
      </w:pPr>
      <w:r w:rsidRPr="008744F4">
        <w:rPr>
          <w:rFonts w:ascii="Arial" w:hAnsi="Arial" w:cs="Arial"/>
          <w:sz w:val="24"/>
          <w:szCs w:val="24"/>
        </w:rPr>
        <w:t>Os principais fundamentos para essa exigência são:</w:t>
      </w:r>
    </w:p>
    <w:p w14:paraId="29F4094E" w14:textId="77777777" w:rsidR="008744F4" w:rsidRPr="008744F4" w:rsidRDefault="008744F4" w:rsidP="002B6555">
      <w:pPr>
        <w:pStyle w:val="PargrafodaLista"/>
        <w:widowControl w:val="0"/>
        <w:numPr>
          <w:ilvl w:val="0"/>
          <w:numId w:val="30"/>
        </w:numPr>
        <w:suppressAutoHyphens/>
        <w:overflowPunct/>
        <w:autoSpaceDE/>
        <w:adjustRightInd/>
        <w:spacing w:before="120" w:after="120"/>
        <w:ind w:left="0" w:firstLine="0"/>
        <w:jc w:val="both"/>
        <w:rPr>
          <w:rFonts w:ascii="Arial" w:hAnsi="Arial" w:cs="Arial"/>
          <w:sz w:val="24"/>
          <w:szCs w:val="24"/>
        </w:rPr>
      </w:pPr>
      <w:r w:rsidRPr="008744F4">
        <w:rPr>
          <w:rFonts w:ascii="Arial" w:hAnsi="Arial" w:cs="Arial"/>
          <w:sz w:val="24"/>
          <w:szCs w:val="24"/>
        </w:rPr>
        <w:t>Natureza essencial do serviço, cuja interrupção pode comprometer o funcionamento dos postos de trabalho, impactando diretamente a higiene, saúde e segurança dos servidores e demais usuários;</w:t>
      </w:r>
    </w:p>
    <w:p w14:paraId="1215C5AA" w14:textId="77777777" w:rsidR="008744F4" w:rsidRPr="008744F4" w:rsidRDefault="008744F4" w:rsidP="002B6555">
      <w:pPr>
        <w:pStyle w:val="PargrafodaLista"/>
        <w:widowControl w:val="0"/>
        <w:numPr>
          <w:ilvl w:val="0"/>
          <w:numId w:val="30"/>
        </w:numPr>
        <w:suppressAutoHyphens/>
        <w:overflowPunct/>
        <w:autoSpaceDE/>
        <w:adjustRightInd/>
        <w:spacing w:before="120" w:after="120"/>
        <w:ind w:left="0" w:firstLine="0"/>
        <w:jc w:val="both"/>
        <w:rPr>
          <w:rFonts w:ascii="Arial" w:hAnsi="Arial" w:cs="Arial"/>
          <w:sz w:val="24"/>
          <w:szCs w:val="24"/>
        </w:rPr>
      </w:pPr>
      <w:r w:rsidRPr="008744F4">
        <w:rPr>
          <w:rFonts w:ascii="Arial" w:hAnsi="Arial" w:cs="Arial"/>
          <w:sz w:val="24"/>
          <w:szCs w:val="24"/>
        </w:rPr>
        <w:t>Prevenção de riscos decorrentes do descumprimento contratual, como abandono de postos, fornecimento inadequado de materiais ou falhas na reposição de profissionais;</w:t>
      </w:r>
    </w:p>
    <w:p w14:paraId="684CB371" w14:textId="77777777" w:rsidR="008744F4" w:rsidRPr="008744F4" w:rsidRDefault="008744F4" w:rsidP="002B6555">
      <w:pPr>
        <w:pStyle w:val="PargrafodaLista"/>
        <w:widowControl w:val="0"/>
        <w:numPr>
          <w:ilvl w:val="0"/>
          <w:numId w:val="30"/>
        </w:numPr>
        <w:suppressAutoHyphens/>
        <w:overflowPunct/>
        <w:autoSpaceDE/>
        <w:adjustRightInd/>
        <w:spacing w:before="120" w:after="120"/>
        <w:ind w:left="0" w:firstLine="0"/>
        <w:jc w:val="both"/>
        <w:rPr>
          <w:rFonts w:ascii="Arial" w:hAnsi="Arial" w:cs="Arial"/>
          <w:sz w:val="24"/>
          <w:szCs w:val="24"/>
        </w:rPr>
      </w:pPr>
      <w:r w:rsidRPr="008744F4">
        <w:rPr>
          <w:rFonts w:ascii="Arial" w:hAnsi="Arial" w:cs="Arial"/>
          <w:sz w:val="24"/>
          <w:szCs w:val="24"/>
        </w:rPr>
        <w:t>Resguardo da Administração contra prejuízos financeiros, inclusive para eventual execução indireta do objeto ou aplicação de penalidades contratuais;</w:t>
      </w:r>
    </w:p>
    <w:p w14:paraId="618CE817" w14:textId="77777777" w:rsidR="008744F4" w:rsidRPr="008744F4" w:rsidRDefault="008744F4" w:rsidP="002B6555">
      <w:pPr>
        <w:pStyle w:val="PargrafodaLista"/>
        <w:widowControl w:val="0"/>
        <w:numPr>
          <w:ilvl w:val="0"/>
          <w:numId w:val="30"/>
        </w:numPr>
        <w:suppressAutoHyphens/>
        <w:overflowPunct/>
        <w:autoSpaceDE/>
        <w:adjustRightInd/>
        <w:spacing w:before="120" w:after="120"/>
        <w:ind w:left="0" w:firstLine="0"/>
        <w:jc w:val="both"/>
        <w:rPr>
          <w:rFonts w:ascii="Arial" w:hAnsi="Arial" w:cs="Arial"/>
          <w:sz w:val="24"/>
          <w:szCs w:val="24"/>
        </w:rPr>
      </w:pPr>
      <w:r w:rsidRPr="008744F4">
        <w:rPr>
          <w:rFonts w:ascii="Arial" w:hAnsi="Arial" w:cs="Arial"/>
          <w:sz w:val="24"/>
          <w:szCs w:val="24"/>
        </w:rPr>
        <w:t>Expressivo impacto orçamentário do contrato, considerando a abrangência do serviço nos 23 postos de trabalho da Secretaria da Saúde;</w:t>
      </w:r>
    </w:p>
    <w:p w14:paraId="75B0A5BA" w14:textId="77777777" w:rsidR="008744F4" w:rsidRPr="008744F4" w:rsidRDefault="008744F4" w:rsidP="002B6555">
      <w:pPr>
        <w:pStyle w:val="PargrafodaLista"/>
        <w:widowControl w:val="0"/>
        <w:numPr>
          <w:ilvl w:val="0"/>
          <w:numId w:val="30"/>
        </w:numPr>
        <w:suppressAutoHyphens/>
        <w:overflowPunct/>
        <w:autoSpaceDE/>
        <w:adjustRightInd/>
        <w:spacing w:before="120" w:after="120"/>
        <w:ind w:left="0" w:firstLine="0"/>
        <w:jc w:val="both"/>
        <w:rPr>
          <w:rFonts w:ascii="Arial" w:hAnsi="Arial" w:cs="Arial"/>
          <w:sz w:val="24"/>
          <w:szCs w:val="24"/>
        </w:rPr>
      </w:pPr>
      <w:r w:rsidRPr="008744F4">
        <w:rPr>
          <w:rFonts w:ascii="Arial" w:hAnsi="Arial" w:cs="Arial"/>
          <w:sz w:val="24"/>
          <w:szCs w:val="24"/>
        </w:rPr>
        <w:t>Cobertura para eventuais penalidades e multas: caso haja descumprimento contratual, a Administração poderá utilizar a garantia para cobrir custos decorrentes de penalidades aplicadas, evitando prejuízos ao erário público.</w:t>
      </w:r>
    </w:p>
    <w:p w14:paraId="6ED1E3CD" w14:textId="77777777" w:rsidR="00913FD3" w:rsidRDefault="00913FD3" w:rsidP="008744F4">
      <w:pPr>
        <w:pStyle w:val="Tpico4"/>
        <w:numPr>
          <w:ilvl w:val="0"/>
          <w:numId w:val="0"/>
        </w:numPr>
        <w:autoSpaceDN w:val="0"/>
        <w:spacing w:line="240" w:lineRule="auto"/>
        <w:contextualSpacing w:val="0"/>
        <w:textAlignment w:val="baseline"/>
        <w:rPr>
          <w:b/>
          <w:bCs/>
        </w:rPr>
      </w:pPr>
    </w:p>
    <w:p w14:paraId="4C3C2BB3" w14:textId="77777777" w:rsidR="00913FD3" w:rsidRDefault="00913FD3" w:rsidP="008744F4">
      <w:pPr>
        <w:pStyle w:val="Tpico4"/>
        <w:numPr>
          <w:ilvl w:val="0"/>
          <w:numId w:val="0"/>
        </w:numPr>
        <w:autoSpaceDN w:val="0"/>
        <w:spacing w:line="240" w:lineRule="auto"/>
        <w:contextualSpacing w:val="0"/>
        <w:textAlignment w:val="baseline"/>
        <w:rPr>
          <w:b/>
          <w:bCs/>
        </w:rPr>
      </w:pPr>
    </w:p>
    <w:p w14:paraId="7131C25A" w14:textId="051D330D" w:rsidR="008744F4" w:rsidRPr="008744F4" w:rsidRDefault="008744F4" w:rsidP="008744F4">
      <w:pPr>
        <w:pStyle w:val="Tpico4"/>
        <w:numPr>
          <w:ilvl w:val="0"/>
          <w:numId w:val="0"/>
        </w:numPr>
        <w:autoSpaceDN w:val="0"/>
        <w:spacing w:line="240" w:lineRule="auto"/>
        <w:contextualSpacing w:val="0"/>
        <w:textAlignment w:val="baseline"/>
        <w:rPr>
          <w:b/>
          <w:bCs/>
        </w:rPr>
      </w:pPr>
      <w:r w:rsidRPr="008744F4">
        <w:rPr>
          <w:b/>
          <w:bCs/>
        </w:rPr>
        <w:t>Se sim, o percentual de garantia financeira do contrato é:</w:t>
      </w:r>
    </w:p>
    <w:p w14:paraId="1CF9F1CE" w14:textId="77777777" w:rsidR="008744F4" w:rsidRPr="008744F4" w:rsidRDefault="008744F4" w:rsidP="008744F4">
      <w:pPr>
        <w:pStyle w:val="Standard"/>
        <w:widowControl w:val="0"/>
        <w:jc w:val="both"/>
        <w:rPr>
          <w:rFonts w:ascii="Arial" w:hAnsi="Arial" w:cs="Arial"/>
          <w:sz w:val="24"/>
          <w:szCs w:val="24"/>
        </w:rPr>
      </w:pPr>
      <w:bookmarkStart w:id="71" w:name="_Hlk198542093"/>
      <w:bookmarkStart w:id="72" w:name="_Hlk204087064"/>
      <w:bookmarkEnd w:id="71"/>
      <w:r w:rsidRPr="008744F4">
        <w:rPr>
          <w:rFonts w:ascii="Arial" w:hAnsi="Arial" w:cs="Arial"/>
          <w:sz w:val="24"/>
          <w:szCs w:val="24"/>
        </w:rPr>
        <w:t xml:space="preserve">Para assinatura do contrato nos termos do art. 98 da Lei nº 14.133/21, a Contratada deverá recolher aos cofres públicos da Prefeitura Municipal, a título de garantia, </w:t>
      </w:r>
      <w:r w:rsidRPr="008744F4">
        <w:rPr>
          <w:rFonts w:ascii="Arial" w:hAnsi="Arial" w:cs="Arial"/>
          <w:color w:val="000000"/>
          <w:sz w:val="24"/>
          <w:szCs w:val="24"/>
        </w:rPr>
        <w:t>10% (Dez por cento)</w:t>
      </w:r>
      <w:r w:rsidRPr="008744F4">
        <w:rPr>
          <w:rFonts w:ascii="Arial" w:hAnsi="Arial" w:cs="Arial"/>
          <w:color w:val="FF0000"/>
          <w:sz w:val="24"/>
          <w:szCs w:val="24"/>
        </w:rPr>
        <w:t xml:space="preserve"> </w:t>
      </w:r>
      <w:r w:rsidRPr="008744F4">
        <w:rPr>
          <w:rFonts w:ascii="Arial" w:hAnsi="Arial" w:cs="Arial"/>
          <w:sz w:val="24"/>
          <w:szCs w:val="24"/>
        </w:rPr>
        <w:t xml:space="preserve">do valor da contratação, </w:t>
      </w:r>
      <w:r w:rsidRPr="008744F4">
        <w:rPr>
          <w:rFonts w:ascii="Arial" w:hAnsi="Arial" w:cs="Arial"/>
          <w:color w:val="000000"/>
          <w:sz w:val="24"/>
          <w:szCs w:val="24"/>
        </w:rPr>
        <w:t>percentual definido no documento análise de Risco item 08.</w:t>
      </w:r>
      <w:bookmarkEnd w:id="72"/>
    </w:p>
    <w:p w14:paraId="3BBE3019" w14:textId="77777777" w:rsidR="008744F4" w:rsidRPr="008744F4" w:rsidRDefault="008744F4" w:rsidP="008744F4">
      <w:pPr>
        <w:pStyle w:val="Standard"/>
        <w:widowControl w:val="0"/>
        <w:jc w:val="both"/>
        <w:rPr>
          <w:rFonts w:ascii="Arial" w:hAnsi="Arial" w:cs="Arial"/>
          <w:sz w:val="24"/>
          <w:szCs w:val="24"/>
        </w:rPr>
      </w:pPr>
    </w:p>
    <w:p w14:paraId="0A47F4C5" w14:textId="77777777" w:rsidR="008744F4" w:rsidRPr="008744F4" w:rsidRDefault="008744F4" w:rsidP="008744F4">
      <w:pPr>
        <w:pStyle w:val="Expandido"/>
        <w:widowControl w:val="0"/>
        <w:ind w:left="0"/>
        <w:rPr>
          <w:rFonts w:ascii="Arial" w:hAnsi="Arial" w:cs="Arial"/>
          <w:sz w:val="24"/>
        </w:rPr>
      </w:pPr>
      <w:r w:rsidRPr="008744F4">
        <w:rPr>
          <w:rFonts w:ascii="Arial" w:hAnsi="Arial" w:cs="Arial"/>
          <w:color w:val="auto"/>
          <w:sz w:val="24"/>
        </w:rPr>
        <w:t xml:space="preserve">Corrobora-se que, mesmo se tratando de um serviço aparentemente "simples", a limpeza nos próprios municipais tem particularidades que justificam um percentual de </w:t>
      </w:r>
      <w:r w:rsidRPr="008744F4">
        <w:rPr>
          <w:rFonts w:ascii="Arial" w:hAnsi="Arial" w:cs="Arial"/>
          <w:color w:val="000000"/>
          <w:sz w:val="24"/>
        </w:rPr>
        <w:t>10% (dez por cento),</w:t>
      </w:r>
      <w:r w:rsidRPr="008744F4">
        <w:rPr>
          <w:rFonts w:ascii="Arial" w:hAnsi="Arial" w:cs="Arial"/>
          <w:color w:val="FF0000"/>
          <w:sz w:val="24"/>
        </w:rPr>
        <w:t xml:space="preserve"> </w:t>
      </w:r>
      <w:r w:rsidRPr="008744F4">
        <w:rPr>
          <w:rFonts w:ascii="Arial" w:hAnsi="Arial" w:cs="Arial"/>
          <w:color w:val="auto"/>
          <w:sz w:val="24"/>
        </w:rPr>
        <w:t>especialmente pelos motivos elencados abaixo:</w:t>
      </w:r>
    </w:p>
    <w:p w14:paraId="0585DA33" w14:textId="77777777" w:rsidR="008744F4" w:rsidRPr="008744F4" w:rsidRDefault="008744F4" w:rsidP="008744F4">
      <w:pPr>
        <w:pStyle w:val="Expandido"/>
        <w:widowControl w:val="0"/>
        <w:ind w:left="0"/>
        <w:rPr>
          <w:rFonts w:ascii="Arial" w:hAnsi="Arial" w:cs="Arial"/>
          <w:b/>
          <w:bCs/>
          <w:color w:val="auto"/>
          <w:sz w:val="24"/>
        </w:rPr>
      </w:pPr>
    </w:p>
    <w:p w14:paraId="7B108594" w14:textId="77777777" w:rsidR="008744F4" w:rsidRPr="008744F4" w:rsidRDefault="008744F4" w:rsidP="008744F4">
      <w:pPr>
        <w:pStyle w:val="Expandido"/>
        <w:widowControl w:val="0"/>
        <w:ind w:left="0"/>
        <w:rPr>
          <w:rFonts w:ascii="Arial" w:hAnsi="Arial" w:cs="Arial"/>
          <w:sz w:val="24"/>
        </w:rPr>
      </w:pPr>
      <w:r w:rsidRPr="008744F4">
        <w:rPr>
          <w:rFonts w:ascii="Arial" w:hAnsi="Arial" w:cs="Arial"/>
          <w:b/>
          <w:bCs/>
          <w:color w:val="auto"/>
          <w:sz w:val="24"/>
        </w:rPr>
        <w:t>Ambiente sensível:</w:t>
      </w:r>
      <w:r w:rsidRPr="008744F4">
        <w:rPr>
          <w:rFonts w:ascii="Arial" w:hAnsi="Arial" w:cs="Arial"/>
          <w:color w:val="auto"/>
          <w:sz w:val="24"/>
        </w:rPr>
        <w:t xml:space="preserve"> ambientes com grande circulação pessoas, incluindo entre outros: crianças, adolescentes e idosos, que se enquadram num cenário de maior vulnerabilidade a infecções e doenças. A má higienização ou interrupção do serviço pode ter impactos diretos na saúde pública.</w:t>
      </w:r>
    </w:p>
    <w:p w14:paraId="43E181AA" w14:textId="77777777" w:rsidR="008744F4" w:rsidRPr="008744F4" w:rsidRDefault="008744F4" w:rsidP="008744F4">
      <w:pPr>
        <w:pStyle w:val="Expandido"/>
        <w:widowControl w:val="0"/>
        <w:ind w:left="0"/>
        <w:rPr>
          <w:rFonts w:ascii="Arial" w:hAnsi="Arial" w:cs="Arial"/>
          <w:b/>
          <w:bCs/>
          <w:color w:val="auto"/>
          <w:sz w:val="24"/>
        </w:rPr>
      </w:pPr>
    </w:p>
    <w:p w14:paraId="531AA758" w14:textId="2B9575C6" w:rsidR="00A2662B" w:rsidRPr="00414B85" w:rsidRDefault="008744F4" w:rsidP="00414B85">
      <w:pPr>
        <w:pStyle w:val="Expandido"/>
        <w:widowControl w:val="0"/>
        <w:ind w:left="0"/>
        <w:rPr>
          <w:rFonts w:ascii="Arial" w:hAnsi="Arial" w:cs="Arial"/>
        </w:rPr>
      </w:pPr>
      <w:r w:rsidRPr="008744F4">
        <w:rPr>
          <w:rFonts w:ascii="Arial" w:hAnsi="Arial" w:cs="Arial"/>
          <w:b/>
          <w:bCs/>
          <w:color w:val="auto"/>
          <w:sz w:val="24"/>
        </w:rPr>
        <w:t>Contratado com grande número de funcionários:</w:t>
      </w:r>
      <w:r w:rsidRPr="008744F4">
        <w:rPr>
          <w:rFonts w:ascii="Arial" w:hAnsi="Arial" w:cs="Arial"/>
          <w:color w:val="auto"/>
          <w:sz w:val="24"/>
        </w:rPr>
        <w:t xml:space="preserve"> Serviços de limpeza contínua geralmente envolvem um número considerável de mão de obra, como é o caso da presente contratação.</w:t>
      </w:r>
    </w:p>
    <w:p w14:paraId="6BA09331" w14:textId="77777777" w:rsidR="008744F4" w:rsidRDefault="008744F4" w:rsidP="00414B85">
      <w:pPr>
        <w:pStyle w:val="Expandido"/>
        <w:widowControl w:val="0"/>
        <w:spacing w:before="120"/>
        <w:ind w:left="0"/>
      </w:pPr>
      <w:r>
        <w:rPr>
          <w:rFonts w:ascii="Arial" w:hAnsi="Arial" w:cs="Arial"/>
          <w:color w:val="auto"/>
          <w:sz w:val="24"/>
        </w:rPr>
        <w:t xml:space="preserve">A inadimplência trabalhista ou previdenciária por parte da contratada pode gerar passivos consideráveis para a Administração Pública, que é subsidiariamente responsável. </w:t>
      </w:r>
      <w:r>
        <w:rPr>
          <w:rFonts w:ascii="Arial" w:hAnsi="Arial" w:cs="Arial"/>
          <w:color w:val="000000"/>
          <w:sz w:val="24"/>
        </w:rPr>
        <w:t>A garantia de 10% oferece uma</w:t>
      </w:r>
      <w:r>
        <w:rPr>
          <w:rFonts w:ascii="Arial" w:hAnsi="Arial" w:cs="Arial"/>
          <w:color w:val="FF0000"/>
          <w:sz w:val="24"/>
        </w:rPr>
        <w:t xml:space="preserve"> </w:t>
      </w:r>
      <w:r>
        <w:rPr>
          <w:rFonts w:ascii="Arial" w:hAnsi="Arial" w:cs="Arial"/>
          <w:color w:val="auto"/>
          <w:sz w:val="24"/>
        </w:rPr>
        <w:t>margem maior para, eventualmente, cobrir essas despesas sem a interrupção do serviço.</w:t>
      </w:r>
    </w:p>
    <w:p w14:paraId="0A3BB3D8" w14:textId="77777777" w:rsidR="008744F4" w:rsidRDefault="008744F4" w:rsidP="008744F4">
      <w:pPr>
        <w:pStyle w:val="Expandido"/>
        <w:widowControl w:val="0"/>
        <w:ind w:left="0"/>
        <w:rPr>
          <w:rFonts w:ascii="Arial" w:hAnsi="Arial" w:cs="Arial"/>
          <w:b/>
          <w:bCs/>
          <w:color w:val="auto"/>
          <w:sz w:val="24"/>
        </w:rPr>
      </w:pPr>
    </w:p>
    <w:p w14:paraId="2F6F0E75" w14:textId="77777777" w:rsidR="008744F4" w:rsidRDefault="008744F4" w:rsidP="008744F4">
      <w:pPr>
        <w:pStyle w:val="Expandido"/>
        <w:widowControl w:val="0"/>
        <w:ind w:left="0"/>
      </w:pPr>
      <w:r>
        <w:rPr>
          <w:rFonts w:ascii="Arial" w:hAnsi="Arial" w:cs="Arial"/>
          <w:b/>
          <w:bCs/>
          <w:color w:val="auto"/>
          <w:sz w:val="24"/>
        </w:rPr>
        <w:t>Essencialidade do serviço:</w:t>
      </w:r>
      <w:r>
        <w:rPr>
          <w:rFonts w:ascii="Arial" w:hAnsi="Arial" w:cs="Arial"/>
          <w:color w:val="auto"/>
          <w:sz w:val="24"/>
        </w:rPr>
        <w:t xml:space="preserve"> A limpeza é um serviço essencial para o funcionamento adequado das unidades de saúde. Qualquer falha ou interrupção pode comprometer as atividades desempenhadas em cada setor, a segurança e a saúde servidores e usuários que frequentam os próprios municipais.</w:t>
      </w:r>
    </w:p>
    <w:p w14:paraId="528A5FB1" w14:textId="77777777" w:rsidR="008744F4" w:rsidRDefault="008744F4" w:rsidP="008744F4">
      <w:pPr>
        <w:pStyle w:val="Expandido"/>
        <w:widowControl w:val="0"/>
        <w:ind w:left="0"/>
        <w:rPr>
          <w:rFonts w:ascii="Arial" w:hAnsi="Arial" w:cs="Arial"/>
          <w:b/>
          <w:bCs/>
          <w:color w:val="auto"/>
          <w:sz w:val="24"/>
        </w:rPr>
      </w:pPr>
    </w:p>
    <w:p w14:paraId="2185E431" w14:textId="77777777" w:rsidR="008744F4" w:rsidRDefault="008744F4" w:rsidP="008744F4">
      <w:pPr>
        <w:pStyle w:val="Expandido"/>
        <w:widowControl w:val="0"/>
        <w:ind w:left="0"/>
      </w:pPr>
      <w:r>
        <w:rPr>
          <w:rFonts w:ascii="Arial" w:hAnsi="Arial" w:cs="Arial"/>
          <w:b/>
          <w:bCs/>
          <w:color w:val="auto"/>
          <w:sz w:val="24"/>
        </w:rPr>
        <w:t>Riscos de paralisação:</w:t>
      </w:r>
      <w:r>
        <w:rPr>
          <w:rFonts w:ascii="Arial" w:hAnsi="Arial" w:cs="Arial"/>
          <w:color w:val="auto"/>
          <w:sz w:val="24"/>
        </w:rPr>
        <w:t xml:space="preserve"> Em caso de problemas com a empresa, a paralisação dos serviços de limpeza é algo que a Administração precisa evitar a todo custo. A garantia </w:t>
      </w:r>
      <w:r>
        <w:rPr>
          <w:rFonts w:ascii="Arial" w:hAnsi="Arial" w:cs="Arial"/>
          <w:color w:val="000000"/>
          <w:sz w:val="24"/>
        </w:rPr>
        <w:t xml:space="preserve">de 10% facilita a rápida </w:t>
      </w:r>
      <w:r>
        <w:rPr>
          <w:rFonts w:ascii="Arial" w:hAnsi="Arial" w:cs="Arial"/>
          <w:color w:val="auto"/>
          <w:sz w:val="24"/>
        </w:rPr>
        <w:t>substituição ou a tomada de providências para manter a continuidade do serviço.</w:t>
      </w:r>
    </w:p>
    <w:p w14:paraId="288FEBF1" w14:textId="77777777" w:rsidR="008744F4" w:rsidRDefault="008744F4" w:rsidP="008744F4">
      <w:pPr>
        <w:pStyle w:val="Expandido"/>
        <w:widowControl w:val="0"/>
        <w:ind w:left="0"/>
        <w:rPr>
          <w:rFonts w:ascii="Arial" w:hAnsi="Arial" w:cs="Arial"/>
          <w:color w:val="auto"/>
          <w:sz w:val="24"/>
        </w:rPr>
      </w:pPr>
    </w:p>
    <w:p w14:paraId="544FE0F8" w14:textId="3473B2CC" w:rsidR="00A2662B" w:rsidRPr="00414B85" w:rsidRDefault="008744F4" w:rsidP="00414B85">
      <w:pPr>
        <w:pStyle w:val="Expandido"/>
        <w:widowControl w:val="0"/>
        <w:ind w:left="0"/>
      </w:pPr>
      <w:r>
        <w:rPr>
          <w:rFonts w:ascii="Arial" w:hAnsi="Arial"/>
          <w:color w:val="000000"/>
          <w:sz w:val="24"/>
        </w:rPr>
        <w:t>Portanto, o percentual de 10% de</w:t>
      </w:r>
      <w:r>
        <w:rPr>
          <w:rFonts w:ascii="Arial" w:hAnsi="Arial"/>
          <w:color w:val="FF0000"/>
          <w:sz w:val="24"/>
        </w:rPr>
        <w:t xml:space="preserve"> </w:t>
      </w:r>
      <w:r>
        <w:rPr>
          <w:rFonts w:ascii="Arial" w:hAnsi="Arial"/>
          <w:color w:val="000000"/>
          <w:sz w:val="24"/>
        </w:rPr>
        <w:t>garantia para execução contratual, relativa a 01 (um) ano de contrato, possui sustentação legal e está em total consonância com as características dos serviços a serem contratados.</w:t>
      </w:r>
    </w:p>
    <w:p w14:paraId="0B0E5045" w14:textId="77777777" w:rsidR="008744F4" w:rsidRPr="008744F4" w:rsidRDefault="008744F4" w:rsidP="00913FD3">
      <w:pPr>
        <w:pStyle w:val="Tpico3"/>
        <w:numPr>
          <w:ilvl w:val="0"/>
          <w:numId w:val="0"/>
        </w:numPr>
        <w:autoSpaceDN w:val="0"/>
        <w:spacing w:after="0"/>
        <w:textAlignment w:val="baseline"/>
      </w:pPr>
      <w:r w:rsidRPr="008744F4">
        <w:t>Há outros requisitos anteriores à execução?</w:t>
      </w:r>
    </w:p>
    <w:p w14:paraId="3F2A2495" w14:textId="77777777" w:rsidR="008744F4" w:rsidRPr="008744F4" w:rsidRDefault="008744F4" w:rsidP="008744F4">
      <w:pPr>
        <w:pStyle w:val="Standard"/>
        <w:rPr>
          <w:rFonts w:ascii="Arial" w:hAnsi="Arial" w:cs="Arial"/>
        </w:rPr>
      </w:pPr>
      <w:r w:rsidRPr="008744F4">
        <w:rPr>
          <w:rFonts w:ascii="Segoe UI Symbol" w:eastAsia="MS Gothic" w:hAnsi="Segoe UI Symbol" w:cs="Segoe UI Symbol"/>
          <w:sz w:val="40"/>
        </w:rPr>
        <w:t>☒</w:t>
      </w:r>
      <w:r w:rsidRPr="008744F4">
        <w:rPr>
          <w:rFonts w:ascii="Arial" w:hAnsi="Arial" w:cs="Arial"/>
        </w:rPr>
        <w:t xml:space="preserve"> Sim      </w:t>
      </w:r>
      <w:r w:rsidRPr="008744F4">
        <w:rPr>
          <w:rFonts w:ascii="Segoe UI Symbol" w:eastAsia="MS Gothic" w:hAnsi="Segoe UI Symbol" w:cs="Segoe UI Symbol"/>
          <w:sz w:val="40"/>
        </w:rPr>
        <w:t>☐</w:t>
      </w:r>
      <w:r w:rsidRPr="008744F4">
        <w:rPr>
          <w:rFonts w:ascii="Arial" w:hAnsi="Arial" w:cs="Arial"/>
        </w:rPr>
        <w:t xml:space="preserve"> Não</w:t>
      </w:r>
    </w:p>
    <w:p w14:paraId="5231233D" w14:textId="77777777" w:rsidR="008744F4" w:rsidRPr="008744F4" w:rsidRDefault="008744F4" w:rsidP="008744F4">
      <w:pPr>
        <w:pStyle w:val="Tpico4"/>
        <w:numPr>
          <w:ilvl w:val="0"/>
          <w:numId w:val="0"/>
        </w:numPr>
        <w:autoSpaceDN w:val="0"/>
        <w:contextualSpacing w:val="0"/>
        <w:textAlignment w:val="baseline"/>
      </w:pPr>
      <w:r w:rsidRPr="008744F4">
        <w:t>Se sim, quais requisitos anteriores à execução?</w:t>
      </w:r>
      <w:bookmarkStart w:id="73" w:name="_Hlk115713526"/>
      <w:bookmarkEnd w:id="73"/>
    </w:p>
    <w:p w14:paraId="4221B91F" w14:textId="26F8B363" w:rsidR="008744F4" w:rsidRDefault="008744F4" w:rsidP="008744F4">
      <w:pPr>
        <w:pStyle w:val="Standard"/>
        <w:widowControl w:val="0"/>
        <w:jc w:val="both"/>
        <w:rPr>
          <w:rFonts w:ascii="Arial" w:hAnsi="Arial" w:cs="Arial"/>
          <w:sz w:val="24"/>
          <w:szCs w:val="24"/>
        </w:rPr>
      </w:pPr>
      <w:bookmarkStart w:id="74" w:name="_Hlk198542198"/>
      <w:bookmarkEnd w:id="74"/>
      <w:r w:rsidRPr="008744F4">
        <w:rPr>
          <w:rFonts w:ascii="Arial" w:hAnsi="Arial" w:cs="Arial"/>
          <w:sz w:val="24"/>
          <w:szCs w:val="24"/>
        </w:rPr>
        <w:t>A Contratada deve apresentar lista dos empregados terceirizados, com as respectivas funções e posto de trabalho, a fim de que a Contratante providencie autorização de entrada nas áreas</w:t>
      </w:r>
      <w:r>
        <w:rPr>
          <w:rFonts w:ascii="Arial" w:hAnsi="Arial" w:cs="Arial"/>
          <w:sz w:val="24"/>
          <w:szCs w:val="24"/>
        </w:rPr>
        <w:t>.</w:t>
      </w:r>
    </w:p>
    <w:p w14:paraId="635F759A" w14:textId="77777777" w:rsidR="006449E8" w:rsidRPr="006449E8" w:rsidRDefault="006449E8" w:rsidP="006449E8">
      <w:pPr>
        <w:pStyle w:val="Tpico2"/>
        <w:numPr>
          <w:ilvl w:val="0"/>
          <w:numId w:val="0"/>
        </w:numPr>
        <w:pBdr>
          <w:top w:val="none" w:sz="0" w:space="0" w:color="auto"/>
          <w:left w:val="none" w:sz="0" w:space="0" w:color="auto"/>
          <w:right w:val="none" w:sz="0" w:space="0" w:color="auto"/>
        </w:pBdr>
        <w:autoSpaceDN w:val="0"/>
        <w:textAlignment w:val="baseline"/>
      </w:pPr>
      <w:r w:rsidRPr="006449E8">
        <w:lastRenderedPageBreak/>
        <w:t xml:space="preserve">Metodologia de acompanhamento da execução do contrato e principais pontos de controle  </w:t>
      </w:r>
    </w:p>
    <w:p w14:paraId="1F0FADCA" w14:textId="11652021" w:rsidR="00A2662B" w:rsidRPr="006449E8" w:rsidRDefault="006449E8" w:rsidP="006449E8">
      <w:pPr>
        <w:pStyle w:val="Standard"/>
        <w:spacing w:before="120"/>
        <w:jc w:val="both"/>
        <w:rPr>
          <w:rFonts w:ascii="Arial" w:hAnsi="Arial" w:cs="Arial"/>
          <w:color w:val="000000"/>
          <w:sz w:val="24"/>
          <w:szCs w:val="24"/>
        </w:rPr>
      </w:pPr>
      <w:r w:rsidRPr="006449E8">
        <w:rPr>
          <w:rFonts w:ascii="Arial" w:hAnsi="Arial" w:cs="Arial"/>
          <w:color w:val="000000"/>
          <w:sz w:val="24"/>
          <w:szCs w:val="24"/>
        </w:rPr>
        <w:t>No acompanhamento da execução do objeto, o fiscal deverá monitorar constantemente o nível de qualidade dos serviços para evitar possíveis falhas, devendo intervir para requerer à Contratada a correção das faltas, falhas e irregularidades constatada, assim para aferir o cumprimento das exigências estabelecidas e aplicação das penalidades pelo descumprimento, se for o caso.</w:t>
      </w:r>
    </w:p>
    <w:p w14:paraId="64CE8965" w14:textId="6F8E50A0" w:rsidR="006449E8" w:rsidRPr="006449E8" w:rsidRDefault="006449E8" w:rsidP="006449E8">
      <w:pPr>
        <w:pStyle w:val="Standard"/>
        <w:spacing w:before="120"/>
        <w:jc w:val="both"/>
        <w:rPr>
          <w:rFonts w:ascii="Arial" w:hAnsi="Arial" w:cs="Arial"/>
          <w:color w:val="000000"/>
          <w:sz w:val="24"/>
          <w:szCs w:val="24"/>
        </w:rPr>
      </w:pPr>
      <w:r w:rsidRPr="006449E8">
        <w:rPr>
          <w:rFonts w:ascii="Arial" w:hAnsi="Arial" w:cs="Arial"/>
          <w:color w:val="000000"/>
          <w:sz w:val="24"/>
          <w:szCs w:val="24"/>
        </w:rPr>
        <w:t>Realizar conferência rotineira do cumprimento das obrigações trabalhistas, previdenciárias e com FGTS da Contratada. Adotar rotinas de acompanhamento contratual finalizadas por relatórios de satisfação.</w:t>
      </w:r>
    </w:p>
    <w:p w14:paraId="6279C965" w14:textId="77777777" w:rsidR="006449E8" w:rsidRPr="006449E8" w:rsidRDefault="006449E8" w:rsidP="006449E8">
      <w:pPr>
        <w:pStyle w:val="Tpico3"/>
        <w:widowControl w:val="0"/>
        <w:numPr>
          <w:ilvl w:val="0"/>
          <w:numId w:val="0"/>
        </w:numPr>
        <w:spacing w:before="120" w:after="0" w:line="240" w:lineRule="auto"/>
      </w:pPr>
      <w:r w:rsidRPr="006449E8">
        <w:t>O fiscal do contrato deverá, entre outras atribuições:</w:t>
      </w:r>
    </w:p>
    <w:p w14:paraId="7530227F" w14:textId="77777777" w:rsidR="006449E8" w:rsidRPr="006449E8" w:rsidRDefault="006449E8" w:rsidP="006449E8">
      <w:pPr>
        <w:pStyle w:val="Standard"/>
        <w:spacing w:before="120"/>
        <w:jc w:val="both"/>
        <w:rPr>
          <w:rFonts w:ascii="Arial" w:hAnsi="Arial" w:cs="Arial"/>
          <w:color w:val="000000"/>
          <w:sz w:val="24"/>
          <w:szCs w:val="24"/>
        </w:rPr>
      </w:pPr>
      <w:r w:rsidRPr="006449E8">
        <w:rPr>
          <w:rFonts w:ascii="Arial" w:hAnsi="Arial" w:cs="Arial"/>
          <w:color w:val="000000"/>
          <w:sz w:val="24"/>
          <w:szCs w:val="24"/>
        </w:rPr>
        <w:t>O contrato deverá ser executado fielmente pelas partes, de acordo com as cláusulas avençadas e as normas da Lei nº 14.133, de 2021, e cada parte responderá pelas consequências de sua inexecução total ou parcial.</w:t>
      </w:r>
    </w:p>
    <w:p w14:paraId="52A8572D"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Durante a vigência do contrato, a execução do objeto será acompanhada e fiscalizada pela Secretaria de Saúde.</w:t>
      </w:r>
    </w:p>
    <w:p w14:paraId="1F2528B3"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No ato da assinatura do contrato, a Secretaria Municipal de Saúde designará formalmente, os servidores responsáveis pela fiscalização do contrato, com autoridade para exercer, toda e qualquer ação de orientação geral, acompanhamento e fiscalização da execução contratual.</w:t>
      </w:r>
    </w:p>
    <w:p w14:paraId="6F971C36"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Não obstante a CONTRATADA seja a única e exclusiva responsável pela execução de todos os serviços, a Administração reserva-se o direito de, sem que de qualquer forma restrinja a plenitude da responsabilidade da CONTRATADA, exercer a mais ampla e completa fiscalização sobre os serviços, diretamente ou por preposto designado.</w:t>
      </w:r>
    </w:p>
    <w:p w14:paraId="132244DF"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As atividades de gestão e fiscalização da execução do contrato consistem na verificação da conformidade da prestação dos serviços, das técnicas e dos equipamentos empregados, em relação às especificações exigidas no termo de referência, contrato e em seus anexos, de forma a assegurar o perfeito cumprimento do ajuste.</w:t>
      </w:r>
    </w:p>
    <w:p w14:paraId="772CC0E4"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As ações que integram as atividades de gestão e fiscalização têm por objetivo aferir o cumprimento dos resultados previstos pela Administração para o serviço contratado, verificar a regularidade das obrigações previdenciárias, fiscais e trabalhistas, bem como prestar apoio à instrução processual e promover o encaminhamento da documentação pertinente ao setor de responsável para a formalização dos procedimentos relativos a repactuação, alteração, reequilíbrio, prorrogação, pagamento, eventual aplicação de sanções, extinção do contrato, dentre outros, com vistas a assegurar o cumprimento das cláusulas avençadas e à solução de problemas relativos ao objeto.</w:t>
      </w:r>
    </w:p>
    <w:p w14:paraId="0AF0D90D"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Em caso de impedimento, ordem de paralisação ou suspensão do contrato, o cronograma de execução será prorrogado automaticamente pelo tempo correspondente, anotadas tais circunstâncias mediante simples apostila.</w:t>
      </w:r>
    </w:p>
    <w:p w14:paraId="54C382B1"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t>As atividades de gestão e fiscalização da execução contratual devem ser realizadas de forma preventiva, rotineira e sistemática.</w:t>
      </w:r>
    </w:p>
    <w:p w14:paraId="6B799844"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sz w:val="24"/>
          <w:szCs w:val="24"/>
        </w:rPr>
        <w:lastRenderedPageBreak/>
        <w:t>Após a assinatura do contrato ou instrumento equivalente, a contratante convocará o representante da contratada para reunião inicial, a fim de apresentar o plano de fiscalização, que conterá informações acerca das obrigações contratuais, dos mecanismos de fiscalização, das estratégias para execução do objeto, do plano complementar de execução da contratada, quando houver, do método de aferição dos resultados e das sanções aplicáveis, dentre outros.</w:t>
      </w:r>
    </w:p>
    <w:p w14:paraId="32D34BFC" w14:textId="77777777" w:rsidR="006449E8" w:rsidRPr="006449E8" w:rsidRDefault="006449E8" w:rsidP="006449E8">
      <w:pPr>
        <w:pStyle w:val="Standard"/>
        <w:spacing w:before="120"/>
        <w:jc w:val="both"/>
        <w:rPr>
          <w:rFonts w:ascii="Arial" w:hAnsi="Arial" w:cs="Arial"/>
          <w:sz w:val="24"/>
          <w:szCs w:val="24"/>
        </w:rPr>
      </w:pPr>
      <w:r w:rsidRPr="006449E8">
        <w:rPr>
          <w:rFonts w:ascii="Arial" w:hAnsi="Arial" w:cs="Arial"/>
          <w:color w:val="000000"/>
          <w:sz w:val="24"/>
          <w:szCs w:val="24"/>
        </w:rPr>
        <w:t>As ocorrências acerca da execução contratual deverão ser registradas durante toda a vigência da prestação dos serviços, cabendo aos fiscais, observadas suas atribuições, a adoção das providências necessárias ao fiel cumprimento das cláusulas contratuais.</w:t>
      </w:r>
    </w:p>
    <w:p w14:paraId="6F16CFF2" w14:textId="77777777" w:rsidR="006449E8" w:rsidRPr="006449E8" w:rsidRDefault="006449E8" w:rsidP="006449E8">
      <w:pPr>
        <w:pStyle w:val="Standard"/>
        <w:jc w:val="both"/>
        <w:rPr>
          <w:rFonts w:ascii="Arial" w:hAnsi="Arial" w:cs="Arial"/>
          <w:sz w:val="24"/>
          <w:szCs w:val="24"/>
        </w:rPr>
      </w:pPr>
      <w:r w:rsidRPr="006449E8">
        <w:rPr>
          <w:rFonts w:ascii="Arial" w:hAnsi="Arial" w:cs="Arial"/>
          <w:sz w:val="24"/>
          <w:szCs w:val="24"/>
        </w:rPr>
        <w:tab/>
      </w:r>
    </w:p>
    <w:p w14:paraId="5934691B" w14:textId="77777777" w:rsidR="006449E8" w:rsidRDefault="006449E8" w:rsidP="006449E8">
      <w:pPr>
        <w:pStyle w:val="Standard"/>
        <w:jc w:val="both"/>
        <w:rPr>
          <w:rFonts w:ascii="Arial" w:hAnsi="Arial" w:cs="Arial"/>
          <w:sz w:val="24"/>
          <w:szCs w:val="24"/>
        </w:rPr>
      </w:pPr>
      <w:r w:rsidRPr="006449E8">
        <w:rPr>
          <w:rFonts w:ascii="Arial" w:hAnsi="Arial" w:cs="Arial"/>
          <w:sz w:val="24"/>
          <w:szCs w:val="24"/>
        </w:rPr>
        <w:t>Solicitar à Contratada a substituição de qualquer saneante, material ou equipamento cujo uso considere prejudicial à boa conservação de seus pertences, equipamentos ou instalações, ou ainda, que não atendam as necessidades ou exigências legais;</w:t>
      </w:r>
    </w:p>
    <w:p w14:paraId="2FD05967" w14:textId="77777777" w:rsidR="0059270D" w:rsidRDefault="0059270D" w:rsidP="006449E8">
      <w:pPr>
        <w:pStyle w:val="Standard"/>
        <w:jc w:val="both"/>
        <w:rPr>
          <w:rFonts w:ascii="Arial" w:hAnsi="Arial" w:cs="Arial"/>
          <w:sz w:val="24"/>
          <w:szCs w:val="24"/>
        </w:rPr>
      </w:pPr>
    </w:p>
    <w:p w14:paraId="2A0A0482" w14:textId="77777777" w:rsidR="0059270D" w:rsidRPr="0059270D" w:rsidRDefault="0059270D" w:rsidP="0059270D">
      <w:pPr>
        <w:jc w:val="both"/>
        <w:rPr>
          <w:rFonts w:ascii="Arial" w:hAnsi="Arial"/>
          <w:b/>
          <w:bCs/>
        </w:rPr>
      </w:pPr>
      <w:r w:rsidRPr="0059270D">
        <w:rPr>
          <w:rFonts w:ascii="Arial" w:hAnsi="Arial"/>
          <w:b/>
          <w:bCs/>
        </w:rPr>
        <w:t xml:space="preserve">Da Estrutura de Fiscalização: </w:t>
      </w:r>
    </w:p>
    <w:p w14:paraId="5D5BB522" w14:textId="77777777" w:rsidR="0059270D" w:rsidRPr="0059270D" w:rsidRDefault="0059270D" w:rsidP="0059270D">
      <w:pPr>
        <w:jc w:val="both"/>
        <w:rPr>
          <w:rFonts w:ascii="Arial" w:hAnsi="Arial"/>
        </w:rPr>
      </w:pPr>
      <w:r w:rsidRPr="0059270D">
        <w:rPr>
          <w:rFonts w:ascii="Arial" w:hAnsi="Arial"/>
        </w:rPr>
        <w:t>A gestão e a fiscalização da execução contratual serão realizadas de forma segmentada e complementar, nos termos dos artigos 151 a 154 do Decreto Municipal nº 8.109/2023, sendo divididas em:</w:t>
      </w:r>
    </w:p>
    <w:p w14:paraId="2240C540" w14:textId="77777777" w:rsidR="0059270D" w:rsidRPr="0059270D" w:rsidRDefault="0059270D" w:rsidP="0059270D">
      <w:pPr>
        <w:jc w:val="both"/>
        <w:rPr>
          <w:rFonts w:ascii="Arial" w:hAnsi="Arial"/>
        </w:rPr>
      </w:pPr>
      <w:r w:rsidRPr="0059270D">
        <w:rPr>
          <w:rFonts w:ascii="Arial" w:hAnsi="Arial"/>
        </w:rPr>
        <w:br/>
      </w:r>
      <w:r w:rsidRPr="0059270D">
        <w:rPr>
          <w:rFonts w:ascii="Arial" w:hAnsi="Arial"/>
          <w:b/>
          <w:bCs/>
        </w:rPr>
        <w:t>a) Gestão do Contrato:</w:t>
      </w:r>
      <w:r w:rsidRPr="0059270D">
        <w:rPr>
          <w:rFonts w:ascii="Arial" w:hAnsi="Arial"/>
        </w:rPr>
        <w:t xml:space="preserve"> Responsável pela coordenação geral, acompanhamento financeiro, aditamentos, repactuações e aplicação de sanções.</w:t>
      </w:r>
      <w:r w:rsidRPr="0059270D">
        <w:rPr>
          <w:rFonts w:ascii="Arial" w:hAnsi="Arial"/>
        </w:rPr>
        <w:br/>
      </w:r>
      <w:r w:rsidRPr="0059270D">
        <w:rPr>
          <w:rFonts w:ascii="Arial" w:hAnsi="Arial"/>
          <w:b/>
          <w:bCs/>
        </w:rPr>
        <w:t>b) Fiscalização Técnica:</w:t>
      </w:r>
      <w:r w:rsidRPr="0059270D">
        <w:rPr>
          <w:rFonts w:ascii="Arial" w:hAnsi="Arial"/>
        </w:rPr>
        <w:t xml:space="preserve"> Responsável pelo acompanhamento diário da execução do objeto nas unidades de saúde, aferição da qualidade da limpeza e ateste dos serviços prestados.</w:t>
      </w:r>
      <w:r w:rsidRPr="0059270D">
        <w:rPr>
          <w:rFonts w:ascii="Arial" w:hAnsi="Arial"/>
        </w:rPr>
        <w:br/>
      </w:r>
      <w:r w:rsidRPr="0059270D">
        <w:rPr>
          <w:rFonts w:ascii="Arial" w:hAnsi="Arial"/>
          <w:b/>
          <w:bCs/>
        </w:rPr>
        <w:t>c) Fiscalização Administrativa:</w:t>
      </w:r>
      <w:r w:rsidRPr="0059270D">
        <w:rPr>
          <w:rFonts w:ascii="Arial" w:hAnsi="Arial"/>
        </w:rPr>
        <w:t xml:space="preserve"> Responsável pelo acompanhamento mensal do cumprimento das obrigações trabalhistas, previdenciárias e fiscais por parte da Contratada.</w:t>
      </w:r>
    </w:p>
    <w:p w14:paraId="29DBF14F" w14:textId="77777777" w:rsidR="0059270D" w:rsidRPr="0059270D" w:rsidRDefault="0059270D" w:rsidP="0059270D">
      <w:pPr>
        <w:jc w:val="both"/>
        <w:rPr>
          <w:rFonts w:ascii="Arial" w:hAnsi="Arial"/>
        </w:rPr>
      </w:pPr>
    </w:p>
    <w:p w14:paraId="75C51AFE" w14:textId="77777777" w:rsidR="0059270D" w:rsidRPr="0059270D" w:rsidRDefault="0059270D" w:rsidP="0059270D">
      <w:pPr>
        <w:jc w:val="both"/>
        <w:rPr>
          <w:rFonts w:ascii="Arial" w:hAnsi="Arial"/>
        </w:rPr>
      </w:pPr>
      <w:r w:rsidRPr="0059270D">
        <w:rPr>
          <w:rFonts w:ascii="Arial" w:hAnsi="Arial"/>
          <w:b/>
          <w:bCs/>
        </w:rPr>
        <w:t>Dos Agentes Responsáveis:</w:t>
      </w:r>
      <w:r w:rsidRPr="0059270D">
        <w:rPr>
          <w:rFonts w:ascii="Arial" w:hAnsi="Arial"/>
        </w:rPr>
        <w:t xml:space="preserve"> A Secretaria Municipal de Saúde designará formalmente, mediante portaria específica, os servidores efetivos que atuarão como Gestor do Contrato, Fiscal Técnico e Fiscal Administrativo, bem como seus respectivos substitutos. A fiscalização técnica contará com o apoio dos gestores, diretores e coordenadores de cada unidade de saúde contemplada, que atuarão como fiscais setoriais.</w:t>
      </w:r>
    </w:p>
    <w:p w14:paraId="25A9846D" w14:textId="77777777" w:rsidR="0059270D" w:rsidRPr="0059270D" w:rsidRDefault="0059270D" w:rsidP="0059270D">
      <w:pPr>
        <w:jc w:val="both"/>
        <w:rPr>
          <w:rFonts w:ascii="Arial" w:hAnsi="Arial"/>
        </w:rPr>
      </w:pPr>
    </w:p>
    <w:p w14:paraId="34CE33C4" w14:textId="07AA6A6C" w:rsidR="00610157" w:rsidRDefault="0059270D" w:rsidP="0059270D">
      <w:pPr>
        <w:jc w:val="both"/>
        <w:rPr>
          <w:rFonts w:ascii="Arial" w:hAnsi="Arial"/>
          <w:b/>
          <w:bCs/>
        </w:rPr>
      </w:pPr>
      <w:r w:rsidRPr="0059270D">
        <w:rPr>
          <w:rFonts w:ascii="Arial" w:hAnsi="Arial"/>
          <w:b/>
          <w:bCs/>
        </w:rPr>
        <w:t>Da Rotina de Fiscalização Técnica</w:t>
      </w:r>
      <w:r w:rsidRPr="0059270D">
        <w:rPr>
          <w:rFonts w:ascii="Arial" w:hAnsi="Arial"/>
        </w:rPr>
        <w:t xml:space="preserve"> (Procedimentos e Periodicidade): A Fiscalização Técnica, designada aos gestores/diretores/coordenadores das unidades, avaliará a qualidade e a conformidade dos serviços de limpeza técnica especializada mediante a adoção dos seguintes procedimentos:</w:t>
      </w:r>
      <w:r w:rsidRPr="0059270D">
        <w:rPr>
          <w:rFonts w:ascii="Arial" w:hAnsi="Arial"/>
        </w:rPr>
        <w:br/>
      </w:r>
      <w:r w:rsidRPr="0059270D">
        <w:rPr>
          <w:rFonts w:ascii="Arial" w:hAnsi="Arial"/>
          <w:b/>
          <w:bCs/>
        </w:rPr>
        <w:t>a) Inspeção Diária (Setorial):</w:t>
      </w:r>
      <w:r w:rsidRPr="0059270D">
        <w:rPr>
          <w:rFonts w:ascii="Arial" w:hAnsi="Arial"/>
        </w:rPr>
        <w:t xml:space="preserve"> Os gestores/diretores/coordenadores das unidades realizarão vistorias visuais diárias nas áreas críticas, semicríticas e não críticas, verificando o cumprimento das rotinas de limpeza concorrente e terminal, a presença dos funcionários nos postos e a utilização adequada de EPIs. Eventuais não conformidades deverão ser registradas em livro de ocorrências próprio da unidade.</w:t>
      </w:r>
    </w:p>
    <w:p w14:paraId="7B3EB50D" w14:textId="77777777" w:rsidR="00610157" w:rsidRDefault="0059270D" w:rsidP="0059270D">
      <w:pPr>
        <w:jc w:val="both"/>
        <w:rPr>
          <w:rFonts w:ascii="Arial" w:hAnsi="Arial"/>
          <w:b/>
          <w:bCs/>
        </w:rPr>
      </w:pPr>
      <w:r w:rsidRPr="0059270D">
        <w:rPr>
          <w:rFonts w:ascii="Arial" w:hAnsi="Arial"/>
          <w:b/>
          <w:bCs/>
        </w:rPr>
        <w:t>b) Inspeção Semanal (Amostral):</w:t>
      </w:r>
      <w:r w:rsidRPr="0059270D">
        <w:rPr>
          <w:rFonts w:ascii="Arial" w:hAnsi="Arial"/>
        </w:rPr>
        <w:t xml:space="preserve"> O Fiscal Técnico realizará visitas amostrais semanais às unidades de saúde, aferindo a eficácia da desinfecção, a diluição correta dos saneantes e o funcionamento dos equipamentos (enceradeiras, aspiradores).</w:t>
      </w:r>
      <w:r w:rsidRPr="0059270D">
        <w:rPr>
          <w:rFonts w:ascii="Arial" w:hAnsi="Arial"/>
        </w:rPr>
        <w:br/>
      </w:r>
    </w:p>
    <w:p w14:paraId="7B6FB1B0" w14:textId="65A4B849" w:rsidR="0059270D" w:rsidRPr="0059270D" w:rsidRDefault="0059270D" w:rsidP="0059270D">
      <w:pPr>
        <w:jc w:val="both"/>
        <w:rPr>
          <w:rFonts w:ascii="Arial" w:hAnsi="Arial"/>
        </w:rPr>
      </w:pPr>
      <w:r w:rsidRPr="0059270D">
        <w:rPr>
          <w:rFonts w:ascii="Arial" w:hAnsi="Arial"/>
          <w:b/>
          <w:bCs/>
        </w:rPr>
        <w:t>c) Avaliação Mensal de Desempenho:</w:t>
      </w:r>
      <w:r w:rsidRPr="0059270D">
        <w:rPr>
          <w:rFonts w:ascii="Arial" w:hAnsi="Arial"/>
        </w:rPr>
        <w:t xml:space="preserve"> Até o 5º (quinto) dia útil do mês subsequente à prestação dos serviços, o Fiscal Técnico consolidará os relatórios setoriais e preencherá o Instrumento de Medição de Resultado (IMR), atribuindo as notas correspondentes aos indicadores de qualidade estabelecidos neste TR. O relatório de fiscalização técnica embasará o ateste da nota fiscal.</w:t>
      </w:r>
    </w:p>
    <w:p w14:paraId="0700A726" w14:textId="77777777" w:rsidR="0059270D" w:rsidRPr="0059270D" w:rsidRDefault="0059270D" w:rsidP="0059270D">
      <w:pPr>
        <w:jc w:val="both"/>
        <w:rPr>
          <w:rFonts w:ascii="Arial" w:hAnsi="Arial"/>
        </w:rPr>
      </w:pPr>
    </w:p>
    <w:p w14:paraId="3F191A2C" w14:textId="77777777" w:rsidR="0059270D" w:rsidRPr="0059270D" w:rsidRDefault="0059270D" w:rsidP="0059270D">
      <w:pPr>
        <w:jc w:val="both"/>
        <w:rPr>
          <w:rFonts w:ascii="Arial" w:hAnsi="Arial"/>
        </w:rPr>
      </w:pPr>
      <w:r w:rsidRPr="0059270D">
        <w:rPr>
          <w:rFonts w:ascii="Arial" w:hAnsi="Arial"/>
          <w:b/>
          <w:bCs/>
        </w:rPr>
        <w:t>Da Rotina de Fiscalização Administrativa</w:t>
      </w:r>
      <w:r w:rsidRPr="0059270D">
        <w:rPr>
          <w:rFonts w:ascii="Arial" w:hAnsi="Arial"/>
        </w:rPr>
        <w:t xml:space="preserve"> (Procedimentos e Periodicidade): A Fiscalização Administrativa verificará o cumprimento das obrigações trabalhistas e previdenciárias da Contratada mediante a adoção dos seguintes procedimentos:</w:t>
      </w:r>
    </w:p>
    <w:p w14:paraId="410DDAC2" w14:textId="77777777" w:rsidR="0059270D" w:rsidRPr="0059270D" w:rsidRDefault="0059270D" w:rsidP="0059270D">
      <w:pPr>
        <w:jc w:val="both"/>
        <w:rPr>
          <w:rFonts w:ascii="Arial" w:hAnsi="Arial"/>
        </w:rPr>
      </w:pPr>
      <w:r w:rsidRPr="0059270D">
        <w:rPr>
          <w:rFonts w:ascii="Arial" w:hAnsi="Arial"/>
        </w:rPr>
        <w:br/>
      </w:r>
      <w:r w:rsidRPr="0059270D">
        <w:rPr>
          <w:rFonts w:ascii="Arial" w:hAnsi="Arial"/>
          <w:b/>
          <w:bCs/>
        </w:rPr>
        <w:t>a) Análise Documental Mensal:</w:t>
      </w:r>
      <w:r w:rsidRPr="0059270D">
        <w:rPr>
          <w:rFonts w:ascii="Arial" w:hAnsi="Arial"/>
        </w:rPr>
        <w:t xml:space="preserve"> Até o 10º (décimo) dia útil do mês subsequente, a Contratada deverá apresentar toda a documentação elencada no item específico deste TR (folha de pagamento, GRF/SEFIP do FGTS, GPS, comprovantes de salários e benefícios). O Fiscal Administrativo analisará a conformidade dos documentos, cruzando os dados com a relação de funcionários efetivamente alocados.</w:t>
      </w:r>
      <w:r w:rsidRPr="0059270D">
        <w:rPr>
          <w:rFonts w:ascii="Arial" w:hAnsi="Arial"/>
        </w:rPr>
        <w:br/>
      </w:r>
      <w:r w:rsidRPr="0059270D">
        <w:rPr>
          <w:rFonts w:ascii="Arial" w:hAnsi="Arial"/>
          <w:b/>
          <w:bCs/>
        </w:rPr>
        <w:t>b) Fiscalização por Amostragem (Entrevistas):</w:t>
      </w:r>
      <w:r w:rsidRPr="0059270D">
        <w:rPr>
          <w:rFonts w:ascii="Arial" w:hAnsi="Arial"/>
        </w:rPr>
        <w:t xml:space="preserve"> O Fiscal Administrativo poderá realizar entrevistas periódicas e amostrais com os empregados terceirizados, de forma reservada, para verificar a regularidade do pagamento de salários, fornecimento de EPIs, concessão de férias e recolhimento de FGTS, garantindo que, ao final de 1 (um) ano, todos os funcionários tenham sido objeto de, pelo menos, uma verificação, conforme § 3º do art. 152 do Decreto Municipal nº 8.109/2023.</w:t>
      </w:r>
    </w:p>
    <w:p w14:paraId="4B8E16F9" w14:textId="77777777" w:rsidR="0059270D" w:rsidRPr="0059270D" w:rsidRDefault="0059270D" w:rsidP="0059270D">
      <w:pPr>
        <w:jc w:val="both"/>
        <w:rPr>
          <w:rFonts w:ascii="Arial" w:hAnsi="Arial"/>
        </w:rPr>
      </w:pPr>
      <w:r w:rsidRPr="0059270D">
        <w:rPr>
          <w:rFonts w:ascii="Arial" w:hAnsi="Arial"/>
          <w:b/>
          <w:bCs/>
        </w:rPr>
        <w:t>c) Índice de Medição de Resultados Mensal:</w:t>
      </w:r>
      <w:r w:rsidRPr="0059270D">
        <w:rPr>
          <w:rFonts w:ascii="Arial" w:hAnsi="Arial"/>
        </w:rPr>
        <w:t xml:space="preserve"> Consolidar as informações das unidades de saúde e realizar o fechamento do Índice de Medição de Resultados para definição do valor final da fatura.</w:t>
      </w:r>
    </w:p>
    <w:p w14:paraId="251427C6" w14:textId="77777777" w:rsidR="0059270D" w:rsidRPr="0059270D" w:rsidRDefault="0059270D" w:rsidP="0059270D">
      <w:pPr>
        <w:jc w:val="both"/>
        <w:rPr>
          <w:rFonts w:ascii="Arial" w:hAnsi="Arial"/>
        </w:rPr>
      </w:pPr>
    </w:p>
    <w:p w14:paraId="11469E31" w14:textId="77777777" w:rsidR="0059270D" w:rsidRPr="0059270D" w:rsidRDefault="0059270D" w:rsidP="0059270D">
      <w:pPr>
        <w:jc w:val="both"/>
        <w:rPr>
          <w:rFonts w:ascii="Arial" w:hAnsi="Arial"/>
        </w:rPr>
      </w:pPr>
      <w:r w:rsidRPr="0059270D">
        <w:rPr>
          <w:rFonts w:ascii="Arial" w:hAnsi="Arial"/>
          <w:b/>
          <w:bCs/>
        </w:rPr>
        <w:t xml:space="preserve">Dos Instrumentos de Controle e Acompanhamento: </w:t>
      </w:r>
      <w:r w:rsidRPr="0059270D">
        <w:rPr>
          <w:rFonts w:ascii="Arial" w:hAnsi="Arial"/>
        </w:rPr>
        <w:t xml:space="preserve">A gestão contratual utilizará os seguintes instrumentos formais: </w:t>
      </w:r>
    </w:p>
    <w:p w14:paraId="5D2F674F" w14:textId="77777777" w:rsidR="0059270D" w:rsidRPr="0059270D" w:rsidRDefault="0059270D" w:rsidP="0059270D">
      <w:pPr>
        <w:jc w:val="both"/>
        <w:rPr>
          <w:rFonts w:ascii="Arial" w:hAnsi="Arial"/>
        </w:rPr>
      </w:pPr>
      <w:r w:rsidRPr="0059270D">
        <w:rPr>
          <w:rFonts w:ascii="Arial" w:hAnsi="Arial"/>
        </w:rPr>
        <w:br/>
      </w:r>
      <w:r w:rsidRPr="0059270D">
        <w:rPr>
          <w:rFonts w:ascii="Arial" w:hAnsi="Arial"/>
          <w:b/>
          <w:bCs/>
        </w:rPr>
        <w:t>a)Livro de Ocorrências:</w:t>
      </w:r>
      <w:r w:rsidRPr="0059270D">
        <w:rPr>
          <w:rFonts w:ascii="Arial" w:hAnsi="Arial"/>
        </w:rPr>
        <w:t xml:space="preserve">  Mantido em cada unidade de saúde para registro diário de fatos relevantes pela fiscalização setorial e pelo preposto da empresa.</w:t>
      </w:r>
      <w:r w:rsidRPr="0059270D">
        <w:rPr>
          <w:rFonts w:ascii="Arial" w:hAnsi="Arial"/>
        </w:rPr>
        <w:br/>
      </w:r>
      <w:r w:rsidRPr="0059270D">
        <w:rPr>
          <w:rFonts w:ascii="Arial" w:hAnsi="Arial"/>
          <w:b/>
          <w:bCs/>
        </w:rPr>
        <w:t>b)Relatório Mensal de Fiscalização Técnica:</w:t>
      </w:r>
      <w:r w:rsidRPr="0059270D">
        <w:rPr>
          <w:rFonts w:ascii="Arial" w:hAnsi="Arial"/>
        </w:rPr>
        <w:t xml:space="preserve"> Documento formal que atesta a quantidade e a qualidade dos serviços prestados, acompanhado do preenchimento do IMR.</w:t>
      </w:r>
      <w:r w:rsidRPr="0059270D">
        <w:rPr>
          <w:rFonts w:ascii="Arial" w:hAnsi="Arial"/>
        </w:rPr>
        <w:br/>
      </w:r>
      <w:r w:rsidRPr="0059270D">
        <w:rPr>
          <w:rFonts w:ascii="Arial" w:hAnsi="Arial"/>
          <w:b/>
          <w:bCs/>
        </w:rPr>
        <w:t>c)Relatório Mensal de Fiscalização Administrativa:</w:t>
      </w:r>
      <w:r w:rsidRPr="0059270D">
        <w:rPr>
          <w:rFonts w:ascii="Arial" w:hAnsi="Arial"/>
        </w:rPr>
        <w:t xml:space="preserve"> Documento formal que atesta a regularidade trabalhista e fiscal da Contratada no período de competência.</w:t>
      </w:r>
      <w:r w:rsidRPr="0059270D">
        <w:rPr>
          <w:rFonts w:ascii="Arial" w:hAnsi="Arial"/>
        </w:rPr>
        <w:br/>
      </w:r>
      <w:r w:rsidRPr="0059270D">
        <w:rPr>
          <w:rFonts w:ascii="Arial" w:hAnsi="Arial"/>
          <w:b/>
          <w:bCs/>
        </w:rPr>
        <w:t xml:space="preserve">d)Termo de Recebimento Provisório: </w:t>
      </w:r>
      <w:r w:rsidRPr="0059270D">
        <w:rPr>
          <w:rFonts w:ascii="Arial" w:hAnsi="Arial"/>
        </w:rPr>
        <w:t>Emitido pelo Fiscal Técnico em até 5 (cinco) dias após o recebimento dos relatórios mensais.</w:t>
      </w:r>
      <w:r w:rsidRPr="0059270D">
        <w:rPr>
          <w:rFonts w:ascii="Arial" w:hAnsi="Arial"/>
        </w:rPr>
        <w:br/>
      </w:r>
      <w:r w:rsidRPr="0059270D">
        <w:rPr>
          <w:rFonts w:ascii="Arial" w:hAnsi="Arial"/>
          <w:b/>
          <w:bCs/>
        </w:rPr>
        <w:t>e)Termo de Recebimento Definitivo:</w:t>
      </w:r>
      <w:r w:rsidRPr="0059270D">
        <w:rPr>
          <w:rFonts w:ascii="Arial" w:hAnsi="Arial"/>
        </w:rPr>
        <w:t xml:space="preserve"> Emitido pelo Gestor do Contrato em até 10 (dez) dias após o recebimento provisório, autorizando o pagamento.</w:t>
      </w:r>
    </w:p>
    <w:p w14:paraId="7E9B33A9" w14:textId="77777777" w:rsidR="0059270D" w:rsidRPr="0059270D" w:rsidRDefault="0059270D" w:rsidP="0059270D">
      <w:pPr>
        <w:jc w:val="both"/>
        <w:rPr>
          <w:rFonts w:ascii="Arial" w:hAnsi="Arial"/>
        </w:rPr>
      </w:pPr>
    </w:p>
    <w:p w14:paraId="2319E52A" w14:textId="77777777" w:rsidR="0059270D" w:rsidRPr="0059270D" w:rsidRDefault="0059270D" w:rsidP="0059270D">
      <w:pPr>
        <w:jc w:val="both"/>
        <w:rPr>
          <w:rFonts w:ascii="Arial" w:hAnsi="Arial"/>
        </w:rPr>
      </w:pPr>
      <w:r w:rsidRPr="0059270D">
        <w:rPr>
          <w:rFonts w:ascii="Arial" w:hAnsi="Arial"/>
          <w:b/>
          <w:bCs/>
        </w:rPr>
        <w:t>Das Comunicações:</w:t>
      </w:r>
      <w:r w:rsidRPr="0059270D">
        <w:rPr>
          <w:rFonts w:ascii="Arial" w:hAnsi="Arial"/>
        </w:rPr>
        <w:t xml:space="preserve"> Toda comunicação entre a Secretaria Municipal de Saúde e a Contratada dar-se-á formalmente, por escrito, preferencialmente por correio eletrônico institucional ou sistema eletrônico de gestão de contratos. Ordens de serviço, notificações de não conformidade e convocações para reuniões serão direcionadas exclusivamente ao preposto designado pela Contratada, sendo vedada a subordinação direta ou o repasse de ordens aos funcionários terceirizados.</w:t>
      </w:r>
    </w:p>
    <w:p w14:paraId="4AB103C1" w14:textId="77777777" w:rsidR="006449E8" w:rsidRPr="006449E8" w:rsidRDefault="006449E8" w:rsidP="006449E8">
      <w:pPr>
        <w:pStyle w:val="Standard"/>
        <w:suppressAutoHyphens w:val="0"/>
        <w:jc w:val="both"/>
        <w:rPr>
          <w:rFonts w:ascii="Arial" w:hAnsi="Arial" w:cs="Arial"/>
          <w:color w:val="000000"/>
          <w:sz w:val="24"/>
          <w:szCs w:val="24"/>
        </w:rPr>
      </w:pPr>
    </w:p>
    <w:p w14:paraId="03E9DFE1" w14:textId="77777777" w:rsidR="006449E8" w:rsidRPr="006449E8" w:rsidRDefault="006449E8" w:rsidP="006449E8">
      <w:pPr>
        <w:pStyle w:val="Standard"/>
        <w:jc w:val="both"/>
        <w:rPr>
          <w:rFonts w:ascii="Arial" w:hAnsi="Arial" w:cs="Arial"/>
          <w:sz w:val="24"/>
          <w:szCs w:val="24"/>
        </w:rPr>
      </w:pPr>
      <w:r w:rsidRPr="006C3AA5">
        <w:rPr>
          <w:rFonts w:ascii="Arial" w:hAnsi="Arial" w:cs="Arial"/>
          <w:b/>
          <w:bCs/>
          <w:sz w:val="24"/>
          <w:szCs w:val="24"/>
        </w:rPr>
        <w:lastRenderedPageBreak/>
        <w:t>Para fins de fiscalização do contrato,</w:t>
      </w:r>
      <w:r w:rsidRPr="006449E8">
        <w:rPr>
          <w:rFonts w:ascii="Arial" w:hAnsi="Arial" w:cs="Arial"/>
          <w:sz w:val="24"/>
          <w:szCs w:val="24"/>
        </w:rPr>
        <w:t xml:space="preserve"> fica designado a servidora Maria Claudia Cardoso Silva – Coordenadora de Área – CPF 222.686.278-10 - (16) 3947-7361 – </w:t>
      </w:r>
      <w:hyperlink r:id="rId16" w:history="1">
        <w:r w:rsidRPr="006449E8">
          <w:rPr>
            <w:rFonts w:ascii="Arial" w:hAnsi="Arial" w:cs="Arial"/>
            <w:sz w:val="24"/>
            <w:szCs w:val="24"/>
            <w:u w:val="single"/>
          </w:rPr>
          <w:t>supervisaosaude@sertaozinho.sp.gov.br</w:t>
        </w:r>
      </w:hyperlink>
      <w:r w:rsidRPr="006449E8">
        <w:rPr>
          <w:rFonts w:ascii="Arial" w:hAnsi="Arial" w:cs="Arial"/>
          <w:sz w:val="24"/>
          <w:szCs w:val="24"/>
        </w:rPr>
        <w:t>.</w:t>
      </w:r>
    </w:p>
    <w:p w14:paraId="2637BB4C" w14:textId="77777777" w:rsidR="006449E8" w:rsidRDefault="006449E8" w:rsidP="006449E8">
      <w:pPr>
        <w:pStyle w:val="Textbody"/>
        <w:spacing w:line="360" w:lineRule="auto"/>
        <w:rPr>
          <w:rStyle w:val="Internetlink"/>
          <w:rFonts w:ascii="Arial" w:hAnsi="Arial" w:cs="Arial"/>
          <w:color w:val="auto"/>
          <w:sz w:val="24"/>
          <w:szCs w:val="24"/>
          <w:shd w:val="clear" w:color="auto" w:fill="FFFFFF"/>
        </w:rPr>
      </w:pPr>
    </w:p>
    <w:p w14:paraId="2410FC06" w14:textId="196EFA66" w:rsidR="00A2662B" w:rsidRDefault="006449E8" w:rsidP="006449E8">
      <w:pPr>
        <w:pStyle w:val="Textbody"/>
        <w:rPr>
          <w:rFonts w:ascii="Arial" w:hAnsi="Arial" w:cs="Arial"/>
          <w:sz w:val="24"/>
          <w:szCs w:val="24"/>
        </w:rPr>
      </w:pPr>
      <w:r w:rsidRPr="006C3AA5">
        <w:rPr>
          <w:rStyle w:val="Internetlink"/>
          <w:rFonts w:ascii="Arial" w:hAnsi="Arial" w:cs="Arial"/>
          <w:b/>
          <w:bCs/>
          <w:color w:val="auto"/>
          <w:sz w:val="24"/>
          <w:szCs w:val="24"/>
          <w:shd w:val="clear" w:color="auto" w:fill="FFFFFF"/>
        </w:rPr>
        <w:t>Para gestor do contrato,</w:t>
      </w:r>
      <w:r w:rsidRPr="006449E8">
        <w:rPr>
          <w:rStyle w:val="Internetlink"/>
          <w:rFonts w:ascii="Arial" w:hAnsi="Arial" w:cs="Arial"/>
          <w:color w:val="auto"/>
          <w:sz w:val="24"/>
          <w:szCs w:val="24"/>
          <w:shd w:val="clear" w:color="auto" w:fill="FFFFFF"/>
        </w:rPr>
        <w:t xml:space="preserve"> fica designado o servidor Renan Ramos </w:t>
      </w:r>
      <w:proofErr w:type="spellStart"/>
      <w:r w:rsidRPr="006449E8">
        <w:rPr>
          <w:rStyle w:val="Internetlink"/>
          <w:rFonts w:ascii="Arial" w:hAnsi="Arial" w:cs="Arial"/>
          <w:color w:val="auto"/>
          <w:sz w:val="24"/>
          <w:szCs w:val="24"/>
          <w:shd w:val="clear" w:color="auto" w:fill="FFFFFF"/>
        </w:rPr>
        <w:t>Urizzi</w:t>
      </w:r>
      <w:proofErr w:type="spellEnd"/>
      <w:r w:rsidRPr="006449E8">
        <w:rPr>
          <w:rStyle w:val="Internetlink"/>
          <w:rFonts w:ascii="Arial" w:hAnsi="Arial" w:cs="Arial"/>
          <w:color w:val="auto"/>
          <w:sz w:val="24"/>
          <w:szCs w:val="24"/>
          <w:shd w:val="clear" w:color="auto" w:fill="FFFFFF"/>
        </w:rPr>
        <w:t xml:space="preserve"> – Secretário Municipal da Saúde - CPF 401.914.478-89 – (16)3947-7361– </w:t>
      </w:r>
      <w:hyperlink r:id="rId17" w:history="1">
        <w:r w:rsidRPr="006449E8">
          <w:rPr>
            <w:rStyle w:val="Internetlink"/>
            <w:rFonts w:ascii="Arial" w:hAnsi="Arial" w:cs="Arial"/>
            <w:color w:val="auto"/>
            <w:sz w:val="24"/>
            <w:szCs w:val="24"/>
            <w:shd w:val="clear" w:color="auto" w:fill="FFFFFF"/>
          </w:rPr>
          <w:t>secretariadasaude@gmail.com</w:t>
        </w:r>
      </w:hyperlink>
      <w:r>
        <w:rPr>
          <w:rFonts w:ascii="Arial" w:hAnsi="Arial" w:cs="Arial"/>
          <w:sz w:val="24"/>
          <w:szCs w:val="24"/>
        </w:rPr>
        <w:t>.</w:t>
      </w:r>
    </w:p>
    <w:p w14:paraId="1E776CD9" w14:textId="77777777" w:rsidR="006C3AA5" w:rsidRDefault="006C3AA5" w:rsidP="006C3AA5">
      <w:pPr>
        <w:pStyle w:val="Tpico2"/>
        <w:numPr>
          <w:ilvl w:val="0"/>
          <w:numId w:val="0"/>
        </w:numPr>
        <w:pBdr>
          <w:top w:val="none" w:sz="0" w:space="0" w:color="auto"/>
          <w:left w:val="none" w:sz="0" w:space="0" w:color="auto"/>
          <w:right w:val="none" w:sz="0" w:space="0" w:color="auto"/>
        </w:pBdr>
        <w:autoSpaceDN w:val="0"/>
        <w:textAlignment w:val="baseline"/>
      </w:pPr>
      <w:r>
        <w:t>Obrigações específicas do contratado</w:t>
      </w:r>
      <w:bookmarkStart w:id="75" w:name="_Hlk115724357"/>
      <w:bookmarkEnd w:id="75"/>
    </w:p>
    <w:p w14:paraId="6697817E" w14:textId="77777777" w:rsidR="006C3AA5" w:rsidRPr="006C3AA5" w:rsidRDefault="006C3AA5" w:rsidP="006C3AA5">
      <w:pPr>
        <w:pStyle w:val="Standard"/>
        <w:widowControl w:val="0"/>
        <w:jc w:val="both"/>
        <w:rPr>
          <w:rFonts w:ascii="Arial" w:hAnsi="Arial" w:cs="Arial"/>
          <w:sz w:val="24"/>
          <w:szCs w:val="24"/>
        </w:rPr>
      </w:pPr>
      <w:r w:rsidRPr="006C3AA5">
        <w:rPr>
          <w:rFonts w:ascii="Arial" w:hAnsi="Arial" w:cs="Arial"/>
          <w:sz w:val="24"/>
          <w:szCs w:val="24"/>
        </w:rPr>
        <w:t>Além das obrigações gerais aquelas descritas na Lei 14.133/2021 sobre os contratos de serviços continuados, deverá a Contratada:</w:t>
      </w:r>
    </w:p>
    <w:p w14:paraId="5D4FB59C" w14:textId="77777777" w:rsidR="006C3AA5" w:rsidRPr="006C3AA5" w:rsidRDefault="006C3AA5" w:rsidP="006C3AA5">
      <w:pPr>
        <w:pStyle w:val="Standard"/>
        <w:widowControl w:val="0"/>
        <w:jc w:val="both"/>
        <w:rPr>
          <w:rFonts w:ascii="Arial" w:hAnsi="Arial" w:cs="Arial"/>
          <w:i/>
          <w:color w:val="808080"/>
          <w:sz w:val="24"/>
          <w:szCs w:val="24"/>
        </w:rPr>
      </w:pPr>
    </w:p>
    <w:p w14:paraId="55F6FEA8" w14:textId="77777777" w:rsidR="006C3AA5" w:rsidRPr="006C3AA5" w:rsidRDefault="006C3AA5" w:rsidP="006C3AA5">
      <w:pPr>
        <w:pStyle w:val="Standard"/>
        <w:widowControl w:val="0"/>
        <w:jc w:val="both"/>
        <w:rPr>
          <w:rFonts w:ascii="Arial" w:hAnsi="Arial" w:cs="Arial"/>
          <w:sz w:val="24"/>
          <w:szCs w:val="24"/>
        </w:rPr>
      </w:pPr>
      <w:r w:rsidRPr="006C3AA5">
        <w:rPr>
          <w:rFonts w:ascii="Arial" w:hAnsi="Arial" w:cs="Arial"/>
          <w:sz w:val="24"/>
          <w:szCs w:val="24"/>
        </w:rPr>
        <w:t xml:space="preserve">Manter, durante a vigência do contrato, as condições de habilitação para contratar com a Administração Pública, apresentando, sempre que exigido, os comprovantes de regularidade fiscal (Trabalhista, Previdenciária, FGTS, INSS, </w:t>
      </w:r>
      <w:proofErr w:type="spellStart"/>
      <w:r w:rsidRPr="006C3AA5">
        <w:rPr>
          <w:rFonts w:ascii="Arial" w:hAnsi="Arial" w:cs="Arial"/>
          <w:sz w:val="24"/>
          <w:szCs w:val="24"/>
        </w:rPr>
        <w:t>etc</w:t>
      </w:r>
      <w:proofErr w:type="spellEnd"/>
      <w:r w:rsidRPr="006C3AA5">
        <w:rPr>
          <w:rFonts w:ascii="Arial" w:hAnsi="Arial" w:cs="Arial"/>
          <w:sz w:val="24"/>
          <w:szCs w:val="24"/>
        </w:rPr>
        <w:t>), conforme art. 121, § 3º, da Lei Federal 14.133/2021.</w:t>
      </w:r>
    </w:p>
    <w:p w14:paraId="7F945CD4" w14:textId="77777777" w:rsidR="006C3AA5" w:rsidRPr="006C3AA5" w:rsidRDefault="006C3AA5" w:rsidP="006C3AA5">
      <w:pPr>
        <w:pStyle w:val="Standard"/>
        <w:widowControl w:val="0"/>
        <w:jc w:val="both"/>
        <w:rPr>
          <w:rFonts w:ascii="Arial" w:hAnsi="Arial" w:cs="Arial"/>
          <w:sz w:val="24"/>
          <w:szCs w:val="24"/>
        </w:rPr>
      </w:pPr>
    </w:p>
    <w:p w14:paraId="79BA1D22" w14:textId="77777777" w:rsidR="006C3AA5" w:rsidRPr="006C3AA5" w:rsidRDefault="006C3AA5" w:rsidP="006C3AA5">
      <w:pPr>
        <w:pStyle w:val="Standard"/>
        <w:widowControl w:val="0"/>
        <w:jc w:val="both"/>
        <w:rPr>
          <w:rFonts w:ascii="Arial" w:hAnsi="Arial" w:cs="Arial"/>
          <w:sz w:val="24"/>
          <w:szCs w:val="24"/>
        </w:rPr>
      </w:pPr>
      <w:r w:rsidRPr="006C3AA5">
        <w:rPr>
          <w:rFonts w:ascii="Arial" w:hAnsi="Arial" w:cs="Arial"/>
          <w:sz w:val="24"/>
          <w:szCs w:val="24"/>
        </w:rPr>
        <w:t>Responsabilizar-se pela não violação de sigilo dos documentos e assuntos internos do Município.</w:t>
      </w:r>
    </w:p>
    <w:p w14:paraId="73FCA5BF" w14:textId="77777777" w:rsidR="006C3AA5" w:rsidRPr="006C3AA5" w:rsidRDefault="006C3AA5" w:rsidP="006C3AA5">
      <w:pPr>
        <w:pStyle w:val="Standard"/>
        <w:widowControl w:val="0"/>
        <w:jc w:val="both"/>
        <w:rPr>
          <w:rFonts w:ascii="Arial" w:hAnsi="Arial" w:cs="Arial"/>
          <w:sz w:val="24"/>
          <w:szCs w:val="24"/>
        </w:rPr>
      </w:pPr>
    </w:p>
    <w:p w14:paraId="3E6F8F17" w14:textId="77777777" w:rsidR="006C3AA5" w:rsidRPr="006C3AA5" w:rsidRDefault="006C3AA5" w:rsidP="006C3AA5">
      <w:pPr>
        <w:pStyle w:val="Standard"/>
        <w:widowControl w:val="0"/>
        <w:jc w:val="both"/>
        <w:rPr>
          <w:rFonts w:ascii="Arial" w:hAnsi="Arial" w:cs="Arial"/>
          <w:sz w:val="24"/>
          <w:szCs w:val="24"/>
        </w:rPr>
      </w:pPr>
      <w:r w:rsidRPr="006C3AA5">
        <w:rPr>
          <w:rFonts w:ascii="Arial" w:hAnsi="Arial" w:cs="Arial"/>
          <w:sz w:val="24"/>
          <w:szCs w:val="24"/>
        </w:rPr>
        <w:t>Providenciar para que todos os seus empregados em atividade mantenham disciplina nos locais de execução dos serviços, orientando e instruindo seus subordinados na forma de agir, promovendo a substituição, no prazo máximo de 72 (setenta e duas) horas após a notificação, de qualquer empregado cuja conduta seja considerada inconveniente, por não atender às recomendações ou não cumprir com suas obrigações.</w:t>
      </w:r>
    </w:p>
    <w:p w14:paraId="58D14530" w14:textId="77777777" w:rsidR="006C3AA5" w:rsidRPr="006C3AA5" w:rsidRDefault="006C3AA5" w:rsidP="006C3AA5">
      <w:pPr>
        <w:pStyle w:val="Standard"/>
        <w:widowControl w:val="0"/>
        <w:jc w:val="both"/>
        <w:rPr>
          <w:rFonts w:ascii="Arial" w:hAnsi="Arial" w:cs="Arial"/>
          <w:sz w:val="24"/>
          <w:szCs w:val="24"/>
        </w:rPr>
      </w:pPr>
    </w:p>
    <w:p w14:paraId="6F58287D" w14:textId="7C579E03" w:rsidR="006C3AA5" w:rsidRPr="006C3AA5" w:rsidRDefault="006C3AA5" w:rsidP="006C3AA5">
      <w:pPr>
        <w:pStyle w:val="Standard"/>
        <w:widowControl w:val="0"/>
        <w:jc w:val="both"/>
        <w:rPr>
          <w:rFonts w:ascii="Arial" w:hAnsi="Arial" w:cs="Arial"/>
          <w:sz w:val="24"/>
          <w:szCs w:val="24"/>
        </w:rPr>
      </w:pPr>
      <w:r w:rsidRPr="006C3AA5">
        <w:rPr>
          <w:rFonts w:ascii="Arial" w:hAnsi="Arial" w:cs="Arial"/>
          <w:sz w:val="24"/>
          <w:szCs w:val="24"/>
        </w:rPr>
        <w:t>Apresentar declaração de que cumpre a NR 6 – Equipamento de Proteção Individual-EPI, em especial quanto a recomendação, por profissional especializado, do EPI adequado à proteção dos funcionários para o exercício das atividades.</w:t>
      </w:r>
    </w:p>
    <w:p w14:paraId="5FE8A70E" w14:textId="77777777" w:rsidR="006449E8" w:rsidRPr="006C3AA5" w:rsidRDefault="006449E8" w:rsidP="006C3AA5">
      <w:pPr>
        <w:pStyle w:val="Textbody"/>
        <w:rPr>
          <w:rFonts w:ascii="Arial" w:hAnsi="Arial" w:cs="Arial"/>
          <w:sz w:val="24"/>
          <w:szCs w:val="24"/>
        </w:rPr>
      </w:pPr>
    </w:p>
    <w:p w14:paraId="7006E491" w14:textId="77777777"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Enviar a Secretaria de Saúde, quando solicitado, cópia da seguinte documentação, conforme for o caso:</w:t>
      </w:r>
    </w:p>
    <w:p w14:paraId="537B8669" w14:textId="77777777"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PPRA – Programa de Prevenção de Riscos Ambientais;</w:t>
      </w:r>
    </w:p>
    <w:p w14:paraId="44E04E2C" w14:textId="77777777"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PCMSO – Programa de Saúde Médico Ocupacional;</w:t>
      </w:r>
    </w:p>
    <w:p w14:paraId="6C23DAA1" w14:textId="77777777"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Constituição da Comissão Interna de Prevenção de Acidentes, com o respectivo número de registro no Ministério do Trabalho e Emprego (MTE).</w:t>
      </w:r>
    </w:p>
    <w:p w14:paraId="7CEA0B2B" w14:textId="527B5F9B"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LTCAT – Laudo Técnico das Condições do Ambiente de Trabalho.</w:t>
      </w:r>
    </w:p>
    <w:p w14:paraId="39BB7D7D"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A CONTRATADA deverá apresentar para a execução dos serviços ainda:</w:t>
      </w:r>
    </w:p>
    <w:p w14:paraId="68C9EA77"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a) Relação de Empregados alocados no contrato (constando informação de mudança de categoria, alteração reserva/efetivo, admissões, desligamentos, férias e eventuais substituições);</w:t>
      </w:r>
    </w:p>
    <w:p w14:paraId="2534D111"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 xml:space="preserve">b) Folha de Pagamento Analítica, referente ao mês dos serviços faturados, na qual constem todos os empregados que atuaram no objeto da pretensa contratação, </w:t>
      </w:r>
      <w:r w:rsidRPr="006C3AA5">
        <w:rPr>
          <w:rFonts w:ascii="Arial" w:hAnsi="Arial" w:cs="Arial"/>
          <w:sz w:val="24"/>
          <w:szCs w:val="24"/>
        </w:rPr>
        <w:lastRenderedPageBreak/>
        <w:t>mesmo que transitoriamente, em substituição à mão de obra faltante, com o comprovante de pagamento, em arquivo único;</w:t>
      </w:r>
    </w:p>
    <w:p w14:paraId="764539FC"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b.1) No mês em que houver pagamento de alguma parcela referente ao 13º salário, a Contratada deverá apresentar, na fatura do mês seguinte, também a folha de pagamento do benefício acompanhada do respectivo comprovante de pagamento.</w:t>
      </w:r>
    </w:p>
    <w:p w14:paraId="58CE7D52"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c) Guia de Recolhimento do FGTS e Informações à Previdência Social GFIP (RE + RET), referente ao mês dos serviços faturados, representada e acompanhada pela seguinte documentação, em arquivo único:</w:t>
      </w:r>
    </w:p>
    <w:p w14:paraId="04AA8789" w14:textId="77777777" w:rsidR="006C3AA5" w:rsidRPr="006C3AA5" w:rsidRDefault="006C3AA5" w:rsidP="006C3AA5">
      <w:pPr>
        <w:pStyle w:val="Standard"/>
        <w:widowControl w:val="0"/>
        <w:spacing w:before="120"/>
        <w:jc w:val="both"/>
        <w:rPr>
          <w:rFonts w:ascii="Arial" w:hAnsi="Arial" w:cs="Arial"/>
          <w:sz w:val="24"/>
          <w:szCs w:val="24"/>
        </w:rPr>
      </w:pPr>
      <w:r w:rsidRPr="006C3AA5">
        <w:rPr>
          <w:rFonts w:ascii="Arial" w:hAnsi="Arial" w:cs="Arial"/>
          <w:sz w:val="24"/>
          <w:szCs w:val="24"/>
        </w:rPr>
        <w:t>c.1) Cópia do Protocolo de Envio de Arquivos, emitido pela Conectividade Social, cujo Número Referencial do Arquivo (NRA) corresponda ao conteúdo do campo “Nº Arquivo” dos relatórios gerados no fechamento do movimento, com a finalidade de garantir que tais relatórios refiram-se ao protocolo de envio;</w:t>
      </w:r>
    </w:p>
    <w:p w14:paraId="1D1E56F5"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c.2) Cópia da Relação dos Trabalhadores Constantes no Arquivo SEFIP– RE que conste todos os empregados que prestaram serviço no objeto da contratação, inclusive substitutos;</w:t>
      </w:r>
    </w:p>
    <w:p w14:paraId="2FFAB3B8"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d) Protocolo de Envio de Arquivos, emitido pela Conectividade Social, cujo Número Referencial do Arquivo (NRA) corresponda ao conteúdo do campo “Nº Arquivo” dos relatórios gerados no fechamento do movimento, com a finalidade de garantir que tais relatórios refiram-se ao protocolo de envio;</w:t>
      </w:r>
    </w:p>
    <w:p w14:paraId="3FCD74F5" w14:textId="77777777" w:rsidR="006C3AA5" w:rsidRPr="006C3AA5" w:rsidRDefault="006C3AA5" w:rsidP="006C3AA5">
      <w:pPr>
        <w:pStyle w:val="Standard"/>
        <w:spacing w:before="120"/>
        <w:jc w:val="both"/>
        <w:rPr>
          <w:rFonts w:ascii="Arial" w:hAnsi="Arial" w:cs="Arial"/>
          <w:sz w:val="24"/>
          <w:szCs w:val="24"/>
        </w:rPr>
      </w:pPr>
      <w:r w:rsidRPr="006C3AA5">
        <w:rPr>
          <w:rFonts w:ascii="Arial" w:hAnsi="Arial" w:cs="Arial"/>
          <w:sz w:val="24"/>
          <w:szCs w:val="24"/>
        </w:rPr>
        <w:t xml:space="preserve">e) Guia de Recolhimento do FGTS (GRF), com autenticação mecânica ou acompanhada do comprovante de recolhimento bancário ou do comprovante emitido quando o recolhimento for efetuado pela internet, no valor apurado na GFIP; Relatório Analítico da GRF; DARF guia e comprovante de pagamento; Comprovante de declaração das contribuições a recolher à Previdência Social (rubrica); </w:t>
      </w:r>
      <w:proofErr w:type="spellStart"/>
      <w:r w:rsidRPr="006C3AA5">
        <w:rPr>
          <w:rFonts w:ascii="Arial" w:hAnsi="Arial" w:cs="Arial"/>
          <w:sz w:val="24"/>
          <w:szCs w:val="24"/>
        </w:rPr>
        <w:t>DCTFWeb</w:t>
      </w:r>
      <w:proofErr w:type="spellEnd"/>
      <w:r w:rsidRPr="006C3AA5">
        <w:rPr>
          <w:rFonts w:ascii="Arial" w:hAnsi="Arial" w:cs="Arial"/>
          <w:sz w:val="24"/>
          <w:szCs w:val="24"/>
        </w:rPr>
        <w:t xml:space="preserve"> (extraído do </w:t>
      </w:r>
      <w:proofErr w:type="spellStart"/>
      <w:r w:rsidRPr="006C3AA5">
        <w:rPr>
          <w:rFonts w:ascii="Arial" w:hAnsi="Arial" w:cs="Arial"/>
          <w:sz w:val="24"/>
          <w:szCs w:val="24"/>
        </w:rPr>
        <w:t>eSocial</w:t>
      </w:r>
      <w:proofErr w:type="spellEnd"/>
      <w:r w:rsidRPr="006C3AA5">
        <w:rPr>
          <w:rFonts w:ascii="Arial" w:hAnsi="Arial" w:cs="Arial"/>
          <w:sz w:val="24"/>
          <w:szCs w:val="24"/>
        </w:rPr>
        <w:t xml:space="preserve">) contendo, no mínimo: Relatório da declaração completa e Recibo de entrega da declaração (em caso de </w:t>
      </w:r>
      <w:proofErr w:type="spellStart"/>
      <w:r w:rsidRPr="006C3AA5">
        <w:rPr>
          <w:rFonts w:ascii="Arial" w:hAnsi="Arial" w:cs="Arial"/>
          <w:sz w:val="24"/>
          <w:szCs w:val="24"/>
        </w:rPr>
        <w:t>DCTFweb</w:t>
      </w:r>
      <w:proofErr w:type="spellEnd"/>
      <w:r w:rsidRPr="006C3AA5">
        <w:rPr>
          <w:rFonts w:ascii="Arial" w:hAnsi="Arial" w:cs="Arial"/>
          <w:sz w:val="24"/>
          <w:szCs w:val="24"/>
        </w:rPr>
        <w:t xml:space="preserve"> retificadora, dispensa-se o envio da declaração original) - apresentar todos os documentos deste item em arquivo único;</w:t>
      </w:r>
    </w:p>
    <w:p w14:paraId="512987CE"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e.1) A vinculação da GRF com a GFIP encaminhada será verificada a partir da verossimilhança do código de barras da Guia de Recolhimento do FGTS e daquele contido nas páginas componentes do arquivo GFIP/SEFIP.</w:t>
      </w:r>
    </w:p>
    <w:p w14:paraId="414BD4E9"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e.2) Quando houver retificação ou exclusão, encaminhar o Comprovante de Solicitação de Retificação/Exclusão;</w:t>
      </w:r>
    </w:p>
    <w:p w14:paraId="1533B7C7"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 xml:space="preserve">e.3) Encaminhar a declaração PER/DECOMP em caso de compensação/restituição pela </w:t>
      </w:r>
      <w:proofErr w:type="spellStart"/>
      <w:r w:rsidRPr="002B6555">
        <w:rPr>
          <w:rFonts w:ascii="Arial" w:hAnsi="Arial" w:cs="Arial"/>
          <w:sz w:val="24"/>
          <w:szCs w:val="24"/>
        </w:rPr>
        <w:t>DCTFWeb</w:t>
      </w:r>
      <w:proofErr w:type="spellEnd"/>
      <w:r w:rsidRPr="002B6555">
        <w:rPr>
          <w:rFonts w:ascii="Arial" w:hAnsi="Arial" w:cs="Arial"/>
          <w:sz w:val="24"/>
          <w:szCs w:val="24"/>
        </w:rPr>
        <w:t xml:space="preserve">; </w:t>
      </w:r>
      <w:proofErr w:type="gramStart"/>
      <w:r w:rsidRPr="002B6555">
        <w:rPr>
          <w:rFonts w:ascii="Arial" w:hAnsi="Arial" w:cs="Arial"/>
          <w:sz w:val="24"/>
          <w:szCs w:val="24"/>
        </w:rPr>
        <w:t>Em</w:t>
      </w:r>
      <w:proofErr w:type="gramEnd"/>
      <w:r w:rsidRPr="002B6555">
        <w:rPr>
          <w:rFonts w:ascii="Arial" w:hAnsi="Arial" w:cs="Arial"/>
          <w:sz w:val="24"/>
          <w:szCs w:val="24"/>
        </w:rPr>
        <w:t xml:space="preserve"> caso de restar saldo a recolher, deve ser encaminhado juntamente a Guia DARF e respectivo comprovante de pagamento;</w:t>
      </w:r>
    </w:p>
    <w:p w14:paraId="7C1E0B8E"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e.4) Com a documentação de faturamento referente aos serviços prestados no mês de janeiro de cada ano, a Contratada deverá apresentar a Guia de Recolhimento do FGTS e Informação à Previdência Social (GFIP) da competência 13 do ano anterior, representada e acompanhada pela documentação descrita no inciso acima e também o DARF referente ao 13º (décimo terceiro) salário.</w:t>
      </w:r>
    </w:p>
    <w:p w14:paraId="27AE449E"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 xml:space="preserve">f) Documentos relacionados ao Vale Alimentação (relação de empregados beneficiários, fatura, comprovante de pagamento, recibo assinado pelo colaborador contendo data, valor total e valor diário) de todos os empregados que atuaram no </w:t>
      </w:r>
      <w:r w:rsidRPr="002B6555">
        <w:rPr>
          <w:rFonts w:ascii="Arial" w:hAnsi="Arial" w:cs="Arial"/>
          <w:sz w:val="24"/>
          <w:szCs w:val="24"/>
        </w:rPr>
        <w:lastRenderedPageBreak/>
        <w:t>objeto da contratação, mesmo que transitoriamente, em substituição à mão de obra faltante, referente ao mês seguinte ao faturado na nota fiscal em arquivo único;</w:t>
      </w:r>
    </w:p>
    <w:p w14:paraId="638B28F4"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g) Documentos relacionados ao Vale Transporte, em arquivo único (relação de empregados contendo o valor da passagem, quantidade, opção de integração, data de depósito no cartão, observações em caso de falta, perda do cartão, saldo; Extrato de benefícios, constando recarga e saldo anterior; Pedido de recarga detalhado; Faturas e comprovantes de pagamento), de todos os empregados, referente ao mês seguinte ao faturado na nota fiscal;</w:t>
      </w:r>
    </w:p>
    <w:p w14:paraId="6CAF0463"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g.1) Caso algum empregado opte por não receber o vale transporte, a Contratada deverá apresentar, com a documentação no mesmo mês da não opção, declaração específica devidamente datada e assinada pelo empregado, sendo o valor passível de glosa na fatura correspondente, em arquivo único;</w:t>
      </w:r>
    </w:p>
    <w:p w14:paraId="11482B73"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h) Declaração de não optante por VT atualizada mês da competência;</w:t>
      </w:r>
    </w:p>
    <w:p w14:paraId="18B79A65"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i) Certidão Negativa de Débitos relativos a Créditos Tributários Federais e à Dívida Ativa da União, ou positiva com efeitos de negativa (CND), Certidão de Regularidade do FGTS (CRF) e Certidão Negativa de Débitos Trabalhistas, ou positiva com efeitos de negativa (CNDT), em arquivo único;</w:t>
      </w:r>
    </w:p>
    <w:p w14:paraId="56AAD055"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j) Apresentar relatório de frequência individual dos empregados, relativas ao mês da prestação do serviço, registro de ponto eletrônico;</w:t>
      </w:r>
    </w:p>
    <w:p w14:paraId="72073D32"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k)  Relação de Prestadores em Férias de empregados, quando houver, com o envio máximo de 30 dias após início do gozo:</w:t>
      </w:r>
    </w:p>
    <w:p w14:paraId="1AC38BB8"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k.1) Demonstrativo de férias dos funcionários (planilha contendo: nome e cargo do colaborador, datas de início e fim do período de férias, quantidade de dias usufruídos, valor líquido a receber e data do depósito);</w:t>
      </w:r>
    </w:p>
    <w:p w14:paraId="5AD3E2B1"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k.2) Aviso, recibo e comprovante de férias, em arquivo único;</w:t>
      </w:r>
    </w:p>
    <w:p w14:paraId="0DAC79C5"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l) Demonstrativo de licenças e afastamentos concedidos, indicando se houve ou não cobertura dos postos de trabalho, referente ao mês da prestação dos serviços;</w:t>
      </w:r>
    </w:p>
    <w:p w14:paraId="42B71BF3" w14:textId="2F8066D7" w:rsidR="00A850D8" w:rsidRPr="002B6555" w:rsidRDefault="00A850D8" w:rsidP="00D43835">
      <w:pPr>
        <w:spacing w:before="120"/>
        <w:jc w:val="both"/>
        <w:rPr>
          <w:rFonts w:ascii="Arial" w:hAnsi="Arial"/>
        </w:rPr>
      </w:pPr>
      <w:r w:rsidRPr="00A850D8">
        <w:rPr>
          <w:rFonts w:ascii="Arial" w:hAnsi="Arial"/>
        </w:rPr>
        <w:t>m) Relação de Prestadores Desligados: Documentos de Rescisão, quando houver, com o envio máximo de 30 dias após o afastamento;</w:t>
      </w:r>
    </w:p>
    <w:p w14:paraId="15E8F5B0"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n) Notas fiscais dos insumos adquiridos no mês de competência, quando solicitado pelo Contratante;</w:t>
      </w:r>
    </w:p>
    <w:p w14:paraId="25262D4B"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o) Extratos individualizados de recolhimento de contribuições previdenciárias e de FGTS, de qualquer empregado, semestralmente, a critério da CONTRATANTE;</w:t>
      </w:r>
    </w:p>
    <w:p w14:paraId="44A44D3E" w14:textId="77777777" w:rsidR="002B6555" w:rsidRPr="002B6555" w:rsidRDefault="002B6555" w:rsidP="002B6555">
      <w:pPr>
        <w:pStyle w:val="Standard"/>
        <w:spacing w:before="120"/>
        <w:jc w:val="both"/>
        <w:rPr>
          <w:rFonts w:ascii="Arial" w:hAnsi="Arial" w:cs="Arial"/>
          <w:sz w:val="24"/>
          <w:szCs w:val="24"/>
        </w:rPr>
      </w:pPr>
      <w:r w:rsidRPr="002B6555">
        <w:rPr>
          <w:rFonts w:ascii="Arial" w:hAnsi="Arial" w:cs="Arial"/>
          <w:sz w:val="24"/>
          <w:szCs w:val="24"/>
        </w:rPr>
        <w:t>p) Qualquer outro documento relevante para o acompanhamento e a fiscalização da execução do contrato.</w:t>
      </w:r>
    </w:p>
    <w:p w14:paraId="623474FD" w14:textId="6127795B" w:rsidR="002B6555" w:rsidRPr="002B6555" w:rsidRDefault="002B6555" w:rsidP="002B3EF3">
      <w:pPr>
        <w:pStyle w:val="Standard"/>
        <w:widowControl w:val="0"/>
        <w:spacing w:before="240"/>
        <w:jc w:val="both"/>
        <w:rPr>
          <w:rFonts w:ascii="Arial" w:hAnsi="Arial" w:cs="Arial"/>
          <w:sz w:val="24"/>
          <w:szCs w:val="24"/>
        </w:rPr>
      </w:pPr>
      <w:r w:rsidRPr="002B6555">
        <w:rPr>
          <w:rFonts w:ascii="Arial" w:hAnsi="Arial" w:cs="Arial"/>
          <w:sz w:val="24"/>
          <w:szCs w:val="24"/>
        </w:rPr>
        <w:t>Caso a CONTRATADA não honre com os encargos trabalhistas e previdenciários concernentes a este contrato, fica a CONTRATANTE autorizada a deduzir das faturas devidas os valores referentes aos salários e demais benefícios e realizar os pagamentos diretamente aos empregados, bem como das contribuições previdenciárias e do FGTS;</w:t>
      </w:r>
    </w:p>
    <w:p w14:paraId="1178EDBF" w14:textId="77777777" w:rsidR="002B6555" w:rsidRPr="002B6555" w:rsidRDefault="002B6555" w:rsidP="002B3EF3">
      <w:pPr>
        <w:pStyle w:val="Standard"/>
        <w:widowControl w:val="0"/>
        <w:spacing w:before="240"/>
        <w:jc w:val="both"/>
        <w:rPr>
          <w:rFonts w:ascii="Arial" w:hAnsi="Arial" w:cs="Arial"/>
          <w:sz w:val="24"/>
          <w:szCs w:val="24"/>
        </w:rPr>
      </w:pPr>
      <w:bookmarkStart w:id="76" w:name="_Hlk204088292"/>
      <w:r w:rsidRPr="002B6555">
        <w:rPr>
          <w:rFonts w:ascii="Arial" w:hAnsi="Arial" w:cs="Arial"/>
          <w:sz w:val="24"/>
          <w:szCs w:val="24"/>
        </w:rPr>
        <w:t xml:space="preserve">Todos os pontos elencados neste tópico, serão de contribuição para o cumprimento das obrigações do contratado e vistoriadas pelo Fiscal do contrato, garantindo que </w:t>
      </w:r>
      <w:r w:rsidRPr="002B6555">
        <w:rPr>
          <w:rFonts w:ascii="Arial" w:hAnsi="Arial" w:cs="Arial"/>
          <w:sz w:val="24"/>
          <w:szCs w:val="24"/>
        </w:rPr>
        <w:lastRenderedPageBreak/>
        <w:t>em eventual falha da empresa contratada, não gere ônus para a administração pública, principalmente em atendimento ao Art. 121, § 2º da Lei nº 14.133/21.</w:t>
      </w:r>
      <w:bookmarkEnd w:id="76"/>
    </w:p>
    <w:p w14:paraId="46AB1D5C" w14:textId="77777777" w:rsidR="002B6555" w:rsidRDefault="002B6555" w:rsidP="002B6555">
      <w:pPr>
        <w:pStyle w:val="Standard"/>
        <w:widowControl w:val="0"/>
        <w:rPr>
          <w:b/>
          <w:bCs/>
        </w:rPr>
      </w:pPr>
    </w:p>
    <w:p w14:paraId="1074EB3E" w14:textId="14EC41F5" w:rsidR="002B6555" w:rsidRPr="002B6555" w:rsidRDefault="002B6555" w:rsidP="002B6555">
      <w:pPr>
        <w:pStyle w:val="Standard"/>
        <w:widowControl w:val="0"/>
        <w:jc w:val="both"/>
        <w:rPr>
          <w:rFonts w:ascii="Arial" w:hAnsi="Arial" w:cs="Arial"/>
          <w:sz w:val="24"/>
          <w:szCs w:val="24"/>
        </w:rPr>
      </w:pPr>
      <w:r w:rsidRPr="002B6555">
        <w:rPr>
          <w:rFonts w:ascii="Arial" w:hAnsi="Arial" w:cs="Arial"/>
          <w:b/>
          <w:bCs/>
          <w:sz w:val="24"/>
          <w:szCs w:val="24"/>
        </w:rPr>
        <w:t>CONSTITUEM OBRIGAÇÕES DA CONTRATADA</w:t>
      </w:r>
    </w:p>
    <w:p w14:paraId="70715415" w14:textId="77777777" w:rsidR="002B6555" w:rsidRPr="002B6555" w:rsidRDefault="002B6555" w:rsidP="002B6555">
      <w:pPr>
        <w:pStyle w:val="Standard"/>
        <w:widowControl w:val="0"/>
        <w:jc w:val="both"/>
        <w:rPr>
          <w:rFonts w:ascii="Arial" w:hAnsi="Arial" w:cs="Arial"/>
          <w:sz w:val="24"/>
          <w:szCs w:val="24"/>
        </w:rPr>
      </w:pPr>
    </w:p>
    <w:p w14:paraId="46B38A10" w14:textId="77777777" w:rsidR="002B6555" w:rsidRPr="002B6555" w:rsidRDefault="002B6555" w:rsidP="002B6555">
      <w:pPr>
        <w:pStyle w:val="Standard"/>
        <w:widowControl w:val="0"/>
        <w:jc w:val="both"/>
        <w:rPr>
          <w:rFonts w:ascii="Arial" w:hAnsi="Arial" w:cs="Arial"/>
          <w:sz w:val="24"/>
          <w:szCs w:val="24"/>
        </w:rPr>
      </w:pPr>
      <w:r w:rsidRPr="002B6555">
        <w:rPr>
          <w:rFonts w:ascii="Arial" w:hAnsi="Arial" w:cs="Arial"/>
          <w:sz w:val="24"/>
          <w:szCs w:val="24"/>
        </w:rPr>
        <w:t>Os serviços de limpeza durante o horário de funcionamento dos locais devem ser realizados de forma constante e ágil, de modo a minimizar o incômodo durante a circulação dos usuários. É preciso que os profissionais estejam sempre atentos ao ambiente para mantê-lo inteiramente limpo. A limpeza durante o horário de funcionamento deve ser realizada com a maior atenção possível. Além disso, os produtos e equipamentos de limpeza devem estar sempre junto aos profissionais e nunca ocupando espaço de circulação. Tendo em vista que é um local de alta circulação de pessoas, os ambientes que estão sendo limpos devem estar sempre identificados.</w:t>
      </w:r>
    </w:p>
    <w:p w14:paraId="70C458F5" w14:textId="77777777" w:rsidR="002B6555" w:rsidRPr="002B6555" w:rsidRDefault="002B6555" w:rsidP="002B6555">
      <w:pPr>
        <w:pStyle w:val="Standard"/>
        <w:widowControl w:val="0"/>
        <w:jc w:val="both"/>
        <w:rPr>
          <w:rFonts w:ascii="Arial" w:hAnsi="Arial" w:cs="Arial"/>
          <w:sz w:val="24"/>
          <w:szCs w:val="24"/>
        </w:rPr>
      </w:pPr>
    </w:p>
    <w:p w14:paraId="3795A458" w14:textId="77777777" w:rsidR="002B6555" w:rsidRPr="002B6555" w:rsidRDefault="002B6555" w:rsidP="002B6555">
      <w:pPr>
        <w:pStyle w:val="Standard"/>
        <w:widowControl w:val="0"/>
        <w:jc w:val="both"/>
        <w:rPr>
          <w:rFonts w:ascii="Arial" w:hAnsi="Arial" w:cs="Arial"/>
          <w:sz w:val="24"/>
          <w:szCs w:val="24"/>
        </w:rPr>
      </w:pPr>
      <w:r w:rsidRPr="002B6555">
        <w:rPr>
          <w:rFonts w:ascii="Arial" w:hAnsi="Arial" w:cs="Arial"/>
          <w:sz w:val="24"/>
          <w:szCs w:val="24"/>
        </w:rPr>
        <w:t>Durante toda a limpeza interna ou externa, devem ser utilizadas placas sinalizadoras como equipamentos de segurança coletiva na prevenção de risco de acidentes e preservando a integridade das pessoas, equipamentos e instalações e evitando prejuízos indesejados, independente do horário que a limpeza está sendo realizada.</w:t>
      </w:r>
    </w:p>
    <w:p w14:paraId="02CE88D5" w14:textId="77777777" w:rsidR="002B6555" w:rsidRPr="002B6555" w:rsidRDefault="002B6555" w:rsidP="002B6555">
      <w:pPr>
        <w:pStyle w:val="Standard"/>
        <w:widowControl w:val="0"/>
        <w:jc w:val="both"/>
        <w:rPr>
          <w:rFonts w:ascii="Arial" w:hAnsi="Arial" w:cs="Arial"/>
          <w:sz w:val="24"/>
          <w:szCs w:val="24"/>
        </w:rPr>
      </w:pPr>
    </w:p>
    <w:p w14:paraId="48640415" w14:textId="77777777" w:rsidR="002B6555" w:rsidRPr="002B6555" w:rsidRDefault="002B6555" w:rsidP="002B6555">
      <w:pPr>
        <w:pStyle w:val="Standard"/>
        <w:widowControl w:val="0"/>
        <w:jc w:val="both"/>
        <w:rPr>
          <w:rFonts w:ascii="Arial" w:hAnsi="Arial" w:cs="Arial"/>
          <w:sz w:val="24"/>
          <w:szCs w:val="24"/>
        </w:rPr>
      </w:pPr>
      <w:r w:rsidRPr="002B6555">
        <w:rPr>
          <w:rFonts w:ascii="Arial" w:hAnsi="Arial" w:cs="Arial"/>
          <w:sz w:val="24"/>
          <w:szCs w:val="24"/>
        </w:rPr>
        <w:t>Cumprir fielmente o contrato, de modo que os serviços avençados se realizem com profissionalismo e eficiência, dentro dos parâmetros e rotinas estabelecidos. Os trabalhos deverão ser executados de forma a garantir os melhores resultados, cabendo à Contratada otimizar a gestão de seus recursos - humanos e materiais – com vistas ao aprimoramento e manutenção da qualidade dos serviços à satisfação da Contratante.</w:t>
      </w:r>
    </w:p>
    <w:p w14:paraId="3FFD7605" w14:textId="77777777" w:rsidR="002B6555" w:rsidRPr="002B6555" w:rsidRDefault="002B6555" w:rsidP="002B6555">
      <w:pPr>
        <w:pStyle w:val="Standard"/>
        <w:widowControl w:val="0"/>
        <w:jc w:val="both"/>
        <w:rPr>
          <w:rFonts w:ascii="Arial" w:hAnsi="Arial" w:cs="Arial"/>
          <w:sz w:val="24"/>
          <w:szCs w:val="24"/>
        </w:rPr>
      </w:pPr>
    </w:p>
    <w:p w14:paraId="79A566DE" w14:textId="77777777" w:rsidR="002B6555" w:rsidRPr="002B6555" w:rsidRDefault="002B6555" w:rsidP="002B6555">
      <w:pPr>
        <w:pStyle w:val="Standard"/>
        <w:widowControl w:val="0"/>
        <w:jc w:val="both"/>
        <w:rPr>
          <w:rFonts w:ascii="Arial" w:hAnsi="Arial" w:cs="Arial"/>
          <w:sz w:val="24"/>
          <w:szCs w:val="24"/>
        </w:rPr>
      </w:pPr>
      <w:r w:rsidRPr="002B6555">
        <w:rPr>
          <w:rFonts w:ascii="Arial" w:hAnsi="Arial" w:cs="Arial"/>
          <w:sz w:val="24"/>
          <w:szCs w:val="24"/>
        </w:rPr>
        <w:t>A Contratada responsabilizar-se-á integralmente pelos serviços contratados, cumprindo evidentemente, as disposições legais que interfiram em sua execução. Empregar, na execução dos serviços, pessoal devidamente qualificado. Tomar as providências relativas aos treinamentos necessários para garantir a execução dos trabalhos dentro dos níveis de qualidade desejados. Contratar portadores de deficiência para executarem serviços compatíveis com suas condições, em cumprimento às disposições legais vigentes.</w:t>
      </w:r>
    </w:p>
    <w:p w14:paraId="596856AC" w14:textId="77777777" w:rsidR="002B6555" w:rsidRPr="002B6555" w:rsidRDefault="002B6555" w:rsidP="002B6555">
      <w:pPr>
        <w:pStyle w:val="Standard"/>
        <w:widowControl w:val="0"/>
        <w:jc w:val="both"/>
        <w:rPr>
          <w:rFonts w:ascii="Arial" w:hAnsi="Arial" w:cs="Arial"/>
          <w:sz w:val="24"/>
          <w:szCs w:val="24"/>
        </w:rPr>
      </w:pPr>
    </w:p>
    <w:p w14:paraId="12D1E06D" w14:textId="77777777" w:rsidR="002B6555" w:rsidRPr="002B6555" w:rsidRDefault="002B6555" w:rsidP="002B6555">
      <w:pPr>
        <w:pStyle w:val="Standard"/>
        <w:widowControl w:val="0"/>
        <w:jc w:val="both"/>
        <w:rPr>
          <w:rFonts w:ascii="Arial" w:hAnsi="Arial" w:cs="Arial"/>
          <w:sz w:val="24"/>
          <w:szCs w:val="24"/>
        </w:rPr>
      </w:pPr>
      <w:bookmarkStart w:id="77" w:name="_Hlk198542320_Copia_1"/>
      <w:bookmarkStart w:id="78" w:name="_Hlk204088915"/>
      <w:proofErr w:type="spellStart"/>
      <w:r w:rsidRPr="002B6555">
        <w:rPr>
          <w:rFonts w:ascii="Arial" w:hAnsi="Arial" w:cs="Arial"/>
          <w:sz w:val="24"/>
          <w:szCs w:val="24"/>
        </w:rPr>
        <w:t>Fornecer</w:t>
      </w:r>
      <w:proofErr w:type="spellEnd"/>
      <w:r w:rsidRPr="002B6555">
        <w:rPr>
          <w:rFonts w:ascii="Arial" w:hAnsi="Arial" w:cs="Arial"/>
          <w:sz w:val="24"/>
          <w:szCs w:val="24"/>
        </w:rPr>
        <w:t xml:space="preserve"> às suas expensas, aos seus empregados </w:t>
      </w:r>
      <w:proofErr w:type="spellStart"/>
      <w:r w:rsidRPr="002B6555">
        <w:rPr>
          <w:rFonts w:ascii="Arial" w:hAnsi="Arial" w:cs="Arial"/>
          <w:sz w:val="24"/>
          <w:szCs w:val="24"/>
        </w:rPr>
        <w:t>EPI’s</w:t>
      </w:r>
      <w:proofErr w:type="spellEnd"/>
      <w:r w:rsidRPr="002B6555">
        <w:rPr>
          <w:rFonts w:ascii="Arial" w:hAnsi="Arial" w:cs="Arial"/>
          <w:sz w:val="24"/>
          <w:szCs w:val="24"/>
        </w:rPr>
        <w:t xml:space="preserve">, </w:t>
      </w:r>
      <w:proofErr w:type="spellStart"/>
      <w:r w:rsidRPr="002B6555">
        <w:rPr>
          <w:rFonts w:ascii="Arial" w:hAnsi="Arial" w:cs="Arial"/>
          <w:sz w:val="24"/>
          <w:szCs w:val="24"/>
        </w:rPr>
        <w:t>EPC’s</w:t>
      </w:r>
      <w:proofErr w:type="spellEnd"/>
      <w:r w:rsidRPr="002B6555">
        <w:rPr>
          <w:rFonts w:ascii="Arial" w:hAnsi="Arial" w:cs="Arial"/>
          <w:sz w:val="24"/>
          <w:szCs w:val="24"/>
        </w:rPr>
        <w:t>, uniformes, equipamentos, materiais e insumos adequados para a realização dos serviços. Orientar os funcionários para que estes assumam diariamente os postos devidamente uniformizados, e com aparência pessoal adequada. Os uniformes e os equipamentos de segurança (</w:t>
      </w:r>
      <w:proofErr w:type="spellStart"/>
      <w:r w:rsidRPr="002B6555">
        <w:rPr>
          <w:rFonts w:ascii="Arial" w:hAnsi="Arial" w:cs="Arial"/>
          <w:sz w:val="24"/>
          <w:szCs w:val="24"/>
        </w:rPr>
        <w:t>EPI’s</w:t>
      </w:r>
      <w:proofErr w:type="spellEnd"/>
      <w:r w:rsidRPr="002B6555">
        <w:rPr>
          <w:rFonts w:ascii="Arial" w:hAnsi="Arial" w:cs="Arial"/>
          <w:sz w:val="24"/>
          <w:szCs w:val="24"/>
        </w:rPr>
        <w:t xml:space="preserve">) deverão ser fornecidos a cada empregado mediante recibo com a data de recebimento (relação nominal), cuja cópia deverá ser entregue à Contratante, sempre que solicitado pela fiscalização. Para os uniformes, </w:t>
      </w:r>
      <w:r w:rsidRPr="002B6555">
        <w:rPr>
          <w:rFonts w:ascii="Arial" w:hAnsi="Arial" w:cs="Arial"/>
          <w:color w:val="000000"/>
          <w:sz w:val="24"/>
          <w:szCs w:val="24"/>
        </w:rPr>
        <w:t>serão entregues três conjuntos completos de camiseta e calça e dois pares de sapatos, ao início da execução do contrato, devendo ser substituídos quando solicitado pela Contratante, sem ônus para os empregados. Composição: camiseta malha fria, gola careca, com emblema/logomarca da empresa, calça confeccionada em algodão e poliéster (composição aproximada de 67% e 33% respectivamente). EPI: óculos de proteção, bota em material impermeável e antiderrapante, luvas de borracha, máscaras N95; Avental impermeável, com amarras dos lados.</w:t>
      </w:r>
      <w:bookmarkEnd w:id="77"/>
      <w:bookmarkEnd w:id="78"/>
      <w:r w:rsidRPr="002B6555">
        <w:rPr>
          <w:rFonts w:ascii="Arial" w:hAnsi="Arial" w:cs="Arial"/>
          <w:color w:val="000000"/>
          <w:sz w:val="24"/>
          <w:szCs w:val="24"/>
        </w:rPr>
        <w:t xml:space="preserve"> EPC placas ilustrativas, cones de identificação e fitas demarcatórias.</w:t>
      </w:r>
    </w:p>
    <w:p w14:paraId="189B6435" w14:textId="77777777" w:rsidR="002B6555" w:rsidRPr="002B6555" w:rsidRDefault="002B6555" w:rsidP="002B6555">
      <w:pPr>
        <w:pStyle w:val="Standard"/>
        <w:widowControl w:val="0"/>
        <w:jc w:val="both"/>
        <w:rPr>
          <w:rFonts w:ascii="Arial" w:hAnsi="Arial" w:cs="Arial"/>
          <w:sz w:val="24"/>
          <w:szCs w:val="24"/>
        </w:rPr>
      </w:pPr>
    </w:p>
    <w:p w14:paraId="1C5FF7FC" w14:textId="77777777" w:rsidR="002B6555" w:rsidRPr="002B6555" w:rsidRDefault="002B6555" w:rsidP="002B6555">
      <w:pPr>
        <w:pStyle w:val="Expandido"/>
        <w:ind w:left="0"/>
        <w:rPr>
          <w:rFonts w:ascii="Arial" w:hAnsi="Arial" w:cs="Arial"/>
          <w:color w:val="000000"/>
          <w:sz w:val="24"/>
        </w:rPr>
      </w:pPr>
      <w:r w:rsidRPr="002B6555">
        <w:rPr>
          <w:rFonts w:ascii="Arial" w:hAnsi="Arial" w:cs="Arial"/>
          <w:color w:val="000000"/>
          <w:sz w:val="24"/>
        </w:rPr>
        <w:t>Os procedimentos de limpeza a serem adotados deverão estar sob supervisão e controle diretos da CONTRATADA, que deverá orientar e supervisionar a prática da boa técnica, o cumprimento das normas estabelecidas pelos órgãos oficiais responsáveis e legislação vigente, baseado em conhecimento atualizado no que concerne à higiene e limpeza de serviço de saúde e ao controle de infecção hospitalar, destacando-se:</w:t>
      </w:r>
    </w:p>
    <w:p w14:paraId="78514D86" w14:textId="77777777" w:rsidR="002B6555" w:rsidRPr="002B6555" w:rsidRDefault="002B6555" w:rsidP="002B6555">
      <w:pPr>
        <w:pStyle w:val="Expandido"/>
        <w:ind w:left="0"/>
        <w:rPr>
          <w:rFonts w:ascii="Arial" w:hAnsi="Arial" w:cs="Arial"/>
          <w:color w:val="000000"/>
          <w:sz w:val="24"/>
        </w:rPr>
      </w:pPr>
    </w:p>
    <w:p w14:paraId="2D4AD486"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Habilitar/capacitar e treinar continuamente os profissionais de limpeza para o uso de equipamentos específicos destinados à limpeza das áreas crítica, semicrítica e não crítica e apresentar à CONTRATANTE, quando solicitado, o comprovante de realização desta atividade;</w:t>
      </w:r>
    </w:p>
    <w:p w14:paraId="2AC7DA9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Promover, independentemente de notificação prévia, treinamentos para os profissionais contratados visando a capacitação inicial e de forma continuada sempre que houver alteração nas normas da ANVISA, legislação vigente ou mudança no protocolo de manuseio dos produtos químicos. Atender ao disposto no NR 32, a RDC nº 222/2018 e demais normas vigentes, bem como toda e qualquer legislação, regulamentação ou diretriz técnica que venha a ser publicada, alterada ou substituída pelos órgãos competentes (MTE, Anvisa, Ministério da Saúde ou Conselhos de Classe) e estabelecer ciclos de treinamento, minimamente, anuais;</w:t>
      </w:r>
    </w:p>
    <w:p w14:paraId="501AB33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Garantir a qualidade da higienização dos ambientes e principalmente das áreas </w:t>
      </w:r>
      <w:proofErr w:type="spellStart"/>
      <w:r w:rsidRPr="002B6555">
        <w:rPr>
          <w:rFonts w:ascii="Arial" w:hAnsi="Arial" w:cs="Arial"/>
          <w:color w:val="000000"/>
          <w:sz w:val="24"/>
        </w:rPr>
        <w:t>criticas</w:t>
      </w:r>
      <w:proofErr w:type="spellEnd"/>
      <w:r w:rsidRPr="002B6555">
        <w:rPr>
          <w:rFonts w:ascii="Arial" w:hAnsi="Arial" w:cs="Arial"/>
          <w:color w:val="000000"/>
          <w:sz w:val="24"/>
        </w:rPr>
        <w:t xml:space="preserve"> através de processos e tecnologias específicas. Cumprir o princípio de assepsia, iniciando a limpeza do local menos sujo/ contaminado para o mais sujo/contaminado, de cima para baixo em movimento único, do fundo para frente e de dentro para fora;</w:t>
      </w:r>
    </w:p>
    <w:p w14:paraId="2B5B352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Garantir que seja realizada a efetiva identificação e/ou sinalização de corredores e áreas de circulação de pessoas durante o processo de limpeza, dividindo cuidadosamente a área em local de livre trânsito e local impedido;</w:t>
      </w:r>
    </w:p>
    <w:p w14:paraId="6513EF83"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A limpeza de ambientes deve ser realizada por partes, de modo que não seja impedido o trânsito seguro de pessoas no local;</w:t>
      </w:r>
    </w:p>
    <w:p w14:paraId="20B58F23" w14:textId="4D61F26A" w:rsidR="006449E8" w:rsidRPr="00840CCB" w:rsidRDefault="002B6555" w:rsidP="00840CCB">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Realizar a desinfecção de matéria orgânica extravasada em qualquer área do serviço de saúde antes dos procedimentos de limpeza;</w:t>
      </w:r>
    </w:p>
    <w:p w14:paraId="12169252"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sz w:val="24"/>
        </w:rPr>
        <w:tab/>
      </w:r>
      <w:r w:rsidRPr="002B6555">
        <w:rPr>
          <w:rFonts w:ascii="Arial" w:hAnsi="Arial" w:cs="Arial"/>
          <w:color w:val="000000"/>
          <w:sz w:val="24"/>
        </w:rPr>
        <w:t>Realizar a coleta do lixo pelo menos três vezes ao dia, ou de acordo com recomendações da CONTRATANTE, ou, ainda, quando o conteúdo ocupar 2/3 do volume total;</w:t>
      </w:r>
    </w:p>
    <w:p w14:paraId="06F80A1E"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Deverá ser feita a coleta de resíduos após cada procedimento invasivo;</w:t>
      </w:r>
    </w:p>
    <w:p w14:paraId="74A8C875"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O lixo deverá, obrigatoriamente, ser completamente substituído (saco e conteúdo) em todas as coletas, e transportado em carro próprio, de responsabilidade da CONTRATADA, fechado, com tampa, lavável, com rodízios silenciosos e cantos arredondados e sem emendas na sua estrutura;</w:t>
      </w:r>
    </w:p>
    <w:p w14:paraId="0A1F2D1D"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Os sacos de lixo e COLETOR RÍGIDO de perfurocortante deverão ser previamente identificados com o nome da unidade geradora do resíduo;</w:t>
      </w:r>
    </w:p>
    <w:p w14:paraId="691267B5"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Os carros de transporte de resíduos biológicos e comum, assim como os recipientes de armazenamento de materiais contaminados localizados nos expurgos das unidades, devem ser fornecidos pela CONTRATADA, de acordo as especificações sanitárias, e rigorosamente higienizados diariamente, em local apropriado;</w:t>
      </w:r>
    </w:p>
    <w:p w14:paraId="0221711C"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lastRenderedPageBreak/>
        <w:t>É obrigatório o uso de avental impermeável, botas e luvas de borracha, óculos e máscara para a execução da higienização dos carros e containers e no transporte de resíduos;</w:t>
      </w:r>
    </w:p>
    <w:p w14:paraId="57FCF74B"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É PROIBIDA a submissão de funcionários a situações de risco sem os devidos equipamentos de segurança;</w:t>
      </w:r>
    </w:p>
    <w:p w14:paraId="1EA7D3F7"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As lixeiras, de responsabilidade da CONTRATANTE, deverão ser higienizadas diariamente e sempre que necessário pela equipe de limpeza da CONTRATADA;</w:t>
      </w:r>
    </w:p>
    <w:p w14:paraId="277B5B70"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Promover, orientar e monitorar a devida identificação dos frascos de produtos após a abertura, em etiqueta padronizada de acordo com as normas vigentes, de responsabilidade da CONTRATADA, respeitando o prazo de validade conforme limite estabelecido por este serviço, o controle de validade (utilizando primeiro os produtos com vencimento mais próximo), e a higienização regular dos equipamentos do serviço de higiene;</w:t>
      </w:r>
    </w:p>
    <w:p w14:paraId="426F8DB6" w14:textId="5AACB75A"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 xml:space="preserve">Manter uma pasta física disponível, atualizada e de fácil acesso a todos que possa interessar, de todas as Fichas de Dados de </w:t>
      </w:r>
      <w:r w:rsidR="00840CCB" w:rsidRPr="002B6555">
        <w:rPr>
          <w:rFonts w:ascii="Arial" w:hAnsi="Arial" w:cs="Arial"/>
          <w:color w:val="000000"/>
          <w:sz w:val="24"/>
        </w:rPr>
        <w:t>Segurança –</w:t>
      </w:r>
      <w:r w:rsidRPr="002B6555">
        <w:rPr>
          <w:rFonts w:ascii="Arial" w:hAnsi="Arial" w:cs="Arial"/>
          <w:color w:val="000000"/>
          <w:sz w:val="24"/>
        </w:rPr>
        <w:t xml:space="preserve"> FDS de todos os produtos utilizados pelo serviço de limpeza;</w:t>
      </w:r>
    </w:p>
    <w:p w14:paraId="4C9C5788"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color w:val="000000"/>
          <w:sz w:val="24"/>
        </w:rPr>
      </w:pPr>
      <w:r w:rsidRPr="002B6555">
        <w:rPr>
          <w:rFonts w:ascii="Arial" w:hAnsi="Arial" w:cs="Arial"/>
          <w:color w:val="000000"/>
          <w:sz w:val="24"/>
        </w:rPr>
        <w:t>Treinar os funcionários para o uso dos equipamentos de proteção individual e coletiva, supervisionar o uso correto e garantir que sejam utilizados em todas as atividades ou procedimentos que exigem o uso destes;</w:t>
      </w:r>
    </w:p>
    <w:p w14:paraId="24D6E323" w14:textId="77777777" w:rsidR="002B6555" w:rsidRPr="002B6555" w:rsidRDefault="002B6555" w:rsidP="002B6555">
      <w:pPr>
        <w:pStyle w:val="Expandido"/>
        <w:numPr>
          <w:ilvl w:val="0"/>
          <w:numId w:val="31"/>
        </w:numPr>
        <w:suppressAutoHyphens/>
        <w:autoSpaceDN w:val="0"/>
        <w:spacing w:after="57"/>
        <w:textAlignment w:val="baseline"/>
        <w:rPr>
          <w:rFonts w:ascii="Arial" w:hAnsi="Arial" w:cs="Arial"/>
          <w:sz w:val="24"/>
        </w:rPr>
      </w:pPr>
      <w:r w:rsidRPr="002B6555">
        <w:rPr>
          <w:rFonts w:ascii="Arial" w:hAnsi="Arial" w:cs="Arial"/>
          <w:color w:val="000000"/>
          <w:sz w:val="24"/>
        </w:rPr>
        <w:t xml:space="preserve">É obrigatória que o processo de diluição ocorra área nos </w:t>
      </w:r>
      <w:proofErr w:type="spellStart"/>
      <w:r w:rsidRPr="002B6555">
        <w:rPr>
          <w:rFonts w:ascii="Arial" w:hAnsi="Arial" w:cs="Arial"/>
          <w:color w:val="000000"/>
          <w:sz w:val="24"/>
        </w:rPr>
        <w:t>DML’s</w:t>
      </w:r>
      <w:proofErr w:type="spellEnd"/>
      <w:r w:rsidRPr="002B6555">
        <w:rPr>
          <w:rFonts w:ascii="Arial" w:hAnsi="Arial" w:cs="Arial"/>
          <w:color w:val="000000"/>
          <w:sz w:val="24"/>
        </w:rPr>
        <w:t>, assim como reguladores de pressão da água, que devem ser previamente submetidos para aprovação da CONTRATANTE, para maior segurança de seus pacientes e colaboradores;</w:t>
      </w:r>
    </w:p>
    <w:p w14:paraId="62D46A50" w14:textId="77777777" w:rsidR="002B6555" w:rsidRPr="002B6555" w:rsidRDefault="002B6555" w:rsidP="002B6555">
      <w:pPr>
        <w:pStyle w:val="Expandido"/>
        <w:numPr>
          <w:ilvl w:val="0"/>
          <w:numId w:val="31"/>
        </w:numPr>
        <w:suppressAutoHyphens/>
        <w:autoSpaceDN w:val="0"/>
        <w:spacing w:after="113"/>
        <w:textAlignment w:val="baseline"/>
        <w:rPr>
          <w:rFonts w:ascii="Arial" w:hAnsi="Arial" w:cs="Arial"/>
          <w:color w:val="000000"/>
          <w:sz w:val="24"/>
        </w:rPr>
      </w:pPr>
      <w:r w:rsidRPr="002B6555">
        <w:rPr>
          <w:rFonts w:ascii="Arial" w:hAnsi="Arial" w:cs="Arial"/>
          <w:color w:val="000000"/>
          <w:sz w:val="24"/>
        </w:rPr>
        <w:t>Sempre que possível, utilizar frascos originais de produto, acoplando apenas o gatilho borrifador quando houver necessidade, a fim de evitar contaminação por manipulação do produto;</w:t>
      </w:r>
    </w:p>
    <w:p w14:paraId="09FF6C89"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Sempre manter o borrifador fechado quando não estiver em uso;</w:t>
      </w:r>
    </w:p>
    <w:p w14:paraId="26F385B5"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Nunca permitir em áreas internas a varrição de superfícies a seco, pois esse ato favorece a dispersão de micro-organismos que são veiculados pelas partículas de pó - utilizar a varredura úmida a ser realizada com </w:t>
      </w:r>
      <w:proofErr w:type="spellStart"/>
      <w:r w:rsidRPr="002B6555">
        <w:rPr>
          <w:rFonts w:ascii="Arial" w:hAnsi="Arial" w:cs="Arial"/>
          <w:color w:val="000000"/>
          <w:sz w:val="24"/>
        </w:rPr>
        <w:t>mops</w:t>
      </w:r>
      <w:proofErr w:type="spellEnd"/>
      <w:r w:rsidRPr="002B6555">
        <w:rPr>
          <w:rFonts w:ascii="Arial" w:hAnsi="Arial" w:cs="Arial"/>
          <w:color w:val="000000"/>
          <w:sz w:val="24"/>
        </w:rPr>
        <w:t>;</w:t>
      </w:r>
    </w:p>
    <w:p w14:paraId="675D4499"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Em áreas administrativas deve ser feito varrição a seco com MOP pó ou </w:t>
      </w:r>
      <w:proofErr w:type="spellStart"/>
      <w:r w:rsidRPr="002B6555">
        <w:rPr>
          <w:rFonts w:ascii="Arial" w:hAnsi="Arial" w:cs="Arial"/>
          <w:color w:val="000000"/>
          <w:sz w:val="24"/>
        </w:rPr>
        <w:t>lamello</w:t>
      </w:r>
      <w:proofErr w:type="spellEnd"/>
      <w:r w:rsidRPr="002B6555">
        <w:rPr>
          <w:rFonts w:ascii="Arial" w:hAnsi="Arial" w:cs="Arial"/>
          <w:color w:val="000000"/>
          <w:sz w:val="24"/>
        </w:rPr>
        <w:t>, antes de proceder à limpeza úmida com o MOP úmido;</w:t>
      </w:r>
    </w:p>
    <w:p w14:paraId="001D853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As áreas administrativas devem ser higienizadas e enceradas ou impermeabilizadas de acordo com o cronograma de tratamento de pisos emitido mensalmente, ou sempre que solicitado por esta;</w:t>
      </w:r>
    </w:p>
    <w:p w14:paraId="078D3EF8"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Para a limpeza de pisos, devem ser seguidas as técnicas de varredura úmida, ensaboar, enxaguar e secar;</w:t>
      </w:r>
    </w:p>
    <w:p w14:paraId="50B56059"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Realizar o gerenciamento de recursos humanos de modo a garantir a qualidade do serviço prestado;</w:t>
      </w:r>
    </w:p>
    <w:p w14:paraId="593E1DA6"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Usar baldes de cores padronizadas para cada procedimento e/ou de acordo com a criticidade do ambiente que está sendo higienizado;</w:t>
      </w:r>
    </w:p>
    <w:p w14:paraId="3F04465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Quando houver necessidade do uso de baldes para a limpeza de pisos, usar a técnica dos dois baldes, sendo um com água e solução detergente/ desinfetante, e outro com água para o enxágue;</w:t>
      </w:r>
    </w:p>
    <w:p w14:paraId="220C4E8E"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Realizar a limpeza e desinfecção hospitalar de acordo com os Procedimentos Operacionais Padrão – POP ou por solicitação da coordenação do setor;</w:t>
      </w:r>
    </w:p>
    <w:p w14:paraId="4D2E5F39"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lastRenderedPageBreak/>
        <w:t>A CONTRATADA deve entregar, até o vigésimo quinto dia do mês vigente, o cronograma de limpeza concorrente e terminal do mês subsequente, por criticidade e horários previamente acordados com os clientes internos responsáveis por cada ambiente, de acordo com as normas e boas práticas da Agência Nacional de Vigilância Sanitária – ANVISA;</w:t>
      </w:r>
    </w:p>
    <w:p w14:paraId="0707EC0C"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A CONTRATADA é responsável pela elaboração de todos os Procedimentos Operacionais Padrão - POP envolvidos com o serviço de limpeza, devendo seguir as recomendações da CONTRATANTE E SEUS REPRESENTANTES;</w:t>
      </w:r>
    </w:p>
    <w:p w14:paraId="55F72FC5"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A CONTRATADA deve submeter todos os </w:t>
      </w:r>
      <w:proofErr w:type="spellStart"/>
      <w:r w:rsidRPr="002B6555">
        <w:rPr>
          <w:rFonts w:ascii="Arial" w:hAnsi="Arial" w:cs="Arial"/>
          <w:color w:val="000000"/>
          <w:sz w:val="24"/>
        </w:rPr>
        <w:t>POPs</w:t>
      </w:r>
      <w:proofErr w:type="spellEnd"/>
      <w:r w:rsidRPr="002B6555">
        <w:rPr>
          <w:rFonts w:ascii="Arial" w:hAnsi="Arial" w:cs="Arial"/>
          <w:color w:val="000000"/>
          <w:sz w:val="24"/>
        </w:rPr>
        <w:t xml:space="preserve"> à avaliação e aprovação da CONTRATANTE E SEUS REPRESENTANTES, antes de serem executados;</w:t>
      </w:r>
    </w:p>
    <w:p w14:paraId="06F0873D"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Fica facultativo à CONTRATANTE decidir pela elaboração dos </w:t>
      </w:r>
      <w:proofErr w:type="spellStart"/>
      <w:r w:rsidRPr="002B6555">
        <w:rPr>
          <w:rFonts w:ascii="Arial" w:hAnsi="Arial" w:cs="Arial"/>
          <w:color w:val="000000"/>
          <w:sz w:val="24"/>
        </w:rPr>
        <w:t>POPs</w:t>
      </w:r>
      <w:proofErr w:type="spellEnd"/>
      <w:r w:rsidRPr="002B6555">
        <w:rPr>
          <w:rFonts w:ascii="Arial" w:hAnsi="Arial" w:cs="Arial"/>
          <w:color w:val="000000"/>
          <w:sz w:val="24"/>
        </w:rPr>
        <w:t>, de acordo com suas peculiaridades técnicas e complexidade;</w:t>
      </w:r>
    </w:p>
    <w:p w14:paraId="5480ED80"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É de responsabilidade da CONTRATADA treinar seus funcionários para a execução rigorosamente correta das atividades de acordo com os </w:t>
      </w:r>
      <w:proofErr w:type="spellStart"/>
      <w:r w:rsidRPr="002B6555">
        <w:rPr>
          <w:rFonts w:ascii="Arial" w:hAnsi="Arial" w:cs="Arial"/>
          <w:color w:val="000000"/>
          <w:sz w:val="24"/>
        </w:rPr>
        <w:t>POPs</w:t>
      </w:r>
      <w:proofErr w:type="spellEnd"/>
      <w:r w:rsidRPr="002B6555">
        <w:rPr>
          <w:rFonts w:ascii="Arial" w:hAnsi="Arial" w:cs="Arial"/>
          <w:color w:val="000000"/>
          <w:sz w:val="24"/>
        </w:rPr>
        <w:t xml:space="preserve"> estabelecidos;</w:t>
      </w:r>
    </w:p>
    <w:p w14:paraId="71242622"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Deve-se utilizar um sistema compatível com o equipamento e produto de limpeza e desinfecção de superfícies (apresentação do produto, diluição e aplicação);</w:t>
      </w:r>
    </w:p>
    <w:p w14:paraId="12D7D001"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Seguir as normas e literatura científica atualizada sobre princípios básicos para a limpeza e desinfecção de superfícies em serviços de saúde;</w:t>
      </w:r>
    </w:p>
    <w:p w14:paraId="7C536E55"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Lavar e desinfetar os utensílios utilizados na prestação de serviços (esfregões, escovas, baldes, etc.) nas salas de utilidades indicadas pela unidade Contratante, diariamente, ou sempre que utilizados em locais contaminados;</w:t>
      </w:r>
    </w:p>
    <w:p w14:paraId="27BCA705"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Os carros de serviço devem ser higienizados regularmente, de acordo com POP aprovado, e deve haver disponível um carro para cada servente/auxiliar de limpeza;</w:t>
      </w:r>
    </w:p>
    <w:p w14:paraId="0B603347" w14:textId="77777777" w:rsidR="002B6555" w:rsidRPr="002B6555" w:rsidRDefault="002B6555" w:rsidP="002B6555">
      <w:pPr>
        <w:pStyle w:val="Expandido"/>
        <w:numPr>
          <w:ilvl w:val="0"/>
          <w:numId w:val="31"/>
        </w:numPr>
        <w:suppressAutoHyphens/>
        <w:autoSpaceDN w:val="0"/>
        <w:textAlignment w:val="baseline"/>
        <w:rPr>
          <w:rFonts w:ascii="Arial" w:hAnsi="Arial" w:cs="Arial"/>
          <w:sz w:val="24"/>
        </w:rPr>
      </w:pPr>
      <w:r w:rsidRPr="002B6555">
        <w:rPr>
          <w:rFonts w:ascii="Arial" w:hAnsi="Arial" w:cs="Arial"/>
          <w:color w:val="000000"/>
          <w:sz w:val="24"/>
        </w:rPr>
        <w:t>Será exigido da CONTRATADA a apresentação de todos os produtos químicos, materiais e equipamentos a serem utilizados pelo serviço de higiene e limpeza que serão obrigatoriamente submetidos à prévia apreciação e aprovação DA CONTRATANTE E SEUS REPRESENTANTES;</w:t>
      </w:r>
    </w:p>
    <w:p w14:paraId="049BD0B6" w14:textId="77777777" w:rsidR="002B6555" w:rsidRPr="002B6555" w:rsidRDefault="002B6555" w:rsidP="002B6555">
      <w:pPr>
        <w:pStyle w:val="Expandido"/>
        <w:numPr>
          <w:ilvl w:val="0"/>
          <w:numId w:val="31"/>
        </w:numPr>
        <w:suppressAutoHyphens/>
        <w:autoSpaceDN w:val="0"/>
        <w:textAlignment w:val="baseline"/>
        <w:rPr>
          <w:rFonts w:ascii="Arial" w:hAnsi="Arial" w:cs="Arial"/>
          <w:sz w:val="24"/>
        </w:rPr>
      </w:pPr>
      <w:r w:rsidRPr="002B6555">
        <w:rPr>
          <w:rFonts w:ascii="Arial" w:hAnsi="Arial" w:cs="Arial"/>
          <w:color w:val="000000"/>
          <w:sz w:val="24"/>
        </w:rPr>
        <w:t>Promover o abastecimento de insumos de higiene e realizar inspeção regular e controles de acordo com definições da ANVISA;</w:t>
      </w:r>
    </w:p>
    <w:p w14:paraId="68A28625" w14:textId="77777777" w:rsidR="002B6555" w:rsidRPr="002B6555" w:rsidRDefault="002B6555" w:rsidP="002B6555">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A cada reposição de sabonete nos </w:t>
      </w:r>
      <w:proofErr w:type="spellStart"/>
      <w:r w:rsidRPr="002B6555">
        <w:rPr>
          <w:rFonts w:ascii="Arial" w:hAnsi="Arial" w:cs="Arial"/>
          <w:color w:val="000000"/>
          <w:sz w:val="24"/>
        </w:rPr>
        <w:t>dispenser</w:t>
      </w:r>
      <w:proofErr w:type="spellEnd"/>
      <w:r w:rsidRPr="002B6555">
        <w:rPr>
          <w:rFonts w:ascii="Arial" w:hAnsi="Arial" w:cs="Arial"/>
          <w:color w:val="000000"/>
          <w:sz w:val="24"/>
        </w:rPr>
        <w:t xml:space="preserve">, deverá ser realizada a higienização e etiquetagem do dispositivo, de acordo com </w:t>
      </w:r>
      <w:proofErr w:type="gramStart"/>
      <w:r w:rsidRPr="002B6555">
        <w:rPr>
          <w:rFonts w:ascii="Arial" w:hAnsi="Arial" w:cs="Arial"/>
          <w:color w:val="000000"/>
          <w:sz w:val="24"/>
        </w:rPr>
        <w:t>POP ;</w:t>
      </w:r>
      <w:proofErr w:type="gramEnd"/>
    </w:p>
    <w:p w14:paraId="084B3EED" w14:textId="55E21956" w:rsidR="006449E8" w:rsidRPr="00280A59" w:rsidRDefault="002B6555" w:rsidP="00280A59">
      <w:pPr>
        <w:pStyle w:val="Expandido"/>
        <w:numPr>
          <w:ilvl w:val="0"/>
          <w:numId w:val="31"/>
        </w:numPr>
        <w:suppressAutoHyphens/>
        <w:autoSpaceDN w:val="0"/>
        <w:textAlignment w:val="baseline"/>
        <w:rPr>
          <w:rFonts w:ascii="Arial" w:hAnsi="Arial" w:cs="Arial"/>
          <w:color w:val="000000"/>
          <w:sz w:val="24"/>
        </w:rPr>
      </w:pPr>
      <w:r w:rsidRPr="002B6555">
        <w:rPr>
          <w:rFonts w:ascii="Arial" w:hAnsi="Arial" w:cs="Arial"/>
          <w:color w:val="000000"/>
          <w:sz w:val="24"/>
        </w:rPr>
        <w:t xml:space="preserve">As etiquetas sinalizadoras da higienização e reposição dos </w:t>
      </w:r>
      <w:proofErr w:type="spellStart"/>
      <w:r w:rsidRPr="002B6555">
        <w:rPr>
          <w:rFonts w:ascii="Arial" w:hAnsi="Arial" w:cs="Arial"/>
          <w:color w:val="000000"/>
          <w:sz w:val="24"/>
        </w:rPr>
        <w:t>dispensers</w:t>
      </w:r>
      <w:proofErr w:type="spellEnd"/>
      <w:r w:rsidRPr="002B6555">
        <w:rPr>
          <w:rFonts w:ascii="Arial" w:hAnsi="Arial" w:cs="Arial"/>
          <w:color w:val="000000"/>
          <w:sz w:val="24"/>
        </w:rPr>
        <w:t xml:space="preserve"> são de responsabilidade da CONTRATADA, devem ser fáceis de ser removidas (sem deixar resquícios de cola ou papel no dispositivo);</w:t>
      </w:r>
    </w:p>
    <w:p w14:paraId="686FA81D"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Realizar supervisão permanente de todas as salas e unidades, assim como do ambiente externo, e providenciar imediatamente a limpeza das áreas que forem necessárias, garantindo que todos os ambientes permaneçam limpos e organizados durante todo o período de vigência do contrato;</w:t>
      </w:r>
    </w:p>
    <w:p w14:paraId="1E914744"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Realizar revisões regulares dos sanitários, de duas em duas horas, ou de acordo com critérios estabelecidos, a fim de que seja garantido um ambiente limpo, seguro e confortável e de que todos os insumos de higiene estejam disponíveis;</w:t>
      </w:r>
    </w:p>
    <w:p w14:paraId="4667B04D"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Os funcionários da empresa prestadora de serviços de limpeza devem seguir a Norma Regulamentadora nº 32 (NR-32) de 2006 do Ministério do Trabalho e Emprego</w:t>
      </w:r>
    </w:p>
    <w:p w14:paraId="12E36772"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lastRenderedPageBreak/>
        <w:t>NÃO utilizar anéis, pulseiras, relógios, brincos, piercings e demais adornos durante o desempenho das atividades de trabalho e enquanto permanecer no ambiente de trabalho,</w:t>
      </w:r>
    </w:p>
    <w:p w14:paraId="3904425A"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Higienizar as mãos antes e após cada procedimento, inclusive quando realizados com a utilização de luvas, e, tão rigorosamente, na entrada e saída do ambiente hospitalar;</w:t>
      </w:r>
    </w:p>
    <w:p w14:paraId="73724A8A"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Manter os cabelos presos e arrumados e unhas limpas e aparadas;</w:t>
      </w:r>
    </w:p>
    <w:p w14:paraId="02A273CB"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Utilizar uniforme limpo diariamente (camiseta devidamente identificada com o nome da empresa, para todo e qualquer serviço a ser realizado), crachá com foto recente, assim como botas de borracha específicas para o serviço realizado, com a devida regularidade na troca (conforme solicitação do CONTRATANTE) e de acordo com as especificações da Norma Regulamentadora (NR) 32;</w:t>
      </w:r>
    </w:p>
    <w:p w14:paraId="2D40D657"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O fornecimento e processamento (higienização) dos uniformes é de inteira responsabilidade da CONTRATADA;</w:t>
      </w:r>
    </w:p>
    <w:p w14:paraId="2B6B85CD" w14:textId="77777777" w:rsidR="00280A59" w:rsidRDefault="00280A59" w:rsidP="00280A59">
      <w:pPr>
        <w:pStyle w:val="Expandido"/>
        <w:numPr>
          <w:ilvl w:val="0"/>
          <w:numId w:val="31"/>
        </w:numPr>
        <w:suppressAutoHyphens/>
        <w:autoSpaceDN w:val="0"/>
        <w:textAlignment w:val="baseline"/>
      </w:pPr>
      <w:r>
        <w:rPr>
          <w:rFonts w:ascii="Arial" w:hAnsi="Arial" w:cs="Arial"/>
          <w:color w:val="000000"/>
          <w:sz w:val="24"/>
        </w:rPr>
        <w:t xml:space="preserve"> Todas as unidades e áreas das Unidades deverão ter cronograma mensal de limpeza terminal, seguindo a periodicidade e os critérios de criticidade estabelecida pela no POP (Procedimento Operacional Padrão) enviando-o semestralmente;</w:t>
      </w:r>
    </w:p>
    <w:p w14:paraId="56F8CACF"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Todos os produtos de limpeza, desinfecção, deverão vir acompanhados do Certificado de Registro ou Notificação na Agência Nacional de Vigilância Sanitária do Ministério da Saúde;</w:t>
      </w:r>
    </w:p>
    <w:p w14:paraId="21895007"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Fica proibida a utilização de cordas para execução de serviços de limpeza externa de vidros;</w:t>
      </w:r>
    </w:p>
    <w:p w14:paraId="2BCFD471"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Todos os produtos, materiais e equipamentos devem ser submetidos à prévia apreciação e aprovação da Contratante;</w:t>
      </w:r>
    </w:p>
    <w:p w14:paraId="5F15B9DB"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As técnicas de limpeza e soluções a serem utilizadas nas atividades descritas, observarão o disposto na Portaria nº 2616, de 12/05/98, do Ministério da Saúde; Manual de Procedimento de Artigos e Superfícies em Estabelecimentos de Saúde do Ministério da Saúde – 1994 e Manual de Controle de Infecção Hospitalar do Ministério da Saúde – 1985; ou outros que vierem a substituí-los;</w:t>
      </w:r>
    </w:p>
    <w:p w14:paraId="5F87F959" w14:textId="77777777" w:rsidR="00280A59" w:rsidRDefault="00280A59" w:rsidP="00280A59">
      <w:pPr>
        <w:pStyle w:val="Expandido"/>
        <w:numPr>
          <w:ilvl w:val="0"/>
          <w:numId w:val="31"/>
        </w:numPr>
        <w:suppressAutoHyphens/>
        <w:autoSpaceDN w:val="0"/>
        <w:textAlignment w:val="baseline"/>
        <w:rPr>
          <w:rFonts w:ascii="Arial" w:hAnsi="Arial" w:cs="Arial"/>
          <w:color w:val="000000"/>
          <w:sz w:val="24"/>
        </w:rPr>
      </w:pPr>
      <w:r>
        <w:rPr>
          <w:rFonts w:ascii="Arial" w:hAnsi="Arial" w:cs="Arial"/>
          <w:color w:val="000000"/>
          <w:sz w:val="24"/>
        </w:rPr>
        <w:t>As técnicas e procedimentos com os resíduos de serviços de saúde deverão seguir a Resolução ANVISA RDC 222/2020 e PGRSS - Programa de Gerenciamento de Resíduos de Serviço de Saúde da Secretaria Municipal de Saúde, ou outros que vierem a substituí-los;</w:t>
      </w:r>
    </w:p>
    <w:p w14:paraId="73D8D706" w14:textId="23B51A7E" w:rsidR="006449E8" w:rsidRPr="002B6555" w:rsidRDefault="00280A59" w:rsidP="000E1302">
      <w:pPr>
        <w:pStyle w:val="Standard"/>
        <w:suppressAutoHyphens w:val="0"/>
        <w:spacing w:before="240"/>
        <w:jc w:val="both"/>
        <w:rPr>
          <w:rFonts w:ascii="Arial" w:hAnsi="Arial" w:cs="Arial"/>
          <w:sz w:val="24"/>
          <w:szCs w:val="24"/>
        </w:rPr>
      </w:pPr>
      <w:r w:rsidRPr="00280A59">
        <w:rPr>
          <w:rFonts w:ascii="Arial" w:hAnsi="Arial" w:cs="Arial"/>
          <w:sz w:val="24"/>
          <w:szCs w:val="24"/>
        </w:rPr>
        <w:t>A Contratada além do fornecimento de mão-de-obra, dos saneantes, materiais e equipamentos em quantidades suficientes e necessários para a perfeita execução dos serviços de limpeza de áreas envolvidas, bem como das obrigações constantes no Edital e na Minuta de Termo de Contrato, obriga-se a:</w:t>
      </w:r>
    </w:p>
    <w:p w14:paraId="0377A55D" w14:textId="77777777" w:rsidR="002B0C97" w:rsidRPr="002B0C97" w:rsidRDefault="002B0C97" w:rsidP="000E1302">
      <w:pPr>
        <w:pStyle w:val="Standard"/>
        <w:suppressAutoHyphens w:val="0"/>
        <w:spacing w:before="240"/>
        <w:jc w:val="both"/>
        <w:rPr>
          <w:rFonts w:ascii="Arial" w:hAnsi="Arial" w:cs="Arial"/>
          <w:b/>
          <w:bCs/>
          <w:sz w:val="24"/>
          <w:szCs w:val="24"/>
        </w:rPr>
      </w:pPr>
      <w:r w:rsidRPr="002B0C97">
        <w:rPr>
          <w:rFonts w:ascii="Arial" w:hAnsi="Arial" w:cs="Arial"/>
          <w:b/>
          <w:bCs/>
          <w:sz w:val="24"/>
          <w:szCs w:val="24"/>
        </w:rPr>
        <w:t>Quanto à mão de obra alocada para prestação dos serviços:</w:t>
      </w:r>
    </w:p>
    <w:p w14:paraId="200F9E87"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Responsabilizar-se integralmente pelos serviços contratados, nos termos da legislação vigente;</w:t>
      </w:r>
    </w:p>
    <w:p w14:paraId="12416E4C"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Selecionar e preparar tecnicamente os funcionários que irão prestar os serviços, encaminhando os funcionários portadores de atestados com as funções profissionais devidamente registradas em suas carteiras de trabalho;</w:t>
      </w:r>
    </w:p>
    <w:p w14:paraId="7331177F"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lastRenderedPageBreak/>
        <w:t xml:space="preserve">• Manter todos os funcionários devidamente uniformizados. É obrigatória à identificação através </w:t>
      </w:r>
      <w:r w:rsidRPr="002B0C97">
        <w:rPr>
          <w:rFonts w:ascii="Arial" w:hAnsi="Arial" w:cs="Arial"/>
          <w:color w:val="000000"/>
          <w:sz w:val="24"/>
          <w:szCs w:val="24"/>
        </w:rPr>
        <w:t>de crachás no ato do início do trabalho</w:t>
      </w:r>
      <w:r w:rsidRPr="002B0C97">
        <w:rPr>
          <w:rFonts w:ascii="Arial" w:hAnsi="Arial" w:cs="Arial"/>
          <w:sz w:val="24"/>
          <w:szCs w:val="24"/>
        </w:rPr>
        <w:t xml:space="preserve">, com fotografia recente e provendo-os dos equipamentos de proteção individual </w:t>
      </w:r>
      <w:proofErr w:type="spellStart"/>
      <w:r w:rsidRPr="002B0C97">
        <w:rPr>
          <w:rFonts w:ascii="Arial" w:hAnsi="Arial" w:cs="Arial"/>
          <w:sz w:val="24"/>
          <w:szCs w:val="24"/>
        </w:rPr>
        <w:t>EPI’s</w:t>
      </w:r>
      <w:proofErr w:type="spellEnd"/>
      <w:r w:rsidRPr="002B0C97">
        <w:rPr>
          <w:rFonts w:ascii="Arial" w:hAnsi="Arial" w:cs="Arial"/>
          <w:sz w:val="24"/>
          <w:szCs w:val="24"/>
        </w:rPr>
        <w:t>. Não será autorizada a permanência de funcionários sem identificação funcional, identificado como crachá;</w:t>
      </w:r>
    </w:p>
    <w:p w14:paraId="3D5F64B0"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Manter os funcionários uniformizados da seguinte maneira:</w:t>
      </w:r>
    </w:p>
    <w:p w14:paraId="0FA69007"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camiseta malha fria, gola careca, com emblema/logomarca da empresa.</w:t>
      </w:r>
    </w:p>
    <w:p w14:paraId="03F01917"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Sapato (calçado de segurança) com sola antiderrapante</w:t>
      </w:r>
    </w:p>
    <w:p w14:paraId="2CFF31D7"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xml:space="preserve">▪ Calça (brim ou </w:t>
      </w:r>
      <w:proofErr w:type="spellStart"/>
      <w:r w:rsidRPr="002B0C97">
        <w:rPr>
          <w:rFonts w:ascii="Arial" w:hAnsi="Arial" w:cs="Arial"/>
          <w:sz w:val="24"/>
          <w:szCs w:val="24"/>
        </w:rPr>
        <w:t>oxford</w:t>
      </w:r>
      <w:proofErr w:type="spellEnd"/>
      <w:r w:rsidRPr="002B0C97">
        <w:rPr>
          <w:rFonts w:ascii="Arial" w:hAnsi="Arial" w:cs="Arial"/>
          <w:sz w:val="24"/>
          <w:szCs w:val="24"/>
        </w:rPr>
        <w:t>)</w:t>
      </w:r>
    </w:p>
    <w:p w14:paraId="5527DE92"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Apresentar Carteira de vacinação dos funcionários;</w:t>
      </w:r>
    </w:p>
    <w:p w14:paraId="75925C3B"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A Contratada deverá efetuar exames periódicos em seus funcionários de acordo com o PCMSO – Programa de Controle Médico de Saúde Ocupacional, e dar ciência à Contratante, bem como exame de admissão e por ocasião de seu desligamento da empresa. Encaminhar previamente o PCMSO e atender ao PGR- Programa de Gerenciamento de Riscos, para avaliação pela contratante;</w:t>
      </w:r>
    </w:p>
    <w:p w14:paraId="0AE9316F"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color w:val="000000"/>
          <w:sz w:val="24"/>
          <w:szCs w:val="24"/>
        </w:rPr>
        <w:t>•  A Contratada deverá manter em seu quadro funcional um profissional de Enfermagem de nível superior (devidamente registrado no Conselho Regional de Enfermagem) como supervisor, que deverá realizar fiscalização periódica, no mínimo semanal, o qual deverá ser capaz de tomar decisões compatíveis com os compromissos assumidos, responsabilizar pelo cumprimento, por parte de seus funcionários, das normas disciplinares determinadas pela Contratante, tendo a obrigação de reportar-se, quando houver necessidade, ao preposto dos serviços da Contratante e tomar as providências pertinentes, realizar a confecção do cronograma de limpeza da Unidade a ser cumprido com o gerente da Unidade ou quem o mesmo designar, sem que isso gere qualquer custo adicional. Visto que este profissional executará suas atividades compartilhadas em outros contratos da Contratada, sua remuneração deverá ser diluída em outros custos indiretos.</w:t>
      </w:r>
    </w:p>
    <w:p w14:paraId="2F1A1550"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Exercer efetivo controle sobre a assiduidade e a pontualidade de seus empregados;</w:t>
      </w:r>
    </w:p>
    <w:p w14:paraId="70C706B2" w14:textId="426B4C17" w:rsidR="006449E8"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color w:val="000000"/>
          <w:sz w:val="24"/>
          <w:szCs w:val="24"/>
        </w:rPr>
        <w:t>• Sendo estabelecido na Convenção Coletiva de Trabalho (CCT) a obrigatoriedade de um seguro de vida extra, a CONTRATADA deverá contratar um seguro de vida extra aos seus funcionários locados para execução do objeto contratual, contra riscos de acidentes de trabalho, responsabilizando-se, também, pelos encargos trabalhistas, previdenciários, fiscais e comerciais, resultantes da execução do contrato conforme exigência legal;</w:t>
      </w:r>
    </w:p>
    <w:p w14:paraId="4F09338A"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ab/>
        <w:t>• Manter disciplina nos locais dos serviços, retirando no prazo máximo de 24 (vinte e quatro) horas após notificação, qualquer funcionário considerado com conduta inconveniente, sendo vedado o remanejamento do aludido funcionário para outras áreas, prédios e anexos, sendo, o fato comunicado imediatamente à Contratante;</w:t>
      </w:r>
    </w:p>
    <w:p w14:paraId="2F0B163E"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lastRenderedPageBreak/>
        <w:t>• Assumir todas as responsabilidades e tomar as medidas necessárias ao atendimento dos seus funcionários acidentados ou com mal súbito;</w:t>
      </w:r>
    </w:p>
    <w:p w14:paraId="57610B95"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Manter funcionário fixo na área de atuação, bem como manter todos os funcionários treinados e orientados quando em substituição por licença médica, folga ou falta;</w:t>
      </w:r>
    </w:p>
    <w:p w14:paraId="410642C6"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Cumprir os postulados legais vigentes de âmbito federal, estadual ou municipal e as normas internas de segurança e medicina do trabalho;</w:t>
      </w:r>
    </w:p>
    <w:p w14:paraId="283C7222"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Caberá à Contratada a responsabilidade por roubos, furtos, danos em equipamentos, materiais, e desconexão em eletroeletrônicos, e quaisquer outros prejuízos causados por seus funcionários à Contratante, bem como a terceiros, em função deste contrato;</w:t>
      </w:r>
    </w:p>
    <w:p w14:paraId="31F351C7"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Responder ao Contratante com reposição e ou ressarcimento do prejuízo constatado por danos e avarias causados por seus funcionários e preposto ao patrimônio da SMS, decorrentes de sua culpa e dolo no exercício de suas atividades;</w:t>
      </w:r>
    </w:p>
    <w:p w14:paraId="5E950773" w14:textId="77777777" w:rsidR="002B0C97" w:rsidRPr="002B0C97" w:rsidRDefault="002B0C97" w:rsidP="002B0C97">
      <w:pPr>
        <w:pStyle w:val="Standard"/>
        <w:suppressAutoHyphens w:val="0"/>
        <w:spacing w:before="240"/>
        <w:ind w:left="284" w:firstLine="709"/>
        <w:jc w:val="both"/>
        <w:rPr>
          <w:rFonts w:ascii="Arial" w:hAnsi="Arial" w:cs="Arial"/>
          <w:sz w:val="24"/>
          <w:szCs w:val="24"/>
        </w:rPr>
      </w:pPr>
      <w:r w:rsidRPr="002B0C97">
        <w:rPr>
          <w:rFonts w:ascii="Arial" w:hAnsi="Arial" w:cs="Arial"/>
          <w:sz w:val="24"/>
          <w:szCs w:val="24"/>
        </w:rPr>
        <w:t>• Manter funcionários para a execução do objeto (item 1) em todos os períodos especificados, na proporção necessária para o desempenho dos serviços, a critério da Contratada, mantendo, no mínimo, o contingente estimado;</w:t>
      </w:r>
    </w:p>
    <w:p w14:paraId="70BB4D9F" w14:textId="77777777" w:rsidR="002B0C97" w:rsidRPr="002B0C97" w:rsidRDefault="002B0C97" w:rsidP="002B0C97">
      <w:pPr>
        <w:pStyle w:val="Tpico2"/>
        <w:numPr>
          <w:ilvl w:val="0"/>
          <w:numId w:val="0"/>
        </w:numPr>
        <w:pBdr>
          <w:top w:val="none" w:sz="0" w:space="0" w:color="auto"/>
          <w:left w:val="none" w:sz="0" w:space="0" w:color="auto"/>
          <w:right w:val="none" w:sz="0" w:space="0" w:color="auto"/>
        </w:pBdr>
        <w:autoSpaceDN w:val="0"/>
        <w:textAlignment w:val="baseline"/>
      </w:pPr>
      <w:r w:rsidRPr="002B0C97">
        <w:t>Obrigações específicas do Município</w:t>
      </w:r>
      <w:bookmarkStart w:id="79" w:name="_Hlk115724587"/>
      <w:bookmarkEnd w:id="79"/>
    </w:p>
    <w:p w14:paraId="5C9DB6A2" w14:textId="77777777"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Exercer a fiscalização e avaliação dos serviços por técnicos especialmente designados, emitindo relatório sobre a qualidade dos serviços prestados mensalmente;</w:t>
      </w:r>
    </w:p>
    <w:p w14:paraId="29745805" w14:textId="059162C1"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Destinar local para guarda de saneantes, materiais e equipamentos;</w:t>
      </w:r>
    </w:p>
    <w:p w14:paraId="6F617242" w14:textId="792869DA"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Proceder à retirada do material dos armários, antes da limpeza, assim como a sua reposição após o procedimento;</w:t>
      </w:r>
    </w:p>
    <w:p w14:paraId="086941E5" w14:textId="0EE1AFFA"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Facilitar por todos os meios o exercício das funções da Contratada, dando-lhes acesso as suas instalações, promovendo o bom entendimento entre seus funcionários e os empregados da Contratada e cumprindo suas obrigações estabelecidas no contrato;</w:t>
      </w:r>
    </w:p>
    <w:p w14:paraId="4911A1AB" w14:textId="4FA1DF5F"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Assegurar o livre acesso dos empregados da Contratada a todos os locais onde se fizerem, necessários seus serviços;</w:t>
      </w:r>
    </w:p>
    <w:p w14:paraId="4473EECB" w14:textId="63BF458C" w:rsidR="002B0C97"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Prestar aos empregados da Contratada informações e esclarecimentos que eventualmente venham a ser solicitados e que digam respeito a natureza dos serviços;</w:t>
      </w:r>
    </w:p>
    <w:p w14:paraId="5C2F3754" w14:textId="00A87771" w:rsidR="006449E8" w:rsidRPr="002B0C97" w:rsidRDefault="002B0C97" w:rsidP="00985F1A">
      <w:pPr>
        <w:pStyle w:val="Standard"/>
        <w:suppressAutoHyphens w:val="0"/>
        <w:spacing w:before="240"/>
        <w:jc w:val="both"/>
        <w:rPr>
          <w:rFonts w:ascii="Arial" w:hAnsi="Arial" w:cs="Arial"/>
          <w:sz w:val="24"/>
          <w:szCs w:val="24"/>
        </w:rPr>
      </w:pPr>
      <w:r w:rsidRPr="002B0C97">
        <w:rPr>
          <w:rFonts w:ascii="Arial" w:hAnsi="Arial" w:cs="Arial"/>
          <w:sz w:val="24"/>
          <w:szCs w:val="24"/>
        </w:rPr>
        <w:t>Disponibilizar o refeitório (copa) da Unidade, para os funcionários da contratada (sendo proibido o uso do Depósito de Materiais de Limpeza ou qualquer outro ambiente, como refeitório);</w:t>
      </w:r>
    </w:p>
    <w:p w14:paraId="40DB3A33" w14:textId="77777777" w:rsidR="002B0C97" w:rsidRPr="002B0C97" w:rsidRDefault="002B0C97" w:rsidP="002B0C97">
      <w:pPr>
        <w:pStyle w:val="Standard"/>
        <w:suppressAutoHyphens w:val="0"/>
        <w:spacing w:before="240"/>
        <w:jc w:val="both"/>
        <w:rPr>
          <w:rFonts w:ascii="Arial" w:hAnsi="Arial" w:cs="Arial"/>
          <w:color w:val="000000"/>
          <w:sz w:val="24"/>
          <w:szCs w:val="24"/>
        </w:rPr>
      </w:pPr>
      <w:r w:rsidRPr="002B0C97">
        <w:rPr>
          <w:rFonts w:ascii="Arial" w:hAnsi="Arial" w:cs="Arial"/>
          <w:color w:val="000000"/>
          <w:sz w:val="24"/>
          <w:szCs w:val="24"/>
        </w:rPr>
        <w:t>O Município será responsável por disponibilizar energia elétrica e água.</w:t>
      </w:r>
    </w:p>
    <w:p w14:paraId="355494DD" w14:textId="0736DF8C" w:rsidR="002B0C97" w:rsidRPr="002B0C97" w:rsidRDefault="002B0C97" w:rsidP="00985F1A">
      <w:pPr>
        <w:pStyle w:val="Standard"/>
        <w:suppressAutoHyphens w:val="0"/>
        <w:spacing w:before="240"/>
        <w:jc w:val="both"/>
        <w:rPr>
          <w:rFonts w:ascii="Arial" w:hAnsi="Arial" w:cs="Arial"/>
          <w:color w:val="000000"/>
          <w:sz w:val="24"/>
          <w:szCs w:val="24"/>
        </w:rPr>
      </w:pPr>
      <w:r w:rsidRPr="002B0C97">
        <w:rPr>
          <w:rFonts w:ascii="Arial" w:hAnsi="Arial" w:cs="Arial"/>
          <w:color w:val="000000"/>
          <w:sz w:val="24"/>
          <w:szCs w:val="24"/>
        </w:rPr>
        <w:lastRenderedPageBreak/>
        <w:t>Efetuar o pagamento nas condições pactuadas.</w:t>
      </w:r>
    </w:p>
    <w:p w14:paraId="08DFB010" w14:textId="067A040B" w:rsidR="002B0C97" w:rsidRPr="002B0C97" w:rsidRDefault="002B0C97" w:rsidP="00985F1A">
      <w:pPr>
        <w:pStyle w:val="Standard"/>
        <w:suppressAutoHyphens w:val="0"/>
        <w:spacing w:before="240"/>
        <w:jc w:val="both"/>
        <w:rPr>
          <w:rFonts w:ascii="Arial" w:hAnsi="Arial" w:cs="Arial"/>
          <w:color w:val="000000"/>
          <w:sz w:val="24"/>
          <w:szCs w:val="24"/>
        </w:rPr>
      </w:pPr>
      <w:r w:rsidRPr="002B0C97">
        <w:rPr>
          <w:rFonts w:ascii="Arial" w:hAnsi="Arial" w:cs="Arial"/>
          <w:color w:val="000000"/>
          <w:sz w:val="24"/>
          <w:szCs w:val="24"/>
        </w:rPr>
        <w:t>Notificar, formalmente, a ocorrência de eventuais imperfeições no curso de execução dos serviços, fixando prazo para a sua correção.</w:t>
      </w:r>
    </w:p>
    <w:p w14:paraId="08721E1F" w14:textId="43989AE7" w:rsidR="002B0C97" w:rsidRPr="002B0C97" w:rsidRDefault="002B0C97" w:rsidP="002B0C97">
      <w:pPr>
        <w:pStyle w:val="Standard"/>
        <w:suppressAutoHyphens w:val="0"/>
        <w:spacing w:before="240"/>
        <w:jc w:val="both"/>
        <w:rPr>
          <w:rFonts w:ascii="Arial" w:hAnsi="Arial" w:cs="Arial"/>
          <w:color w:val="000000"/>
          <w:sz w:val="24"/>
          <w:szCs w:val="24"/>
        </w:rPr>
      </w:pPr>
      <w:r w:rsidRPr="002B0C97">
        <w:rPr>
          <w:rFonts w:ascii="Arial" w:hAnsi="Arial" w:cs="Arial"/>
          <w:color w:val="000000"/>
          <w:sz w:val="24"/>
          <w:szCs w:val="24"/>
        </w:rPr>
        <w:t>A existência da fiscalização da Contratante, não exime a fiscalização da Contratada quanto à perfeita execução dos serviços e de nenhum modo diminui ou altera a sua responsabilidade, na prestação de serviços a serem executados.</w:t>
      </w:r>
    </w:p>
    <w:p w14:paraId="1CFA499B" w14:textId="5DBC3105" w:rsidR="002B0C97" w:rsidRPr="002B0C97" w:rsidRDefault="002B0C97" w:rsidP="002B0C97">
      <w:pPr>
        <w:pStyle w:val="Standard"/>
        <w:suppressAutoHyphens w:val="0"/>
        <w:spacing w:before="240"/>
        <w:jc w:val="both"/>
        <w:rPr>
          <w:rFonts w:ascii="Arial" w:hAnsi="Arial" w:cs="Arial"/>
          <w:color w:val="000000"/>
          <w:sz w:val="24"/>
          <w:szCs w:val="24"/>
        </w:rPr>
      </w:pPr>
      <w:bookmarkStart w:id="80" w:name="_Hlk198542384_Copia_1"/>
      <w:r w:rsidRPr="002B0C97">
        <w:rPr>
          <w:rFonts w:ascii="Arial" w:hAnsi="Arial" w:cs="Arial"/>
          <w:color w:val="000000"/>
          <w:sz w:val="24"/>
          <w:szCs w:val="24"/>
        </w:rPr>
        <w:t>A Contratante poderá exigir o afastamento de qualquer funcionário ou preposto da Contratada que venha causar embaraço à fiscalização, ou que adotem procedimentos incompatíveis com o exercício das funções que lhe forem atribuídas.</w:t>
      </w:r>
      <w:bookmarkEnd w:id="80"/>
    </w:p>
    <w:p w14:paraId="72E0B672" w14:textId="77777777" w:rsidR="002B0C97" w:rsidRPr="00985F1A" w:rsidRDefault="002B0C97" w:rsidP="002B0C97">
      <w:pPr>
        <w:pStyle w:val="Tpico2"/>
        <w:numPr>
          <w:ilvl w:val="0"/>
          <w:numId w:val="0"/>
        </w:numPr>
        <w:pBdr>
          <w:top w:val="none" w:sz="0" w:space="0" w:color="auto"/>
          <w:left w:val="none" w:sz="0" w:space="0" w:color="auto"/>
          <w:right w:val="none" w:sz="0" w:space="0" w:color="auto"/>
        </w:pBdr>
        <w:autoSpaceDN w:val="0"/>
        <w:textAlignment w:val="baseline"/>
      </w:pPr>
      <w:r w:rsidRPr="00985F1A">
        <w:t>Existem requisitos posteriores à execução?</w:t>
      </w:r>
    </w:p>
    <w:p w14:paraId="31C43125" w14:textId="77777777" w:rsidR="002B0C97" w:rsidRPr="00985F1A" w:rsidRDefault="002B0C97" w:rsidP="002B0C97">
      <w:pPr>
        <w:pStyle w:val="Standard"/>
        <w:rPr>
          <w:rFonts w:ascii="Arial" w:hAnsi="Arial" w:cs="Arial"/>
        </w:rPr>
      </w:pPr>
      <w:r w:rsidRPr="00985F1A">
        <w:rPr>
          <w:rFonts w:ascii="Segoe UI Symbol" w:eastAsia="MS Gothic" w:hAnsi="Segoe UI Symbol" w:cs="Segoe UI Symbol"/>
          <w:sz w:val="40"/>
        </w:rPr>
        <w:t>☐</w:t>
      </w:r>
      <w:r w:rsidRPr="00985F1A">
        <w:rPr>
          <w:rFonts w:ascii="Arial" w:hAnsi="Arial" w:cs="Arial"/>
        </w:rPr>
        <w:t xml:space="preserve"> Sim      </w:t>
      </w:r>
      <w:r w:rsidRPr="00985F1A">
        <w:rPr>
          <w:rFonts w:ascii="Segoe UI Symbol" w:eastAsia="MS Gothic" w:hAnsi="Segoe UI Symbol" w:cs="Segoe UI Symbol"/>
          <w:sz w:val="40"/>
        </w:rPr>
        <w:t>☒</w:t>
      </w:r>
      <w:r w:rsidRPr="00985F1A">
        <w:rPr>
          <w:rFonts w:ascii="Arial" w:hAnsi="Arial" w:cs="Arial"/>
        </w:rPr>
        <w:t xml:space="preserve"> Não</w:t>
      </w:r>
    </w:p>
    <w:p w14:paraId="5F167636" w14:textId="77777777" w:rsidR="00985F1A" w:rsidRPr="00985F1A" w:rsidRDefault="00985F1A" w:rsidP="009035D2">
      <w:pPr>
        <w:pStyle w:val="Tpico2"/>
        <w:numPr>
          <w:ilvl w:val="0"/>
          <w:numId w:val="0"/>
        </w:numPr>
        <w:pBdr>
          <w:top w:val="none" w:sz="0" w:space="0" w:color="auto"/>
          <w:left w:val="none" w:sz="0" w:space="0" w:color="auto"/>
          <w:right w:val="none" w:sz="0" w:space="0" w:color="auto"/>
        </w:pBdr>
        <w:autoSpaceDN w:val="0"/>
        <w:spacing w:before="240"/>
        <w:textAlignment w:val="baseline"/>
      </w:pPr>
      <w:r w:rsidRPr="00985F1A">
        <w:t xml:space="preserve">Infrações e penalidades do Contrato    </w:t>
      </w:r>
    </w:p>
    <w:p w14:paraId="686FD263"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Comete infração administrativa, nos termos da Lei nº 14.133, de 2021, o Contratado que:</w:t>
      </w:r>
    </w:p>
    <w:p w14:paraId="24E6FC34" w14:textId="77777777" w:rsidR="00C808E0" w:rsidRPr="004C1D86" w:rsidRDefault="00C808E0" w:rsidP="00C808E0">
      <w:pPr>
        <w:pStyle w:val="Expandido"/>
        <w:rPr>
          <w:rFonts w:ascii="Arial" w:hAnsi="Arial" w:cs="Arial"/>
          <w:color w:val="auto"/>
          <w:sz w:val="24"/>
        </w:rPr>
      </w:pPr>
    </w:p>
    <w:p w14:paraId="4C66215E" w14:textId="0C147115"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w:t>
      </w:r>
      <w:r>
        <w:rPr>
          <w:rFonts w:ascii="Arial" w:hAnsi="Arial" w:cs="Arial"/>
          <w:color w:val="auto"/>
          <w:sz w:val="24"/>
        </w:rPr>
        <w:t xml:space="preserve"> </w:t>
      </w:r>
      <w:r w:rsidRPr="004C1D86">
        <w:rPr>
          <w:rFonts w:ascii="Arial" w:hAnsi="Arial" w:cs="Arial"/>
          <w:color w:val="auto"/>
          <w:sz w:val="24"/>
        </w:rPr>
        <w:t>der causa à inexecução parcial do contrato;</w:t>
      </w:r>
    </w:p>
    <w:p w14:paraId="051B021F" w14:textId="77777777" w:rsidR="00C808E0" w:rsidRPr="004C1D86" w:rsidRDefault="00C808E0" w:rsidP="00C808E0">
      <w:pPr>
        <w:pStyle w:val="Expandido"/>
        <w:ind w:left="0"/>
        <w:rPr>
          <w:rFonts w:ascii="Arial" w:hAnsi="Arial" w:cs="Arial"/>
          <w:color w:val="auto"/>
          <w:sz w:val="24"/>
        </w:rPr>
      </w:pPr>
    </w:p>
    <w:p w14:paraId="782D131C" w14:textId="3A69AA0B"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b)</w:t>
      </w:r>
      <w:r>
        <w:rPr>
          <w:rFonts w:ascii="Arial" w:hAnsi="Arial" w:cs="Arial"/>
          <w:color w:val="auto"/>
          <w:sz w:val="24"/>
        </w:rPr>
        <w:t xml:space="preserve"> </w:t>
      </w:r>
      <w:r w:rsidRPr="004C1D86">
        <w:rPr>
          <w:rFonts w:ascii="Arial" w:hAnsi="Arial" w:cs="Arial"/>
          <w:color w:val="auto"/>
          <w:sz w:val="24"/>
        </w:rPr>
        <w:t>der causa à inexecução parcial do contrato que cause grave dano à Administração ou ao funcionamento dos serviços públicos ou ao interesse coletivo;</w:t>
      </w:r>
    </w:p>
    <w:p w14:paraId="74430DAF" w14:textId="77777777" w:rsidR="00C808E0" w:rsidRPr="004C1D86" w:rsidRDefault="00C808E0" w:rsidP="00C808E0">
      <w:pPr>
        <w:pStyle w:val="Expandido"/>
        <w:ind w:left="0"/>
        <w:rPr>
          <w:rFonts w:ascii="Arial" w:hAnsi="Arial" w:cs="Arial"/>
          <w:color w:val="auto"/>
          <w:sz w:val="24"/>
        </w:rPr>
      </w:pPr>
    </w:p>
    <w:p w14:paraId="4B70DDCC" w14:textId="4814AAD5"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c)</w:t>
      </w:r>
      <w:r>
        <w:rPr>
          <w:rFonts w:ascii="Arial" w:hAnsi="Arial" w:cs="Arial"/>
          <w:color w:val="auto"/>
          <w:sz w:val="24"/>
        </w:rPr>
        <w:t xml:space="preserve"> </w:t>
      </w:r>
      <w:r w:rsidRPr="004C1D86">
        <w:rPr>
          <w:rFonts w:ascii="Arial" w:hAnsi="Arial" w:cs="Arial"/>
          <w:color w:val="auto"/>
          <w:sz w:val="24"/>
        </w:rPr>
        <w:t>der causa à inexecução total do contrato;</w:t>
      </w:r>
    </w:p>
    <w:p w14:paraId="43F9B240" w14:textId="77777777" w:rsidR="00C808E0" w:rsidRPr="004C1D86" w:rsidRDefault="00C808E0" w:rsidP="00C808E0">
      <w:pPr>
        <w:pStyle w:val="Expandido"/>
        <w:ind w:left="0"/>
        <w:rPr>
          <w:rFonts w:ascii="Arial" w:hAnsi="Arial" w:cs="Arial"/>
          <w:color w:val="auto"/>
          <w:sz w:val="24"/>
        </w:rPr>
      </w:pPr>
    </w:p>
    <w:p w14:paraId="5D38249A" w14:textId="509A0946"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d)</w:t>
      </w:r>
      <w:r>
        <w:rPr>
          <w:rFonts w:ascii="Arial" w:hAnsi="Arial" w:cs="Arial"/>
          <w:color w:val="auto"/>
          <w:sz w:val="24"/>
        </w:rPr>
        <w:t xml:space="preserve"> </w:t>
      </w:r>
      <w:r w:rsidRPr="004C1D86">
        <w:rPr>
          <w:rFonts w:ascii="Arial" w:hAnsi="Arial" w:cs="Arial"/>
          <w:color w:val="auto"/>
          <w:sz w:val="24"/>
        </w:rPr>
        <w:t>ensejar o retardamento da execução ou da entrega do objeto da contratação sem motivo justificado;</w:t>
      </w:r>
    </w:p>
    <w:p w14:paraId="4DE1229A" w14:textId="77777777" w:rsidR="00C808E0" w:rsidRPr="004C1D86" w:rsidRDefault="00C808E0" w:rsidP="00C808E0">
      <w:pPr>
        <w:pStyle w:val="Expandido"/>
        <w:ind w:left="0"/>
        <w:rPr>
          <w:rFonts w:ascii="Arial" w:hAnsi="Arial" w:cs="Arial"/>
          <w:color w:val="auto"/>
          <w:sz w:val="24"/>
        </w:rPr>
      </w:pPr>
    </w:p>
    <w:p w14:paraId="50F9550C" w14:textId="24FA533F"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e)</w:t>
      </w:r>
      <w:r>
        <w:rPr>
          <w:rFonts w:ascii="Arial" w:hAnsi="Arial" w:cs="Arial"/>
          <w:color w:val="auto"/>
          <w:sz w:val="24"/>
        </w:rPr>
        <w:t xml:space="preserve"> </w:t>
      </w:r>
      <w:r w:rsidRPr="004C1D86">
        <w:rPr>
          <w:rFonts w:ascii="Arial" w:hAnsi="Arial" w:cs="Arial"/>
          <w:color w:val="auto"/>
          <w:sz w:val="24"/>
        </w:rPr>
        <w:t>apresentar documentação falsa ou prestar declaração falsa durante a execução do contrato;</w:t>
      </w:r>
    </w:p>
    <w:p w14:paraId="084084CE" w14:textId="77777777" w:rsidR="00C808E0" w:rsidRPr="004C1D86" w:rsidRDefault="00C808E0" w:rsidP="00C808E0">
      <w:pPr>
        <w:pStyle w:val="Expandido"/>
        <w:ind w:left="0"/>
        <w:rPr>
          <w:rFonts w:ascii="Arial" w:hAnsi="Arial" w:cs="Arial"/>
          <w:color w:val="auto"/>
          <w:sz w:val="24"/>
        </w:rPr>
      </w:pPr>
    </w:p>
    <w:p w14:paraId="2E338557" w14:textId="01445578"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f)</w:t>
      </w:r>
      <w:r>
        <w:rPr>
          <w:rFonts w:ascii="Arial" w:hAnsi="Arial" w:cs="Arial"/>
          <w:color w:val="auto"/>
          <w:sz w:val="24"/>
        </w:rPr>
        <w:t xml:space="preserve"> </w:t>
      </w:r>
      <w:r w:rsidRPr="004C1D86">
        <w:rPr>
          <w:rFonts w:ascii="Arial" w:hAnsi="Arial" w:cs="Arial"/>
          <w:color w:val="auto"/>
          <w:sz w:val="24"/>
        </w:rPr>
        <w:t>praticar ato fraudulento na execução do contrato;</w:t>
      </w:r>
    </w:p>
    <w:p w14:paraId="098F1E6B" w14:textId="77777777" w:rsidR="00C808E0" w:rsidRPr="004C1D86" w:rsidRDefault="00C808E0" w:rsidP="00C808E0">
      <w:pPr>
        <w:pStyle w:val="Expandido"/>
        <w:ind w:left="0"/>
        <w:rPr>
          <w:rFonts w:ascii="Arial" w:hAnsi="Arial" w:cs="Arial"/>
          <w:color w:val="auto"/>
          <w:sz w:val="24"/>
        </w:rPr>
      </w:pPr>
    </w:p>
    <w:p w14:paraId="528EB11B" w14:textId="5EC4FDA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g)</w:t>
      </w:r>
      <w:r>
        <w:rPr>
          <w:rFonts w:ascii="Arial" w:hAnsi="Arial" w:cs="Arial"/>
          <w:color w:val="auto"/>
          <w:sz w:val="24"/>
        </w:rPr>
        <w:t xml:space="preserve"> </w:t>
      </w:r>
      <w:r w:rsidRPr="004C1D86">
        <w:rPr>
          <w:rFonts w:ascii="Arial" w:hAnsi="Arial" w:cs="Arial"/>
          <w:color w:val="auto"/>
          <w:sz w:val="24"/>
        </w:rPr>
        <w:t>comportar-se de modo inidôneo ou cometer fraude de qualquer natureza;</w:t>
      </w:r>
    </w:p>
    <w:p w14:paraId="472D4887" w14:textId="77777777" w:rsidR="00C808E0" w:rsidRPr="004C1D86" w:rsidRDefault="00C808E0" w:rsidP="00C808E0">
      <w:pPr>
        <w:pStyle w:val="Expandido"/>
        <w:ind w:left="0"/>
        <w:rPr>
          <w:rFonts w:ascii="Arial" w:hAnsi="Arial" w:cs="Arial"/>
          <w:color w:val="auto"/>
          <w:sz w:val="24"/>
        </w:rPr>
      </w:pPr>
    </w:p>
    <w:p w14:paraId="2F443637" w14:textId="3254095D"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h)</w:t>
      </w:r>
      <w:r>
        <w:rPr>
          <w:rFonts w:ascii="Arial" w:hAnsi="Arial" w:cs="Arial"/>
          <w:color w:val="auto"/>
          <w:sz w:val="24"/>
        </w:rPr>
        <w:t xml:space="preserve"> </w:t>
      </w:r>
      <w:r w:rsidRPr="004C1D86">
        <w:rPr>
          <w:rFonts w:ascii="Arial" w:hAnsi="Arial" w:cs="Arial"/>
          <w:color w:val="auto"/>
          <w:sz w:val="24"/>
        </w:rPr>
        <w:t>praticar ato lesivo previsto no art. 5º da Lei nº 12.846, de 1º de agosto de 2013.</w:t>
      </w:r>
    </w:p>
    <w:p w14:paraId="66E0A748" w14:textId="77777777" w:rsidR="00C808E0" w:rsidRPr="004C1D86" w:rsidRDefault="00C808E0" w:rsidP="00C808E0">
      <w:pPr>
        <w:pStyle w:val="Expandido"/>
        <w:ind w:left="0"/>
        <w:rPr>
          <w:rFonts w:ascii="Arial" w:hAnsi="Arial" w:cs="Arial"/>
          <w:color w:val="auto"/>
          <w:sz w:val="24"/>
        </w:rPr>
      </w:pPr>
    </w:p>
    <w:p w14:paraId="537E640D"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Serão aplicadas ao Contratado que incorrer nas infrações acima descritas as seguintes sanções:</w:t>
      </w:r>
    </w:p>
    <w:p w14:paraId="32D119F8" w14:textId="77777777" w:rsidR="00C808E0" w:rsidRPr="004C1D86" w:rsidRDefault="00C808E0" w:rsidP="00C808E0">
      <w:pPr>
        <w:pStyle w:val="Expandido"/>
        <w:rPr>
          <w:rFonts w:ascii="Arial" w:hAnsi="Arial" w:cs="Arial"/>
          <w:color w:val="auto"/>
          <w:sz w:val="24"/>
        </w:rPr>
      </w:pPr>
    </w:p>
    <w:p w14:paraId="1ADE115E"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Advertência, quando o Contratado der causa à inexecução parcial do contrato, sempre que não se justificar a imposição de penalidade mais grave;</w:t>
      </w:r>
    </w:p>
    <w:p w14:paraId="544D078F" w14:textId="77777777" w:rsidR="00C808E0" w:rsidRPr="004C1D86" w:rsidRDefault="00C808E0" w:rsidP="00C808E0">
      <w:pPr>
        <w:pStyle w:val="Expandido"/>
        <w:rPr>
          <w:rFonts w:ascii="Arial" w:hAnsi="Arial" w:cs="Arial"/>
          <w:color w:val="auto"/>
          <w:sz w:val="24"/>
        </w:rPr>
      </w:pPr>
    </w:p>
    <w:p w14:paraId="2A27CC92"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lastRenderedPageBreak/>
        <w:t>Impedimento de licitar e contratar, quando praticadas as condutas descritas nas alíneas “b”, “c” e “d” do subitem acima, sempre que não se justificar a imposição de penalidade mais grave;</w:t>
      </w:r>
    </w:p>
    <w:p w14:paraId="53DFCBCA" w14:textId="77777777" w:rsidR="00C808E0" w:rsidRPr="004C1D86" w:rsidRDefault="00C808E0" w:rsidP="00C808E0">
      <w:pPr>
        <w:pStyle w:val="Expandido"/>
        <w:rPr>
          <w:rFonts w:ascii="Arial" w:hAnsi="Arial" w:cs="Arial"/>
          <w:color w:val="auto"/>
          <w:sz w:val="24"/>
        </w:rPr>
      </w:pPr>
    </w:p>
    <w:p w14:paraId="4B99DA8D"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686228B7" w14:textId="77777777" w:rsidR="00C808E0" w:rsidRPr="004C1D86" w:rsidRDefault="00C808E0" w:rsidP="00C808E0">
      <w:pPr>
        <w:pStyle w:val="Expandido"/>
        <w:rPr>
          <w:rFonts w:ascii="Arial" w:hAnsi="Arial" w:cs="Arial"/>
          <w:color w:val="auto"/>
          <w:sz w:val="24"/>
        </w:rPr>
      </w:pPr>
    </w:p>
    <w:p w14:paraId="18C0D7FD"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Multa:</w:t>
      </w:r>
    </w:p>
    <w:p w14:paraId="392AC0C7" w14:textId="77777777" w:rsidR="00C808E0" w:rsidRDefault="00C808E0" w:rsidP="00C808E0">
      <w:pPr>
        <w:pStyle w:val="Expandido"/>
        <w:ind w:left="0"/>
        <w:rPr>
          <w:rFonts w:ascii="Arial" w:hAnsi="Arial" w:cs="Arial"/>
          <w:color w:val="auto"/>
          <w:sz w:val="24"/>
        </w:rPr>
      </w:pPr>
    </w:p>
    <w:p w14:paraId="38327127"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Moratória, para as infrações descritas no item “d”, </w:t>
      </w:r>
      <w:r w:rsidRPr="004C1D86">
        <w:rPr>
          <w:rFonts w:ascii="Arial" w:hAnsi="Arial" w:cs="Arial"/>
          <w:b/>
          <w:color w:val="auto"/>
          <w:sz w:val="24"/>
        </w:rPr>
        <w:t>de 0,5% (cinco décimos por cento)</w:t>
      </w:r>
      <w:r w:rsidRPr="004C1D86">
        <w:rPr>
          <w:rFonts w:ascii="Arial" w:hAnsi="Arial" w:cs="Arial"/>
          <w:color w:val="auto"/>
          <w:sz w:val="24"/>
        </w:rPr>
        <w:t xml:space="preserve"> por dia de atraso injustificado sobre o valor da parcela inadimplida, até o limite de </w:t>
      </w:r>
      <w:r w:rsidRPr="004C1D86">
        <w:rPr>
          <w:rFonts w:ascii="Arial" w:hAnsi="Arial" w:cs="Arial"/>
          <w:b/>
          <w:color w:val="auto"/>
          <w:sz w:val="24"/>
        </w:rPr>
        <w:t>30 (trinta)</w:t>
      </w:r>
      <w:r w:rsidRPr="004C1D86">
        <w:rPr>
          <w:rFonts w:ascii="Arial" w:hAnsi="Arial" w:cs="Arial"/>
          <w:color w:val="auto"/>
          <w:sz w:val="24"/>
        </w:rPr>
        <w:t xml:space="preserve"> dias. </w:t>
      </w:r>
    </w:p>
    <w:p w14:paraId="022BBD5D" w14:textId="77777777" w:rsidR="00C808E0" w:rsidRPr="004C1D86" w:rsidRDefault="00C808E0" w:rsidP="00C808E0">
      <w:pPr>
        <w:pStyle w:val="Expandido"/>
        <w:rPr>
          <w:rFonts w:ascii="Arial" w:hAnsi="Arial" w:cs="Arial"/>
          <w:color w:val="auto"/>
          <w:sz w:val="24"/>
        </w:rPr>
      </w:pPr>
    </w:p>
    <w:p w14:paraId="630C443E"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Moratória de </w:t>
      </w:r>
      <w:r w:rsidRPr="004C1D86">
        <w:rPr>
          <w:rFonts w:ascii="Arial" w:hAnsi="Arial" w:cs="Arial"/>
          <w:b/>
          <w:color w:val="auto"/>
          <w:sz w:val="24"/>
        </w:rPr>
        <w:t>0,07% (sete centésimos por cento)</w:t>
      </w:r>
      <w:r w:rsidRPr="004C1D86">
        <w:rPr>
          <w:rFonts w:ascii="Arial" w:hAnsi="Arial" w:cs="Arial"/>
          <w:color w:val="auto"/>
          <w:sz w:val="24"/>
        </w:rPr>
        <w:t xml:space="preserve"> por dia de atraso injustificado sobre o valor total do contrato, até o máximo de 2% (dois por cento), pela inobservância do prazo fixado para apresentação, suplementação ou reposição da garantia;</w:t>
      </w:r>
    </w:p>
    <w:p w14:paraId="68A2E5DA" w14:textId="77777777" w:rsidR="00C808E0" w:rsidRPr="004C1D86" w:rsidRDefault="00C808E0" w:rsidP="00C808E0">
      <w:pPr>
        <w:pStyle w:val="Expandido"/>
        <w:rPr>
          <w:rFonts w:ascii="Arial" w:hAnsi="Arial" w:cs="Arial"/>
          <w:color w:val="auto"/>
          <w:sz w:val="24"/>
        </w:rPr>
      </w:pPr>
    </w:p>
    <w:p w14:paraId="4C58B92E"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O atraso superior a </w:t>
      </w:r>
      <w:r w:rsidRPr="004C1D86">
        <w:rPr>
          <w:rFonts w:ascii="Arial" w:hAnsi="Arial" w:cs="Arial"/>
          <w:b/>
          <w:color w:val="auto"/>
          <w:sz w:val="24"/>
        </w:rPr>
        <w:t>25 (vinte e cinco) dias</w:t>
      </w:r>
      <w:r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02C50384" w14:textId="77777777" w:rsidR="00C808E0" w:rsidRPr="004C1D86" w:rsidRDefault="00C808E0" w:rsidP="00C808E0">
      <w:pPr>
        <w:pStyle w:val="Expandido"/>
        <w:rPr>
          <w:rFonts w:ascii="Arial" w:hAnsi="Arial" w:cs="Arial"/>
          <w:color w:val="auto"/>
          <w:sz w:val="24"/>
        </w:rPr>
      </w:pPr>
    </w:p>
    <w:p w14:paraId="5B247E59"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Compensatória, para as infrações descritas acima alíneas “e” a “h” </w:t>
      </w:r>
      <w:r w:rsidRPr="004C1D86">
        <w:rPr>
          <w:rFonts w:ascii="Arial" w:hAnsi="Arial" w:cs="Arial"/>
          <w:b/>
          <w:color w:val="auto"/>
          <w:sz w:val="24"/>
        </w:rPr>
        <w:t>de 10,00% (dez por cento) a 20,00% (cinte por cento)</w:t>
      </w:r>
      <w:r w:rsidRPr="004C1D86">
        <w:rPr>
          <w:rFonts w:ascii="Arial" w:hAnsi="Arial" w:cs="Arial"/>
          <w:color w:val="auto"/>
          <w:sz w:val="24"/>
        </w:rPr>
        <w:t xml:space="preserve"> do valor da contratação.</w:t>
      </w:r>
    </w:p>
    <w:p w14:paraId="220FFA4C" w14:textId="77777777" w:rsidR="00C808E0" w:rsidRPr="004C1D86" w:rsidRDefault="00C808E0" w:rsidP="00C808E0">
      <w:pPr>
        <w:pStyle w:val="Expandido"/>
        <w:rPr>
          <w:rFonts w:ascii="Arial" w:hAnsi="Arial" w:cs="Arial"/>
          <w:color w:val="auto"/>
          <w:sz w:val="24"/>
        </w:rPr>
      </w:pPr>
    </w:p>
    <w:p w14:paraId="5A01F78C"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Compensatória, para a inexecução total do contrato prevista acima na alínea “c”, </w:t>
      </w:r>
      <w:r w:rsidRPr="004C1D86">
        <w:rPr>
          <w:rFonts w:ascii="Arial" w:hAnsi="Arial" w:cs="Arial"/>
          <w:b/>
          <w:color w:val="auto"/>
          <w:sz w:val="24"/>
        </w:rPr>
        <w:t>de 10,00% (dez por cento) a 20% (vinte por cento)</w:t>
      </w:r>
      <w:r w:rsidRPr="004C1D86">
        <w:rPr>
          <w:rFonts w:ascii="Arial" w:hAnsi="Arial" w:cs="Arial"/>
          <w:color w:val="auto"/>
          <w:sz w:val="24"/>
        </w:rPr>
        <w:t xml:space="preserve"> do valor da contratação.</w:t>
      </w:r>
    </w:p>
    <w:p w14:paraId="188289B5" w14:textId="77777777" w:rsidR="00C808E0" w:rsidRPr="004C1D86" w:rsidRDefault="00C808E0" w:rsidP="00C808E0">
      <w:pPr>
        <w:pStyle w:val="Expandido"/>
        <w:rPr>
          <w:rFonts w:ascii="Arial" w:hAnsi="Arial" w:cs="Arial"/>
          <w:color w:val="auto"/>
          <w:sz w:val="24"/>
        </w:rPr>
      </w:pPr>
    </w:p>
    <w:p w14:paraId="62E9A20B"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“b”, </w:t>
      </w:r>
      <w:r w:rsidRPr="004C1D86">
        <w:rPr>
          <w:rFonts w:ascii="Arial" w:hAnsi="Arial" w:cs="Arial"/>
          <w:b/>
          <w:color w:val="auto"/>
          <w:sz w:val="24"/>
        </w:rPr>
        <w:t>de 10,00% (dez por cento) a 20,00% (vinte por cento)</w:t>
      </w:r>
      <w:r w:rsidRPr="004C1D86">
        <w:rPr>
          <w:rFonts w:ascii="Arial" w:hAnsi="Arial" w:cs="Arial"/>
          <w:color w:val="auto"/>
          <w:sz w:val="24"/>
        </w:rPr>
        <w:t xml:space="preserve"> do valor da contratação.</w:t>
      </w:r>
    </w:p>
    <w:p w14:paraId="37FA702A" w14:textId="77777777" w:rsidR="00C808E0" w:rsidRPr="004C1D86" w:rsidRDefault="00C808E0" w:rsidP="00C808E0">
      <w:pPr>
        <w:pStyle w:val="Expandido"/>
        <w:rPr>
          <w:rFonts w:ascii="Arial" w:hAnsi="Arial" w:cs="Arial"/>
          <w:color w:val="auto"/>
          <w:sz w:val="24"/>
        </w:rPr>
      </w:pPr>
    </w:p>
    <w:p w14:paraId="1DADD1E1"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Compensatória, em substituição à multa moratória para a infração descrita acima na alínea “d”, </w:t>
      </w:r>
      <w:r w:rsidRPr="004C1D86">
        <w:rPr>
          <w:rFonts w:ascii="Arial" w:hAnsi="Arial" w:cs="Arial"/>
          <w:b/>
          <w:color w:val="auto"/>
          <w:sz w:val="24"/>
        </w:rPr>
        <w:t>de 5,00% (cinco por cento) a 10,00% (cinco por cento)</w:t>
      </w:r>
      <w:r w:rsidRPr="004C1D86">
        <w:rPr>
          <w:rFonts w:ascii="Arial" w:hAnsi="Arial" w:cs="Arial"/>
          <w:color w:val="auto"/>
          <w:sz w:val="24"/>
        </w:rPr>
        <w:t xml:space="preserve"> do valor da contratação.</w:t>
      </w:r>
    </w:p>
    <w:p w14:paraId="30595751" w14:textId="77777777" w:rsidR="00C808E0" w:rsidRPr="004C1D86" w:rsidRDefault="00C808E0" w:rsidP="00C808E0">
      <w:pPr>
        <w:pStyle w:val="Expandido"/>
        <w:rPr>
          <w:rFonts w:ascii="Arial" w:hAnsi="Arial" w:cs="Arial"/>
          <w:color w:val="auto"/>
          <w:sz w:val="24"/>
        </w:rPr>
      </w:pPr>
    </w:p>
    <w:p w14:paraId="6E778934"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Compensatória, para a infração descrita acima na alínea “a”, </w:t>
      </w:r>
      <w:r w:rsidRPr="004C1D86">
        <w:rPr>
          <w:rFonts w:ascii="Arial" w:hAnsi="Arial" w:cs="Arial"/>
          <w:b/>
          <w:color w:val="auto"/>
          <w:sz w:val="24"/>
        </w:rPr>
        <w:t>de 5,00% (cinco por cento) a 10,00% (dez por cento)</w:t>
      </w:r>
      <w:r w:rsidRPr="004C1D86">
        <w:rPr>
          <w:rFonts w:ascii="Arial" w:hAnsi="Arial" w:cs="Arial"/>
          <w:color w:val="auto"/>
          <w:sz w:val="24"/>
        </w:rPr>
        <w:t xml:space="preserve"> do valor da contratação. </w:t>
      </w:r>
    </w:p>
    <w:p w14:paraId="7AD7745E" w14:textId="77777777" w:rsidR="00C808E0" w:rsidRPr="004C1D86" w:rsidRDefault="00C808E0" w:rsidP="00C808E0">
      <w:pPr>
        <w:pStyle w:val="Expandido"/>
        <w:rPr>
          <w:rFonts w:ascii="Arial" w:hAnsi="Arial" w:cs="Arial"/>
          <w:color w:val="auto"/>
          <w:sz w:val="24"/>
        </w:rPr>
      </w:pPr>
    </w:p>
    <w:p w14:paraId="36982A51"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069C3C1F" w14:textId="77777777" w:rsidR="00C808E0" w:rsidRPr="004C1D86" w:rsidRDefault="00C808E0" w:rsidP="00C808E0">
      <w:pPr>
        <w:pStyle w:val="Expandido"/>
        <w:rPr>
          <w:rFonts w:ascii="Arial" w:hAnsi="Arial" w:cs="Arial"/>
          <w:color w:val="auto"/>
          <w:sz w:val="24"/>
        </w:rPr>
      </w:pPr>
    </w:p>
    <w:p w14:paraId="32BB2ACF"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Todas as sanções previstas neste Termo de Referência poderão ser aplicadas cumulativamente com a multa.</w:t>
      </w:r>
    </w:p>
    <w:p w14:paraId="51660DDB" w14:textId="77777777" w:rsidR="00C808E0" w:rsidRPr="004C1D86" w:rsidRDefault="00C808E0" w:rsidP="00C808E0">
      <w:pPr>
        <w:pStyle w:val="Expandido"/>
        <w:rPr>
          <w:rFonts w:ascii="Arial" w:hAnsi="Arial" w:cs="Arial"/>
          <w:color w:val="auto"/>
          <w:sz w:val="24"/>
        </w:rPr>
      </w:pPr>
    </w:p>
    <w:p w14:paraId="532E6F69"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Antes da aplicação da multa será facultada a defesa do interessado no prazo de 15 (quinze) dias úteis, contado da data de sua intimação.</w:t>
      </w:r>
    </w:p>
    <w:p w14:paraId="3774FBB7" w14:textId="77777777" w:rsidR="00C808E0" w:rsidRPr="004C1D86" w:rsidRDefault="00C808E0" w:rsidP="00C808E0">
      <w:pPr>
        <w:pStyle w:val="Expandido"/>
        <w:rPr>
          <w:rFonts w:ascii="Arial" w:hAnsi="Arial" w:cs="Arial"/>
          <w:color w:val="auto"/>
          <w:sz w:val="24"/>
        </w:rPr>
      </w:pPr>
    </w:p>
    <w:p w14:paraId="1DE97CE4"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lastRenderedPageBreak/>
        <w:t>Se a multa aplicada e as indenizações cabíveis forem superiores ao valor do pagamento eventualmente devido pelo Contratante ao Contratado, além da perda desse valor, a diferença será descontada da garantia prestada ou será cobrada judicialmente.</w:t>
      </w:r>
    </w:p>
    <w:p w14:paraId="2168EF67" w14:textId="77777777" w:rsidR="00C808E0" w:rsidRPr="004C1D86" w:rsidRDefault="00C808E0" w:rsidP="00C808E0">
      <w:pPr>
        <w:pStyle w:val="Expandido"/>
        <w:rPr>
          <w:rFonts w:ascii="Arial" w:hAnsi="Arial" w:cs="Arial"/>
          <w:color w:val="auto"/>
          <w:sz w:val="24"/>
        </w:rPr>
      </w:pPr>
    </w:p>
    <w:p w14:paraId="51B4FB36"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 xml:space="preserve">A multa poderá ser recolhida administrativamente no prazo máximo </w:t>
      </w:r>
      <w:r w:rsidRPr="004C1D86">
        <w:rPr>
          <w:rFonts w:ascii="Arial" w:hAnsi="Arial" w:cs="Arial"/>
          <w:b/>
          <w:color w:val="auto"/>
          <w:sz w:val="24"/>
        </w:rPr>
        <w:t>de 10 (dez) dias</w:t>
      </w:r>
      <w:r w:rsidRPr="004C1D86">
        <w:rPr>
          <w:rFonts w:ascii="Arial" w:hAnsi="Arial" w:cs="Arial"/>
          <w:color w:val="auto"/>
          <w:sz w:val="24"/>
        </w:rPr>
        <w:t>, a contar da data do recebimento da comunicação enviada pela autoridade competente.</w:t>
      </w:r>
    </w:p>
    <w:p w14:paraId="27163AAF" w14:textId="77777777" w:rsidR="00C808E0" w:rsidRPr="004C1D86" w:rsidRDefault="00C808E0" w:rsidP="00C808E0">
      <w:pPr>
        <w:pStyle w:val="Expandido"/>
        <w:rPr>
          <w:rFonts w:ascii="Arial" w:hAnsi="Arial" w:cs="Arial"/>
          <w:color w:val="auto"/>
          <w:sz w:val="24"/>
        </w:rPr>
      </w:pPr>
    </w:p>
    <w:p w14:paraId="1AD60CEA"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Na aplicação das sanções serão considerados:</w:t>
      </w:r>
    </w:p>
    <w:p w14:paraId="20BA2F79" w14:textId="77777777" w:rsidR="00C808E0" w:rsidRPr="004C1D86" w:rsidRDefault="00C808E0" w:rsidP="00C808E0">
      <w:pPr>
        <w:pStyle w:val="Expandido"/>
        <w:rPr>
          <w:rFonts w:ascii="Arial" w:hAnsi="Arial" w:cs="Arial"/>
          <w:color w:val="auto"/>
          <w:sz w:val="24"/>
        </w:rPr>
      </w:pPr>
    </w:p>
    <w:p w14:paraId="21BBECDB" w14:textId="32C06886" w:rsidR="00C808E0" w:rsidRPr="004C1D86" w:rsidRDefault="00C808E0" w:rsidP="00C808E0">
      <w:pPr>
        <w:pStyle w:val="Expandido"/>
        <w:ind w:left="0"/>
        <w:rPr>
          <w:rFonts w:ascii="Arial" w:hAnsi="Arial" w:cs="Arial"/>
          <w:color w:val="auto"/>
          <w:sz w:val="24"/>
        </w:rPr>
      </w:pPr>
      <w:r>
        <w:rPr>
          <w:rFonts w:ascii="Arial" w:hAnsi="Arial" w:cs="Arial"/>
          <w:color w:val="auto"/>
          <w:sz w:val="24"/>
        </w:rPr>
        <w:t>A</w:t>
      </w:r>
      <w:r w:rsidRPr="004C1D86">
        <w:rPr>
          <w:rFonts w:ascii="Arial" w:hAnsi="Arial" w:cs="Arial"/>
          <w:color w:val="auto"/>
          <w:sz w:val="24"/>
        </w:rPr>
        <w:t xml:space="preserve"> natureza e a gravidade da infração cometida;</w:t>
      </w:r>
    </w:p>
    <w:p w14:paraId="417A545E" w14:textId="77777777" w:rsidR="00C808E0" w:rsidRPr="004C1D86" w:rsidRDefault="00C808E0" w:rsidP="00C808E0">
      <w:pPr>
        <w:pStyle w:val="Expandido"/>
        <w:rPr>
          <w:rFonts w:ascii="Arial" w:hAnsi="Arial" w:cs="Arial"/>
          <w:color w:val="auto"/>
          <w:sz w:val="24"/>
        </w:rPr>
      </w:pPr>
    </w:p>
    <w:p w14:paraId="0D036694" w14:textId="54D23A2E" w:rsidR="00C808E0" w:rsidRPr="004C1D86" w:rsidRDefault="00C808E0" w:rsidP="00C808E0">
      <w:pPr>
        <w:pStyle w:val="Expandido"/>
        <w:ind w:left="0"/>
        <w:rPr>
          <w:rFonts w:ascii="Arial" w:hAnsi="Arial" w:cs="Arial"/>
          <w:color w:val="auto"/>
          <w:sz w:val="24"/>
        </w:rPr>
      </w:pPr>
      <w:r>
        <w:rPr>
          <w:rFonts w:ascii="Arial" w:hAnsi="Arial" w:cs="Arial"/>
          <w:color w:val="auto"/>
          <w:sz w:val="24"/>
        </w:rPr>
        <w:t>A</w:t>
      </w:r>
      <w:r w:rsidRPr="004C1D86">
        <w:rPr>
          <w:rFonts w:ascii="Arial" w:hAnsi="Arial" w:cs="Arial"/>
          <w:color w:val="auto"/>
          <w:sz w:val="24"/>
        </w:rPr>
        <w:t>s peculiaridades do caso concreto;</w:t>
      </w:r>
    </w:p>
    <w:p w14:paraId="5682F9BB" w14:textId="77777777" w:rsidR="00C808E0" w:rsidRPr="004C1D86" w:rsidRDefault="00C808E0" w:rsidP="00C808E0">
      <w:pPr>
        <w:pStyle w:val="Expandido"/>
        <w:ind w:left="0"/>
        <w:rPr>
          <w:rFonts w:ascii="Arial" w:hAnsi="Arial" w:cs="Arial"/>
          <w:color w:val="auto"/>
          <w:sz w:val="24"/>
        </w:rPr>
      </w:pPr>
    </w:p>
    <w:p w14:paraId="79B35D16" w14:textId="75B967FE" w:rsidR="00C808E0" w:rsidRPr="004C1D86" w:rsidRDefault="00C808E0" w:rsidP="00C808E0">
      <w:pPr>
        <w:pStyle w:val="Expandido"/>
        <w:ind w:left="0"/>
        <w:rPr>
          <w:rFonts w:ascii="Arial" w:hAnsi="Arial" w:cs="Arial"/>
          <w:color w:val="auto"/>
          <w:sz w:val="24"/>
        </w:rPr>
      </w:pPr>
      <w:r>
        <w:rPr>
          <w:rFonts w:ascii="Arial" w:hAnsi="Arial" w:cs="Arial"/>
          <w:color w:val="auto"/>
          <w:sz w:val="24"/>
        </w:rPr>
        <w:t>A</w:t>
      </w:r>
      <w:r w:rsidRPr="004C1D86">
        <w:rPr>
          <w:rFonts w:ascii="Arial" w:hAnsi="Arial" w:cs="Arial"/>
          <w:color w:val="auto"/>
          <w:sz w:val="24"/>
        </w:rPr>
        <w:t>s circunstâncias agravantes ou atenuantes;</w:t>
      </w:r>
    </w:p>
    <w:p w14:paraId="7107133E" w14:textId="77777777" w:rsidR="00C808E0" w:rsidRPr="004C1D86" w:rsidRDefault="00C808E0" w:rsidP="00C808E0">
      <w:pPr>
        <w:pStyle w:val="Expandido"/>
        <w:rPr>
          <w:rFonts w:ascii="Arial" w:hAnsi="Arial" w:cs="Arial"/>
          <w:color w:val="auto"/>
          <w:sz w:val="24"/>
        </w:rPr>
      </w:pPr>
    </w:p>
    <w:p w14:paraId="377A3446" w14:textId="379DA09B" w:rsidR="00C808E0" w:rsidRPr="004C1D86" w:rsidRDefault="00C808E0" w:rsidP="00C808E0">
      <w:pPr>
        <w:pStyle w:val="Expandido"/>
        <w:ind w:left="0"/>
        <w:rPr>
          <w:rFonts w:ascii="Arial" w:hAnsi="Arial" w:cs="Arial"/>
          <w:color w:val="auto"/>
          <w:sz w:val="24"/>
        </w:rPr>
      </w:pPr>
      <w:r>
        <w:rPr>
          <w:rFonts w:ascii="Arial" w:hAnsi="Arial" w:cs="Arial"/>
          <w:color w:val="auto"/>
          <w:sz w:val="24"/>
        </w:rPr>
        <w:t>O</w:t>
      </w:r>
      <w:r w:rsidRPr="004C1D86">
        <w:rPr>
          <w:rFonts w:ascii="Arial" w:hAnsi="Arial" w:cs="Arial"/>
          <w:color w:val="auto"/>
          <w:sz w:val="24"/>
        </w:rPr>
        <w:t>s danos que dela provierem para o Contratante; e</w:t>
      </w:r>
    </w:p>
    <w:p w14:paraId="663439EB" w14:textId="77777777" w:rsidR="00C808E0" w:rsidRPr="004C1D86" w:rsidRDefault="00C808E0" w:rsidP="00C808E0">
      <w:pPr>
        <w:pStyle w:val="Expandido"/>
        <w:rPr>
          <w:rFonts w:ascii="Arial" w:hAnsi="Arial" w:cs="Arial"/>
          <w:color w:val="auto"/>
          <w:sz w:val="24"/>
        </w:rPr>
      </w:pPr>
    </w:p>
    <w:p w14:paraId="7C9EDA10" w14:textId="3A6D59F9" w:rsidR="00C808E0" w:rsidRPr="004C1D86" w:rsidRDefault="00C808E0" w:rsidP="00C808E0">
      <w:pPr>
        <w:pStyle w:val="Expandido"/>
        <w:ind w:left="0"/>
        <w:rPr>
          <w:rFonts w:ascii="Arial" w:hAnsi="Arial" w:cs="Arial"/>
          <w:color w:val="auto"/>
          <w:sz w:val="24"/>
        </w:rPr>
      </w:pPr>
      <w:r>
        <w:rPr>
          <w:rFonts w:ascii="Arial" w:hAnsi="Arial" w:cs="Arial"/>
          <w:color w:val="auto"/>
          <w:sz w:val="24"/>
        </w:rPr>
        <w:t>A</w:t>
      </w:r>
      <w:r w:rsidRPr="004C1D86">
        <w:rPr>
          <w:rFonts w:ascii="Arial" w:hAnsi="Arial" w:cs="Arial"/>
          <w:color w:val="auto"/>
          <w:sz w:val="24"/>
        </w:rPr>
        <w:t xml:space="preserve"> implantação ou o aperfeiçoamento de programa de integridade, conforme normas e orientações dos órgãos de controle.</w:t>
      </w:r>
    </w:p>
    <w:p w14:paraId="75209504" w14:textId="77777777" w:rsidR="00C808E0" w:rsidRPr="004C1D86" w:rsidRDefault="00C808E0" w:rsidP="00C808E0">
      <w:pPr>
        <w:pStyle w:val="Expandido"/>
        <w:rPr>
          <w:rFonts w:ascii="Arial" w:hAnsi="Arial" w:cs="Arial"/>
          <w:color w:val="auto"/>
          <w:sz w:val="24"/>
        </w:rPr>
      </w:pPr>
    </w:p>
    <w:p w14:paraId="7E01A85F"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20A53056" w14:textId="77777777" w:rsidR="00C808E0" w:rsidRPr="004C1D86" w:rsidRDefault="00C808E0" w:rsidP="00C808E0">
      <w:pPr>
        <w:pStyle w:val="Expandido"/>
        <w:rPr>
          <w:rFonts w:ascii="Arial" w:hAnsi="Arial" w:cs="Arial"/>
          <w:color w:val="auto"/>
          <w:sz w:val="24"/>
        </w:rPr>
      </w:pPr>
    </w:p>
    <w:p w14:paraId="7C3C1567"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controle, de fato ou de direito, com o Contratado, observados, em todos os casos, o contraditório, a ampla defesa e a obrigatoriedade de análise jurídica prévia.</w:t>
      </w:r>
    </w:p>
    <w:p w14:paraId="280DF92B" w14:textId="77777777" w:rsidR="00C808E0" w:rsidRPr="004C1D86" w:rsidRDefault="00C808E0" w:rsidP="00C808E0">
      <w:pPr>
        <w:pStyle w:val="Expandido"/>
        <w:rPr>
          <w:rFonts w:ascii="Arial" w:hAnsi="Arial" w:cs="Arial"/>
          <w:color w:val="auto"/>
          <w:sz w:val="24"/>
        </w:rPr>
      </w:pPr>
    </w:p>
    <w:p w14:paraId="3B1CBE10"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58B444AD" w14:textId="77777777" w:rsidR="00C808E0" w:rsidRPr="004C1D86" w:rsidRDefault="00C808E0" w:rsidP="00C808E0">
      <w:pPr>
        <w:pStyle w:val="Expandido"/>
        <w:rPr>
          <w:rFonts w:ascii="Arial" w:hAnsi="Arial" w:cs="Arial"/>
          <w:color w:val="auto"/>
          <w:sz w:val="24"/>
        </w:rPr>
      </w:pPr>
    </w:p>
    <w:p w14:paraId="16BB8B06" w14:textId="77777777" w:rsidR="00C808E0" w:rsidRPr="004C1D86" w:rsidRDefault="00C808E0" w:rsidP="00C808E0">
      <w:pPr>
        <w:pStyle w:val="Expandido"/>
        <w:ind w:left="0"/>
        <w:rPr>
          <w:rFonts w:ascii="Arial" w:hAnsi="Arial" w:cs="Arial"/>
          <w:color w:val="auto"/>
          <w:sz w:val="24"/>
        </w:rPr>
      </w:pPr>
      <w:r w:rsidRPr="004C1D86">
        <w:rPr>
          <w:rFonts w:ascii="Arial" w:hAnsi="Arial" w:cs="Arial"/>
          <w:color w:val="auto"/>
          <w:sz w:val="24"/>
        </w:rPr>
        <w:t>As penalidades serão obrigatoriamente registradas nos autos.</w:t>
      </w:r>
    </w:p>
    <w:p w14:paraId="33D1276B" w14:textId="77777777" w:rsidR="00C808E0" w:rsidRPr="004C1D86" w:rsidRDefault="00C808E0" w:rsidP="00C808E0">
      <w:pPr>
        <w:pStyle w:val="Expandido"/>
        <w:rPr>
          <w:rFonts w:ascii="Arial" w:hAnsi="Arial" w:cs="Arial"/>
          <w:color w:val="auto"/>
          <w:sz w:val="24"/>
        </w:rPr>
      </w:pPr>
    </w:p>
    <w:p w14:paraId="79E1FD39" w14:textId="77777777" w:rsidR="00C808E0" w:rsidRDefault="00C808E0" w:rsidP="00C808E0">
      <w:pPr>
        <w:pStyle w:val="Expandido"/>
        <w:ind w:left="0"/>
        <w:rPr>
          <w:rFonts w:ascii="Arial" w:hAnsi="Arial" w:cs="Arial"/>
          <w:color w:val="auto"/>
          <w:sz w:val="24"/>
        </w:rPr>
      </w:pPr>
      <w:r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53072263" w14:textId="77777777" w:rsidR="003776D2" w:rsidRDefault="003776D2" w:rsidP="00C808E0">
      <w:pPr>
        <w:pStyle w:val="Expandido"/>
        <w:ind w:left="0"/>
        <w:rPr>
          <w:rFonts w:ascii="Arial" w:hAnsi="Arial" w:cs="Arial"/>
          <w:color w:val="auto"/>
          <w:sz w:val="24"/>
        </w:rPr>
      </w:pPr>
    </w:p>
    <w:p w14:paraId="37209C73" w14:textId="77777777" w:rsidR="003776D2" w:rsidRDefault="003776D2" w:rsidP="00C808E0">
      <w:pPr>
        <w:pStyle w:val="Expandido"/>
        <w:ind w:left="0"/>
        <w:rPr>
          <w:rFonts w:ascii="Arial" w:hAnsi="Arial" w:cs="Arial"/>
          <w:color w:val="auto"/>
          <w:sz w:val="24"/>
        </w:rPr>
      </w:pPr>
    </w:p>
    <w:p w14:paraId="2A4D2F36" w14:textId="77777777" w:rsidR="003776D2" w:rsidRPr="004C1D86" w:rsidRDefault="003776D2" w:rsidP="00C808E0">
      <w:pPr>
        <w:pStyle w:val="Expandido"/>
        <w:ind w:left="0"/>
        <w:rPr>
          <w:rFonts w:ascii="Arial" w:hAnsi="Arial" w:cs="Arial"/>
          <w:color w:val="auto"/>
          <w:sz w:val="24"/>
        </w:rPr>
      </w:pPr>
    </w:p>
    <w:p w14:paraId="24DBCD25" w14:textId="1E2585DE" w:rsidR="002B0C97"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lastRenderedPageBreak/>
        <w:t>Matriz de riscos</w:t>
      </w:r>
    </w:p>
    <w:tbl>
      <w:tblPr>
        <w:tblW w:w="9344" w:type="dxa"/>
        <w:tblInd w:w="-108" w:type="dxa"/>
        <w:tblLayout w:type="fixed"/>
        <w:tblCellMar>
          <w:left w:w="10" w:type="dxa"/>
          <w:right w:w="10" w:type="dxa"/>
        </w:tblCellMar>
        <w:tblLook w:val="0000" w:firstRow="0" w:lastRow="0" w:firstColumn="0" w:lastColumn="0" w:noHBand="0" w:noVBand="0"/>
      </w:tblPr>
      <w:tblGrid>
        <w:gridCol w:w="1125"/>
        <w:gridCol w:w="1650"/>
        <w:gridCol w:w="1522"/>
        <w:gridCol w:w="1155"/>
        <w:gridCol w:w="747"/>
        <w:gridCol w:w="1856"/>
        <w:gridCol w:w="1289"/>
      </w:tblGrid>
      <w:tr w:rsidR="00985F1A" w:rsidRPr="00985F1A" w14:paraId="52E7DDA2"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5B8498C" w14:textId="77777777" w:rsidR="00985F1A" w:rsidRPr="00985F1A" w:rsidRDefault="00985F1A" w:rsidP="00A222FD">
            <w:pPr>
              <w:pStyle w:val="Standard"/>
              <w:rPr>
                <w:rFonts w:ascii="Arial" w:hAnsi="Arial" w:cs="Arial"/>
              </w:rPr>
            </w:pPr>
            <w:r w:rsidRPr="00985F1A">
              <w:rPr>
                <w:rFonts w:ascii="Arial" w:hAnsi="Arial" w:cs="Arial"/>
              </w:rPr>
              <w:t>Categoria do Risco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9EA6AA1" w14:textId="77777777" w:rsidR="00985F1A" w:rsidRPr="00985F1A" w:rsidRDefault="00985F1A" w:rsidP="00A222FD">
            <w:pPr>
              <w:pStyle w:val="Standard"/>
              <w:rPr>
                <w:rFonts w:ascii="Arial" w:hAnsi="Arial" w:cs="Arial"/>
              </w:rPr>
            </w:pPr>
            <w:r w:rsidRPr="00985F1A">
              <w:rPr>
                <w:rFonts w:ascii="Arial" w:hAnsi="Arial" w:cs="Arial"/>
              </w:rPr>
              <w:t>Descrição do Risco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1099C78" w14:textId="77777777" w:rsidR="00985F1A" w:rsidRPr="00985F1A" w:rsidRDefault="00985F1A" w:rsidP="00A222FD">
            <w:pPr>
              <w:pStyle w:val="Standard"/>
              <w:rPr>
                <w:rFonts w:ascii="Arial" w:hAnsi="Arial" w:cs="Arial"/>
              </w:rPr>
            </w:pPr>
            <w:r w:rsidRPr="00985F1A">
              <w:rPr>
                <w:rFonts w:ascii="Arial" w:hAnsi="Arial" w:cs="Arial"/>
              </w:rPr>
              <w:t>Consequência</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8C49CB5" w14:textId="77777777" w:rsidR="00985F1A" w:rsidRPr="00985F1A" w:rsidRDefault="00985F1A" w:rsidP="00A222FD">
            <w:pPr>
              <w:pStyle w:val="Standard"/>
              <w:rPr>
                <w:rFonts w:ascii="Arial" w:hAnsi="Arial" w:cs="Arial"/>
              </w:rPr>
            </w:pPr>
            <w:r w:rsidRPr="00985F1A">
              <w:rPr>
                <w:rFonts w:ascii="Arial" w:hAnsi="Arial" w:cs="Arial"/>
              </w:rPr>
              <w:t>Probabilidade</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BCA1EC" w14:textId="77777777" w:rsidR="00985F1A" w:rsidRPr="00985F1A" w:rsidRDefault="00985F1A" w:rsidP="00A222FD">
            <w:pPr>
              <w:pStyle w:val="Standard"/>
              <w:rPr>
                <w:rFonts w:ascii="Arial" w:hAnsi="Arial" w:cs="Arial"/>
              </w:rPr>
            </w:pPr>
            <w:r w:rsidRPr="00985F1A">
              <w:rPr>
                <w:rFonts w:ascii="Arial" w:hAnsi="Arial" w:cs="Arial"/>
              </w:rPr>
              <w:t>Impacto</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149CB03B" w14:textId="77777777" w:rsidR="00985F1A" w:rsidRPr="00985F1A" w:rsidRDefault="00985F1A" w:rsidP="00A222FD">
            <w:pPr>
              <w:pStyle w:val="Standard"/>
              <w:rPr>
                <w:rFonts w:ascii="Arial" w:hAnsi="Arial" w:cs="Arial"/>
              </w:rPr>
            </w:pPr>
            <w:r w:rsidRPr="00985F1A">
              <w:rPr>
                <w:rFonts w:ascii="Arial" w:hAnsi="Arial" w:cs="Arial"/>
              </w:rPr>
              <w:t>Plano de Mitigação</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218493" w14:textId="77777777" w:rsidR="00985F1A" w:rsidRPr="00985F1A" w:rsidRDefault="00985F1A" w:rsidP="00A222FD">
            <w:pPr>
              <w:pStyle w:val="Standard"/>
              <w:rPr>
                <w:rFonts w:ascii="Arial" w:hAnsi="Arial" w:cs="Arial"/>
              </w:rPr>
            </w:pPr>
            <w:r w:rsidRPr="00985F1A">
              <w:rPr>
                <w:rFonts w:ascii="Arial" w:hAnsi="Arial" w:cs="Arial"/>
              </w:rPr>
              <w:t>Responsável</w:t>
            </w:r>
          </w:p>
        </w:tc>
      </w:tr>
      <w:tr w:rsidR="00985F1A" w:rsidRPr="00985F1A" w14:paraId="7AF6B9C5"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2E6EB6" w14:textId="77777777" w:rsidR="00985F1A" w:rsidRPr="00985F1A" w:rsidRDefault="00985F1A" w:rsidP="00A222FD">
            <w:pPr>
              <w:pStyle w:val="Standard"/>
              <w:rPr>
                <w:rFonts w:ascii="Arial" w:hAnsi="Arial" w:cs="Arial"/>
              </w:rPr>
            </w:pPr>
            <w:r w:rsidRPr="00985F1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5A144F" w14:textId="77777777" w:rsidR="00985F1A" w:rsidRPr="00985F1A" w:rsidRDefault="00985F1A" w:rsidP="00A222FD">
            <w:pPr>
              <w:pStyle w:val="Standard"/>
              <w:rPr>
                <w:rFonts w:ascii="Arial" w:hAnsi="Arial" w:cs="Arial"/>
              </w:rPr>
            </w:pPr>
            <w:r w:rsidRPr="00985F1A">
              <w:rPr>
                <w:rFonts w:ascii="Arial" w:hAnsi="Arial" w:cs="Arial"/>
              </w:rPr>
              <w:t>Desabastecimento de insumos, material e equipamento permanente</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EC9EC86" w14:textId="77777777" w:rsidR="00985F1A" w:rsidRPr="00985F1A" w:rsidRDefault="00985F1A" w:rsidP="00A222FD">
            <w:pPr>
              <w:pStyle w:val="Standard"/>
              <w:rPr>
                <w:rFonts w:ascii="Arial" w:hAnsi="Arial" w:cs="Arial"/>
              </w:rPr>
            </w:pPr>
            <w:r w:rsidRPr="00985F1A">
              <w:rPr>
                <w:rFonts w:ascii="Arial" w:hAnsi="Arial" w:cs="Arial"/>
              </w:rPr>
              <w:t>Impossibilidade de realização ou prejuízos nos processos de limpeza e desinfecção</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38391A5" w14:textId="77777777" w:rsidR="00985F1A" w:rsidRPr="00985F1A" w:rsidRDefault="00985F1A" w:rsidP="00A222FD">
            <w:pPr>
              <w:pStyle w:val="Standard"/>
              <w:rPr>
                <w:rFonts w:ascii="Arial" w:hAnsi="Arial" w:cs="Arial"/>
              </w:rPr>
            </w:pPr>
            <w:r w:rsidRPr="00985F1A">
              <w:rPr>
                <w:rFonts w:ascii="Arial" w:hAnsi="Arial" w:cs="Arial"/>
              </w:rPr>
              <w:t>Média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72CED" w14:textId="77777777" w:rsidR="00985F1A" w:rsidRPr="00985F1A" w:rsidRDefault="00985F1A" w:rsidP="00A222FD">
            <w:pPr>
              <w:pStyle w:val="Standard"/>
              <w:rPr>
                <w:rFonts w:ascii="Arial" w:hAnsi="Arial" w:cs="Arial"/>
              </w:rPr>
            </w:pPr>
            <w:r w:rsidRPr="00985F1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2C034C9A" w14:textId="77777777" w:rsidR="00985F1A" w:rsidRPr="00985F1A" w:rsidRDefault="00985F1A" w:rsidP="00A222FD">
            <w:pPr>
              <w:pStyle w:val="Standard"/>
              <w:rPr>
                <w:rFonts w:ascii="Arial" w:hAnsi="Arial" w:cs="Arial"/>
              </w:rPr>
            </w:pPr>
            <w:r w:rsidRPr="00985F1A">
              <w:rPr>
                <w:rFonts w:ascii="Arial" w:hAnsi="Arial" w:cs="Arial"/>
              </w:rPr>
              <w:t>Responsabilização da Contratada pelo fornecimento de todos os insumos, materiais e equipamentos incluindo o emprego de outros não previstos, nas quantidades necessárias à perfeita execução dos serviços, objeto da contratação e a manutenção de estoque mínimo.</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59E74E2" w14:textId="77777777" w:rsidR="00985F1A" w:rsidRPr="00985F1A" w:rsidRDefault="00985F1A" w:rsidP="00A222FD">
            <w:pPr>
              <w:pStyle w:val="Standard"/>
              <w:rPr>
                <w:rFonts w:ascii="Arial" w:hAnsi="Arial" w:cs="Arial"/>
              </w:rPr>
            </w:pPr>
            <w:r w:rsidRPr="00985F1A">
              <w:rPr>
                <w:rFonts w:ascii="Arial" w:hAnsi="Arial" w:cs="Arial"/>
              </w:rPr>
              <w:t>Contratada</w:t>
            </w:r>
          </w:p>
        </w:tc>
      </w:tr>
      <w:tr w:rsidR="00985F1A" w:rsidRPr="00985F1A" w14:paraId="262233A2"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641B931" w14:textId="77777777" w:rsidR="00985F1A" w:rsidRPr="00985F1A" w:rsidRDefault="00985F1A" w:rsidP="00A222FD">
            <w:pPr>
              <w:pStyle w:val="Standard"/>
              <w:rPr>
                <w:rFonts w:ascii="Arial" w:hAnsi="Arial" w:cs="Arial"/>
              </w:rPr>
            </w:pPr>
            <w:r w:rsidRPr="00985F1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26A8C1C" w14:textId="77777777" w:rsidR="00985F1A" w:rsidRPr="00985F1A" w:rsidRDefault="00985F1A" w:rsidP="00A222FD">
            <w:pPr>
              <w:pStyle w:val="Standard"/>
              <w:rPr>
                <w:rFonts w:ascii="Arial" w:hAnsi="Arial" w:cs="Arial"/>
              </w:rPr>
            </w:pPr>
            <w:r w:rsidRPr="00985F1A">
              <w:rPr>
                <w:rFonts w:ascii="Arial" w:hAnsi="Arial" w:cs="Arial"/>
              </w:rPr>
              <w:t>Acidente de trabalho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8DB296" w14:textId="77777777" w:rsidR="00985F1A" w:rsidRPr="00985F1A" w:rsidRDefault="00985F1A" w:rsidP="00A222FD">
            <w:pPr>
              <w:pStyle w:val="Standard"/>
              <w:rPr>
                <w:rFonts w:ascii="Arial" w:hAnsi="Arial" w:cs="Arial"/>
              </w:rPr>
            </w:pPr>
            <w:r w:rsidRPr="00985F1A">
              <w:rPr>
                <w:rFonts w:ascii="Arial" w:hAnsi="Arial" w:cs="Arial"/>
              </w:rPr>
              <w:t>Lesões ou contaminações, afastamento e interrupção do serviço</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30908F8" w14:textId="77777777" w:rsidR="00985F1A" w:rsidRPr="00985F1A" w:rsidRDefault="00985F1A" w:rsidP="00A222FD">
            <w:pPr>
              <w:pStyle w:val="Standard"/>
              <w:rPr>
                <w:rFonts w:ascii="Arial" w:hAnsi="Arial" w:cs="Arial"/>
              </w:rPr>
            </w:pPr>
            <w:r w:rsidRPr="00985F1A">
              <w:rPr>
                <w:rFonts w:ascii="Arial" w:hAnsi="Arial" w:cs="Arial"/>
              </w:rPr>
              <w:t>Média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AA1931" w14:textId="77777777" w:rsidR="00985F1A" w:rsidRPr="00985F1A" w:rsidRDefault="00985F1A" w:rsidP="00A222FD">
            <w:pPr>
              <w:pStyle w:val="Standard"/>
              <w:rPr>
                <w:rFonts w:ascii="Arial" w:hAnsi="Arial" w:cs="Arial"/>
              </w:rPr>
            </w:pPr>
            <w:r w:rsidRPr="00985F1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64953375" w14:textId="77777777" w:rsidR="00985F1A" w:rsidRPr="00985F1A" w:rsidRDefault="00985F1A" w:rsidP="00A222FD">
            <w:pPr>
              <w:pStyle w:val="Standard"/>
              <w:rPr>
                <w:rFonts w:ascii="Arial" w:hAnsi="Arial" w:cs="Arial"/>
              </w:rPr>
            </w:pPr>
            <w:r w:rsidRPr="00985F1A">
              <w:rPr>
                <w:rFonts w:ascii="Arial" w:hAnsi="Arial" w:cs="Arial"/>
              </w:rPr>
              <w:t xml:space="preserve">Treinamento dos funcionários, fornecimento do </w:t>
            </w:r>
            <w:proofErr w:type="spellStart"/>
            <w:r w:rsidRPr="00985F1A">
              <w:rPr>
                <w:rFonts w:ascii="Arial" w:hAnsi="Arial" w:cs="Arial"/>
              </w:rPr>
              <w:t>EPI’s</w:t>
            </w:r>
            <w:proofErr w:type="spellEnd"/>
            <w:r w:rsidRPr="00985F1A">
              <w:rPr>
                <w:rFonts w:ascii="Arial" w:hAnsi="Arial" w:cs="Arial"/>
              </w:rPr>
              <w:t xml:space="preserve"> e </w:t>
            </w:r>
            <w:proofErr w:type="spellStart"/>
            <w:r w:rsidRPr="00985F1A">
              <w:rPr>
                <w:rFonts w:ascii="Arial" w:hAnsi="Arial" w:cs="Arial"/>
              </w:rPr>
              <w:t>EPC’s</w:t>
            </w:r>
            <w:proofErr w:type="spellEnd"/>
            <w:r w:rsidRPr="00985F1A">
              <w:rPr>
                <w:rFonts w:ascii="Arial" w:hAnsi="Arial" w:cs="Arial"/>
              </w:rPr>
              <w:t>, seguir normas regulamentadores e legislação pertinente</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AE3F45B" w14:textId="77777777" w:rsidR="00985F1A" w:rsidRPr="00985F1A" w:rsidRDefault="00985F1A" w:rsidP="00A222FD">
            <w:pPr>
              <w:pStyle w:val="Standard"/>
              <w:rPr>
                <w:rFonts w:ascii="Arial" w:hAnsi="Arial" w:cs="Arial"/>
              </w:rPr>
            </w:pPr>
            <w:r w:rsidRPr="00985F1A">
              <w:rPr>
                <w:rFonts w:ascii="Arial" w:hAnsi="Arial" w:cs="Arial"/>
              </w:rPr>
              <w:t>Administração Contratada</w:t>
            </w:r>
          </w:p>
        </w:tc>
      </w:tr>
      <w:tr w:rsidR="00985F1A" w:rsidRPr="00985F1A" w14:paraId="6158A3D5"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2388E6" w14:textId="77777777" w:rsidR="00985F1A" w:rsidRPr="00985F1A" w:rsidRDefault="00985F1A" w:rsidP="00A222FD">
            <w:pPr>
              <w:pStyle w:val="Standard"/>
              <w:rPr>
                <w:rFonts w:ascii="Arial" w:hAnsi="Arial" w:cs="Arial"/>
              </w:rPr>
            </w:pPr>
            <w:r w:rsidRPr="00985F1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3479820" w14:textId="77777777" w:rsidR="00985F1A" w:rsidRPr="00985F1A" w:rsidRDefault="00985F1A" w:rsidP="00A222FD">
            <w:pPr>
              <w:pStyle w:val="Standard"/>
              <w:rPr>
                <w:rFonts w:ascii="Arial" w:hAnsi="Arial" w:cs="Arial"/>
              </w:rPr>
            </w:pPr>
            <w:r w:rsidRPr="00985F1A">
              <w:rPr>
                <w:rFonts w:ascii="Arial" w:hAnsi="Arial" w:cs="Arial"/>
              </w:rPr>
              <w:t>Aumento na demanda em situações de surtos</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A3E2C8" w14:textId="77777777" w:rsidR="00985F1A" w:rsidRPr="00985F1A" w:rsidRDefault="00985F1A" w:rsidP="00A222FD">
            <w:pPr>
              <w:pStyle w:val="Standard"/>
              <w:rPr>
                <w:rFonts w:ascii="Arial" w:hAnsi="Arial" w:cs="Arial"/>
              </w:rPr>
            </w:pPr>
            <w:r w:rsidRPr="00985F1A">
              <w:rPr>
                <w:rFonts w:ascii="Arial" w:hAnsi="Arial" w:cs="Arial"/>
              </w:rPr>
              <w:t>Aumento no consumo de insumos, sobrecarga de trabalho, aumento de contaminação, maior geração de resíduos.</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64006B9" w14:textId="77777777" w:rsidR="00985F1A" w:rsidRPr="00985F1A" w:rsidRDefault="00985F1A" w:rsidP="00A222FD">
            <w:pPr>
              <w:pStyle w:val="Standard"/>
              <w:rPr>
                <w:rFonts w:ascii="Arial" w:hAnsi="Arial" w:cs="Arial"/>
              </w:rPr>
            </w:pPr>
            <w:r w:rsidRPr="00985F1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14EA88C" w14:textId="77777777" w:rsidR="00985F1A" w:rsidRPr="00985F1A" w:rsidRDefault="00985F1A" w:rsidP="00A222FD">
            <w:pPr>
              <w:pStyle w:val="Standard"/>
              <w:rPr>
                <w:rFonts w:ascii="Arial" w:hAnsi="Arial" w:cs="Arial"/>
              </w:rPr>
            </w:pPr>
            <w:r w:rsidRPr="00985F1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31A4C552" w14:textId="77777777" w:rsidR="00985F1A" w:rsidRPr="00985F1A" w:rsidRDefault="00985F1A" w:rsidP="00A222FD">
            <w:pPr>
              <w:pStyle w:val="Standard"/>
              <w:rPr>
                <w:rFonts w:ascii="Arial" w:hAnsi="Arial" w:cs="Arial"/>
              </w:rPr>
            </w:pPr>
            <w:r w:rsidRPr="00985F1A">
              <w:rPr>
                <w:rFonts w:ascii="Arial" w:hAnsi="Arial" w:cs="Arial"/>
              </w:rPr>
              <w:t>Monitoramento da situação epidemiológica, avaliação no surgimento de surtos, a acompanhamento de boletins da Vigilância Sanitária</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2B90D" w14:textId="77777777" w:rsidR="00985F1A" w:rsidRPr="00985F1A" w:rsidRDefault="00985F1A" w:rsidP="00A222FD">
            <w:pPr>
              <w:pStyle w:val="Standard"/>
              <w:rPr>
                <w:rFonts w:ascii="Arial" w:hAnsi="Arial" w:cs="Arial"/>
              </w:rPr>
            </w:pPr>
            <w:r w:rsidRPr="00985F1A">
              <w:rPr>
                <w:rFonts w:ascii="Arial" w:hAnsi="Arial" w:cs="Arial"/>
              </w:rPr>
              <w:t>Administração</w:t>
            </w:r>
          </w:p>
          <w:p w14:paraId="49F1EE88" w14:textId="77777777" w:rsidR="00985F1A" w:rsidRPr="00985F1A" w:rsidRDefault="00985F1A" w:rsidP="00A222FD">
            <w:pPr>
              <w:pStyle w:val="Standard"/>
              <w:rPr>
                <w:rFonts w:ascii="Arial" w:hAnsi="Arial" w:cs="Arial"/>
              </w:rPr>
            </w:pPr>
            <w:r w:rsidRPr="00985F1A">
              <w:rPr>
                <w:rFonts w:ascii="Arial" w:hAnsi="Arial" w:cs="Arial"/>
              </w:rPr>
              <w:t>Contratada</w:t>
            </w:r>
          </w:p>
        </w:tc>
      </w:tr>
      <w:tr w:rsidR="00985F1A" w:rsidRPr="00985F1A" w14:paraId="3357770D"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09206B6" w14:textId="77777777" w:rsidR="00985F1A" w:rsidRPr="00985F1A" w:rsidRDefault="00985F1A" w:rsidP="00A222FD">
            <w:pPr>
              <w:pStyle w:val="Standard"/>
              <w:rPr>
                <w:rFonts w:ascii="Arial" w:hAnsi="Arial" w:cs="Arial"/>
              </w:rPr>
            </w:pPr>
            <w:r w:rsidRPr="00985F1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182FEA" w14:textId="77777777" w:rsidR="00985F1A" w:rsidRPr="00985F1A" w:rsidRDefault="00985F1A" w:rsidP="00A222FD">
            <w:pPr>
              <w:pStyle w:val="Standard"/>
              <w:rPr>
                <w:rFonts w:ascii="Arial" w:hAnsi="Arial" w:cs="Arial"/>
              </w:rPr>
            </w:pPr>
            <w:r w:rsidRPr="00985F1A">
              <w:rPr>
                <w:rFonts w:ascii="Arial" w:hAnsi="Arial" w:cs="Arial"/>
              </w:rPr>
              <w:t>Danos ao patrimônio público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3F2D589" w14:textId="77777777" w:rsidR="00985F1A" w:rsidRPr="00985F1A" w:rsidRDefault="00985F1A" w:rsidP="00A222FD">
            <w:pPr>
              <w:pStyle w:val="Standard"/>
              <w:rPr>
                <w:rFonts w:ascii="Arial" w:hAnsi="Arial" w:cs="Arial"/>
              </w:rPr>
            </w:pPr>
            <w:r w:rsidRPr="00985F1A">
              <w:rPr>
                <w:rFonts w:ascii="Arial" w:hAnsi="Arial" w:cs="Arial"/>
              </w:rPr>
              <w:t>Quebra ou danos ao patrimônio público da unidade</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5F6C515" w14:textId="77777777" w:rsidR="00985F1A" w:rsidRPr="00985F1A" w:rsidRDefault="00985F1A" w:rsidP="00A222FD">
            <w:pPr>
              <w:pStyle w:val="Standard"/>
              <w:rPr>
                <w:rFonts w:ascii="Arial" w:hAnsi="Arial" w:cs="Arial"/>
              </w:rPr>
            </w:pPr>
            <w:r w:rsidRPr="00985F1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6F38813" w14:textId="77777777" w:rsidR="00985F1A" w:rsidRPr="00985F1A" w:rsidRDefault="00985F1A" w:rsidP="00A222FD">
            <w:pPr>
              <w:pStyle w:val="Standard"/>
              <w:rPr>
                <w:rFonts w:ascii="Arial" w:hAnsi="Arial" w:cs="Arial"/>
              </w:rPr>
            </w:pPr>
            <w:r w:rsidRPr="00985F1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77B82BBF" w14:textId="77777777" w:rsidR="00985F1A" w:rsidRPr="00985F1A" w:rsidRDefault="00985F1A" w:rsidP="00A222FD">
            <w:pPr>
              <w:pStyle w:val="Standard"/>
              <w:rPr>
                <w:rFonts w:ascii="Arial" w:hAnsi="Arial" w:cs="Arial"/>
              </w:rPr>
            </w:pPr>
            <w:r w:rsidRPr="00985F1A">
              <w:rPr>
                <w:rFonts w:ascii="Arial" w:hAnsi="Arial" w:cs="Arial"/>
              </w:rPr>
              <w:t>Estabelecer procedimentos de limpeza e desinfecção de acordo com o tipo de equipamento, mobiliário ou superfície.</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F733F7C" w14:textId="77777777" w:rsidR="00985F1A" w:rsidRPr="00985F1A" w:rsidRDefault="00985F1A" w:rsidP="00A222FD">
            <w:pPr>
              <w:pStyle w:val="Standard"/>
              <w:rPr>
                <w:rFonts w:ascii="Arial" w:hAnsi="Arial" w:cs="Arial"/>
              </w:rPr>
            </w:pPr>
            <w:r w:rsidRPr="00985F1A">
              <w:rPr>
                <w:rFonts w:ascii="Arial" w:hAnsi="Arial" w:cs="Arial"/>
              </w:rPr>
              <w:t>Contratada</w:t>
            </w:r>
          </w:p>
        </w:tc>
      </w:tr>
      <w:tr w:rsidR="00985F1A" w:rsidRPr="00985F1A" w14:paraId="191E585E"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D7F0311" w14:textId="77777777" w:rsidR="00985F1A" w:rsidRPr="00985F1A" w:rsidRDefault="00985F1A" w:rsidP="00A222FD">
            <w:pPr>
              <w:pStyle w:val="Standard"/>
              <w:rPr>
                <w:rFonts w:ascii="Arial" w:hAnsi="Arial" w:cs="Arial"/>
              </w:rPr>
            </w:pPr>
            <w:r w:rsidRPr="00985F1A">
              <w:rPr>
                <w:rFonts w:ascii="Arial" w:hAnsi="Arial" w:cs="Arial"/>
              </w:rPr>
              <w:t>Financeiro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578BE" w14:textId="77777777" w:rsidR="00985F1A" w:rsidRPr="00985F1A" w:rsidRDefault="00985F1A" w:rsidP="00A222FD">
            <w:pPr>
              <w:pStyle w:val="Standard"/>
              <w:rPr>
                <w:rFonts w:ascii="Arial" w:hAnsi="Arial" w:cs="Arial"/>
              </w:rPr>
            </w:pPr>
            <w:r w:rsidRPr="00985F1A">
              <w:rPr>
                <w:rFonts w:ascii="Arial" w:hAnsi="Arial" w:cs="Arial"/>
              </w:rPr>
              <w:t>Faturamento indevido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315FB80" w14:textId="77777777" w:rsidR="00985F1A" w:rsidRPr="00985F1A" w:rsidRDefault="00985F1A" w:rsidP="00A222FD">
            <w:pPr>
              <w:pStyle w:val="Standard"/>
              <w:rPr>
                <w:rFonts w:ascii="Arial" w:hAnsi="Arial" w:cs="Arial"/>
              </w:rPr>
            </w:pPr>
            <w:r w:rsidRPr="00985F1A">
              <w:rPr>
                <w:rFonts w:ascii="Arial" w:hAnsi="Arial" w:cs="Arial"/>
              </w:rPr>
              <w:t>Erros no faturamento por serviços não realizados</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D5E153E" w14:textId="77777777" w:rsidR="00985F1A" w:rsidRPr="00985F1A" w:rsidRDefault="00985F1A" w:rsidP="00A222FD">
            <w:pPr>
              <w:pStyle w:val="Standard"/>
              <w:rPr>
                <w:rFonts w:ascii="Arial" w:hAnsi="Arial" w:cs="Arial"/>
              </w:rPr>
            </w:pPr>
            <w:r w:rsidRPr="00985F1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D61F120" w14:textId="77777777" w:rsidR="00985F1A" w:rsidRPr="00985F1A" w:rsidRDefault="00985F1A" w:rsidP="00A222FD">
            <w:pPr>
              <w:pStyle w:val="Standard"/>
              <w:rPr>
                <w:rFonts w:ascii="Arial" w:hAnsi="Arial" w:cs="Arial"/>
              </w:rPr>
            </w:pPr>
            <w:r w:rsidRPr="00985F1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516C1DEF" w14:textId="77777777" w:rsidR="00985F1A" w:rsidRPr="00985F1A" w:rsidRDefault="00985F1A" w:rsidP="00A222FD">
            <w:pPr>
              <w:pStyle w:val="Standard"/>
              <w:rPr>
                <w:rFonts w:ascii="Arial" w:hAnsi="Arial" w:cs="Arial"/>
              </w:rPr>
            </w:pPr>
            <w:r w:rsidRPr="00985F1A">
              <w:rPr>
                <w:rFonts w:ascii="Arial" w:hAnsi="Arial" w:cs="Arial"/>
              </w:rPr>
              <w:t>Fiscalizar a medição mensal dos serviços realizados</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BC53457" w14:textId="77777777" w:rsidR="00985F1A" w:rsidRPr="00985F1A" w:rsidRDefault="00985F1A" w:rsidP="00A222FD">
            <w:pPr>
              <w:pStyle w:val="Standard"/>
              <w:rPr>
                <w:rFonts w:ascii="Arial" w:hAnsi="Arial" w:cs="Arial"/>
              </w:rPr>
            </w:pPr>
            <w:r w:rsidRPr="00985F1A">
              <w:rPr>
                <w:rFonts w:ascii="Arial" w:hAnsi="Arial" w:cs="Arial"/>
              </w:rPr>
              <w:t>Administração</w:t>
            </w:r>
          </w:p>
          <w:p w14:paraId="1775B145" w14:textId="77777777" w:rsidR="00985F1A" w:rsidRPr="00985F1A" w:rsidRDefault="00985F1A" w:rsidP="00A222FD">
            <w:pPr>
              <w:pStyle w:val="Standard"/>
              <w:rPr>
                <w:rFonts w:ascii="Arial" w:hAnsi="Arial" w:cs="Arial"/>
              </w:rPr>
            </w:pPr>
            <w:r w:rsidRPr="00985F1A">
              <w:rPr>
                <w:rFonts w:ascii="Arial" w:hAnsi="Arial" w:cs="Arial"/>
              </w:rPr>
              <w:t>Contratada</w:t>
            </w:r>
          </w:p>
        </w:tc>
      </w:tr>
      <w:tr w:rsidR="00985F1A" w:rsidRPr="00985F1A" w14:paraId="244DFA9F"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C30DFBF" w14:textId="77777777" w:rsidR="00985F1A" w:rsidRPr="00985F1A" w:rsidRDefault="00985F1A" w:rsidP="00A222FD">
            <w:pPr>
              <w:pStyle w:val="Standard"/>
              <w:rPr>
                <w:rFonts w:ascii="Arial" w:hAnsi="Arial" w:cs="Arial"/>
              </w:rPr>
            </w:pPr>
            <w:r w:rsidRPr="00985F1A">
              <w:rPr>
                <w:rFonts w:ascii="Arial" w:hAnsi="Arial" w:cs="Arial"/>
              </w:rPr>
              <w:t>Financeiro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A0474CF" w14:textId="77777777" w:rsidR="00985F1A" w:rsidRPr="00985F1A" w:rsidRDefault="00985F1A" w:rsidP="00A222FD">
            <w:pPr>
              <w:pStyle w:val="Standard"/>
              <w:rPr>
                <w:rFonts w:ascii="Arial" w:hAnsi="Arial" w:cs="Arial"/>
              </w:rPr>
            </w:pPr>
            <w:r w:rsidRPr="00985F1A">
              <w:rPr>
                <w:rFonts w:ascii="Arial" w:hAnsi="Arial" w:cs="Arial"/>
              </w:rPr>
              <w:t>Irregularidade fiscal ou tributária</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01FB8B" w14:textId="77777777" w:rsidR="00985F1A" w:rsidRPr="00985F1A" w:rsidRDefault="00985F1A" w:rsidP="00A222FD">
            <w:pPr>
              <w:pStyle w:val="Standard"/>
              <w:rPr>
                <w:rFonts w:ascii="Arial" w:hAnsi="Arial" w:cs="Arial"/>
              </w:rPr>
            </w:pPr>
            <w:r w:rsidRPr="00985F1A">
              <w:rPr>
                <w:rFonts w:ascii="Arial" w:hAnsi="Arial" w:cs="Arial"/>
              </w:rPr>
              <w:t xml:space="preserve">Impossibilidade de pagamento por irregularidade fiscal ou </w:t>
            </w:r>
            <w:r w:rsidRPr="00985F1A">
              <w:rPr>
                <w:rFonts w:ascii="Arial" w:hAnsi="Arial" w:cs="Arial"/>
              </w:rPr>
              <w:lastRenderedPageBreak/>
              <w:t>tributária do fornecedor</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F1BF53C" w14:textId="77777777" w:rsidR="00985F1A" w:rsidRPr="00985F1A" w:rsidRDefault="00985F1A" w:rsidP="00A222FD">
            <w:pPr>
              <w:pStyle w:val="Standard"/>
              <w:rPr>
                <w:rFonts w:ascii="Arial" w:hAnsi="Arial" w:cs="Arial"/>
              </w:rPr>
            </w:pPr>
            <w:r w:rsidRPr="00985F1A">
              <w:rPr>
                <w:rFonts w:ascii="Arial" w:hAnsi="Arial" w:cs="Arial"/>
              </w:rPr>
              <w:lastRenderedPageBreak/>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E9BF4A9" w14:textId="77777777" w:rsidR="00985F1A" w:rsidRPr="00985F1A" w:rsidRDefault="00985F1A" w:rsidP="00A222FD">
            <w:pPr>
              <w:pStyle w:val="Standard"/>
              <w:rPr>
                <w:rFonts w:ascii="Arial" w:hAnsi="Arial" w:cs="Arial"/>
              </w:rPr>
            </w:pPr>
            <w:r w:rsidRPr="00985F1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5005C685" w14:textId="77777777" w:rsidR="00985F1A" w:rsidRPr="00985F1A" w:rsidRDefault="00985F1A" w:rsidP="00A222FD">
            <w:pPr>
              <w:pStyle w:val="Standard"/>
              <w:rPr>
                <w:rFonts w:ascii="Arial" w:hAnsi="Arial" w:cs="Arial"/>
              </w:rPr>
            </w:pPr>
            <w:r w:rsidRPr="00985F1A">
              <w:rPr>
                <w:rFonts w:ascii="Arial" w:hAnsi="Arial" w:cs="Arial"/>
              </w:rPr>
              <w:t xml:space="preserve">Acompanhar mensalmente a situação fiscal e tributária da contratada através de </w:t>
            </w:r>
            <w:r w:rsidRPr="00985F1A">
              <w:rPr>
                <w:rFonts w:ascii="Arial" w:hAnsi="Arial" w:cs="Arial"/>
              </w:rPr>
              <w:lastRenderedPageBreak/>
              <w:t>certidões negativas, ou documento equivalente, entregues junto com a nota fiscal.</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DAEF7" w14:textId="77777777" w:rsidR="00985F1A" w:rsidRPr="00985F1A" w:rsidRDefault="00985F1A" w:rsidP="00A222FD">
            <w:pPr>
              <w:pStyle w:val="Standard"/>
              <w:rPr>
                <w:rFonts w:ascii="Arial" w:hAnsi="Arial" w:cs="Arial"/>
              </w:rPr>
            </w:pPr>
            <w:r w:rsidRPr="00985F1A">
              <w:rPr>
                <w:rFonts w:ascii="Arial" w:hAnsi="Arial" w:cs="Arial"/>
              </w:rPr>
              <w:lastRenderedPageBreak/>
              <w:t>Contratada</w:t>
            </w:r>
          </w:p>
        </w:tc>
      </w:tr>
    </w:tbl>
    <w:p w14:paraId="52026C3F" w14:textId="77777777" w:rsidR="002B0C97" w:rsidRPr="00985F1A" w:rsidRDefault="002B0C97" w:rsidP="002B0C97">
      <w:pPr>
        <w:pStyle w:val="Textbody"/>
        <w:rPr>
          <w:rFonts w:ascii="Arial" w:hAnsi="Arial" w:cs="Arial"/>
          <w:sz w:val="20"/>
        </w:rPr>
      </w:pPr>
    </w:p>
    <w:p w14:paraId="1A3C5D1A" w14:textId="77777777"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spacing w:before="240"/>
        <w:textAlignment w:val="baseline"/>
      </w:pPr>
      <w:r w:rsidRPr="00985F1A">
        <w:t xml:space="preserve">Qual será a regra da subcontratação?  </w:t>
      </w:r>
    </w:p>
    <w:p w14:paraId="18CC79E7" w14:textId="77777777" w:rsidR="00985F1A" w:rsidRPr="00985F1A" w:rsidRDefault="00985F1A" w:rsidP="00985F1A">
      <w:pPr>
        <w:pStyle w:val="Tpico3"/>
        <w:numPr>
          <w:ilvl w:val="0"/>
          <w:numId w:val="0"/>
        </w:numPr>
        <w:rPr>
          <w:b w:val="0"/>
        </w:rPr>
      </w:pPr>
      <w:r w:rsidRPr="00985F1A">
        <w:rPr>
          <w:b w:val="0"/>
        </w:rPr>
        <w:t>Será permitida a subcontratação</w:t>
      </w:r>
    </w:p>
    <w:p w14:paraId="776D4305" w14:textId="77777777" w:rsidR="00985F1A" w:rsidRPr="00985F1A" w:rsidRDefault="00985F1A" w:rsidP="00B07DB1">
      <w:pPr>
        <w:pStyle w:val="Tpico3"/>
        <w:numPr>
          <w:ilvl w:val="0"/>
          <w:numId w:val="0"/>
        </w:numPr>
        <w:autoSpaceDN w:val="0"/>
        <w:spacing w:before="240"/>
        <w:textAlignment w:val="baseline"/>
      </w:pPr>
      <w:r w:rsidRPr="00985F1A">
        <w:t>Se permitida, quais os limites da subcontratação?</w:t>
      </w:r>
      <w:r w:rsidRPr="00985F1A">
        <w:rPr>
          <w:b w:val="0"/>
          <w:bCs w:val="0"/>
        </w:rPr>
        <w:t xml:space="preserve">   </w:t>
      </w:r>
    </w:p>
    <w:p w14:paraId="7774CC8B" w14:textId="77777777" w:rsidR="00043193" w:rsidRPr="00043193" w:rsidRDefault="00043193" w:rsidP="00043193">
      <w:pPr>
        <w:pStyle w:val="Standard"/>
        <w:jc w:val="both"/>
        <w:rPr>
          <w:rFonts w:ascii="Arial" w:hAnsi="Arial" w:cs="Arial"/>
          <w:sz w:val="24"/>
          <w:szCs w:val="24"/>
        </w:rPr>
      </w:pPr>
      <w:bookmarkStart w:id="81" w:name="_Hlk226457727"/>
      <w:r w:rsidRPr="00043193">
        <w:rPr>
          <w:rFonts w:ascii="Arial" w:hAnsi="Arial" w:cs="Arial"/>
          <w:sz w:val="24"/>
          <w:szCs w:val="24"/>
        </w:rPr>
        <w:t>O limite da subcontratação será de até 50% (cinquenta por cento), conforme previsão legal do artigo 164, do Decreto Municipal nº 8.109/2023: “Será permitida a subcontratação de até 50% (cinquenta por cento) do quantitativo do objeto do contrato, sem prejuízo da responsabilidade do contratado pela entrega do objeto como um todo.”</w:t>
      </w:r>
    </w:p>
    <w:p w14:paraId="56D7F438" w14:textId="77777777" w:rsidR="00043193" w:rsidRPr="00043193" w:rsidRDefault="00043193" w:rsidP="00043193">
      <w:pPr>
        <w:pStyle w:val="Standard"/>
        <w:jc w:val="both"/>
        <w:rPr>
          <w:rFonts w:ascii="Arial" w:hAnsi="Arial" w:cs="Arial"/>
          <w:sz w:val="24"/>
          <w:szCs w:val="24"/>
        </w:rPr>
      </w:pPr>
      <w:r w:rsidRPr="00043193">
        <w:rPr>
          <w:rFonts w:ascii="Arial" w:hAnsi="Arial" w:cs="Arial"/>
          <w:sz w:val="24"/>
          <w:szCs w:val="24"/>
        </w:rPr>
        <w:t>Os principais itens de subcontratação serão relativos ao fornecimento dos materiais de limpeza e de higiene, e ainda, para eventuais serviços acessórios inerentes à boa execução dos serviços de limpeza nas unidades indicadas no presente termo de referência.</w:t>
      </w:r>
    </w:p>
    <w:p w14:paraId="35C0EEC6" w14:textId="77777777" w:rsidR="00043193" w:rsidRPr="00043193" w:rsidRDefault="00043193" w:rsidP="00043193">
      <w:pPr>
        <w:pStyle w:val="Standard"/>
        <w:spacing w:before="240" w:after="240"/>
        <w:jc w:val="both"/>
        <w:rPr>
          <w:rFonts w:ascii="Arial" w:hAnsi="Arial" w:cs="Arial"/>
          <w:sz w:val="24"/>
          <w:szCs w:val="24"/>
        </w:rPr>
      </w:pPr>
      <w:r w:rsidRPr="00043193">
        <w:rPr>
          <w:rFonts w:ascii="Arial" w:hAnsi="Arial" w:cs="Arial"/>
          <w:sz w:val="24"/>
          <w:szCs w:val="24"/>
        </w:rPr>
        <w:t>Será permitida a subcontratação de empresa para operação de logística reversa, de descarte de material e logística de entrega de materiais e insumos.</w:t>
      </w:r>
    </w:p>
    <w:p w14:paraId="4594E105" w14:textId="77777777" w:rsidR="00043193" w:rsidRPr="00043193" w:rsidRDefault="00043193" w:rsidP="00043193">
      <w:pPr>
        <w:pStyle w:val="Standard"/>
        <w:spacing w:before="240" w:after="240"/>
        <w:jc w:val="both"/>
        <w:rPr>
          <w:rFonts w:ascii="Arial" w:hAnsi="Arial" w:cs="Arial"/>
          <w:sz w:val="24"/>
          <w:szCs w:val="24"/>
        </w:rPr>
      </w:pPr>
      <w:r w:rsidRPr="00043193">
        <w:rPr>
          <w:rFonts w:ascii="Arial" w:hAnsi="Arial" w:cs="Arial"/>
          <w:sz w:val="24"/>
          <w:szCs w:val="24"/>
        </w:rPr>
        <w:t>É vedada a subcontratação completa ou da parcela principal do objeto da contratação, obrigação principal do objeto da licitação.</w:t>
      </w:r>
    </w:p>
    <w:p w14:paraId="7B895467" w14:textId="77777777" w:rsidR="00043193" w:rsidRPr="00043193" w:rsidRDefault="00043193" w:rsidP="00043193">
      <w:pPr>
        <w:pStyle w:val="Expandido"/>
        <w:spacing w:line="259" w:lineRule="auto"/>
        <w:ind w:left="0"/>
        <w:rPr>
          <w:rFonts w:ascii="Arial" w:hAnsi="Arial" w:cs="Arial"/>
          <w:color w:val="auto"/>
          <w:sz w:val="24"/>
        </w:rPr>
      </w:pPr>
      <w:r w:rsidRPr="00043193">
        <w:rPr>
          <w:rFonts w:ascii="Arial" w:hAnsi="Arial" w:cs="Arial"/>
          <w:color w:val="auto"/>
          <w:sz w:val="24"/>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5052899E" w14:textId="162E497E" w:rsidR="00043193" w:rsidRDefault="00043193" w:rsidP="00043193">
      <w:pPr>
        <w:spacing w:before="240" w:line="259" w:lineRule="auto"/>
        <w:jc w:val="both"/>
        <w:rPr>
          <w:rFonts w:ascii="Arial" w:hAnsi="Arial"/>
        </w:rPr>
      </w:pPr>
      <w:r w:rsidRPr="00043193">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bookmarkEnd w:id="81"/>
    <w:p w14:paraId="1795CAA2" w14:textId="08C6244B"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Além da conciliação, haverá outro método alternativo de resolução de controvérsias?</w:t>
      </w:r>
    </w:p>
    <w:p w14:paraId="688B7307" w14:textId="77777777" w:rsidR="00985F1A" w:rsidRPr="00985F1A" w:rsidRDefault="00985F1A" w:rsidP="00985F1A">
      <w:pPr>
        <w:pStyle w:val="Standard"/>
        <w:rPr>
          <w:rFonts w:ascii="Arial" w:hAnsi="Arial" w:cs="Arial"/>
        </w:rPr>
      </w:pPr>
      <w:r w:rsidRPr="00985F1A">
        <w:rPr>
          <w:rFonts w:ascii="Segoe UI Symbol" w:eastAsia="MS Gothic" w:hAnsi="Segoe UI Symbol" w:cs="Segoe UI Symbol"/>
          <w:sz w:val="40"/>
        </w:rPr>
        <w:t>☐</w:t>
      </w:r>
      <w:r w:rsidRPr="00985F1A">
        <w:rPr>
          <w:rFonts w:ascii="Arial" w:hAnsi="Arial" w:cs="Arial"/>
        </w:rPr>
        <w:t xml:space="preserve"> Sim      </w:t>
      </w:r>
      <w:r w:rsidRPr="00985F1A">
        <w:rPr>
          <w:rFonts w:ascii="Segoe UI Symbol" w:eastAsia="MS Gothic" w:hAnsi="Segoe UI Symbol" w:cs="Segoe UI Symbol"/>
          <w:sz w:val="40"/>
        </w:rPr>
        <w:t>☒</w:t>
      </w:r>
      <w:r w:rsidRPr="00985F1A">
        <w:rPr>
          <w:rFonts w:ascii="Arial" w:hAnsi="Arial" w:cs="Arial"/>
        </w:rPr>
        <w:t xml:space="preserve"> Não  </w:t>
      </w:r>
    </w:p>
    <w:p w14:paraId="1A0911B8" w14:textId="77777777" w:rsidR="00985F1A" w:rsidRPr="00985F1A" w:rsidRDefault="00985F1A" w:rsidP="00985F1A">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pPr>
      <w:r w:rsidRPr="00985F1A">
        <w:rPr>
          <w:color w:val="auto"/>
        </w:rPr>
        <w:lastRenderedPageBreak/>
        <w:t>CRITÉRIOS DE MEDIÇÃO E PAGAMENTO</w:t>
      </w:r>
    </w:p>
    <w:p w14:paraId="68F99230" w14:textId="77777777"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Prazo de pagamento:</w:t>
      </w:r>
    </w:p>
    <w:p w14:paraId="496A2D2E" w14:textId="77777777" w:rsidR="00985F1A" w:rsidRPr="00985F1A" w:rsidRDefault="00985F1A" w:rsidP="00985F1A">
      <w:pPr>
        <w:pStyle w:val="Standard"/>
        <w:widowControl w:val="0"/>
        <w:jc w:val="both"/>
        <w:rPr>
          <w:rFonts w:ascii="Arial" w:hAnsi="Arial" w:cs="Arial"/>
          <w:sz w:val="24"/>
          <w:szCs w:val="24"/>
        </w:rPr>
      </w:pPr>
      <w:bookmarkStart w:id="82" w:name="_Hlk198542521"/>
      <w:bookmarkEnd w:id="82"/>
      <w:r w:rsidRPr="00985F1A">
        <w:rPr>
          <w:rFonts w:ascii="Arial" w:hAnsi="Arial" w:cs="Arial"/>
          <w:sz w:val="24"/>
          <w:szCs w:val="24"/>
        </w:rPr>
        <w:t>Os serviços serão dimensionados mediante postos de trabalho fixos de serviços limpeza com relatórios individuais e em conformidade com a medição de resultados avaliada e atestado pelo fiscal do contrato.</w:t>
      </w:r>
    </w:p>
    <w:p w14:paraId="73DC27A7" w14:textId="77777777" w:rsidR="006449E8" w:rsidRPr="00985F1A" w:rsidRDefault="006449E8" w:rsidP="00985F1A">
      <w:pPr>
        <w:pStyle w:val="Textbody"/>
        <w:rPr>
          <w:rFonts w:ascii="Arial" w:hAnsi="Arial" w:cs="Arial"/>
          <w:sz w:val="24"/>
          <w:szCs w:val="24"/>
        </w:rPr>
      </w:pPr>
    </w:p>
    <w:p w14:paraId="773CB2D9"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Os profissionais deverão prestar os serviços de acordo com os dias e horários de funcionamento dos postos de serviço estabelecidos pela Secretaria da Saúde, os postos que não apresentarem cobertura total ou parcial serão passivos de descontos dos valores contratados, conforme detalhado na planilha de custo e quadro de IMR.</w:t>
      </w:r>
    </w:p>
    <w:p w14:paraId="6EA61E9F" w14:textId="77777777" w:rsidR="00985F1A" w:rsidRPr="00985F1A" w:rsidRDefault="00985F1A" w:rsidP="00985F1A">
      <w:pPr>
        <w:pStyle w:val="Standard"/>
        <w:widowControl w:val="0"/>
        <w:jc w:val="both"/>
        <w:rPr>
          <w:rFonts w:ascii="Arial" w:hAnsi="Arial" w:cs="Arial"/>
          <w:sz w:val="24"/>
          <w:szCs w:val="24"/>
          <w:shd w:val="clear" w:color="auto" w:fill="FFFF00"/>
        </w:rPr>
      </w:pPr>
    </w:p>
    <w:p w14:paraId="75F1BA43"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 módulo - Aviso prévio trabalhado será zerado após o primeiro ano de vigência do contrato.</w:t>
      </w:r>
    </w:p>
    <w:p w14:paraId="558389F5" w14:textId="77777777" w:rsidR="00985F1A" w:rsidRPr="00985F1A" w:rsidRDefault="00985F1A" w:rsidP="00985F1A">
      <w:pPr>
        <w:pStyle w:val="Standard"/>
        <w:widowControl w:val="0"/>
        <w:jc w:val="both"/>
        <w:rPr>
          <w:rFonts w:ascii="Arial" w:hAnsi="Arial" w:cs="Arial"/>
          <w:sz w:val="24"/>
          <w:szCs w:val="24"/>
        </w:rPr>
      </w:pPr>
    </w:p>
    <w:p w14:paraId="32507251"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As medições dos serviços contratados estão previstas para ocorrer a cada período de 30 (trinta) dias, após a data indicada na ordem de serviços.</w:t>
      </w:r>
    </w:p>
    <w:p w14:paraId="533E5FFF" w14:textId="77777777" w:rsidR="00985F1A" w:rsidRPr="00985F1A" w:rsidRDefault="00985F1A" w:rsidP="00985F1A">
      <w:pPr>
        <w:pStyle w:val="Standard"/>
        <w:widowControl w:val="0"/>
        <w:jc w:val="both"/>
        <w:rPr>
          <w:rFonts w:ascii="Arial" w:hAnsi="Arial" w:cs="Arial"/>
          <w:sz w:val="24"/>
          <w:szCs w:val="24"/>
        </w:rPr>
      </w:pPr>
    </w:p>
    <w:p w14:paraId="1AF599EC" w14:textId="77777777" w:rsidR="00985F1A" w:rsidRPr="00985F1A" w:rsidRDefault="00985F1A" w:rsidP="00985F1A">
      <w:pPr>
        <w:pStyle w:val="PargrafodaLista"/>
        <w:widowControl w:val="0"/>
        <w:ind w:left="0"/>
        <w:jc w:val="both"/>
        <w:rPr>
          <w:rFonts w:ascii="Arial" w:hAnsi="Arial" w:cs="Arial"/>
          <w:sz w:val="24"/>
          <w:szCs w:val="24"/>
        </w:rPr>
      </w:pPr>
      <w:r w:rsidRPr="00985F1A">
        <w:rPr>
          <w:rFonts w:ascii="Arial" w:hAnsi="Arial" w:cs="Arial"/>
          <w:sz w:val="24"/>
          <w:szCs w:val="24"/>
        </w:rPr>
        <w:t>A Contratada deverá efetuar a medição dos serviços executados e</w:t>
      </w:r>
      <w:r w:rsidRPr="00985F1A">
        <w:rPr>
          <w:rFonts w:ascii="Arial" w:hAnsi="Arial" w:cs="Arial"/>
          <w:spacing w:val="-29"/>
          <w:sz w:val="24"/>
          <w:szCs w:val="24"/>
        </w:rPr>
        <w:t xml:space="preserve"> </w:t>
      </w:r>
      <w:r w:rsidRPr="00985F1A">
        <w:rPr>
          <w:rFonts w:ascii="Arial" w:hAnsi="Arial" w:cs="Arial"/>
          <w:sz w:val="24"/>
          <w:szCs w:val="24"/>
        </w:rPr>
        <w:t>entregar ao preposto da Secretaria Municipal de Saúde, que terá o prazo máximo de 05 (cinco) dias para confirmar o aceite e processar a</w:t>
      </w:r>
      <w:r w:rsidRPr="00985F1A">
        <w:rPr>
          <w:rFonts w:ascii="Arial" w:hAnsi="Arial" w:cs="Arial"/>
          <w:spacing w:val="-11"/>
          <w:sz w:val="24"/>
          <w:szCs w:val="24"/>
        </w:rPr>
        <w:t xml:space="preserve"> </w:t>
      </w:r>
      <w:r w:rsidRPr="00985F1A">
        <w:rPr>
          <w:rFonts w:ascii="Arial" w:hAnsi="Arial" w:cs="Arial"/>
          <w:sz w:val="24"/>
          <w:szCs w:val="24"/>
        </w:rPr>
        <w:t>mesma:</w:t>
      </w:r>
    </w:p>
    <w:p w14:paraId="5B1EB5DE" w14:textId="77777777" w:rsidR="00985F1A" w:rsidRPr="00985F1A" w:rsidRDefault="00985F1A" w:rsidP="00985F1A">
      <w:pPr>
        <w:pStyle w:val="PargrafodaLista"/>
        <w:widowControl w:val="0"/>
        <w:ind w:left="0"/>
        <w:jc w:val="both"/>
        <w:rPr>
          <w:rFonts w:ascii="Arial" w:hAnsi="Arial" w:cs="Arial"/>
          <w:sz w:val="24"/>
          <w:szCs w:val="24"/>
        </w:rPr>
      </w:pPr>
    </w:p>
    <w:p w14:paraId="4433FC43"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No caso da não aceitação da medição realizada, o preposto da Secretaria Municipal de Saúde a devolverá à Contratada para retificação, devendo emitir nova medição no prazo de 05 (cinco) dias. O preposto da Secretaria Municipal de Saúde terá o prazo de 05 (cinco) dias para confirmar, ou não, o</w:t>
      </w:r>
      <w:r w:rsidRPr="00985F1A">
        <w:rPr>
          <w:rFonts w:ascii="Arial" w:hAnsi="Arial" w:cs="Arial"/>
          <w:spacing w:val="-7"/>
          <w:sz w:val="24"/>
          <w:szCs w:val="24"/>
        </w:rPr>
        <w:t xml:space="preserve"> </w:t>
      </w:r>
      <w:r w:rsidRPr="00985F1A">
        <w:rPr>
          <w:rFonts w:ascii="Arial" w:hAnsi="Arial" w:cs="Arial"/>
          <w:sz w:val="24"/>
          <w:szCs w:val="24"/>
        </w:rPr>
        <w:t>aceite.</w:t>
      </w:r>
    </w:p>
    <w:p w14:paraId="19615E6C" w14:textId="77777777" w:rsidR="00985F1A" w:rsidRPr="00985F1A" w:rsidRDefault="00985F1A" w:rsidP="00985F1A">
      <w:pPr>
        <w:pStyle w:val="Standard"/>
        <w:widowControl w:val="0"/>
        <w:jc w:val="both"/>
        <w:rPr>
          <w:rFonts w:ascii="Arial" w:hAnsi="Arial" w:cs="Arial"/>
          <w:sz w:val="24"/>
          <w:szCs w:val="24"/>
          <w:shd w:val="clear" w:color="auto" w:fill="FFFF00"/>
        </w:rPr>
      </w:pPr>
    </w:p>
    <w:p w14:paraId="47702508"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Após aprovada a medição pela Contratante, a Contratada deverá entregar à fiscalização, até o dia 20 do mês subsequente ao da prestação do serviço, a respectiva nota fiscal/fatura dos serviços, emitida em 1 (uma) via, para fins de liquidação e pagamento, de forma a garantir o recolhimento das importâncias retidas relativas à contribuição previdenciária no prazo estabelecido no art. 31 da Lei 8.212/1991 e alterações posteriores.</w:t>
      </w:r>
    </w:p>
    <w:p w14:paraId="34498EE8" w14:textId="77777777" w:rsidR="00985F1A" w:rsidRPr="00985F1A" w:rsidRDefault="00985F1A" w:rsidP="00985F1A">
      <w:pPr>
        <w:pStyle w:val="Standard"/>
        <w:widowControl w:val="0"/>
        <w:jc w:val="both"/>
        <w:rPr>
          <w:rFonts w:ascii="Arial" w:hAnsi="Arial" w:cs="Arial"/>
          <w:sz w:val="24"/>
          <w:szCs w:val="24"/>
        </w:rPr>
      </w:pPr>
    </w:p>
    <w:p w14:paraId="04FC1C72"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Os pagamentos a serem efetuados em favor da Contratada estarão sujeitos, no que couber, às retenções na fonte conforme as obrigatoriedades firmadas na legislação vigente e correlata.</w:t>
      </w:r>
    </w:p>
    <w:p w14:paraId="56DC03CD" w14:textId="77777777" w:rsidR="00985F1A" w:rsidRPr="00985F1A" w:rsidRDefault="00985F1A" w:rsidP="00985F1A">
      <w:pPr>
        <w:pStyle w:val="Standard"/>
        <w:widowControl w:val="0"/>
        <w:jc w:val="both"/>
        <w:rPr>
          <w:rFonts w:ascii="Arial" w:hAnsi="Arial" w:cs="Arial"/>
          <w:sz w:val="24"/>
          <w:szCs w:val="24"/>
        </w:rPr>
      </w:pPr>
    </w:p>
    <w:p w14:paraId="518AA6C3"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 ateste da nota fiscal/fatura correspondente à prestação do serviço caberá ao fiscal do contrato e ao gestor.</w:t>
      </w:r>
    </w:p>
    <w:p w14:paraId="4F2C7821" w14:textId="77777777" w:rsidR="00985F1A" w:rsidRPr="00985F1A" w:rsidRDefault="00985F1A" w:rsidP="00985F1A">
      <w:pPr>
        <w:pStyle w:val="Standard"/>
        <w:widowControl w:val="0"/>
        <w:jc w:val="both"/>
        <w:rPr>
          <w:rFonts w:ascii="Arial" w:hAnsi="Arial" w:cs="Arial"/>
          <w:sz w:val="24"/>
          <w:szCs w:val="24"/>
        </w:rPr>
      </w:pPr>
    </w:p>
    <w:p w14:paraId="78097C67"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 município de Sertãozinho efetuará o pagamento no 15º (décimo quinto) dia, após o registro da nota fiscal da totalidade dos serviços prestados em cada mês, condicionada a apresentação da documentação fiscal pertinente, devidamente atestada pela Secretaria requisitante.</w:t>
      </w:r>
    </w:p>
    <w:p w14:paraId="1EF66345" w14:textId="77777777" w:rsidR="00985F1A" w:rsidRPr="00985F1A" w:rsidRDefault="00985F1A" w:rsidP="00985F1A">
      <w:pPr>
        <w:pStyle w:val="Standard"/>
        <w:widowControl w:val="0"/>
        <w:jc w:val="both"/>
        <w:rPr>
          <w:rFonts w:ascii="Arial" w:hAnsi="Arial" w:cs="Arial"/>
          <w:sz w:val="24"/>
          <w:szCs w:val="24"/>
        </w:rPr>
      </w:pPr>
    </w:p>
    <w:p w14:paraId="6D4B1E9D" w14:textId="77777777" w:rsidR="00985F1A" w:rsidRPr="00985F1A" w:rsidRDefault="00985F1A" w:rsidP="00985F1A">
      <w:pPr>
        <w:pStyle w:val="Standard"/>
        <w:widowControl w:val="0"/>
        <w:tabs>
          <w:tab w:val="left" w:pos="567"/>
        </w:tabs>
        <w:jc w:val="both"/>
        <w:rPr>
          <w:rFonts w:ascii="Arial" w:hAnsi="Arial" w:cs="Arial"/>
          <w:sz w:val="24"/>
          <w:szCs w:val="24"/>
        </w:rPr>
      </w:pPr>
      <w:r w:rsidRPr="00985F1A">
        <w:rPr>
          <w:rFonts w:ascii="Arial" w:hAnsi="Arial" w:cs="Arial"/>
          <w:sz w:val="24"/>
          <w:szCs w:val="24"/>
        </w:rPr>
        <w:t>Na(s) nota(s) fiscal(</w:t>
      </w:r>
      <w:proofErr w:type="spellStart"/>
      <w:r w:rsidRPr="00985F1A">
        <w:rPr>
          <w:rFonts w:ascii="Arial" w:hAnsi="Arial" w:cs="Arial"/>
          <w:sz w:val="24"/>
          <w:szCs w:val="24"/>
        </w:rPr>
        <w:t>is</w:t>
      </w:r>
      <w:proofErr w:type="spellEnd"/>
      <w:r w:rsidRPr="00985F1A">
        <w:rPr>
          <w:rFonts w:ascii="Arial" w:hAnsi="Arial" w:cs="Arial"/>
          <w:sz w:val="24"/>
          <w:szCs w:val="24"/>
        </w:rPr>
        <w:t>) deverá constar o número do Processo, do Pregão</w:t>
      </w:r>
      <w:r w:rsidRPr="00985F1A">
        <w:rPr>
          <w:rFonts w:ascii="Arial" w:hAnsi="Arial" w:cs="Arial"/>
          <w:spacing w:val="35"/>
          <w:sz w:val="24"/>
          <w:szCs w:val="24"/>
        </w:rPr>
        <w:t xml:space="preserve"> </w:t>
      </w:r>
      <w:r w:rsidRPr="00985F1A">
        <w:rPr>
          <w:rFonts w:ascii="Arial" w:hAnsi="Arial" w:cs="Arial"/>
          <w:sz w:val="24"/>
          <w:szCs w:val="24"/>
        </w:rPr>
        <w:t>e</w:t>
      </w:r>
      <w:r w:rsidRPr="00985F1A">
        <w:rPr>
          <w:rFonts w:ascii="Arial" w:hAnsi="Arial" w:cs="Arial"/>
          <w:spacing w:val="39"/>
          <w:sz w:val="24"/>
          <w:szCs w:val="24"/>
        </w:rPr>
        <w:t xml:space="preserve"> </w:t>
      </w:r>
      <w:r w:rsidRPr="00985F1A">
        <w:rPr>
          <w:rFonts w:ascii="Arial" w:hAnsi="Arial" w:cs="Arial"/>
          <w:sz w:val="24"/>
          <w:szCs w:val="24"/>
        </w:rPr>
        <w:t>da(s)</w:t>
      </w:r>
      <w:r w:rsidRPr="00985F1A">
        <w:rPr>
          <w:rFonts w:ascii="Arial" w:hAnsi="Arial" w:cs="Arial"/>
          <w:spacing w:val="40"/>
          <w:sz w:val="24"/>
          <w:szCs w:val="24"/>
        </w:rPr>
        <w:t xml:space="preserve"> </w:t>
      </w:r>
      <w:r w:rsidRPr="00985F1A">
        <w:rPr>
          <w:rFonts w:ascii="Arial" w:hAnsi="Arial" w:cs="Arial"/>
          <w:sz w:val="24"/>
          <w:szCs w:val="24"/>
        </w:rPr>
        <w:lastRenderedPageBreak/>
        <w:t>Ordem(</w:t>
      </w:r>
      <w:proofErr w:type="spellStart"/>
      <w:r w:rsidRPr="00985F1A">
        <w:rPr>
          <w:rFonts w:ascii="Arial" w:hAnsi="Arial" w:cs="Arial"/>
          <w:sz w:val="24"/>
          <w:szCs w:val="24"/>
        </w:rPr>
        <w:t>ns</w:t>
      </w:r>
      <w:proofErr w:type="spellEnd"/>
      <w:r w:rsidRPr="00985F1A">
        <w:rPr>
          <w:rFonts w:ascii="Arial" w:hAnsi="Arial" w:cs="Arial"/>
          <w:sz w:val="24"/>
          <w:szCs w:val="24"/>
        </w:rPr>
        <w:t>)</w:t>
      </w:r>
      <w:r w:rsidRPr="00985F1A">
        <w:rPr>
          <w:rFonts w:ascii="Arial" w:hAnsi="Arial" w:cs="Arial"/>
          <w:spacing w:val="37"/>
          <w:sz w:val="24"/>
          <w:szCs w:val="24"/>
        </w:rPr>
        <w:t xml:space="preserve"> </w:t>
      </w:r>
      <w:r w:rsidRPr="00985F1A">
        <w:rPr>
          <w:rFonts w:ascii="Arial" w:hAnsi="Arial" w:cs="Arial"/>
          <w:sz w:val="24"/>
          <w:szCs w:val="24"/>
        </w:rPr>
        <w:t>de</w:t>
      </w:r>
      <w:r w:rsidRPr="00985F1A">
        <w:rPr>
          <w:rFonts w:ascii="Arial" w:hAnsi="Arial" w:cs="Arial"/>
          <w:spacing w:val="39"/>
          <w:sz w:val="24"/>
          <w:szCs w:val="24"/>
        </w:rPr>
        <w:t xml:space="preserve"> </w:t>
      </w:r>
      <w:r w:rsidRPr="00985F1A">
        <w:rPr>
          <w:rFonts w:ascii="Arial" w:hAnsi="Arial" w:cs="Arial"/>
          <w:sz w:val="24"/>
          <w:szCs w:val="24"/>
        </w:rPr>
        <w:t>Serviço</w:t>
      </w:r>
      <w:r w:rsidRPr="00985F1A">
        <w:rPr>
          <w:rFonts w:ascii="Arial" w:hAnsi="Arial" w:cs="Arial"/>
          <w:spacing w:val="37"/>
          <w:sz w:val="24"/>
          <w:szCs w:val="24"/>
        </w:rPr>
        <w:t xml:space="preserve"> </w:t>
      </w:r>
      <w:r w:rsidRPr="00985F1A">
        <w:rPr>
          <w:rFonts w:ascii="Arial" w:hAnsi="Arial" w:cs="Arial"/>
          <w:sz w:val="24"/>
          <w:szCs w:val="24"/>
        </w:rPr>
        <w:t>encaminhada(s)</w:t>
      </w:r>
      <w:r w:rsidRPr="00985F1A">
        <w:rPr>
          <w:rFonts w:ascii="Arial" w:hAnsi="Arial" w:cs="Arial"/>
          <w:spacing w:val="36"/>
          <w:sz w:val="24"/>
          <w:szCs w:val="24"/>
        </w:rPr>
        <w:t xml:space="preserve"> </w:t>
      </w:r>
      <w:r w:rsidRPr="00985F1A">
        <w:rPr>
          <w:rFonts w:ascii="Arial" w:hAnsi="Arial" w:cs="Arial"/>
          <w:sz w:val="24"/>
          <w:szCs w:val="24"/>
        </w:rPr>
        <w:t>à</w:t>
      </w:r>
      <w:r w:rsidRPr="00985F1A">
        <w:rPr>
          <w:rFonts w:ascii="Arial" w:hAnsi="Arial" w:cs="Arial"/>
          <w:spacing w:val="39"/>
          <w:sz w:val="24"/>
          <w:szCs w:val="24"/>
        </w:rPr>
        <w:t xml:space="preserve"> </w:t>
      </w:r>
      <w:r w:rsidRPr="00985F1A">
        <w:rPr>
          <w:rFonts w:ascii="Arial" w:hAnsi="Arial" w:cs="Arial"/>
          <w:sz w:val="24"/>
          <w:szCs w:val="24"/>
        </w:rPr>
        <w:t>empresa.</w:t>
      </w:r>
      <w:r w:rsidRPr="00985F1A">
        <w:rPr>
          <w:rFonts w:ascii="Arial" w:hAnsi="Arial" w:cs="Arial"/>
          <w:spacing w:val="38"/>
          <w:sz w:val="24"/>
          <w:szCs w:val="24"/>
        </w:rPr>
        <w:t xml:space="preserve"> C</w:t>
      </w:r>
      <w:r w:rsidRPr="00985F1A">
        <w:rPr>
          <w:rFonts w:ascii="Arial" w:hAnsi="Arial" w:cs="Arial"/>
          <w:sz w:val="24"/>
          <w:szCs w:val="24"/>
        </w:rPr>
        <w:t>aso não constem essas informações, a(s) nota(s) fiscal(</w:t>
      </w:r>
      <w:proofErr w:type="spellStart"/>
      <w:r w:rsidRPr="00985F1A">
        <w:rPr>
          <w:rFonts w:ascii="Arial" w:hAnsi="Arial" w:cs="Arial"/>
          <w:sz w:val="24"/>
          <w:szCs w:val="24"/>
        </w:rPr>
        <w:t>is</w:t>
      </w:r>
      <w:proofErr w:type="spellEnd"/>
      <w:r w:rsidRPr="00985F1A">
        <w:rPr>
          <w:rFonts w:ascii="Arial" w:hAnsi="Arial" w:cs="Arial"/>
          <w:sz w:val="24"/>
          <w:szCs w:val="24"/>
        </w:rPr>
        <w:t>) será(</w:t>
      </w:r>
      <w:proofErr w:type="spellStart"/>
      <w:r w:rsidRPr="00985F1A">
        <w:rPr>
          <w:rFonts w:ascii="Arial" w:hAnsi="Arial" w:cs="Arial"/>
          <w:sz w:val="24"/>
          <w:szCs w:val="24"/>
        </w:rPr>
        <w:t>ão</w:t>
      </w:r>
      <w:proofErr w:type="spellEnd"/>
      <w:r w:rsidRPr="00985F1A">
        <w:rPr>
          <w:rFonts w:ascii="Arial" w:hAnsi="Arial" w:cs="Arial"/>
          <w:sz w:val="24"/>
          <w:szCs w:val="24"/>
        </w:rPr>
        <w:t>) devolvida(s).</w:t>
      </w:r>
    </w:p>
    <w:p w14:paraId="75E250FD" w14:textId="77777777" w:rsidR="00985F1A" w:rsidRPr="00985F1A" w:rsidRDefault="00985F1A" w:rsidP="00985F1A">
      <w:pPr>
        <w:pStyle w:val="Standard"/>
        <w:widowControl w:val="0"/>
        <w:tabs>
          <w:tab w:val="left" w:pos="567"/>
        </w:tabs>
        <w:jc w:val="both"/>
        <w:rPr>
          <w:rFonts w:ascii="Arial" w:hAnsi="Arial" w:cs="Arial"/>
          <w:sz w:val="24"/>
          <w:szCs w:val="24"/>
        </w:rPr>
      </w:pPr>
    </w:p>
    <w:p w14:paraId="0649DFBE" w14:textId="77777777" w:rsidR="00985F1A" w:rsidRPr="00985F1A" w:rsidRDefault="00985F1A" w:rsidP="00985F1A">
      <w:pPr>
        <w:pStyle w:val="Standard"/>
        <w:widowControl w:val="0"/>
        <w:tabs>
          <w:tab w:val="left" w:pos="567"/>
        </w:tabs>
        <w:jc w:val="both"/>
        <w:rPr>
          <w:rFonts w:ascii="Arial" w:hAnsi="Arial" w:cs="Arial"/>
          <w:sz w:val="24"/>
          <w:szCs w:val="24"/>
        </w:rPr>
      </w:pPr>
      <w:r w:rsidRPr="00985F1A">
        <w:rPr>
          <w:rFonts w:ascii="Arial" w:hAnsi="Arial" w:cs="Arial"/>
          <w:sz w:val="24"/>
          <w:szCs w:val="24"/>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5B1929CE" w14:textId="77777777" w:rsidR="00985F1A" w:rsidRPr="00985F1A" w:rsidRDefault="00985F1A" w:rsidP="00985F1A">
      <w:pPr>
        <w:pStyle w:val="Standard"/>
        <w:widowControl w:val="0"/>
        <w:tabs>
          <w:tab w:val="left" w:pos="567"/>
        </w:tabs>
        <w:jc w:val="both"/>
        <w:rPr>
          <w:rFonts w:ascii="Arial" w:hAnsi="Arial" w:cs="Arial"/>
          <w:sz w:val="24"/>
          <w:szCs w:val="24"/>
        </w:rPr>
      </w:pPr>
    </w:p>
    <w:p w14:paraId="6F659CFF"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 pagamento será realizado por meio de ordem bancária, creditada na conta corrente da Contratada.</w:t>
      </w:r>
    </w:p>
    <w:p w14:paraId="7022E1C8" w14:textId="77777777" w:rsidR="00985F1A" w:rsidRPr="00985F1A" w:rsidRDefault="00985F1A" w:rsidP="00985F1A">
      <w:pPr>
        <w:pStyle w:val="Tpico2"/>
        <w:numPr>
          <w:ilvl w:val="0"/>
          <w:numId w:val="0"/>
        </w:numPr>
        <w:pBdr>
          <w:top w:val="none" w:sz="0" w:space="0" w:color="auto"/>
          <w:left w:val="none" w:sz="0" w:space="0" w:color="auto"/>
          <w:right w:val="none" w:sz="0" w:space="0" w:color="auto"/>
        </w:pBdr>
        <w:autoSpaceDN w:val="0"/>
        <w:textAlignment w:val="baseline"/>
      </w:pPr>
      <w:r w:rsidRPr="00985F1A">
        <w:t>Critério de reajuste e repactuação:</w:t>
      </w:r>
    </w:p>
    <w:p w14:paraId="053CAF32" w14:textId="77777777" w:rsidR="00985F1A" w:rsidRPr="00985F1A" w:rsidRDefault="00985F1A" w:rsidP="00985F1A">
      <w:pPr>
        <w:pStyle w:val="Tpico3"/>
        <w:numPr>
          <w:ilvl w:val="0"/>
          <w:numId w:val="0"/>
        </w:numPr>
        <w:autoSpaceDN w:val="0"/>
        <w:textAlignment w:val="baseline"/>
      </w:pPr>
      <w:r w:rsidRPr="00985F1A">
        <w:t>Índice de reajuste ou repactuação dos insumos</w:t>
      </w:r>
      <w:bookmarkStart w:id="83" w:name="_Hlk115723635"/>
      <w:bookmarkEnd w:id="83"/>
    </w:p>
    <w:p w14:paraId="0419B642"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Para reajustes de mercado deverá ser utilizado o índice INPC (IBGE).</w:t>
      </w:r>
    </w:p>
    <w:p w14:paraId="6971B214" w14:textId="77777777" w:rsidR="00985F1A" w:rsidRPr="00985F1A" w:rsidRDefault="00985F1A" w:rsidP="00985F1A">
      <w:pPr>
        <w:pStyle w:val="Standard"/>
        <w:widowControl w:val="0"/>
        <w:jc w:val="both"/>
        <w:rPr>
          <w:rFonts w:ascii="Arial" w:hAnsi="Arial" w:cs="Arial"/>
          <w:sz w:val="24"/>
          <w:szCs w:val="24"/>
        </w:rPr>
      </w:pPr>
    </w:p>
    <w:p w14:paraId="49C99AA2"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 prefeitura utiliza como índice oficial para orientar os reajustes contratuais.</w:t>
      </w:r>
    </w:p>
    <w:p w14:paraId="563E0BDF" w14:textId="77777777" w:rsidR="00985F1A" w:rsidRPr="00985F1A" w:rsidRDefault="00985F1A" w:rsidP="00985F1A">
      <w:pPr>
        <w:pStyle w:val="Standard"/>
        <w:widowControl w:val="0"/>
        <w:jc w:val="both"/>
        <w:rPr>
          <w:rFonts w:ascii="Arial" w:hAnsi="Arial" w:cs="Arial"/>
          <w:sz w:val="24"/>
          <w:szCs w:val="24"/>
        </w:rPr>
      </w:pPr>
    </w:p>
    <w:p w14:paraId="255A4DBE" w14:textId="4B750A5D" w:rsidR="00985F1A" w:rsidRPr="00985F1A" w:rsidRDefault="00985F1A" w:rsidP="00985F1A">
      <w:pPr>
        <w:pStyle w:val="Standard"/>
        <w:widowControl w:val="0"/>
        <w:jc w:val="both"/>
        <w:rPr>
          <w:rFonts w:ascii="Arial" w:hAnsi="Arial" w:cs="Arial"/>
          <w:color w:val="000000"/>
          <w:sz w:val="24"/>
          <w:szCs w:val="24"/>
        </w:rPr>
      </w:pPr>
      <w:bookmarkStart w:id="84" w:name="_Hlk198542549"/>
      <w:r w:rsidRPr="00B008A6">
        <w:rPr>
          <w:rFonts w:ascii="Arial" w:hAnsi="Arial" w:cs="Arial"/>
          <w:color w:val="000000"/>
          <w:sz w:val="24"/>
          <w:szCs w:val="24"/>
        </w:rPr>
        <w:t xml:space="preserve">Os preços inicialmente contratados são fixos e irreajustáveis no prazo de um ano contado da data </w:t>
      </w:r>
      <w:r w:rsidR="00B008A6" w:rsidRPr="00B008A6">
        <w:rPr>
          <w:rFonts w:ascii="Arial" w:hAnsi="Arial" w:cs="Arial"/>
          <w:color w:val="000000"/>
          <w:sz w:val="24"/>
          <w:szCs w:val="24"/>
        </w:rPr>
        <w:t>da apresentação da proposta</w:t>
      </w:r>
      <w:r w:rsidRPr="00B008A6">
        <w:rPr>
          <w:rFonts w:ascii="Arial" w:hAnsi="Arial" w:cs="Arial"/>
          <w:color w:val="000000"/>
          <w:sz w:val="24"/>
          <w:szCs w:val="24"/>
        </w:rPr>
        <w:t>.</w:t>
      </w:r>
      <w:bookmarkEnd w:id="84"/>
    </w:p>
    <w:p w14:paraId="146542CD" w14:textId="77777777" w:rsidR="00985F1A" w:rsidRPr="00985F1A" w:rsidRDefault="00985F1A" w:rsidP="00985F1A">
      <w:pPr>
        <w:pStyle w:val="Standard"/>
        <w:widowControl w:val="0"/>
        <w:jc w:val="both"/>
        <w:rPr>
          <w:rFonts w:ascii="Arial" w:hAnsi="Arial" w:cs="Arial"/>
          <w:color w:val="000000"/>
          <w:sz w:val="24"/>
          <w:szCs w:val="24"/>
        </w:rPr>
      </w:pPr>
    </w:p>
    <w:p w14:paraId="19AF167B" w14:textId="70DDA16D" w:rsidR="0019761D" w:rsidRPr="00EF525C" w:rsidRDefault="00985F1A" w:rsidP="00EF525C">
      <w:pPr>
        <w:pStyle w:val="Standard"/>
        <w:widowControl w:val="0"/>
        <w:jc w:val="both"/>
        <w:rPr>
          <w:rFonts w:ascii="Arial" w:hAnsi="Arial" w:cs="Arial"/>
          <w:sz w:val="24"/>
          <w:szCs w:val="24"/>
        </w:rPr>
      </w:pPr>
      <w:r w:rsidRPr="00985F1A">
        <w:rPr>
          <w:rFonts w:ascii="Arial" w:hAnsi="Arial" w:cs="Arial"/>
          <w:color w:val="000000"/>
          <w:sz w:val="24"/>
          <w:szCs w:val="24"/>
        </w:rPr>
        <w:t xml:space="preserve">Em casos específicos onde a estrutura de custos esteja ligada a benefícios ou encargos previstos em norma coletiva (cesta básica, uniforme, </w:t>
      </w:r>
      <w:proofErr w:type="spellStart"/>
      <w:r w:rsidRPr="00985F1A">
        <w:rPr>
          <w:rFonts w:ascii="Arial" w:hAnsi="Arial" w:cs="Arial"/>
          <w:color w:val="000000"/>
          <w:sz w:val="24"/>
          <w:szCs w:val="24"/>
        </w:rPr>
        <w:t>etc</w:t>
      </w:r>
      <w:proofErr w:type="spellEnd"/>
      <w:r w:rsidRPr="00985F1A">
        <w:rPr>
          <w:rFonts w:ascii="Arial" w:hAnsi="Arial" w:cs="Arial"/>
          <w:color w:val="000000"/>
          <w:sz w:val="24"/>
          <w:szCs w:val="24"/>
        </w:rPr>
        <w:t>), utilizar a Convenção Coletiva SIEMACO-Ribeirão Preto/SP.</w:t>
      </w:r>
    </w:p>
    <w:p w14:paraId="6A27BC2A" w14:textId="08074357" w:rsidR="00985F1A" w:rsidRPr="00985F1A" w:rsidRDefault="00985F1A" w:rsidP="00985F1A">
      <w:pPr>
        <w:pStyle w:val="Tpico3"/>
        <w:numPr>
          <w:ilvl w:val="0"/>
          <w:numId w:val="0"/>
        </w:numPr>
        <w:autoSpaceDN w:val="0"/>
        <w:textAlignment w:val="baseline"/>
      </w:pPr>
      <w:r w:rsidRPr="00985F1A">
        <w:t>Critério de repactuação da mão de obra</w:t>
      </w:r>
      <w:r w:rsidRPr="00985F1A">
        <w:rPr>
          <w:b w:val="0"/>
          <w:bCs w:val="0"/>
        </w:rPr>
        <w:t xml:space="preserve">  </w:t>
      </w:r>
    </w:p>
    <w:p w14:paraId="116A99F0"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 (art. 135, da Lei n.º 14.133/2021). Para repactuação a convenção coletiva ou dissidio coletivo ao qual a proposta estiver vinculada, para os custos de mão de obra.</w:t>
      </w:r>
    </w:p>
    <w:p w14:paraId="41A03746" w14:textId="77777777" w:rsidR="00985F1A" w:rsidRPr="00985F1A" w:rsidRDefault="00985F1A" w:rsidP="00985F1A">
      <w:pPr>
        <w:pStyle w:val="Standard"/>
        <w:widowControl w:val="0"/>
        <w:jc w:val="both"/>
        <w:rPr>
          <w:rFonts w:ascii="Arial" w:hAnsi="Arial" w:cs="Arial"/>
          <w:sz w:val="24"/>
          <w:szCs w:val="24"/>
        </w:rPr>
      </w:pPr>
    </w:p>
    <w:p w14:paraId="3A753CEA"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 data base será vinculada Convenção Coletiva SIEMACO-Ribeirão Preto/SP e à data do orçamento estimado anexo a este TR.</w:t>
      </w:r>
    </w:p>
    <w:p w14:paraId="3EAEB799" w14:textId="77777777" w:rsidR="00985F1A" w:rsidRPr="00985F1A" w:rsidRDefault="00985F1A" w:rsidP="00985F1A">
      <w:pPr>
        <w:pStyle w:val="Standard"/>
        <w:widowControl w:val="0"/>
        <w:jc w:val="both"/>
        <w:rPr>
          <w:rFonts w:ascii="Arial" w:hAnsi="Arial" w:cs="Arial"/>
          <w:sz w:val="24"/>
          <w:szCs w:val="24"/>
        </w:rPr>
      </w:pPr>
    </w:p>
    <w:p w14:paraId="4FC63336"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As repactuações serão precedidas de solicitação da Contratada, acompanhada de demonstração analítica da alteração dos custos, por meio de apresentação das planilhas de composição de custos e formação de preços e do novo acordo, convenção ou sentença normativa que a fundamenta, e, se for o caso, dos documentos indispensáveis à comprovação da alteração dos preços de mercado de cada um dos itens da planilha a serem alterados.</w:t>
      </w:r>
    </w:p>
    <w:p w14:paraId="01A7752A" w14:textId="77777777" w:rsidR="00985F1A" w:rsidRPr="00985F1A" w:rsidRDefault="00985F1A" w:rsidP="00985F1A">
      <w:pPr>
        <w:pStyle w:val="Standard"/>
        <w:widowControl w:val="0"/>
        <w:jc w:val="both"/>
        <w:rPr>
          <w:rFonts w:ascii="Arial" w:hAnsi="Arial" w:cs="Arial"/>
          <w:sz w:val="24"/>
          <w:szCs w:val="24"/>
        </w:rPr>
      </w:pPr>
    </w:p>
    <w:p w14:paraId="005EE548" w14:textId="77777777" w:rsidR="00AB7C82" w:rsidRDefault="00AB7C82" w:rsidP="00985F1A">
      <w:pPr>
        <w:pStyle w:val="Standard"/>
        <w:widowControl w:val="0"/>
        <w:jc w:val="both"/>
        <w:rPr>
          <w:rFonts w:ascii="Arial" w:hAnsi="Arial" w:cs="Arial"/>
          <w:sz w:val="24"/>
          <w:szCs w:val="24"/>
        </w:rPr>
      </w:pPr>
    </w:p>
    <w:p w14:paraId="104677DF" w14:textId="5CB755AE"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lastRenderedPageBreak/>
        <w:t>Caso a Contratada não requeira tempestivamente a repactuação e prorrogue o contrato sem pleiteá-la, ocorrerá a preclusão do direito.</w:t>
      </w:r>
    </w:p>
    <w:p w14:paraId="7A714E8C" w14:textId="77777777" w:rsidR="00985F1A" w:rsidRPr="00985F1A" w:rsidRDefault="00985F1A" w:rsidP="00985F1A">
      <w:pPr>
        <w:pStyle w:val="Standard"/>
        <w:widowControl w:val="0"/>
        <w:jc w:val="both"/>
        <w:rPr>
          <w:rFonts w:ascii="Arial" w:hAnsi="Arial" w:cs="Arial"/>
          <w:sz w:val="24"/>
          <w:szCs w:val="24"/>
        </w:rPr>
      </w:pPr>
    </w:p>
    <w:p w14:paraId="67DF4077"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Ocorrerá igualmente a preclusão do direito à repactuação caso o pedido seja formulado depois de extinto o contrato.</w:t>
      </w:r>
    </w:p>
    <w:p w14:paraId="7AB8F12A" w14:textId="77777777" w:rsidR="00985F1A" w:rsidRPr="00985F1A" w:rsidRDefault="00985F1A" w:rsidP="00985F1A">
      <w:pPr>
        <w:pStyle w:val="Standard"/>
        <w:widowControl w:val="0"/>
        <w:jc w:val="both"/>
        <w:rPr>
          <w:rFonts w:ascii="Arial" w:hAnsi="Arial" w:cs="Arial"/>
          <w:sz w:val="24"/>
          <w:szCs w:val="24"/>
        </w:rPr>
      </w:pPr>
    </w:p>
    <w:p w14:paraId="2408D398"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Os preços de insumos de mão de obra decorrentes de convenção, acordo coletivo de trabalho, sentença normativa ou definidos pelo poder público, tais como auxílio alimentação e vale transporte, serão reajustados com base nos respectivos instrumentos legais, no mesmo momento e por meio do mesmo instrumento em que ocorrer a repactuação da mão de obra, com efeitos financeiros a partir das efetivas alterações de custos para cada item, observadas as demais condições dessa cláusula.</w:t>
      </w:r>
    </w:p>
    <w:p w14:paraId="73FBDA5E" w14:textId="77777777" w:rsidR="00985F1A" w:rsidRPr="00985F1A" w:rsidRDefault="00985F1A" w:rsidP="00985F1A">
      <w:pPr>
        <w:pStyle w:val="Textbody"/>
        <w:ind w:firstLine="709"/>
        <w:rPr>
          <w:rFonts w:ascii="Arial" w:hAnsi="Arial" w:cs="Arial"/>
          <w:b/>
          <w:bCs/>
          <w:sz w:val="24"/>
          <w:szCs w:val="24"/>
        </w:rPr>
      </w:pPr>
    </w:p>
    <w:p w14:paraId="043C09E8"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É vedada a inclusão, por ocasião da repactuação, de benefícios não previstos na proposta inicial, exceto quando se tornarem obrigatórios por força de lei, sentença normativa, acordo ou convenção coletiva de trabalho.</w:t>
      </w:r>
    </w:p>
    <w:p w14:paraId="0E54B81D" w14:textId="77777777" w:rsidR="00985F1A" w:rsidRPr="00985F1A" w:rsidRDefault="00985F1A" w:rsidP="00985F1A">
      <w:pPr>
        <w:pStyle w:val="Standard"/>
        <w:widowControl w:val="0"/>
        <w:jc w:val="both"/>
        <w:rPr>
          <w:rFonts w:ascii="Arial" w:hAnsi="Arial" w:cs="Arial"/>
          <w:sz w:val="24"/>
          <w:szCs w:val="24"/>
        </w:rPr>
      </w:pPr>
    </w:p>
    <w:p w14:paraId="6327F82A"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A repactuação e o reajuste poderão ocorrer simultaneamente e serão formalizados por meio de apostilamento ao contrato.</w:t>
      </w:r>
    </w:p>
    <w:p w14:paraId="0F6855FA" w14:textId="77777777" w:rsidR="00985F1A" w:rsidRPr="00985F1A" w:rsidRDefault="00985F1A" w:rsidP="00985F1A">
      <w:pPr>
        <w:pStyle w:val="Standard"/>
        <w:widowControl w:val="0"/>
        <w:jc w:val="both"/>
        <w:rPr>
          <w:rFonts w:ascii="Arial" w:hAnsi="Arial" w:cs="Arial"/>
          <w:sz w:val="24"/>
          <w:szCs w:val="24"/>
        </w:rPr>
      </w:pPr>
    </w:p>
    <w:p w14:paraId="30B70ED2" w14:textId="4D3581FE" w:rsidR="00985F1A" w:rsidRPr="00985F1A" w:rsidRDefault="00985F1A" w:rsidP="00985F1A">
      <w:pPr>
        <w:pStyle w:val="Tpico3"/>
        <w:numPr>
          <w:ilvl w:val="0"/>
          <w:numId w:val="0"/>
        </w:numPr>
        <w:spacing w:before="0" w:after="0"/>
      </w:pPr>
      <w:r w:rsidRPr="00985F1A">
        <w:t>Variação de preço</w:t>
      </w:r>
    </w:p>
    <w:p w14:paraId="79C04E33" w14:textId="77777777" w:rsidR="00985F1A" w:rsidRPr="00985F1A" w:rsidRDefault="00985F1A" w:rsidP="00985F1A">
      <w:pPr>
        <w:pStyle w:val="Standard"/>
        <w:spacing w:line="276" w:lineRule="auto"/>
        <w:jc w:val="both"/>
        <w:rPr>
          <w:rFonts w:ascii="Arial" w:hAnsi="Arial" w:cs="Arial"/>
          <w:sz w:val="24"/>
          <w:szCs w:val="24"/>
        </w:rPr>
      </w:pPr>
      <w:r w:rsidRPr="00985F1A">
        <w:rPr>
          <w:rFonts w:ascii="Arial" w:hAnsi="Arial" w:cs="Arial"/>
          <w:sz w:val="24"/>
          <w:szCs w:val="24"/>
        </w:rPr>
        <w:t xml:space="preserve">A empresa classificada provisoriamente em primeiro lugar deverá apresentar a planilha com a composição completa do valor oferecido em cada item (TODOS OS ITENS QUE COMPÕEM O PREÇO FINAL POR FUNCIONÁRIO E PELA QUANTIDADE TOTAL) na proposta, a fim de permitir o melhor acompanhamento para ajustes nos valores contratados ao longo do tempo, considerando variações de custos e outras condições econômicas. A empresa licitante vencedora que tiver seu preço contratado ficará obrigada a prestar os serviços nos preços avençado, podendo tal valor, justificadamente, ser objeto de </w:t>
      </w:r>
      <w:r w:rsidRPr="00985F1A">
        <w:rPr>
          <w:rStyle w:val="highlight"/>
          <w:rFonts w:ascii="Arial" w:hAnsi="Arial" w:cs="Arial"/>
          <w:sz w:val="24"/>
          <w:szCs w:val="24"/>
        </w:rPr>
        <w:t>reequ</w:t>
      </w:r>
      <w:r w:rsidRPr="00985F1A">
        <w:rPr>
          <w:rFonts w:ascii="Arial" w:hAnsi="Arial" w:cs="Arial"/>
          <w:sz w:val="24"/>
          <w:szCs w:val="24"/>
        </w:rPr>
        <w:t>ilíbrio econômico-financeiro, conforme previsão legal.</w:t>
      </w:r>
    </w:p>
    <w:p w14:paraId="6184F868" w14:textId="77777777" w:rsidR="00985F1A" w:rsidRPr="00985F1A" w:rsidRDefault="00985F1A" w:rsidP="00985F1A">
      <w:pPr>
        <w:pStyle w:val="Standard"/>
        <w:spacing w:before="120" w:after="120" w:line="276" w:lineRule="auto"/>
        <w:jc w:val="both"/>
        <w:rPr>
          <w:rFonts w:ascii="Arial" w:hAnsi="Arial" w:cs="Arial"/>
          <w:sz w:val="24"/>
          <w:szCs w:val="24"/>
        </w:rPr>
      </w:pPr>
      <w:r w:rsidRPr="00985F1A">
        <w:rPr>
          <w:rFonts w:ascii="Arial" w:hAnsi="Arial" w:cs="Arial"/>
          <w:sz w:val="24"/>
          <w:szCs w:val="24"/>
        </w:rPr>
        <w:t>Caso haja o pleito do reequilíbrio econômico-financeiro deverá haver a comprovação por meio de Notas Fiscais e demais meios idôneos, alusivo à época da elaboração da proposta e do momento do respectivo pedido.</w:t>
      </w:r>
    </w:p>
    <w:p w14:paraId="3CE0F3BC" w14:textId="77777777" w:rsidR="00985F1A" w:rsidRPr="00985F1A" w:rsidRDefault="00985F1A" w:rsidP="00AB7C82">
      <w:pPr>
        <w:pStyle w:val="Tpico2"/>
        <w:numPr>
          <w:ilvl w:val="0"/>
          <w:numId w:val="0"/>
        </w:numPr>
        <w:pBdr>
          <w:top w:val="none" w:sz="0" w:space="0" w:color="auto"/>
          <w:left w:val="none" w:sz="0" w:space="0" w:color="auto"/>
          <w:right w:val="none" w:sz="0" w:space="0" w:color="auto"/>
        </w:pBdr>
        <w:autoSpaceDN w:val="0"/>
        <w:spacing w:after="0"/>
        <w:textAlignment w:val="baseline"/>
      </w:pPr>
      <w:r w:rsidRPr="00985F1A">
        <w:t>Haverá Instrumento de Medição de Resultado?</w:t>
      </w:r>
    </w:p>
    <w:p w14:paraId="1CF34113" w14:textId="77777777" w:rsidR="00985F1A" w:rsidRPr="00985F1A" w:rsidRDefault="00985F1A" w:rsidP="00985F1A">
      <w:pPr>
        <w:pStyle w:val="Standard"/>
        <w:rPr>
          <w:rFonts w:ascii="Arial" w:hAnsi="Arial" w:cs="Arial"/>
        </w:rPr>
      </w:pPr>
      <w:r w:rsidRPr="00985F1A">
        <w:rPr>
          <w:rFonts w:ascii="Segoe UI Symbol" w:eastAsia="MS Gothic" w:hAnsi="Segoe UI Symbol" w:cs="Segoe UI Symbol"/>
          <w:sz w:val="40"/>
        </w:rPr>
        <w:t>☒</w:t>
      </w:r>
      <w:r w:rsidRPr="00985F1A">
        <w:rPr>
          <w:rFonts w:ascii="Arial" w:hAnsi="Arial" w:cs="Arial"/>
          <w:color w:val="000000"/>
        </w:rPr>
        <w:t xml:space="preserve"> Sim      </w:t>
      </w:r>
      <w:r w:rsidRPr="00985F1A">
        <w:rPr>
          <w:rFonts w:ascii="Segoe UI Symbol" w:eastAsia="MS Gothic" w:hAnsi="Segoe UI Symbol" w:cs="Segoe UI Symbol"/>
          <w:sz w:val="40"/>
        </w:rPr>
        <w:t>☐</w:t>
      </w:r>
      <w:r w:rsidRPr="00985F1A">
        <w:rPr>
          <w:rFonts w:ascii="Arial" w:hAnsi="Arial" w:cs="Arial"/>
          <w:color w:val="000000"/>
        </w:rPr>
        <w:t xml:space="preserve"> Não    </w:t>
      </w:r>
    </w:p>
    <w:p w14:paraId="539BB75E" w14:textId="77777777" w:rsidR="00985F1A" w:rsidRPr="00985F1A" w:rsidRDefault="00985F1A" w:rsidP="00985F1A">
      <w:pPr>
        <w:pStyle w:val="Tpico3"/>
        <w:numPr>
          <w:ilvl w:val="0"/>
          <w:numId w:val="0"/>
        </w:numPr>
        <w:autoSpaceDN w:val="0"/>
        <w:textAlignment w:val="baseline"/>
      </w:pPr>
      <w:r w:rsidRPr="00985F1A">
        <w:t>Como funcionará o IMR?</w:t>
      </w:r>
      <w:r w:rsidRPr="00985F1A">
        <w:rPr>
          <w:color w:val="000000"/>
        </w:rPr>
        <w:t xml:space="preserve">  </w:t>
      </w:r>
    </w:p>
    <w:p w14:paraId="17D67BD9" w14:textId="77777777" w:rsidR="00985F1A" w:rsidRPr="00985F1A" w:rsidRDefault="00985F1A" w:rsidP="00985F1A">
      <w:pPr>
        <w:pStyle w:val="Standard"/>
        <w:widowControl w:val="0"/>
        <w:jc w:val="both"/>
        <w:rPr>
          <w:rFonts w:ascii="Arial" w:hAnsi="Arial" w:cs="Arial"/>
          <w:sz w:val="24"/>
          <w:szCs w:val="24"/>
        </w:rPr>
      </w:pPr>
      <w:r w:rsidRPr="00985F1A">
        <w:rPr>
          <w:rFonts w:ascii="Arial" w:hAnsi="Arial" w:cs="Arial"/>
          <w:sz w:val="24"/>
          <w:szCs w:val="24"/>
        </w:rPr>
        <w:t>Será utilizado como instrumento de medição de resultado o seguinte parâmetro:</w:t>
      </w:r>
    </w:p>
    <w:p w14:paraId="1A5A007C" w14:textId="77777777" w:rsidR="00985F1A" w:rsidRPr="00985F1A" w:rsidRDefault="00985F1A" w:rsidP="00985F1A">
      <w:pPr>
        <w:pStyle w:val="Standard"/>
        <w:widowControl w:val="0"/>
        <w:jc w:val="both"/>
        <w:rPr>
          <w:rFonts w:ascii="Arial" w:hAnsi="Arial" w:cs="Arial"/>
          <w:sz w:val="24"/>
          <w:szCs w:val="24"/>
        </w:rPr>
      </w:pPr>
    </w:p>
    <w:p w14:paraId="09D167EC" w14:textId="77777777" w:rsidR="00985F1A" w:rsidRPr="00985F1A" w:rsidRDefault="00985F1A" w:rsidP="00985F1A">
      <w:pPr>
        <w:pStyle w:val="PargrafodaLista"/>
        <w:widowControl w:val="0"/>
        <w:tabs>
          <w:tab w:val="left" w:pos="567"/>
          <w:tab w:val="left" w:pos="1255"/>
          <w:tab w:val="left" w:pos="1256"/>
        </w:tabs>
        <w:ind w:left="0"/>
        <w:jc w:val="both"/>
        <w:rPr>
          <w:rFonts w:ascii="Arial" w:hAnsi="Arial" w:cs="Arial"/>
          <w:sz w:val="24"/>
          <w:szCs w:val="24"/>
        </w:rPr>
      </w:pPr>
      <w:r w:rsidRPr="00985F1A">
        <w:rPr>
          <w:rFonts w:ascii="Arial" w:hAnsi="Arial" w:cs="Arial"/>
          <w:iCs/>
          <w:sz w:val="24"/>
          <w:szCs w:val="24"/>
        </w:rPr>
        <w:t>A meta a ser atingida pelo contratado é de 100%, isto é, espera</w:t>
      </w:r>
      <w:r w:rsidRPr="00985F1A">
        <w:rPr>
          <w:rFonts w:ascii="Cambria Math" w:hAnsi="Cambria Math" w:cs="Cambria Math"/>
          <w:iCs/>
          <w:sz w:val="24"/>
          <w:szCs w:val="24"/>
        </w:rPr>
        <w:t>‐</w:t>
      </w:r>
      <w:r w:rsidRPr="00985F1A">
        <w:rPr>
          <w:rFonts w:ascii="Arial" w:hAnsi="Arial" w:cs="Arial"/>
          <w:iCs/>
          <w:sz w:val="24"/>
          <w:szCs w:val="24"/>
        </w:rPr>
        <w:t>se</w:t>
      </w:r>
      <w:r w:rsidRPr="00985F1A">
        <w:rPr>
          <w:rFonts w:ascii="Arial" w:hAnsi="Arial" w:cs="Arial"/>
          <w:iCs/>
          <w:spacing w:val="1"/>
          <w:sz w:val="24"/>
          <w:szCs w:val="24"/>
        </w:rPr>
        <w:t xml:space="preserve"> </w:t>
      </w:r>
      <w:r w:rsidRPr="00985F1A">
        <w:rPr>
          <w:rFonts w:ascii="Arial" w:hAnsi="Arial" w:cs="Arial"/>
          <w:iCs/>
          <w:sz w:val="24"/>
          <w:szCs w:val="24"/>
        </w:rPr>
        <w:t>que</w:t>
      </w:r>
      <w:r w:rsidRPr="00985F1A">
        <w:rPr>
          <w:rFonts w:ascii="Arial" w:hAnsi="Arial" w:cs="Arial"/>
          <w:iCs/>
          <w:spacing w:val="1"/>
          <w:sz w:val="24"/>
          <w:szCs w:val="24"/>
        </w:rPr>
        <w:t xml:space="preserve"> </w:t>
      </w:r>
      <w:r w:rsidRPr="00985F1A">
        <w:rPr>
          <w:rFonts w:ascii="Arial" w:hAnsi="Arial" w:cs="Arial"/>
          <w:iCs/>
          <w:sz w:val="24"/>
          <w:szCs w:val="24"/>
        </w:rPr>
        <w:t>o</w:t>
      </w:r>
      <w:r w:rsidRPr="00985F1A">
        <w:rPr>
          <w:rFonts w:ascii="Arial" w:hAnsi="Arial" w:cs="Arial"/>
          <w:iCs/>
          <w:spacing w:val="1"/>
          <w:sz w:val="24"/>
          <w:szCs w:val="24"/>
        </w:rPr>
        <w:t xml:space="preserve"> </w:t>
      </w:r>
      <w:r w:rsidRPr="00985F1A">
        <w:rPr>
          <w:rFonts w:ascii="Arial" w:hAnsi="Arial" w:cs="Arial"/>
          <w:iCs/>
          <w:sz w:val="24"/>
          <w:szCs w:val="24"/>
        </w:rPr>
        <w:t>contratado</w:t>
      </w:r>
      <w:r w:rsidRPr="00985F1A">
        <w:rPr>
          <w:rFonts w:ascii="Arial" w:hAnsi="Arial" w:cs="Arial"/>
          <w:iCs/>
          <w:spacing w:val="1"/>
          <w:sz w:val="24"/>
          <w:szCs w:val="24"/>
        </w:rPr>
        <w:t xml:space="preserve"> </w:t>
      </w:r>
      <w:r w:rsidRPr="00985F1A">
        <w:rPr>
          <w:rFonts w:ascii="Arial" w:hAnsi="Arial" w:cs="Arial"/>
          <w:iCs/>
          <w:sz w:val="24"/>
          <w:szCs w:val="24"/>
        </w:rPr>
        <w:t>obtenha</w:t>
      </w:r>
      <w:r w:rsidRPr="00985F1A">
        <w:rPr>
          <w:rFonts w:ascii="Arial" w:hAnsi="Arial" w:cs="Arial"/>
          <w:iCs/>
          <w:spacing w:val="1"/>
          <w:sz w:val="24"/>
          <w:szCs w:val="24"/>
        </w:rPr>
        <w:t xml:space="preserve"> </w:t>
      </w:r>
      <w:r w:rsidRPr="00985F1A">
        <w:rPr>
          <w:rFonts w:ascii="Arial" w:hAnsi="Arial" w:cs="Arial"/>
          <w:iCs/>
          <w:sz w:val="24"/>
          <w:szCs w:val="24"/>
        </w:rPr>
        <w:t>o</w:t>
      </w:r>
      <w:r w:rsidRPr="00985F1A">
        <w:rPr>
          <w:rFonts w:ascii="Arial" w:hAnsi="Arial" w:cs="Arial"/>
          <w:iCs/>
          <w:spacing w:val="1"/>
          <w:sz w:val="24"/>
          <w:szCs w:val="24"/>
        </w:rPr>
        <w:t xml:space="preserve"> </w:t>
      </w:r>
      <w:r w:rsidRPr="00985F1A">
        <w:rPr>
          <w:rFonts w:ascii="Arial" w:hAnsi="Arial" w:cs="Arial"/>
          <w:iCs/>
          <w:sz w:val="24"/>
          <w:szCs w:val="24"/>
        </w:rPr>
        <w:t>Fator</w:t>
      </w:r>
      <w:r w:rsidRPr="00985F1A">
        <w:rPr>
          <w:rFonts w:ascii="Arial" w:hAnsi="Arial" w:cs="Arial"/>
          <w:iCs/>
          <w:spacing w:val="1"/>
          <w:sz w:val="24"/>
          <w:szCs w:val="24"/>
        </w:rPr>
        <w:t xml:space="preserve"> </w:t>
      </w:r>
      <w:r w:rsidRPr="00985F1A">
        <w:rPr>
          <w:rFonts w:ascii="Arial" w:hAnsi="Arial" w:cs="Arial"/>
          <w:iCs/>
          <w:sz w:val="24"/>
          <w:szCs w:val="24"/>
        </w:rPr>
        <w:t>de</w:t>
      </w:r>
      <w:r w:rsidRPr="00985F1A">
        <w:rPr>
          <w:rFonts w:ascii="Arial" w:hAnsi="Arial" w:cs="Arial"/>
          <w:iCs/>
          <w:spacing w:val="1"/>
          <w:sz w:val="24"/>
          <w:szCs w:val="24"/>
        </w:rPr>
        <w:t xml:space="preserve"> </w:t>
      </w:r>
      <w:r w:rsidRPr="00985F1A">
        <w:rPr>
          <w:rFonts w:ascii="Arial" w:hAnsi="Arial" w:cs="Arial"/>
          <w:iCs/>
          <w:sz w:val="24"/>
          <w:szCs w:val="24"/>
        </w:rPr>
        <w:t>Qualidade</w:t>
      </w:r>
      <w:r w:rsidRPr="00985F1A">
        <w:rPr>
          <w:rFonts w:ascii="Arial" w:hAnsi="Arial" w:cs="Arial"/>
          <w:iCs/>
          <w:spacing w:val="1"/>
          <w:sz w:val="24"/>
          <w:szCs w:val="24"/>
        </w:rPr>
        <w:t xml:space="preserve"> </w:t>
      </w:r>
      <w:r w:rsidRPr="00985F1A">
        <w:rPr>
          <w:rFonts w:ascii="Arial" w:hAnsi="Arial" w:cs="Arial"/>
          <w:iCs/>
          <w:sz w:val="24"/>
          <w:szCs w:val="24"/>
        </w:rPr>
        <w:t>=</w:t>
      </w:r>
      <w:r w:rsidRPr="00985F1A">
        <w:rPr>
          <w:rFonts w:ascii="Arial" w:hAnsi="Arial" w:cs="Arial"/>
          <w:iCs/>
          <w:spacing w:val="1"/>
          <w:sz w:val="24"/>
          <w:szCs w:val="24"/>
        </w:rPr>
        <w:t xml:space="preserve"> </w:t>
      </w:r>
      <w:r w:rsidRPr="00985F1A">
        <w:rPr>
          <w:rFonts w:ascii="Arial" w:hAnsi="Arial" w:cs="Arial"/>
          <w:iCs/>
          <w:sz w:val="24"/>
          <w:szCs w:val="24"/>
        </w:rPr>
        <w:t>100%</w:t>
      </w:r>
      <w:r w:rsidRPr="00985F1A">
        <w:rPr>
          <w:rFonts w:ascii="Arial" w:hAnsi="Arial" w:cs="Arial"/>
          <w:iCs/>
          <w:spacing w:val="1"/>
          <w:sz w:val="24"/>
          <w:szCs w:val="24"/>
        </w:rPr>
        <w:t xml:space="preserve"> </w:t>
      </w:r>
      <w:r w:rsidRPr="00985F1A">
        <w:rPr>
          <w:rFonts w:ascii="Arial" w:hAnsi="Arial" w:cs="Arial"/>
          <w:iCs/>
          <w:sz w:val="24"/>
          <w:szCs w:val="24"/>
        </w:rPr>
        <w:t>para</w:t>
      </w:r>
      <w:r w:rsidRPr="00985F1A">
        <w:rPr>
          <w:rFonts w:ascii="Arial" w:hAnsi="Arial" w:cs="Arial"/>
          <w:iCs/>
          <w:spacing w:val="1"/>
          <w:sz w:val="24"/>
          <w:szCs w:val="24"/>
        </w:rPr>
        <w:t xml:space="preserve"> </w:t>
      </w:r>
      <w:r w:rsidRPr="00985F1A">
        <w:rPr>
          <w:rFonts w:ascii="Arial" w:hAnsi="Arial" w:cs="Arial"/>
          <w:iCs/>
          <w:sz w:val="24"/>
          <w:szCs w:val="24"/>
        </w:rPr>
        <w:t>que</w:t>
      </w:r>
      <w:r w:rsidRPr="00985F1A">
        <w:rPr>
          <w:rFonts w:ascii="Arial" w:hAnsi="Arial" w:cs="Arial"/>
          <w:iCs/>
          <w:spacing w:val="1"/>
          <w:sz w:val="24"/>
          <w:szCs w:val="24"/>
        </w:rPr>
        <w:t xml:space="preserve"> </w:t>
      </w:r>
      <w:r w:rsidRPr="00985F1A">
        <w:rPr>
          <w:rFonts w:ascii="Arial" w:hAnsi="Arial" w:cs="Arial"/>
          <w:iCs/>
          <w:sz w:val="24"/>
          <w:szCs w:val="24"/>
        </w:rPr>
        <w:t>receba</w:t>
      </w:r>
      <w:r w:rsidRPr="00985F1A">
        <w:rPr>
          <w:rFonts w:ascii="Arial" w:hAnsi="Arial" w:cs="Arial"/>
          <w:iCs/>
          <w:spacing w:val="1"/>
          <w:sz w:val="24"/>
          <w:szCs w:val="24"/>
        </w:rPr>
        <w:t xml:space="preserve"> </w:t>
      </w:r>
      <w:r w:rsidRPr="00985F1A">
        <w:rPr>
          <w:rFonts w:ascii="Arial" w:hAnsi="Arial" w:cs="Arial"/>
          <w:iCs/>
          <w:sz w:val="24"/>
          <w:szCs w:val="24"/>
        </w:rPr>
        <w:t>integralmente</w:t>
      </w:r>
      <w:r w:rsidRPr="00985F1A">
        <w:rPr>
          <w:rFonts w:ascii="Arial" w:hAnsi="Arial" w:cs="Arial"/>
          <w:iCs/>
          <w:spacing w:val="-7"/>
          <w:sz w:val="24"/>
          <w:szCs w:val="24"/>
        </w:rPr>
        <w:t xml:space="preserve"> </w:t>
      </w:r>
      <w:r w:rsidRPr="00985F1A">
        <w:rPr>
          <w:rFonts w:ascii="Arial" w:hAnsi="Arial" w:cs="Arial"/>
          <w:iCs/>
          <w:sz w:val="24"/>
          <w:szCs w:val="24"/>
        </w:rPr>
        <w:t>a</w:t>
      </w:r>
      <w:r w:rsidRPr="00985F1A">
        <w:rPr>
          <w:rFonts w:ascii="Arial" w:hAnsi="Arial" w:cs="Arial"/>
          <w:iCs/>
          <w:spacing w:val="-7"/>
          <w:sz w:val="24"/>
          <w:szCs w:val="24"/>
        </w:rPr>
        <w:t xml:space="preserve"> </w:t>
      </w:r>
      <w:r w:rsidRPr="00985F1A">
        <w:rPr>
          <w:rFonts w:ascii="Arial" w:hAnsi="Arial" w:cs="Arial"/>
          <w:iCs/>
          <w:sz w:val="24"/>
          <w:szCs w:val="24"/>
        </w:rPr>
        <w:t>remuneração</w:t>
      </w:r>
      <w:r w:rsidRPr="00985F1A">
        <w:rPr>
          <w:rFonts w:ascii="Arial" w:hAnsi="Arial" w:cs="Arial"/>
          <w:iCs/>
          <w:spacing w:val="-6"/>
          <w:sz w:val="24"/>
          <w:szCs w:val="24"/>
        </w:rPr>
        <w:t xml:space="preserve"> </w:t>
      </w:r>
      <w:r w:rsidRPr="00985F1A">
        <w:rPr>
          <w:rFonts w:ascii="Arial" w:hAnsi="Arial" w:cs="Arial"/>
          <w:iCs/>
          <w:sz w:val="24"/>
          <w:szCs w:val="24"/>
        </w:rPr>
        <w:t>pelos</w:t>
      </w:r>
      <w:r w:rsidRPr="00985F1A">
        <w:rPr>
          <w:rFonts w:ascii="Arial" w:hAnsi="Arial" w:cs="Arial"/>
          <w:iCs/>
          <w:spacing w:val="-7"/>
          <w:sz w:val="24"/>
          <w:szCs w:val="24"/>
        </w:rPr>
        <w:t xml:space="preserve"> </w:t>
      </w:r>
      <w:r w:rsidRPr="00985F1A">
        <w:rPr>
          <w:rFonts w:ascii="Arial" w:hAnsi="Arial" w:cs="Arial"/>
          <w:iCs/>
          <w:sz w:val="24"/>
          <w:szCs w:val="24"/>
        </w:rPr>
        <w:t>serviços</w:t>
      </w:r>
      <w:r w:rsidRPr="00985F1A">
        <w:rPr>
          <w:rFonts w:ascii="Arial" w:hAnsi="Arial" w:cs="Arial"/>
          <w:iCs/>
          <w:spacing w:val="-6"/>
          <w:sz w:val="24"/>
          <w:szCs w:val="24"/>
        </w:rPr>
        <w:t xml:space="preserve"> </w:t>
      </w:r>
      <w:r w:rsidRPr="00985F1A">
        <w:rPr>
          <w:rFonts w:ascii="Arial" w:hAnsi="Arial" w:cs="Arial"/>
          <w:iCs/>
          <w:sz w:val="24"/>
          <w:szCs w:val="24"/>
        </w:rPr>
        <w:t>de</w:t>
      </w:r>
      <w:r w:rsidRPr="00985F1A">
        <w:rPr>
          <w:rFonts w:ascii="Arial" w:hAnsi="Arial" w:cs="Arial"/>
          <w:iCs/>
          <w:spacing w:val="-7"/>
          <w:sz w:val="24"/>
          <w:szCs w:val="24"/>
        </w:rPr>
        <w:t xml:space="preserve"> </w:t>
      </w:r>
      <w:r w:rsidRPr="00985F1A">
        <w:rPr>
          <w:rFonts w:ascii="Arial" w:hAnsi="Arial" w:cs="Arial"/>
          <w:iCs/>
          <w:sz w:val="24"/>
          <w:szCs w:val="24"/>
        </w:rPr>
        <w:t>limpeza</w:t>
      </w:r>
      <w:r w:rsidRPr="00985F1A">
        <w:rPr>
          <w:rFonts w:ascii="Arial" w:hAnsi="Arial" w:cs="Arial"/>
          <w:iCs/>
          <w:spacing w:val="-6"/>
          <w:sz w:val="24"/>
          <w:szCs w:val="24"/>
        </w:rPr>
        <w:t xml:space="preserve"> </w:t>
      </w:r>
      <w:r w:rsidRPr="00985F1A">
        <w:rPr>
          <w:rFonts w:ascii="Arial" w:hAnsi="Arial" w:cs="Arial"/>
          <w:iCs/>
          <w:sz w:val="24"/>
          <w:szCs w:val="24"/>
        </w:rPr>
        <w:t>prestados.</w:t>
      </w:r>
    </w:p>
    <w:p w14:paraId="418C782A" w14:textId="77777777" w:rsidR="00985F1A" w:rsidRPr="00985F1A" w:rsidRDefault="00985F1A" w:rsidP="00985F1A">
      <w:pPr>
        <w:pStyle w:val="PargrafodaLista"/>
        <w:widowControl w:val="0"/>
        <w:tabs>
          <w:tab w:val="left" w:pos="567"/>
          <w:tab w:val="left" w:pos="1255"/>
          <w:tab w:val="left" w:pos="1256"/>
        </w:tabs>
        <w:ind w:left="0"/>
        <w:jc w:val="both"/>
        <w:rPr>
          <w:rFonts w:ascii="Arial" w:hAnsi="Arial" w:cs="Arial"/>
          <w:iCs/>
          <w:sz w:val="24"/>
          <w:szCs w:val="24"/>
        </w:rPr>
      </w:pPr>
    </w:p>
    <w:p w14:paraId="44EABC46" w14:textId="77777777" w:rsidR="00985F1A" w:rsidRPr="00985F1A" w:rsidRDefault="00985F1A" w:rsidP="00985F1A">
      <w:pPr>
        <w:pStyle w:val="Textbody"/>
        <w:tabs>
          <w:tab w:val="left" w:pos="1134"/>
        </w:tabs>
        <w:ind w:left="567"/>
        <w:rPr>
          <w:rFonts w:ascii="Arial" w:hAnsi="Arial" w:cs="Arial"/>
          <w:iCs/>
          <w:sz w:val="24"/>
          <w:szCs w:val="24"/>
        </w:rPr>
      </w:pPr>
      <w:r w:rsidRPr="00985F1A">
        <w:rPr>
          <w:rFonts w:ascii="Arial" w:hAnsi="Arial" w:cs="Arial"/>
          <w:iCs/>
          <w:sz w:val="24"/>
          <w:szCs w:val="24"/>
        </w:rPr>
        <w:t>VF = VM x FQ;</w:t>
      </w:r>
    </w:p>
    <w:p w14:paraId="7C459B2C" w14:textId="77777777" w:rsidR="00985F1A" w:rsidRPr="00985F1A" w:rsidRDefault="00985F1A" w:rsidP="00985F1A">
      <w:pPr>
        <w:pStyle w:val="Textbody"/>
        <w:tabs>
          <w:tab w:val="left" w:pos="1134"/>
        </w:tabs>
        <w:ind w:left="567"/>
        <w:rPr>
          <w:rFonts w:ascii="Arial" w:hAnsi="Arial" w:cs="Arial"/>
          <w:sz w:val="24"/>
          <w:szCs w:val="24"/>
        </w:rPr>
      </w:pPr>
      <w:r w:rsidRPr="00985F1A">
        <w:rPr>
          <w:rFonts w:ascii="Arial" w:hAnsi="Arial" w:cs="Arial"/>
          <w:iCs/>
          <w:sz w:val="24"/>
          <w:szCs w:val="24"/>
        </w:rPr>
        <w:t>VF:</w:t>
      </w:r>
      <w:r w:rsidRPr="00985F1A">
        <w:rPr>
          <w:rFonts w:ascii="Arial" w:hAnsi="Arial" w:cs="Arial"/>
          <w:iCs/>
          <w:spacing w:val="-3"/>
          <w:sz w:val="24"/>
          <w:szCs w:val="24"/>
        </w:rPr>
        <w:t xml:space="preserve"> </w:t>
      </w:r>
      <w:r w:rsidRPr="00985F1A">
        <w:rPr>
          <w:rFonts w:ascii="Arial" w:hAnsi="Arial" w:cs="Arial"/>
          <w:iCs/>
          <w:sz w:val="24"/>
          <w:szCs w:val="24"/>
        </w:rPr>
        <w:t>Valor</w:t>
      </w:r>
      <w:r w:rsidRPr="00985F1A">
        <w:rPr>
          <w:rFonts w:ascii="Arial" w:hAnsi="Arial" w:cs="Arial"/>
          <w:iCs/>
          <w:spacing w:val="-2"/>
          <w:sz w:val="24"/>
          <w:szCs w:val="24"/>
        </w:rPr>
        <w:t xml:space="preserve"> </w:t>
      </w:r>
      <w:r w:rsidRPr="00985F1A">
        <w:rPr>
          <w:rFonts w:ascii="Arial" w:hAnsi="Arial" w:cs="Arial"/>
          <w:iCs/>
          <w:sz w:val="24"/>
          <w:szCs w:val="24"/>
        </w:rPr>
        <w:t>de</w:t>
      </w:r>
      <w:r w:rsidRPr="00985F1A">
        <w:rPr>
          <w:rFonts w:ascii="Arial" w:hAnsi="Arial" w:cs="Arial"/>
          <w:iCs/>
          <w:spacing w:val="-3"/>
          <w:sz w:val="24"/>
          <w:szCs w:val="24"/>
        </w:rPr>
        <w:t xml:space="preserve"> </w:t>
      </w:r>
      <w:r w:rsidRPr="00985F1A">
        <w:rPr>
          <w:rFonts w:ascii="Arial" w:hAnsi="Arial" w:cs="Arial"/>
          <w:iCs/>
          <w:sz w:val="24"/>
          <w:szCs w:val="24"/>
        </w:rPr>
        <w:t>Fatura;</w:t>
      </w:r>
    </w:p>
    <w:p w14:paraId="155EEDB5" w14:textId="77777777" w:rsidR="00985F1A" w:rsidRPr="00985F1A" w:rsidRDefault="00985F1A" w:rsidP="00985F1A">
      <w:pPr>
        <w:pStyle w:val="Textbody"/>
        <w:tabs>
          <w:tab w:val="left" w:pos="1134"/>
        </w:tabs>
        <w:ind w:left="567"/>
        <w:rPr>
          <w:rFonts w:ascii="Arial" w:hAnsi="Arial" w:cs="Arial"/>
          <w:iCs/>
          <w:sz w:val="24"/>
          <w:szCs w:val="24"/>
        </w:rPr>
      </w:pPr>
      <w:r w:rsidRPr="00985F1A">
        <w:rPr>
          <w:rFonts w:ascii="Arial" w:hAnsi="Arial" w:cs="Arial"/>
          <w:iCs/>
          <w:sz w:val="24"/>
          <w:szCs w:val="24"/>
        </w:rPr>
        <w:t>VM: Valor da Medição;</w:t>
      </w:r>
    </w:p>
    <w:p w14:paraId="75D20301" w14:textId="77777777" w:rsidR="00985F1A" w:rsidRPr="00985F1A" w:rsidRDefault="00985F1A" w:rsidP="00985F1A">
      <w:pPr>
        <w:pStyle w:val="Textbody"/>
        <w:tabs>
          <w:tab w:val="left" w:pos="1134"/>
        </w:tabs>
        <w:ind w:left="567"/>
        <w:rPr>
          <w:rFonts w:ascii="Arial" w:hAnsi="Arial" w:cs="Arial"/>
          <w:sz w:val="24"/>
          <w:szCs w:val="24"/>
        </w:rPr>
      </w:pPr>
      <w:r w:rsidRPr="00985F1A">
        <w:rPr>
          <w:rFonts w:ascii="Arial" w:hAnsi="Arial" w:cs="Arial"/>
          <w:iCs/>
          <w:sz w:val="24"/>
          <w:szCs w:val="24"/>
        </w:rPr>
        <w:t>FQ:</w:t>
      </w:r>
      <w:r w:rsidRPr="00985F1A">
        <w:rPr>
          <w:rFonts w:ascii="Arial" w:hAnsi="Arial" w:cs="Arial"/>
          <w:iCs/>
          <w:spacing w:val="-3"/>
          <w:sz w:val="24"/>
          <w:szCs w:val="24"/>
        </w:rPr>
        <w:t xml:space="preserve"> </w:t>
      </w:r>
      <w:r w:rsidRPr="00985F1A">
        <w:rPr>
          <w:rFonts w:ascii="Arial" w:hAnsi="Arial" w:cs="Arial"/>
          <w:iCs/>
          <w:sz w:val="24"/>
          <w:szCs w:val="24"/>
        </w:rPr>
        <w:t>Fator</w:t>
      </w:r>
      <w:r w:rsidRPr="00985F1A">
        <w:rPr>
          <w:rFonts w:ascii="Arial" w:hAnsi="Arial" w:cs="Arial"/>
          <w:iCs/>
          <w:spacing w:val="-2"/>
          <w:sz w:val="24"/>
          <w:szCs w:val="24"/>
        </w:rPr>
        <w:t xml:space="preserve"> </w:t>
      </w:r>
      <w:r w:rsidRPr="00985F1A">
        <w:rPr>
          <w:rFonts w:ascii="Arial" w:hAnsi="Arial" w:cs="Arial"/>
          <w:iCs/>
          <w:sz w:val="24"/>
          <w:szCs w:val="24"/>
        </w:rPr>
        <w:t>de</w:t>
      </w:r>
      <w:r w:rsidRPr="00985F1A">
        <w:rPr>
          <w:rFonts w:ascii="Arial" w:hAnsi="Arial" w:cs="Arial"/>
          <w:iCs/>
          <w:spacing w:val="-2"/>
          <w:sz w:val="24"/>
          <w:szCs w:val="24"/>
        </w:rPr>
        <w:t xml:space="preserve"> </w:t>
      </w:r>
      <w:r w:rsidRPr="00985F1A">
        <w:rPr>
          <w:rFonts w:ascii="Arial" w:hAnsi="Arial" w:cs="Arial"/>
          <w:iCs/>
          <w:sz w:val="24"/>
          <w:szCs w:val="24"/>
        </w:rPr>
        <w:t>Qualidade</w:t>
      </w:r>
      <w:r w:rsidRPr="00985F1A">
        <w:rPr>
          <w:rFonts w:ascii="Arial" w:hAnsi="Arial" w:cs="Arial"/>
          <w:iCs/>
          <w:spacing w:val="-2"/>
          <w:sz w:val="24"/>
          <w:szCs w:val="24"/>
        </w:rPr>
        <w:t xml:space="preserve"> </w:t>
      </w:r>
      <w:r w:rsidRPr="00985F1A">
        <w:rPr>
          <w:rFonts w:ascii="Arial" w:hAnsi="Arial" w:cs="Arial"/>
          <w:iCs/>
          <w:sz w:val="24"/>
          <w:szCs w:val="24"/>
        </w:rPr>
        <w:t>(%);</w:t>
      </w:r>
    </w:p>
    <w:p w14:paraId="14CA3DCB" w14:textId="77777777" w:rsidR="00985F1A" w:rsidRPr="00985F1A" w:rsidRDefault="00985F1A" w:rsidP="00985F1A">
      <w:pPr>
        <w:pStyle w:val="Textbody"/>
        <w:tabs>
          <w:tab w:val="left" w:pos="1134"/>
        </w:tabs>
        <w:ind w:left="567"/>
        <w:rPr>
          <w:rFonts w:ascii="Arial" w:hAnsi="Arial" w:cs="Arial"/>
          <w:iCs/>
          <w:sz w:val="24"/>
          <w:szCs w:val="24"/>
        </w:rPr>
      </w:pPr>
    </w:p>
    <w:p w14:paraId="0601F9D4" w14:textId="7F348AF0" w:rsidR="00985F1A" w:rsidRPr="00985F1A" w:rsidRDefault="00985F1A" w:rsidP="00985F1A">
      <w:pPr>
        <w:pStyle w:val="PargrafodaLista"/>
        <w:widowControl w:val="0"/>
        <w:tabs>
          <w:tab w:val="left" w:pos="567"/>
          <w:tab w:val="left" w:pos="1255"/>
          <w:tab w:val="left" w:pos="1256"/>
        </w:tabs>
        <w:ind w:left="0"/>
        <w:jc w:val="both"/>
        <w:rPr>
          <w:rFonts w:ascii="Arial" w:hAnsi="Arial" w:cs="Arial"/>
          <w:sz w:val="24"/>
          <w:szCs w:val="24"/>
        </w:rPr>
      </w:pPr>
      <w:r w:rsidRPr="00985F1A">
        <w:rPr>
          <w:rFonts w:ascii="Arial" w:hAnsi="Arial" w:cs="Arial"/>
          <w:iCs/>
          <w:sz w:val="24"/>
          <w:szCs w:val="24"/>
        </w:rPr>
        <w:t>O fator de qualidade será obtido por meio da nota obtida na avaliação periódica</w:t>
      </w:r>
      <w:r w:rsidRPr="00985F1A">
        <w:rPr>
          <w:rFonts w:ascii="Arial" w:hAnsi="Arial" w:cs="Arial"/>
          <w:iCs/>
          <w:spacing w:val="1"/>
          <w:sz w:val="24"/>
          <w:szCs w:val="24"/>
        </w:rPr>
        <w:t xml:space="preserve"> </w:t>
      </w:r>
      <w:r w:rsidRPr="00985F1A">
        <w:rPr>
          <w:rFonts w:ascii="Arial" w:hAnsi="Arial" w:cs="Arial"/>
          <w:iCs/>
          <w:sz w:val="24"/>
          <w:szCs w:val="24"/>
        </w:rPr>
        <w:t>efetuada</w:t>
      </w:r>
      <w:r w:rsidRPr="00985F1A">
        <w:rPr>
          <w:rFonts w:ascii="Arial" w:hAnsi="Arial" w:cs="Arial"/>
          <w:iCs/>
          <w:spacing w:val="-1"/>
          <w:sz w:val="24"/>
          <w:szCs w:val="24"/>
        </w:rPr>
        <w:t xml:space="preserve"> </w:t>
      </w:r>
      <w:r w:rsidRPr="00985F1A">
        <w:rPr>
          <w:rFonts w:ascii="Arial" w:hAnsi="Arial" w:cs="Arial"/>
          <w:iCs/>
          <w:sz w:val="24"/>
          <w:szCs w:val="24"/>
        </w:rPr>
        <w:t>pelo</w:t>
      </w:r>
      <w:r w:rsidRPr="00985F1A">
        <w:rPr>
          <w:rFonts w:ascii="Arial" w:hAnsi="Arial" w:cs="Arial"/>
          <w:iCs/>
          <w:spacing w:val="-1"/>
          <w:sz w:val="24"/>
          <w:szCs w:val="24"/>
        </w:rPr>
        <w:t xml:space="preserve"> </w:t>
      </w:r>
      <w:r w:rsidRPr="00985F1A">
        <w:rPr>
          <w:rFonts w:ascii="Arial" w:hAnsi="Arial" w:cs="Arial"/>
          <w:iCs/>
          <w:sz w:val="24"/>
          <w:szCs w:val="24"/>
        </w:rPr>
        <w:t>servidor</w:t>
      </w:r>
      <w:r w:rsidRPr="00985F1A">
        <w:rPr>
          <w:rFonts w:ascii="Arial" w:hAnsi="Arial" w:cs="Arial"/>
          <w:iCs/>
          <w:spacing w:val="-1"/>
          <w:sz w:val="24"/>
          <w:szCs w:val="24"/>
        </w:rPr>
        <w:t xml:space="preserve"> </w:t>
      </w:r>
      <w:r w:rsidRPr="00985F1A">
        <w:rPr>
          <w:rFonts w:ascii="Arial" w:hAnsi="Arial" w:cs="Arial"/>
          <w:iCs/>
          <w:sz w:val="24"/>
          <w:szCs w:val="24"/>
        </w:rPr>
        <w:t>responsável</w:t>
      </w:r>
      <w:r w:rsidRPr="00985F1A">
        <w:rPr>
          <w:rFonts w:ascii="Arial" w:hAnsi="Arial" w:cs="Arial"/>
          <w:iCs/>
          <w:spacing w:val="-1"/>
          <w:sz w:val="24"/>
          <w:szCs w:val="24"/>
        </w:rPr>
        <w:t xml:space="preserve"> de cada posto e finalizado pelo fiscal do contrato</w:t>
      </w:r>
      <w:r w:rsidRPr="00985F1A">
        <w:rPr>
          <w:rFonts w:ascii="Arial" w:hAnsi="Arial" w:cs="Arial"/>
          <w:iCs/>
          <w:sz w:val="24"/>
          <w:szCs w:val="24"/>
        </w:rPr>
        <w:t>.</w:t>
      </w:r>
    </w:p>
    <w:p w14:paraId="14D9DCC9" w14:textId="77777777" w:rsidR="00985F1A" w:rsidRPr="00985F1A" w:rsidRDefault="00985F1A" w:rsidP="00985F1A">
      <w:pPr>
        <w:pStyle w:val="PargrafodaLista"/>
        <w:widowControl w:val="0"/>
        <w:tabs>
          <w:tab w:val="left" w:pos="567"/>
          <w:tab w:val="left" w:pos="1255"/>
          <w:tab w:val="left" w:pos="1256"/>
        </w:tabs>
        <w:ind w:left="0"/>
        <w:jc w:val="both"/>
        <w:rPr>
          <w:rFonts w:ascii="Arial" w:hAnsi="Arial" w:cs="Arial"/>
          <w:iCs/>
          <w:sz w:val="24"/>
          <w:szCs w:val="24"/>
        </w:rPr>
      </w:pPr>
    </w:p>
    <w:p w14:paraId="04F7C94A" w14:textId="1371689A" w:rsidR="00985F1A" w:rsidRPr="00985F1A" w:rsidRDefault="00985F1A" w:rsidP="00985F1A">
      <w:pPr>
        <w:pStyle w:val="PargrafodaLista"/>
        <w:widowControl w:val="0"/>
        <w:tabs>
          <w:tab w:val="left" w:pos="567"/>
          <w:tab w:val="left" w:pos="1255"/>
          <w:tab w:val="left" w:pos="1256"/>
        </w:tabs>
        <w:ind w:left="0"/>
        <w:jc w:val="both"/>
        <w:rPr>
          <w:rFonts w:ascii="Arial" w:hAnsi="Arial" w:cs="Arial"/>
          <w:sz w:val="24"/>
          <w:szCs w:val="24"/>
        </w:rPr>
      </w:pPr>
      <w:r w:rsidRPr="00985F1A">
        <w:rPr>
          <w:rFonts w:ascii="Arial" w:hAnsi="Arial" w:cs="Arial"/>
          <w:iCs/>
          <w:sz w:val="24"/>
          <w:szCs w:val="24"/>
        </w:rPr>
        <w:t>Durante os primeiros três meses de contrato, a título de carência para que o</w:t>
      </w:r>
      <w:r w:rsidRPr="00985F1A">
        <w:rPr>
          <w:rFonts w:ascii="Arial" w:hAnsi="Arial" w:cs="Arial"/>
          <w:iCs/>
          <w:spacing w:val="1"/>
          <w:sz w:val="24"/>
          <w:szCs w:val="24"/>
        </w:rPr>
        <w:t xml:space="preserve"> </w:t>
      </w:r>
      <w:r w:rsidRPr="00985F1A">
        <w:rPr>
          <w:rFonts w:ascii="Arial" w:hAnsi="Arial" w:cs="Arial"/>
          <w:iCs/>
          <w:sz w:val="24"/>
          <w:szCs w:val="24"/>
        </w:rPr>
        <w:t>contratado efetue os ajustes necessários à correta execução dos serviços e a Contratante</w:t>
      </w:r>
      <w:r w:rsidRPr="00985F1A">
        <w:rPr>
          <w:rFonts w:ascii="Arial" w:hAnsi="Arial" w:cs="Arial"/>
          <w:iCs/>
          <w:spacing w:val="1"/>
          <w:sz w:val="24"/>
          <w:szCs w:val="24"/>
        </w:rPr>
        <w:t xml:space="preserve"> </w:t>
      </w:r>
      <w:r w:rsidRPr="00985F1A">
        <w:rPr>
          <w:rFonts w:ascii="Arial" w:hAnsi="Arial" w:cs="Arial"/>
          <w:iCs/>
          <w:sz w:val="24"/>
          <w:szCs w:val="24"/>
        </w:rPr>
        <w:t>conheça, discuta e adapte localmente o procedimento avaliativo, o Fator de Qualidade (FQ)</w:t>
      </w:r>
      <w:r w:rsidRPr="00985F1A">
        <w:rPr>
          <w:rFonts w:ascii="Arial" w:hAnsi="Arial" w:cs="Arial"/>
          <w:iCs/>
          <w:spacing w:val="1"/>
          <w:sz w:val="24"/>
          <w:szCs w:val="24"/>
        </w:rPr>
        <w:t xml:space="preserve"> </w:t>
      </w:r>
      <w:r w:rsidRPr="00985F1A">
        <w:rPr>
          <w:rFonts w:ascii="Arial" w:hAnsi="Arial" w:cs="Arial"/>
          <w:iCs/>
          <w:sz w:val="24"/>
          <w:szCs w:val="24"/>
        </w:rPr>
        <w:t>obtido não repercutirá no Valor da Fatura nem será usado como critério para sanções. Nesses meses o Valor de Fatura será igual ao Valor de</w:t>
      </w:r>
      <w:r w:rsidRPr="00985F1A">
        <w:rPr>
          <w:rFonts w:ascii="Arial" w:hAnsi="Arial" w:cs="Arial"/>
          <w:iCs/>
          <w:spacing w:val="1"/>
          <w:sz w:val="24"/>
          <w:szCs w:val="24"/>
        </w:rPr>
        <w:t xml:space="preserve"> </w:t>
      </w:r>
      <w:r w:rsidRPr="00985F1A">
        <w:rPr>
          <w:rFonts w:ascii="Arial" w:hAnsi="Arial" w:cs="Arial"/>
          <w:iCs/>
          <w:sz w:val="24"/>
          <w:szCs w:val="24"/>
        </w:rPr>
        <w:t>Medição,</w:t>
      </w:r>
      <w:r w:rsidRPr="00985F1A">
        <w:rPr>
          <w:rFonts w:ascii="Arial" w:hAnsi="Arial" w:cs="Arial"/>
          <w:iCs/>
          <w:spacing w:val="-1"/>
          <w:sz w:val="24"/>
          <w:szCs w:val="24"/>
        </w:rPr>
        <w:t xml:space="preserve"> </w:t>
      </w:r>
      <w:r w:rsidRPr="00985F1A">
        <w:rPr>
          <w:rFonts w:ascii="Arial" w:hAnsi="Arial" w:cs="Arial"/>
          <w:iCs/>
          <w:sz w:val="24"/>
          <w:szCs w:val="24"/>
        </w:rPr>
        <w:t>ressalvadas eventuais</w:t>
      </w:r>
      <w:r w:rsidRPr="00985F1A">
        <w:rPr>
          <w:rFonts w:ascii="Arial" w:hAnsi="Arial" w:cs="Arial"/>
          <w:iCs/>
          <w:spacing w:val="-1"/>
          <w:sz w:val="24"/>
          <w:szCs w:val="24"/>
        </w:rPr>
        <w:t xml:space="preserve"> </w:t>
      </w:r>
      <w:r w:rsidRPr="00985F1A">
        <w:rPr>
          <w:rFonts w:ascii="Arial" w:hAnsi="Arial" w:cs="Arial"/>
          <w:iCs/>
          <w:sz w:val="24"/>
          <w:szCs w:val="24"/>
        </w:rPr>
        <w:t>glosas</w:t>
      </w:r>
      <w:r w:rsidRPr="00985F1A">
        <w:rPr>
          <w:rFonts w:ascii="Arial" w:hAnsi="Arial" w:cs="Arial"/>
          <w:iCs/>
          <w:spacing w:val="-1"/>
          <w:sz w:val="24"/>
          <w:szCs w:val="24"/>
        </w:rPr>
        <w:t xml:space="preserve"> </w:t>
      </w:r>
      <w:r w:rsidRPr="00985F1A">
        <w:rPr>
          <w:rFonts w:ascii="Arial" w:hAnsi="Arial" w:cs="Arial"/>
          <w:iCs/>
          <w:sz w:val="24"/>
          <w:szCs w:val="24"/>
        </w:rPr>
        <w:t>e</w:t>
      </w:r>
      <w:r w:rsidRPr="00985F1A">
        <w:rPr>
          <w:rFonts w:ascii="Arial" w:hAnsi="Arial" w:cs="Arial"/>
          <w:iCs/>
          <w:spacing w:val="-1"/>
          <w:sz w:val="24"/>
          <w:szCs w:val="24"/>
        </w:rPr>
        <w:t xml:space="preserve"> </w:t>
      </w:r>
      <w:r w:rsidRPr="00985F1A">
        <w:rPr>
          <w:rFonts w:ascii="Arial" w:hAnsi="Arial" w:cs="Arial"/>
          <w:iCs/>
          <w:sz w:val="24"/>
          <w:szCs w:val="24"/>
        </w:rPr>
        <w:t>punições</w:t>
      </w:r>
      <w:r w:rsidRPr="00985F1A">
        <w:rPr>
          <w:rFonts w:ascii="Arial" w:hAnsi="Arial" w:cs="Arial"/>
          <w:iCs/>
          <w:spacing w:val="-1"/>
          <w:sz w:val="24"/>
          <w:szCs w:val="24"/>
        </w:rPr>
        <w:t xml:space="preserve"> </w:t>
      </w:r>
      <w:r w:rsidRPr="00985F1A">
        <w:rPr>
          <w:rFonts w:ascii="Arial" w:hAnsi="Arial" w:cs="Arial"/>
          <w:iCs/>
          <w:sz w:val="24"/>
          <w:szCs w:val="24"/>
        </w:rPr>
        <w:t>não</w:t>
      </w:r>
      <w:r w:rsidRPr="00985F1A">
        <w:rPr>
          <w:rFonts w:ascii="Arial" w:hAnsi="Arial" w:cs="Arial"/>
          <w:iCs/>
          <w:spacing w:val="-1"/>
          <w:sz w:val="24"/>
          <w:szCs w:val="24"/>
        </w:rPr>
        <w:t xml:space="preserve"> </w:t>
      </w:r>
      <w:r w:rsidRPr="00985F1A">
        <w:rPr>
          <w:rFonts w:ascii="Arial" w:hAnsi="Arial" w:cs="Arial"/>
          <w:iCs/>
          <w:sz w:val="24"/>
          <w:szCs w:val="24"/>
        </w:rPr>
        <w:t>relacionadas</w:t>
      </w:r>
      <w:r w:rsidRPr="00985F1A">
        <w:rPr>
          <w:rFonts w:ascii="Arial" w:hAnsi="Arial" w:cs="Arial"/>
          <w:iCs/>
          <w:spacing w:val="-2"/>
          <w:sz w:val="24"/>
          <w:szCs w:val="24"/>
        </w:rPr>
        <w:t xml:space="preserve"> </w:t>
      </w:r>
      <w:r w:rsidRPr="00985F1A">
        <w:rPr>
          <w:rFonts w:ascii="Arial" w:hAnsi="Arial" w:cs="Arial"/>
          <w:iCs/>
          <w:sz w:val="24"/>
          <w:szCs w:val="24"/>
        </w:rPr>
        <w:t>ao</w:t>
      </w:r>
      <w:r w:rsidRPr="00985F1A">
        <w:rPr>
          <w:rFonts w:ascii="Arial" w:hAnsi="Arial" w:cs="Arial"/>
          <w:iCs/>
          <w:spacing w:val="-1"/>
          <w:sz w:val="24"/>
          <w:szCs w:val="24"/>
        </w:rPr>
        <w:t xml:space="preserve"> </w:t>
      </w:r>
      <w:r w:rsidRPr="00985F1A">
        <w:rPr>
          <w:rFonts w:ascii="Arial" w:hAnsi="Arial" w:cs="Arial"/>
          <w:iCs/>
          <w:sz w:val="24"/>
          <w:szCs w:val="24"/>
        </w:rPr>
        <w:t>FQ.</w:t>
      </w:r>
    </w:p>
    <w:p w14:paraId="401E742D" w14:textId="77777777" w:rsidR="00B17A42" w:rsidRDefault="00B17A42" w:rsidP="00985F1A">
      <w:pPr>
        <w:pStyle w:val="PargrafodaLista"/>
        <w:widowControl w:val="0"/>
        <w:tabs>
          <w:tab w:val="left" w:pos="567"/>
          <w:tab w:val="left" w:pos="1255"/>
          <w:tab w:val="left" w:pos="1256"/>
        </w:tabs>
        <w:ind w:left="0"/>
        <w:jc w:val="both"/>
        <w:rPr>
          <w:rFonts w:ascii="Arial" w:hAnsi="Arial" w:cs="Arial"/>
          <w:iCs/>
          <w:sz w:val="24"/>
          <w:szCs w:val="24"/>
        </w:rPr>
      </w:pPr>
    </w:p>
    <w:p w14:paraId="475971D8" w14:textId="2731E4AC" w:rsidR="00985F1A" w:rsidRPr="00985F1A" w:rsidRDefault="00985F1A" w:rsidP="00985F1A">
      <w:pPr>
        <w:pStyle w:val="PargrafodaLista"/>
        <w:widowControl w:val="0"/>
        <w:tabs>
          <w:tab w:val="left" w:pos="567"/>
          <w:tab w:val="left" w:pos="1255"/>
          <w:tab w:val="left" w:pos="1256"/>
        </w:tabs>
        <w:ind w:left="0"/>
        <w:jc w:val="both"/>
        <w:rPr>
          <w:rFonts w:ascii="Arial" w:hAnsi="Arial" w:cs="Arial"/>
          <w:sz w:val="24"/>
          <w:szCs w:val="24"/>
        </w:rPr>
      </w:pPr>
      <w:r w:rsidRPr="00985F1A">
        <w:rPr>
          <w:rFonts w:ascii="Arial" w:hAnsi="Arial" w:cs="Arial"/>
          <w:iCs/>
          <w:sz w:val="24"/>
          <w:szCs w:val="24"/>
        </w:rPr>
        <w:t>Ao final de cada período, a Contratante apresentará um relatório de avaliação da</w:t>
      </w:r>
      <w:r w:rsidRPr="00985F1A">
        <w:rPr>
          <w:rFonts w:ascii="Arial" w:hAnsi="Arial" w:cs="Arial"/>
          <w:iCs/>
          <w:spacing w:val="-52"/>
          <w:sz w:val="24"/>
          <w:szCs w:val="24"/>
        </w:rPr>
        <w:t xml:space="preserve"> </w:t>
      </w:r>
      <w:r w:rsidRPr="00985F1A">
        <w:rPr>
          <w:rFonts w:ascii="Arial" w:hAnsi="Arial" w:cs="Arial"/>
          <w:iCs/>
          <w:sz w:val="24"/>
          <w:szCs w:val="24"/>
        </w:rPr>
        <w:t>qualidade,</w:t>
      </w:r>
      <w:r w:rsidRPr="00985F1A">
        <w:rPr>
          <w:rFonts w:ascii="Arial" w:hAnsi="Arial" w:cs="Arial"/>
          <w:iCs/>
          <w:spacing w:val="-9"/>
          <w:sz w:val="24"/>
          <w:szCs w:val="24"/>
        </w:rPr>
        <w:t xml:space="preserve"> </w:t>
      </w:r>
      <w:r w:rsidRPr="00985F1A">
        <w:rPr>
          <w:rFonts w:ascii="Arial" w:hAnsi="Arial" w:cs="Arial"/>
          <w:iCs/>
          <w:sz w:val="24"/>
          <w:szCs w:val="24"/>
        </w:rPr>
        <w:t>no</w:t>
      </w:r>
      <w:r w:rsidRPr="00985F1A">
        <w:rPr>
          <w:rFonts w:ascii="Arial" w:hAnsi="Arial" w:cs="Arial"/>
          <w:iCs/>
          <w:spacing w:val="-8"/>
          <w:sz w:val="24"/>
          <w:szCs w:val="24"/>
        </w:rPr>
        <w:t xml:space="preserve"> </w:t>
      </w:r>
      <w:r w:rsidRPr="00985F1A">
        <w:rPr>
          <w:rFonts w:ascii="Arial" w:hAnsi="Arial" w:cs="Arial"/>
          <w:iCs/>
          <w:sz w:val="24"/>
          <w:szCs w:val="24"/>
        </w:rPr>
        <w:t>qual</w:t>
      </w:r>
      <w:r w:rsidRPr="00985F1A">
        <w:rPr>
          <w:rFonts w:ascii="Arial" w:hAnsi="Arial" w:cs="Arial"/>
          <w:iCs/>
          <w:spacing w:val="-8"/>
          <w:sz w:val="24"/>
          <w:szCs w:val="24"/>
        </w:rPr>
        <w:t xml:space="preserve"> </w:t>
      </w:r>
      <w:r w:rsidRPr="00985F1A">
        <w:rPr>
          <w:rFonts w:ascii="Arial" w:hAnsi="Arial" w:cs="Arial"/>
          <w:iCs/>
          <w:sz w:val="24"/>
          <w:szCs w:val="24"/>
        </w:rPr>
        <w:t>constará,</w:t>
      </w:r>
      <w:r w:rsidRPr="00985F1A">
        <w:rPr>
          <w:rFonts w:ascii="Arial" w:hAnsi="Arial" w:cs="Arial"/>
          <w:iCs/>
          <w:spacing w:val="-8"/>
          <w:sz w:val="24"/>
          <w:szCs w:val="24"/>
        </w:rPr>
        <w:t xml:space="preserve"> </w:t>
      </w:r>
      <w:r w:rsidRPr="00985F1A">
        <w:rPr>
          <w:rFonts w:ascii="Arial" w:hAnsi="Arial" w:cs="Arial"/>
          <w:iCs/>
          <w:sz w:val="24"/>
          <w:szCs w:val="24"/>
        </w:rPr>
        <w:t>devidamente</w:t>
      </w:r>
      <w:r w:rsidRPr="00985F1A">
        <w:rPr>
          <w:rFonts w:ascii="Arial" w:hAnsi="Arial" w:cs="Arial"/>
          <w:iCs/>
          <w:spacing w:val="-8"/>
          <w:sz w:val="24"/>
          <w:szCs w:val="24"/>
        </w:rPr>
        <w:t xml:space="preserve"> </w:t>
      </w:r>
      <w:r w:rsidRPr="00985F1A">
        <w:rPr>
          <w:rFonts w:ascii="Arial" w:hAnsi="Arial" w:cs="Arial"/>
          <w:iCs/>
          <w:sz w:val="24"/>
          <w:szCs w:val="24"/>
        </w:rPr>
        <w:t>fundamentado,</w:t>
      </w:r>
      <w:r w:rsidRPr="00985F1A">
        <w:rPr>
          <w:rFonts w:ascii="Arial" w:hAnsi="Arial" w:cs="Arial"/>
          <w:iCs/>
          <w:spacing w:val="-9"/>
          <w:sz w:val="24"/>
          <w:szCs w:val="24"/>
        </w:rPr>
        <w:t xml:space="preserve"> </w:t>
      </w:r>
      <w:r w:rsidRPr="00985F1A">
        <w:rPr>
          <w:rFonts w:ascii="Arial" w:hAnsi="Arial" w:cs="Arial"/>
          <w:iCs/>
          <w:sz w:val="24"/>
          <w:szCs w:val="24"/>
        </w:rPr>
        <w:t>o</w:t>
      </w:r>
      <w:r w:rsidRPr="00985F1A">
        <w:rPr>
          <w:rFonts w:ascii="Arial" w:hAnsi="Arial" w:cs="Arial"/>
          <w:iCs/>
          <w:spacing w:val="-8"/>
          <w:sz w:val="24"/>
          <w:szCs w:val="24"/>
        </w:rPr>
        <w:t xml:space="preserve"> </w:t>
      </w:r>
      <w:r w:rsidRPr="00985F1A">
        <w:rPr>
          <w:rFonts w:ascii="Arial" w:hAnsi="Arial" w:cs="Arial"/>
          <w:iCs/>
          <w:sz w:val="24"/>
          <w:szCs w:val="24"/>
        </w:rPr>
        <w:t>FQ</w:t>
      </w:r>
      <w:r w:rsidRPr="00985F1A">
        <w:rPr>
          <w:rFonts w:ascii="Arial" w:hAnsi="Arial" w:cs="Arial"/>
          <w:iCs/>
          <w:spacing w:val="-8"/>
          <w:sz w:val="24"/>
          <w:szCs w:val="24"/>
        </w:rPr>
        <w:t xml:space="preserve"> </w:t>
      </w:r>
      <w:r w:rsidRPr="00985F1A">
        <w:rPr>
          <w:rFonts w:ascii="Arial" w:hAnsi="Arial" w:cs="Arial"/>
          <w:iCs/>
          <w:sz w:val="24"/>
          <w:szCs w:val="24"/>
        </w:rPr>
        <w:t>obtido</w:t>
      </w:r>
      <w:r w:rsidRPr="00985F1A">
        <w:rPr>
          <w:rFonts w:ascii="Arial" w:hAnsi="Arial" w:cs="Arial"/>
          <w:iCs/>
          <w:spacing w:val="-7"/>
          <w:sz w:val="24"/>
          <w:szCs w:val="24"/>
        </w:rPr>
        <w:t xml:space="preserve"> </w:t>
      </w:r>
      <w:r w:rsidRPr="00985F1A">
        <w:rPr>
          <w:rFonts w:ascii="Arial" w:hAnsi="Arial" w:cs="Arial"/>
          <w:iCs/>
          <w:sz w:val="24"/>
          <w:szCs w:val="24"/>
        </w:rPr>
        <w:t>pela</w:t>
      </w:r>
      <w:r w:rsidRPr="00985F1A">
        <w:rPr>
          <w:rFonts w:ascii="Arial" w:hAnsi="Arial" w:cs="Arial"/>
          <w:iCs/>
          <w:spacing w:val="-7"/>
          <w:sz w:val="24"/>
          <w:szCs w:val="24"/>
        </w:rPr>
        <w:t xml:space="preserve"> </w:t>
      </w:r>
      <w:r w:rsidRPr="00985F1A">
        <w:rPr>
          <w:rFonts w:ascii="Arial" w:hAnsi="Arial" w:cs="Arial"/>
          <w:iCs/>
          <w:sz w:val="24"/>
          <w:szCs w:val="24"/>
        </w:rPr>
        <w:t>empresa.</w:t>
      </w:r>
      <w:r w:rsidRPr="00985F1A">
        <w:rPr>
          <w:rFonts w:ascii="Arial" w:hAnsi="Arial" w:cs="Arial"/>
          <w:iCs/>
          <w:spacing w:val="-7"/>
          <w:sz w:val="24"/>
          <w:szCs w:val="24"/>
        </w:rPr>
        <w:t xml:space="preserve"> </w:t>
      </w:r>
      <w:r w:rsidRPr="00985F1A">
        <w:rPr>
          <w:rFonts w:ascii="Arial" w:hAnsi="Arial" w:cs="Arial"/>
          <w:iCs/>
          <w:sz w:val="24"/>
          <w:szCs w:val="24"/>
        </w:rPr>
        <w:t>A</w:t>
      </w:r>
      <w:r w:rsidRPr="00985F1A">
        <w:rPr>
          <w:rFonts w:ascii="Arial" w:hAnsi="Arial" w:cs="Arial"/>
          <w:iCs/>
          <w:spacing w:val="-8"/>
          <w:sz w:val="24"/>
          <w:szCs w:val="24"/>
        </w:rPr>
        <w:t xml:space="preserve"> </w:t>
      </w:r>
      <w:r w:rsidRPr="00985F1A">
        <w:rPr>
          <w:rFonts w:ascii="Arial" w:hAnsi="Arial" w:cs="Arial"/>
          <w:iCs/>
          <w:sz w:val="24"/>
          <w:szCs w:val="24"/>
        </w:rPr>
        <w:t>partir</w:t>
      </w:r>
      <w:r w:rsidRPr="00985F1A">
        <w:rPr>
          <w:rFonts w:ascii="Arial" w:hAnsi="Arial" w:cs="Arial"/>
          <w:iCs/>
          <w:spacing w:val="-7"/>
          <w:sz w:val="24"/>
          <w:szCs w:val="24"/>
        </w:rPr>
        <w:t xml:space="preserve"> </w:t>
      </w:r>
      <w:r w:rsidRPr="00985F1A">
        <w:rPr>
          <w:rFonts w:ascii="Arial" w:hAnsi="Arial" w:cs="Arial"/>
          <w:iCs/>
          <w:sz w:val="24"/>
          <w:szCs w:val="24"/>
        </w:rPr>
        <w:t>do</w:t>
      </w:r>
      <w:r w:rsidRPr="00985F1A">
        <w:rPr>
          <w:rFonts w:ascii="Arial" w:hAnsi="Arial" w:cs="Arial"/>
          <w:iCs/>
          <w:spacing w:val="1"/>
          <w:sz w:val="24"/>
          <w:szCs w:val="24"/>
        </w:rPr>
        <w:t xml:space="preserve"> </w:t>
      </w:r>
      <w:r w:rsidRPr="00985F1A">
        <w:rPr>
          <w:rFonts w:ascii="Arial" w:hAnsi="Arial" w:cs="Arial"/>
          <w:iCs/>
          <w:sz w:val="24"/>
          <w:szCs w:val="24"/>
        </w:rPr>
        <w:t>recebimento do relatório, caso deseje, o contratado terá três dias úteis para contestar as</w:t>
      </w:r>
      <w:r w:rsidRPr="00985F1A">
        <w:rPr>
          <w:rFonts w:ascii="Arial" w:hAnsi="Arial" w:cs="Arial"/>
          <w:iCs/>
          <w:spacing w:val="1"/>
          <w:sz w:val="24"/>
          <w:szCs w:val="24"/>
        </w:rPr>
        <w:t xml:space="preserve"> </w:t>
      </w:r>
      <w:r w:rsidRPr="00985F1A">
        <w:rPr>
          <w:rFonts w:ascii="Arial" w:hAnsi="Arial" w:cs="Arial"/>
          <w:iCs/>
          <w:sz w:val="24"/>
          <w:szCs w:val="24"/>
        </w:rPr>
        <w:t>falhas apontadas e apresentar justificativas, as quais deverão ser analisadas e respondidas pelas Contratante.</w:t>
      </w:r>
    </w:p>
    <w:p w14:paraId="289FDC98" w14:textId="77777777" w:rsidR="00B17A42" w:rsidRDefault="00B17A42" w:rsidP="00985F1A">
      <w:pPr>
        <w:pStyle w:val="PargrafodaLista"/>
        <w:widowControl w:val="0"/>
        <w:tabs>
          <w:tab w:val="left" w:pos="567"/>
          <w:tab w:val="left" w:pos="1255"/>
          <w:tab w:val="left" w:pos="1256"/>
        </w:tabs>
        <w:ind w:left="0"/>
        <w:jc w:val="both"/>
        <w:rPr>
          <w:rFonts w:ascii="Arial" w:hAnsi="Arial" w:cs="Arial"/>
          <w:iCs/>
          <w:sz w:val="24"/>
          <w:szCs w:val="24"/>
        </w:rPr>
      </w:pPr>
    </w:p>
    <w:p w14:paraId="0E151285" w14:textId="1F76B8E5" w:rsidR="00985F1A" w:rsidRPr="00985F1A" w:rsidRDefault="00985F1A" w:rsidP="00985F1A">
      <w:pPr>
        <w:pStyle w:val="PargrafodaLista"/>
        <w:widowControl w:val="0"/>
        <w:tabs>
          <w:tab w:val="left" w:pos="567"/>
          <w:tab w:val="left" w:pos="1255"/>
          <w:tab w:val="left" w:pos="1256"/>
        </w:tabs>
        <w:ind w:left="0"/>
        <w:jc w:val="both"/>
        <w:rPr>
          <w:rFonts w:ascii="Arial" w:hAnsi="Arial" w:cs="Arial"/>
          <w:sz w:val="24"/>
          <w:szCs w:val="24"/>
        </w:rPr>
      </w:pPr>
      <w:r w:rsidRPr="00985F1A">
        <w:rPr>
          <w:rFonts w:ascii="Arial" w:hAnsi="Arial" w:cs="Arial"/>
          <w:iCs/>
          <w:sz w:val="24"/>
          <w:szCs w:val="24"/>
        </w:rPr>
        <w:t>O</w:t>
      </w:r>
      <w:r w:rsidRPr="00985F1A">
        <w:rPr>
          <w:rFonts w:ascii="Arial" w:hAnsi="Arial" w:cs="Arial"/>
          <w:iCs/>
          <w:spacing w:val="1"/>
          <w:sz w:val="24"/>
          <w:szCs w:val="24"/>
        </w:rPr>
        <w:t xml:space="preserve"> </w:t>
      </w:r>
      <w:r w:rsidRPr="00985F1A">
        <w:rPr>
          <w:rFonts w:ascii="Arial" w:hAnsi="Arial" w:cs="Arial"/>
          <w:iCs/>
          <w:sz w:val="24"/>
          <w:szCs w:val="24"/>
        </w:rPr>
        <w:t>IMR</w:t>
      </w:r>
      <w:r w:rsidRPr="00985F1A">
        <w:rPr>
          <w:rFonts w:ascii="Arial" w:hAnsi="Arial" w:cs="Arial"/>
          <w:iCs/>
          <w:spacing w:val="2"/>
          <w:sz w:val="24"/>
          <w:szCs w:val="24"/>
        </w:rPr>
        <w:t xml:space="preserve"> </w:t>
      </w:r>
      <w:r w:rsidRPr="00985F1A">
        <w:rPr>
          <w:rFonts w:ascii="Arial" w:hAnsi="Arial" w:cs="Arial"/>
          <w:iCs/>
          <w:sz w:val="24"/>
          <w:szCs w:val="24"/>
        </w:rPr>
        <w:t>poderá</w:t>
      </w:r>
      <w:r w:rsidRPr="00985F1A">
        <w:rPr>
          <w:rFonts w:ascii="Arial" w:hAnsi="Arial" w:cs="Arial"/>
          <w:iCs/>
          <w:spacing w:val="1"/>
          <w:sz w:val="24"/>
          <w:szCs w:val="24"/>
        </w:rPr>
        <w:t xml:space="preserve"> </w:t>
      </w:r>
      <w:r w:rsidRPr="00985F1A">
        <w:rPr>
          <w:rFonts w:ascii="Arial" w:hAnsi="Arial" w:cs="Arial"/>
          <w:iCs/>
          <w:sz w:val="24"/>
          <w:szCs w:val="24"/>
        </w:rPr>
        <w:t>ser</w:t>
      </w:r>
      <w:r w:rsidRPr="00985F1A">
        <w:rPr>
          <w:rFonts w:ascii="Arial" w:hAnsi="Arial" w:cs="Arial"/>
          <w:iCs/>
          <w:spacing w:val="1"/>
          <w:sz w:val="24"/>
          <w:szCs w:val="24"/>
        </w:rPr>
        <w:t xml:space="preserve"> </w:t>
      </w:r>
      <w:r w:rsidRPr="00985F1A">
        <w:rPr>
          <w:rFonts w:ascii="Arial" w:hAnsi="Arial" w:cs="Arial"/>
          <w:iCs/>
          <w:sz w:val="24"/>
          <w:szCs w:val="24"/>
        </w:rPr>
        <w:t>revisto,</w:t>
      </w:r>
      <w:r w:rsidRPr="00985F1A">
        <w:rPr>
          <w:rFonts w:ascii="Arial" w:hAnsi="Arial" w:cs="Arial"/>
          <w:iCs/>
          <w:spacing w:val="1"/>
          <w:sz w:val="24"/>
          <w:szCs w:val="24"/>
        </w:rPr>
        <w:t xml:space="preserve"> </w:t>
      </w:r>
      <w:r w:rsidRPr="00985F1A">
        <w:rPr>
          <w:rFonts w:ascii="Arial" w:hAnsi="Arial" w:cs="Arial"/>
          <w:iCs/>
          <w:sz w:val="24"/>
          <w:szCs w:val="24"/>
        </w:rPr>
        <w:t>durante</w:t>
      </w:r>
      <w:r w:rsidRPr="00985F1A">
        <w:rPr>
          <w:rFonts w:ascii="Arial" w:hAnsi="Arial" w:cs="Arial"/>
          <w:iCs/>
          <w:spacing w:val="2"/>
          <w:sz w:val="24"/>
          <w:szCs w:val="24"/>
        </w:rPr>
        <w:t xml:space="preserve"> </w:t>
      </w:r>
      <w:r w:rsidRPr="00985F1A">
        <w:rPr>
          <w:rFonts w:ascii="Arial" w:hAnsi="Arial" w:cs="Arial"/>
          <w:iCs/>
          <w:sz w:val="24"/>
          <w:szCs w:val="24"/>
        </w:rPr>
        <w:t>a vigência</w:t>
      </w:r>
      <w:r w:rsidRPr="00985F1A">
        <w:rPr>
          <w:rFonts w:ascii="Arial" w:hAnsi="Arial" w:cs="Arial"/>
          <w:iCs/>
          <w:spacing w:val="1"/>
          <w:sz w:val="24"/>
          <w:szCs w:val="24"/>
        </w:rPr>
        <w:t xml:space="preserve"> </w:t>
      </w:r>
      <w:r w:rsidRPr="00985F1A">
        <w:rPr>
          <w:rFonts w:ascii="Arial" w:hAnsi="Arial" w:cs="Arial"/>
          <w:iCs/>
          <w:sz w:val="24"/>
          <w:szCs w:val="24"/>
        </w:rPr>
        <w:t>contratual,</w:t>
      </w:r>
      <w:r w:rsidRPr="00985F1A">
        <w:rPr>
          <w:rFonts w:ascii="Arial" w:hAnsi="Arial" w:cs="Arial"/>
          <w:iCs/>
          <w:spacing w:val="1"/>
          <w:sz w:val="24"/>
          <w:szCs w:val="24"/>
        </w:rPr>
        <w:t xml:space="preserve"> </w:t>
      </w:r>
      <w:r w:rsidRPr="00985F1A">
        <w:rPr>
          <w:rFonts w:ascii="Arial" w:hAnsi="Arial" w:cs="Arial"/>
          <w:iCs/>
          <w:sz w:val="24"/>
          <w:szCs w:val="24"/>
        </w:rPr>
        <w:t>para</w:t>
      </w:r>
      <w:r w:rsidRPr="00985F1A">
        <w:rPr>
          <w:rFonts w:ascii="Arial" w:hAnsi="Arial" w:cs="Arial"/>
          <w:iCs/>
          <w:spacing w:val="2"/>
          <w:sz w:val="24"/>
          <w:szCs w:val="24"/>
        </w:rPr>
        <w:t xml:space="preserve"> </w:t>
      </w:r>
      <w:r w:rsidRPr="00985F1A">
        <w:rPr>
          <w:rFonts w:ascii="Arial" w:hAnsi="Arial" w:cs="Arial"/>
          <w:iCs/>
          <w:sz w:val="24"/>
          <w:szCs w:val="24"/>
        </w:rPr>
        <w:t>ajuste</w:t>
      </w:r>
      <w:r w:rsidRPr="00985F1A">
        <w:rPr>
          <w:rFonts w:ascii="Arial" w:hAnsi="Arial" w:cs="Arial"/>
          <w:iCs/>
          <w:spacing w:val="2"/>
          <w:sz w:val="24"/>
          <w:szCs w:val="24"/>
        </w:rPr>
        <w:t xml:space="preserve"> </w:t>
      </w:r>
      <w:r w:rsidRPr="00985F1A">
        <w:rPr>
          <w:rFonts w:ascii="Arial" w:hAnsi="Arial" w:cs="Arial"/>
          <w:iCs/>
          <w:sz w:val="24"/>
          <w:szCs w:val="24"/>
        </w:rPr>
        <w:t>fino,</w:t>
      </w:r>
      <w:r w:rsidRPr="00985F1A">
        <w:rPr>
          <w:rFonts w:ascii="Arial" w:hAnsi="Arial" w:cs="Arial"/>
          <w:iCs/>
          <w:spacing w:val="1"/>
          <w:sz w:val="24"/>
          <w:szCs w:val="24"/>
        </w:rPr>
        <w:t xml:space="preserve"> </w:t>
      </w:r>
      <w:r w:rsidRPr="00985F1A">
        <w:rPr>
          <w:rFonts w:ascii="Arial" w:hAnsi="Arial" w:cs="Arial"/>
          <w:iCs/>
          <w:sz w:val="24"/>
          <w:szCs w:val="24"/>
        </w:rPr>
        <w:t>desde</w:t>
      </w:r>
      <w:r w:rsidRPr="00985F1A">
        <w:rPr>
          <w:rFonts w:ascii="Arial" w:hAnsi="Arial" w:cs="Arial"/>
          <w:iCs/>
          <w:spacing w:val="2"/>
          <w:sz w:val="24"/>
          <w:szCs w:val="24"/>
        </w:rPr>
        <w:t xml:space="preserve"> </w:t>
      </w:r>
      <w:r w:rsidRPr="00985F1A">
        <w:rPr>
          <w:rFonts w:ascii="Arial" w:hAnsi="Arial" w:cs="Arial"/>
          <w:iCs/>
          <w:sz w:val="24"/>
          <w:szCs w:val="24"/>
        </w:rPr>
        <w:t>que:</w:t>
      </w:r>
    </w:p>
    <w:p w14:paraId="5974371B" w14:textId="7E3C9067" w:rsidR="00985F1A" w:rsidRPr="00985F1A" w:rsidRDefault="00985F1A" w:rsidP="00985F1A">
      <w:pPr>
        <w:pStyle w:val="PargrafodaLista"/>
        <w:widowControl w:val="0"/>
        <w:tabs>
          <w:tab w:val="left" w:pos="567"/>
          <w:tab w:val="left" w:pos="1255"/>
          <w:tab w:val="left" w:pos="1256"/>
        </w:tabs>
        <w:spacing w:before="120"/>
        <w:ind w:left="0"/>
        <w:jc w:val="both"/>
        <w:rPr>
          <w:rFonts w:ascii="Arial" w:hAnsi="Arial" w:cs="Arial"/>
          <w:sz w:val="24"/>
          <w:szCs w:val="24"/>
        </w:rPr>
      </w:pPr>
      <w:r w:rsidRPr="00985F1A">
        <w:rPr>
          <w:rFonts w:ascii="Arial" w:hAnsi="Arial" w:cs="Arial"/>
          <w:iCs/>
          <w:sz w:val="24"/>
          <w:szCs w:val="24"/>
        </w:rPr>
        <w:t>Não</w:t>
      </w:r>
      <w:r w:rsidRPr="00985F1A">
        <w:rPr>
          <w:rFonts w:ascii="Arial" w:hAnsi="Arial" w:cs="Arial"/>
          <w:iCs/>
          <w:spacing w:val="6"/>
          <w:sz w:val="24"/>
          <w:szCs w:val="24"/>
        </w:rPr>
        <w:t xml:space="preserve"> </w:t>
      </w:r>
      <w:r w:rsidRPr="00985F1A">
        <w:rPr>
          <w:rFonts w:ascii="Arial" w:hAnsi="Arial" w:cs="Arial"/>
          <w:iCs/>
          <w:sz w:val="24"/>
          <w:szCs w:val="24"/>
        </w:rPr>
        <w:t>implique</w:t>
      </w:r>
      <w:r w:rsidRPr="00985F1A">
        <w:rPr>
          <w:rFonts w:ascii="Arial" w:hAnsi="Arial" w:cs="Arial"/>
          <w:iCs/>
          <w:spacing w:val="6"/>
          <w:sz w:val="24"/>
          <w:szCs w:val="24"/>
        </w:rPr>
        <w:t xml:space="preserve"> </w:t>
      </w:r>
      <w:r w:rsidRPr="00985F1A">
        <w:rPr>
          <w:rFonts w:ascii="Arial" w:hAnsi="Arial" w:cs="Arial"/>
          <w:iCs/>
          <w:sz w:val="24"/>
          <w:szCs w:val="24"/>
        </w:rPr>
        <w:t>acréscimo</w:t>
      </w:r>
      <w:r w:rsidRPr="00985F1A">
        <w:rPr>
          <w:rFonts w:ascii="Arial" w:hAnsi="Arial" w:cs="Arial"/>
          <w:iCs/>
          <w:spacing w:val="6"/>
          <w:sz w:val="24"/>
          <w:szCs w:val="24"/>
        </w:rPr>
        <w:t xml:space="preserve"> </w:t>
      </w:r>
      <w:r w:rsidRPr="00985F1A">
        <w:rPr>
          <w:rFonts w:ascii="Arial" w:hAnsi="Arial" w:cs="Arial"/>
          <w:iCs/>
          <w:sz w:val="24"/>
          <w:szCs w:val="24"/>
        </w:rPr>
        <w:t>ou</w:t>
      </w:r>
      <w:r w:rsidRPr="00985F1A">
        <w:rPr>
          <w:rFonts w:ascii="Arial" w:hAnsi="Arial" w:cs="Arial"/>
          <w:iCs/>
          <w:spacing w:val="6"/>
          <w:sz w:val="24"/>
          <w:szCs w:val="24"/>
        </w:rPr>
        <w:t xml:space="preserve"> </w:t>
      </w:r>
      <w:r w:rsidRPr="00985F1A">
        <w:rPr>
          <w:rFonts w:ascii="Arial" w:hAnsi="Arial" w:cs="Arial"/>
          <w:iCs/>
          <w:sz w:val="24"/>
          <w:szCs w:val="24"/>
        </w:rPr>
        <w:t>redução</w:t>
      </w:r>
      <w:r w:rsidRPr="00985F1A">
        <w:rPr>
          <w:rFonts w:ascii="Arial" w:hAnsi="Arial" w:cs="Arial"/>
          <w:iCs/>
          <w:spacing w:val="5"/>
          <w:sz w:val="24"/>
          <w:szCs w:val="24"/>
        </w:rPr>
        <w:t xml:space="preserve"> </w:t>
      </w:r>
      <w:r w:rsidRPr="00985F1A">
        <w:rPr>
          <w:rFonts w:ascii="Arial" w:hAnsi="Arial" w:cs="Arial"/>
          <w:iCs/>
          <w:sz w:val="24"/>
          <w:szCs w:val="24"/>
        </w:rPr>
        <w:t>do</w:t>
      </w:r>
      <w:r w:rsidRPr="00985F1A">
        <w:rPr>
          <w:rFonts w:ascii="Arial" w:hAnsi="Arial" w:cs="Arial"/>
          <w:iCs/>
          <w:spacing w:val="7"/>
          <w:sz w:val="24"/>
          <w:szCs w:val="24"/>
        </w:rPr>
        <w:t xml:space="preserve"> </w:t>
      </w:r>
      <w:r w:rsidRPr="00985F1A">
        <w:rPr>
          <w:rFonts w:ascii="Arial" w:hAnsi="Arial" w:cs="Arial"/>
          <w:iCs/>
          <w:sz w:val="24"/>
          <w:szCs w:val="24"/>
        </w:rPr>
        <w:t>valor</w:t>
      </w:r>
      <w:r w:rsidRPr="00985F1A">
        <w:rPr>
          <w:rFonts w:ascii="Arial" w:hAnsi="Arial" w:cs="Arial"/>
          <w:iCs/>
          <w:spacing w:val="7"/>
          <w:sz w:val="24"/>
          <w:szCs w:val="24"/>
        </w:rPr>
        <w:t xml:space="preserve"> </w:t>
      </w:r>
      <w:r w:rsidRPr="00985F1A">
        <w:rPr>
          <w:rFonts w:ascii="Arial" w:hAnsi="Arial" w:cs="Arial"/>
          <w:iCs/>
          <w:sz w:val="24"/>
          <w:szCs w:val="24"/>
        </w:rPr>
        <w:t>contratual</w:t>
      </w:r>
      <w:r w:rsidRPr="00985F1A">
        <w:rPr>
          <w:rFonts w:ascii="Arial" w:hAnsi="Arial" w:cs="Arial"/>
          <w:iCs/>
          <w:spacing w:val="6"/>
          <w:sz w:val="24"/>
          <w:szCs w:val="24"/>
        </w:rPr>
        <w:t xml:space="preserve"> </w:t>
      </w:r>
      <w:r w:rsidRPr="00985F1A">
        <w:rPr>
          <w:rFonts w:ascii="Arial" w:hAnsi="Arial" w:cs="Arial"/>
          <w:iCs/>
          <w:sz w:val="24"/>
          <w:szCs w:val="24"/>
        </w:rPr>
        <w:t>além</w:t>
      </w:r>
      <w:r w:rsidRPr="00985F1A">
        <w:rPr>
          <w:rFonts w:ascii="Arial" w:hAnsi="Arial" w:cs="Arial"/>
          <w:iCs/>
          <w:spacing w:val="6"/>
          <w:sz w:val="24"/>
          <w:szCs w:val="24"/>
        </w:rPr>
        <w:t xml:space="preserve"> </w:t>
      </w:r>
      <w:r w:rsidRPr="00985F1A">
        <w:rPr>
          <w:rFonts w:ascii="Arial" w:hAnsi="Arial" w:cs="Arial"/>
          <w:iCs/>
          <w:sz w:val="24"/>
          <w:szCs w:val="24"/>
        </w:rPr>
        <w:t>dos</w:t>
      </w:r>
      <w:r w:rsidRPr="00985F1A">
        <w:rPr>
          <w:rFonts w:ascii="Arial" w:hAnsi="Arial" w:cs="Arial"/>
          <w:iCs/>
          <w:spacing w:val="7"/>
          <w:sz w:val="24"/>
          <w:szCs w:val="24"/>
        </w:rPr>
        <w:t xml:space="preserve"> </w:t>
      </w:r>
      <w:r w:rsidRPr="00985F1A">
        <w:rPr>
          <w:rFonts w:ascii="Arial" w:hAnsi="Arial" w:cs="Arial"/>
          <w:iCs/>
          <w:sz w:val="24"/>
          <w:szCs w:val="24"/>
        </w:rPr>
        <w:t>limites</w:t>
      </w:r>
      <w:r w:rsidRPr="00985F1A">
        <w:rPr>
          <w:rFonts w:ascii="Arial" w:hAnsi="Arial" w:cs="Arial"/>
          <w:iCs/>
          <w:spacing w:val="7"/>
          <w:sz w:val="24"/>
          <w:szCs w:val="24"/>
        </w:rPr>
        <w:t xml:space="preserve"> </w:t>
      </w:r>
      <w:r w:rsidRPr="00985F1A">
        <w:rPr>
          <w:rFonts w:ascii="Arial" w:hAnsi="Arial" w:cs="Arial"/>
          <w:iCs/>
          <w:sz w:val="24"/>
          <w:szCs w:val="24"/>
        </w:rPr>
        <w:t>de</w:t>
      </w:r>
      <w:r w:rsidRPr="00985F1A">
        <w:rPr>
          <w:rFonts w:ascii="Arial" w:hAnsi="Arial" w:cs="Arial"/>
          <w:iCs/>
          <w:spacing w:val="7"/>
          <w:sz w:val="24"/>
          <w:szCs w:val="24"/>
        </w:rPr>
        <w:t xml:space="preserve"> </w:t>
      </w:r>
      <w:r w:rsidRPr="00985F1A">
        <w:rPr>
          <w:rFonts w:ascii="Arial" w:hAnsi="Arial" w:cs="Arial"/>
          <w:iCs/>
          <w:sz w:val="24"/>
          <w:szCs w:val="24"/>
        </w:rPr>
        <w:t>25%</w:t>
      </w:r>
      <w:r w:rsidRPr="00985F1A">
        <w:rPr>
          <w:rFonts w:ascii="Arial" w:hAnsi="Arial" w:cs="Arial"/>
          <w:iCs/>
          <w:spacing w:val="-52"/>
          <w:sz w:val="24"/>
          <w:szCs w:val="24"/>
        </w:rPr>
        <w:t xml:space="preserve">, </w:t>
      </w:r>
      <w:r w:rsidRPr="00985F1A">
        <w:rPr>
          <w:rFonts w:ascii="Arial" w:hAnsi="Arial" w:cs="Arial"/>
          <w:iCs/>
          <w:sz w:val="24"/>
          <w:szCs w:val="24"/>
        </w:rPr>
        <w:t>permitidos</w:t>
      </w:r>
      <w:r w:rsidRPr="00985F1A">
        <w:rPr>
          <w:rFonts w:ascii="Arial" w:hAnsi="Arial" w:cs="Arial"/>
          <w:iCs/>
          <w:spacing w:val="-2"/>
          <w:sz w:val="24"/>
          <w:szCs w:val="24"/>
        </w:rPr>
        <w:t xml:space="preserve"> </w:t>
      </w:r>
      <w:r w:rsidRPr="00985F1A">
        <w:rPr>
          <w:rFonts w:ascii="Arial" w:hAnsi="Arial" w:cs="Arial"/>
          <w:iCs/>
          <w:sz w:val="24"/>
          <w:szCs w:val="24"/>
        </w:rPr>
        <w:t>pelo</w:t>
      </w:r>
      <w:r w:rsidRPr="00985F1A">
        <w:rPr>
          <w:rFonts w:ascii="Arial" w:hAnsi="Arial" w:cs="Arial"/>
          <w:iCs/>
          <w:spacing w:val="-2"/>
          <w:sz w:val="24"/>
          <w:szCs w:val="24"/>
        </w:rPr>
        <w:t xml:space="preserve"> </w:t>
      </w:r>
      <w:r w:rsidRPr="00985F1A">
        <w:rPr>
          <w:rFonts w:ascii="Arial" w:hAnsi="Arial" w:cs="Arial"/>
          <w:iCs/>
          <w:sz w:val="24"/>
          <w:szCs w:val="24"/>
        </w:rPr>
        <w:t>art.</w:t>
      </w:r>
      <w:r w:rsidRPr="00985F1A">
        <w:rPr>
          <w:rFonts w:ascii="Arial" w:hAnsi="Arial" w:cs="Arial"/>
          <w:iCs/>
          <w:spacing w:val="-1"/>
          <w:sz w:val="24"/>
          <w:szCs w:val="24"/>
        </w:rPr>
        <w:t xml:space="preserve"> </w:t>
      </w:r>
      <w:r w:rsidRPr="00985F1A">
        <w:rPr>
          <w:rFonts w:ascii="Arial" w:hAnsi="Arial" w:cs="Arial"/>
          <w:iCs/>
          <w:sz w:val="24"/>
          <w:szCs w:val="24"/>
        </w:rPr>
        <w:t>125</w:t>
      </w:r>
      <w:r w:rsidRPr="00985F1A">
        <w:rPr>
          <w:rFonts w:ascii="Arial" w:hAnsi="Arial" w:cs="Arial"/>
          <w:iCs/>
          <w:spacing w:val="-2"/>
          <w:sz w:val="24"/>
          <w:szCs w:val="24"/>
        </w:rPr>
        <w:t xml:space="preserve"> </w:t>
      </w:r>
      <w:r w:rsidRPr="00985F1A">
        <w:rPr>
          <w:rFonts w:ascii="Arial" w:hAnsi="Arial" w:cs="Arial"/>
          <w:iCs/>
          <w:sz w:val="24"/>
          <w:szCs w:val="24"/>
        </w:rPr>
        <w:t>da</w:t>
      </w:r>
      <w:r w:rsidRPr="00985F1A">
        <w:rPr>
          <w:rFonts w:ascii="Arial" w:hAnsi="Arial" w:cs="Arial"/>
          <w:iCs/>
          <w:spacing w:val="-2"/>
          <w:sz w:val="24"/>
          <w:szCs w:val="24"/>
        </w:rPr>
        <w:t xml:space="preserve"> </w:t>
      </w:r>
      <w:r w:rsidRPr="00985F1A">
        <w:rPr>
          <w:rFonts w:ascii="Arial" w:hAnsi="Arial" w:cs="Arial"/>
          <w:iCs/>
          <w:sz w:val="24"/>
          <w:szCs w:val="24"/>
        </w:rPr>
        <w:t>Lei nº 14.133/2021.</w:t>
      </w:r>
    </w:p>
    <w:p w14:paraId="5A72E8E3" w14:textId="4E490EBA" w:rsidR="00985F1A" w:rsidRPr="00985F1A" w:rsidRDefault="00985F1A" w:rsidP="00985F1A">
      <w:pPr>
        <w:pStyle w:val="PargrafodaLista"/>
        <w:widowControl w:val="0"/>
        <w:tabs>
          <w:tab w:val="left" w:pos="567"/>
          <w:tab w:val="left" w:pos="1255"/>
          <w:tab w:val="left" w:pos="1256"/>
        </w:tabs>
        <w:spacing w:before="120"/>
        <w:ind w:left="0"/>
        <w:jc w:val="both"/>
        <w:rPr>
          <w:rFonts w:ascii="Arial" w:hAnsi="Arial" w:cs="Arial"/>
          <w:sz w:val="24"/>
          <w:szCs w:val="24"/>
        </w:rPr>
      </w:pPr>
      <w:r w:rsidRPr="00985F1A">
        <w:rPr>
          <w:rFonts w:ascii="Arial" w:hAnsi="Arial" w:cs="Arial"/>
          <w:iCs/>
          <w:sz w:val="24"/>
          <w:szCs w:val="24"/>
        </w:rPr>
        <w:t>Não configure descaracterização do objeto contratado.</w:t>
      </w:r>
    </w:p>
    <w:p w14:paraId="055D43C1" w14:textId="25F96289" w:rsidR="00985F1A" w:rsidRPr="00985F1A" w:rsidRDefault="00985F1A" w:rsidP="00985F1A">
      <w:pPr>
        <w:pStyle w:val="PargrafodaLista"/>
        <w:widowControl w:val="0"/>
        <w:tabs>
          <w:tab w:val="left" w:pos="567"/>
          <w:tab w:val="left" w:pos="1255"/>
          <w:tab w:val="left" w:pos="1256"/>
        </w:tabs>
        <w:spacing w:before="120"/>
        <w:ind w:left="0"/>
        <w:jc w:val="both"/>
        <w:rPr>
          <w:rFonts w:ascii="Arial" w:hAnsi="Arial" w:cs="Arial"/>
          <w:sz w:val="24"/>
          <w:szCs w:val="24"/>
        </w:rPr>
      </w:pPr>
      <w:r w:rsidRPr="00985F1A">
        <w:rPr>
          <w:rFonts w:ascii="Arial" w:hAnsi="Arial" w:cs="Arial"/>
          <w:iCs/>
          <w:spacing w:val="-1"/>
          <w:sz w:val="24"/>
          <w:szCs w:val="24"/>
        </w:rPr>
        <w:t>A</w:t>
      </w:r>
      <w:r w:rsidRPr="00985F1A">
        <w:rPr>
          <w:rFonts w:ascii="Arial" w:hAnsi="Arial" w:cs="Arial"/>
          <w:iCs/>
          <w:spacing w:val="-11"/>
          <w:sz w:val="24"/>
          <w:szCs w:val="24"/>
        </w:rPr>
        <w:t xml:space="preserve"> </w:t>
      </w:r>
      <w:r w:rsidRPr="00985F1A">
        <w:rPr>
          <w:rFonts w:ascii="Arial" w:hAnsi="Arial" w:cs="Arial"/>
          <w:iCs/>
          <w:sz w:val="24"/>
          <w:szCs w:val="24"/>
        </w:rPr>
        <w:t>avaliação</w:t>
      </w:r>
      <w:r w:rsidRPr="00985F1A">
        <w:rPr>
          <w:rFonts w:ascii="Arial" w:hAnsi="Arial" w:cs="Arial"/>
          <w:iCs/>
          <w:spacing w:val="-12"/>
          <w:sz w:val="24"/>
          <w:szCs w:val="24"/>
        </w:rPr>
        <w:t xml:space="preserve"> </w:t>
      </w:r>
      <w:r w:rsidRPr="00985F1A">
        <w:rPr>
          <w:rFonts w:ascii="Arial" w:hAnsi="Arial" w:cs="Arial"/>
          <w:iCs/>
          <w:spacing w:val="-1"/>
          <w:sz w:val="24"/>
          <w:szCs w:val="24"/>
        </w:rPr>
        <w:t>periódica</w:t>
      </w:r>
      <w:r w:rsidRPr="00985F1A">
        <w:rPr>
          <w:rFonts w:ascii="Arial" w:hAnsi="Arial" w:cs="Arial"/>
          <w:iCs/>
          <w:spacing w:val="-11"/>
          <w:sz w:val="24"/>
          <w:szCs w:val="24"/>
        </w:rPr>
        <w:t xml:space="preserve"> </w:t>
      </w:r>
      <w:r w:rsidRPr="00985F1A">
        <w:rPr>
          <w:rFonts w:ascii="Arial" w:hAnsi="Arial" w:cs="Arial"/>
          <w:iCs/>
          <w:spacing w:val="-1"/>
          <w:sz w:val="24"/>
          <w:szCs w:val="24"/>
        </w:rPr>
        <w:t>será</w:t>
      </w:r>
      <w:r w:rsidRPr="00985F1A">
        <w:rPr>
          <w:rFonts w:ascii="Arial" w:hAnsi="Arial" w:cs="Arial"/>
          <w:iCs/>
          <w:spacing w:val="-11"/>
          <w:sz w:val="24"/>
          <w:szCs w:val="24"/>
        </w:rPr>
        <w:t xml:space="preserve"> </w:t>
      </w:r>
      <w:r w:rsidRPr="00985F1A">
        <w:rPr>
          <w:rFonts w:ascii="Arial" w:hAnsi="Arial" w:cs="Arial"/>
          <w:iCs/>
          <w:spacing w:val="-1"/>
          <w:sz w:val="24"/>
          <w:szCs w:val="24"/>
        </w:rPr>
        <w:t>executada</w:t>
      </w:r>
      <w:r w:rsidRPr="00985F1A">
        <w:rPr>
          <w:rFonts w:ascii="Arial" w:hAnsi="Arial" w:cs="Arial"/>
          <w:iCs/>
          <w:spacing w:val="-10"/>
          <w:sz w:val="24"/>
          <w:szCs w:val="24"/>
        </w:rPr>
        <w:t xml:space="preserve"> </w:t>
      </w:r>
      <w:r w:rsidRPr="00985F1A">
        <w:rPr>
          <w:rFonts w:ascii="Arial" w:hAnsi="Arial" w:cs="Arial"/>
          <w:iCs/>
          <w:sz w:val="24"/>
          <w:szCs w:val="24"/>
        </w:rPr>
        <w:t>pelo</w:t>
      </w:r>
      <w:r w:rsidRPr="00985F1A">
        <w:rPr>
          <w:rFonts w:ascii="Arial" w:hAnsi="Arial" w:cs="Arial"/>
          <w:iCs/>
          <w:spacing w:val="-10"/>
          <w:sz w:val="24"/>
          <w:szCs w:val="24"/>
        </w:rPr>
        <w:t xml:space="preserve"> </w:t>
      </w:r>
      <w:r w:rsidRPr="00985F1A">
        <w:rPr>
          <w:rFonts w:ascii="Arial" w:hAnsi="Arial" w:cs="Arial"/>
          <w:iCs/>
          <w:sz w:val="24"/>
          <w:szCs w:val="24"/>
        </w:rPr>
        <w:t>servidor</w:t>
      </w:r>
      <w:r w:rsidRPr="00985F1A">
        <w:rPr>
          <w:rFonts w:ascii="Arial" w:hAnsi="Arial" w:cs="Arial"/>
          <w:iCs/>
          <w:spacing w:val="-11"/>
          <w:sz w:val="24"/>
          <w:szCs w:val="24"/>
        </w:rPr>
        <w:t xml:space="preserve"> </w:t>
      </w:r>
      <w:r w:rsidRPr="00985F1A">
        <w:rPr>
          <w:rFonts w:ascii="Arial" w:hAnsi="Arial" w:cs="Arial"/>
          <w:iCs/>
          <w:sz w:val="24"/>
          <w:szCs w:val="24"/>
        </w:rPr>
        <w:t>responsável formalmente designado</w:t>
      </w:r>
      <w:r w:rsidRPr="00985F1A">
        <w:rPr>
          <w:rFonts w:ascii="Arial" w:hAnsi="Arial" w:cs="Arial"/>
          <w:iCs/>
          <w:spacing w:val="1"/>
          <w:sz w:val="24"/>
          <w:szCs w:val="24"/>
        </w:rPr>
        <w:t xml:space="preserve"> </w:t>
      </w:r>
      <w:r w:rsidRPr="00985F1A">
        <w:rPr>
          <w:rFonts w:ascii="Arial" w:hAnsi="Arial" w:cs="Arial"/>
          <w:iCs/>
          <w:sz w:val="24"/>
          <w:szCs w:val="24"/>
        </w:rPr>
        <w:t>pela secretaria e encaminhará ao fiscal do contrato para a conclusão geral. A avaliação deverá ter periodicidade mensal e será baseada em</w:t>
      </w:r>
      <w:r w:rsidRPr="00985F1A">
        <w:rPr>
          <w:rFonts w:ascii="Arial" w:hAnsi="Arial" w:cs="Arial"/>
          <w:iCs/>
          <w:spacing w:val="1"/>
          <w:sz w:val="24"/>
          <w:szCs w:val="24"/>
        </w:rPr>
        <w:t xml:space="preserve"> </w:t>
      </w:r>
      <w:r w:rsidRPr="00985F1A">
        <w:rPr>
          <w:rFonts w:ascii="Arial" w:hAnsi="Arial" w:cs="Arial"/>
          <w:iCs/>
          <w:sz w:val="24"/>
          <w:szCs w:val="24"/>
        </w:rPr>
        <w:t>vistorias</w:t>
      </w:r>
      <w:r w:rsidRPr="00985F1A">
        <w:rPr>
          <w:rFonts w:ascii="Arial" w:hAnsi="Arial" w:cs="Arial"/>
          <w:iCs/>
          <w:spacing w:val="-1"/>
          <w:sz w:val="24"/>
          <w:szCs w:val="24"/>
        </w:rPr>
        <w:t xml:space="preserve"> </w:t>
      </w:r>
      <w:r w:rsidRPr="00985F1A">
        <w:rPr>
          <w:rFonts w:ascii="Arial" w:hAnsi="Arial" w:cs="Arial"/>
          <w:iCs/>
          <w:sz w:val="24"/>
          <w:szCs w:val="24"/>
        </w:rPr>
        <w:t>para</w:t>
      </w:r>
      <w:r w:rsidRPr="00985F1A">
        <w:rPr>
          <w:rFonts w:ascii="Arial" w:hAnsi="Arial" w:cs="Arial"/>
          <w:iCs/>
          <w:spacing w:val="-1"/>
          <w:sz w:val="24"/>
          <w:szCs w:val="24"/>
        </w:rPr>
        <w:t xml:space="preserve"> </w:t>
      </w:r>
      <w:r w:rsidRPr="00985F1A">
        <w:rPr>
          <w:rFonts w:ascii="Arial" w:hAnsi="Arial" w:cs="Arial"/>
          <w:iCs/>
          <w:sz w:val="24"/>
          <w:szCs w:val="24"/>
        </w:rPr>
        <w:t>aferição</w:t>
      </w:r>
      <w:r w:rsidRPr="00985F1A">
        <w:rPr>
          <w:rFonts w:ascii="Arial" w:hAnsi="Arial" w:cs="Arial"/>
          <w:iCs/>
          <w:spacing w:val="-2"/>
          <w:sz w:val="24"/>
          <w:szCs w:val="24"/>
        </w:rPr>
        <w:t xml:space="preserve"> </w:t>
      </w:r>
      <w:r w:rsidRPr="00985F1A">
        <w:rPr>
          <w:rFonts w:ascii="Arial" w:hAnsi="Arial" w:cs="Arial"/>
          <w:iCs/>
          <w:sz w:val="24"/>
          <w:szCs w:val="24"/>
        </w:rPr>
        <w:t>da</w:t>
      </w:r>
      <w:r w:rsidRPr="00985F1A">
        <w:rPr>
          <w:rFonts w:ascii="Arial" w:hAnsi="Arial" w:cs="Arial"/>
          <w:iCs/>
          <w:spacing w:val="-1"/>
          <w:sz w:val="24"/>
          <w:szCs w:val="24"/>
        </w:rPr>
        <w:t xml:space="preserve"> </w:t>
      </w:r>
      <w:r w:rsidRPr="00985F1A">
        <w:rPr>
          <w:rFonts w:ascii="Arial" w:hAnsi="Arial" w:cs="Arial"/>
          <w:iCs/>
          <w:sz w:val="24"/>
          <w:szCs w:val="24"/>
        </w:rPr>
        <w:t>qualidade</w:t>
      </w:r>
      <w:r w:rsidRPr="00985F1A">
        <w:rPr>
          <w:rFonts w:ascii="Arial" w:hAnsi="Arial" w:cs="Arial"/>
          <w:iCs/>
          <w:spacing w:val="-2"/>
          <w:sz w:val="24"/>
          <w:szCs w:val="24"/>
        </w:rPr>
        <w:t xml:space="preserve"> </w:t>
      </w:r>
      <w:r w:rsidRPr="00985F1A">
        <w:rPr>
          <w:rFonts w:ascii="Arial" w:hAnsi="Arial" w:cs="Arial"/>
          <w:iCs/>
          <w:sz w:val="24"/>
          <w:szCs w:val="24"/>
        </w:rPr>
        <w:t>dos</w:t>
      </w:r>
      <w:r w:rsidRPr="00985F1A">
        <w:rPr>
          <w:rFonts w:ascii="Arial" w:hAnsi="Arial" w:cs="Arial"/>
          <w:iCs/>
          <w:spacing w:val="-1"/>
          <w:sz w:val="24"/>
          <w:szCs w:val="24"/>
        </w:rPr>
        <w:t xml:space="preserve"> </w:t>
      </w:r>
      <w:r w:rsidRPr="00985F1A">
        <w:rPr>
          <w:rFonts w:ascii="Arial" w:hAnsi="Arial" w:cs="Arial"/>
          <w:iCs/>
          <w:sz w:val="24"/>
          <w:szCs w:val="24"/>
        </w:rPr>
        <w:t>serviços</w:t>
      </w:r>
      <w:r w:rsidRPr="00985F1A">
        <w:rPr>
          <w:rFonts w:ascii="Arial" w:hAnsi="Arial" w:cs="Arial"/>
          <w:iCs/>
          <w:spacing w:val="-1"/>
          <w:sz w:val="24"/>
          <w:szCs w:val="24"/>
        </w:rPr>
        <w:t xml:space="preserve"> </w:t>
      </w:r>
      <w:r w:rsidRPr="00985F1A">
        <w:rPr>
          <w:rFonts w:ascii="Arial" w:hAnsi="Arial" w:cs="Arial"/>
          <w:iCs/>
          <w:sz w:val="24"/>
          <w:szCs w:val="24"/>
        </w:rPr>
        <w:t>prestados.</w:t>
      </w:r>
    </w:p>
    <w:p w14:paraId="65FCFD2E" w14:textId="09D0C32E" w:rsidR="00985F1A" w:rsidRDefault="00985F1A" w:rsidP="00985F1A">
      <w:pPr>
        <w:pStyle w:val="PargrafodaLista"/>
        <w:widowControl w:val="0"/>
        <w:tabs>
          <w:tab w:val="left" w:pos="567"/>
          <w:tab w:val="left" w:pos="1255"/>
          <w:tab w:val="left" w:pos="1256"/>
        </w:tabs>
        <w:spacing w:before="120"/>
        <w:ind w:left="0"/>
        <w:jc w:val="both"/>
        <w:rPr>
          <w:rFonts w:ascii="Arial" w:hAnsi="Arial" w:cs="Arial"/>
          <w:iCs/>
          <w:sz w:val="24"/>
          <w:szCs w:val="24"/>
        </w:rPr>
      </w:pPr>
      <w:r w:rsidRPr="00985F1A">
        <w:rPr>
          <w:rFonts w:ascii="Arial" w:hAnsi="Arial" w:cs="Arial"/>
          <w:iCs/>
          <w:sz w:val="24"/>
          <w:szCs w:val="24"/>
        </w:rPr>
        <w:t>Cada falha identificada na avaliação será enquadrada em uma das três categorias abaixo</w:t>
      </w:r>
      <w:r w:rsidRPr="00985F1A">
        <w:rPr>
          <w:rFonts w:ascii="Arial" w:hAnsi="Arial" w:cs="Arial"/>
          <w:iCs/>
          <w:spacing w:val="-2"/>
          <w:sz w:val="24"/>
          <w:szCs w:val="24"/>
        </w:rPr>
        <w:t xml:space="preserve"> </w:t>
      </w:r>
      <w:r w:rsidRPr="00985F1A">
        <w:rPr>
          <w:rFonts w:ascii="Arial" w:hAnsi="Arial" w:cs="Arial"/>
          <w:iCs/>
          <w:sz w:val="24"/>
          <w:szCs w:val="24"/>
        </w:rPr>
        <w:t>assumindo</w:t>
      </w:r>
      <w:r w:rsidRPr="00985F1A">
        <w:rPr>
          <w:rFonts w:ascii="Arial" w:hAnsi="Arial" w:cs="Arial"/>
          <w:iCs/>
          <w:spacing w:val="-1"/>
          <w:sz w:val="24"/>
          <w:szCs w:val="24"/>
        </w:rPr>
        <w:t xml:space="preserve"> </w:t>
      </w:r>
      <w:r w:rsidRPr="00985F1A">
        <w:rPr>
          <w:rFonts w:ascii="Arial" w:hAnsi="Arial" w:cs="Arial"/>
          <w:iCs/>
          <w:sz w:val="24"/>
          <w:szCs w:val="24"/>
        </w:rPr>
        <w:t>a</w:t>
      </w:r>
      <w:r w:rsidRPr="00985F1A">
        <w:rPr>
          <w:rFonts w:ascii="Arial" w:hAnsi="Arial" w:cs="Arial"/>
          <w:iCs/>
          <w:spacing w:val="-1"/>
          <w:sz w:val="24"/>
          <w:szCs w:val="24"/>
        </w:rPr>
        <w:t xml:space="preserve"> </w:t>
      </w:r>
      <w:r w:rsidRPr="00985F1A">
        <w:rPr>
          <w:rFonts w:ascii="Arial" w:hAnsi="Arial" w:cs="Arial"/>
          <w:iCs/>
          <w:sz w:val="24"/>
          <w:szCs w:val="24"/>
        </w:rPr>
        <w:t>pontuação</w:t>
      </w:r>
      <w:r w:rsidRPr="00985F1A">
        <w:rPr>
          <w:rFonts w:ascii="Arial" w:hAnsi="Arial" w:cs="Arial"/>
          <w:iCs/>
          <w:spacing w:val="-1"/>
          <w:sz w:val="24"/>
          <w:szCs w:val="24"/>
        </w:rPr>
        <w:t xml:space="preserve"> </w:t>
      </w:r>
      <w:r w:rsidRPr="00985F1A">
        <w:rPr>
          <w:rFonts w:ascii="Arial" w:hAnsi="Arial" w:cs="Arial"/>
          <w:iCs/>
          <w:sz w:val="24"/>
          <w:szCs w:val="24"/>
        </w:rPr>
        <w:t>correspondente:</w:t>
      </w:r>
    </w:p>
    <w:p w14:paraId="6254C541" w14:textId="77777777" w:rsidR="00985F1A" w:rsidRPr="00985F1A" w:rsidRDefault="00985F1A" w:rsidP="00985F1A">
      <w:pPr>
        <w:pStyle w:val="PargrafodaLista"/>
        <w:widowControl w:val="0"/>
        <w:tabs>
          <w:tab w:val="left" w:pos="567"/>
          <w:tab w:val="left" w:pos="1255"/>
          <w:tab w:val="left" w:pos="1256"/>
        </w:tabs>
        <w:spacing w:before="120"/>
        <w:ind w:left="0"/>
        <w:jc w:val="both"/>
        <w:rPr>
          <w:rFonts w:ascii="Arial" w:hAnsi="Arial" w:cs="Arial"/>
          <w:sz w:val="24"/>
          <w:szCs w:val="24"/>
        </w:rPr>
      </w:pPr>
    </w:p>
    <w:tbl>
      <w:tblPr>
        <w:tblW w:w="9242" w:type="dxa"/>
        <w:tblInd w:w="51" w:type="dxa"/>
        <w:tblLayout w:type="fixed"/>
        <w:tblCellMar>
          <w:left w:w="10" w:type="dxa"/>
          <w:right w:w="10" w:type="dxa"/>
        </w:tblCellMar>
        <w:tblLook w:val="0000" w:firstRow="0" w:lastRow="0" w:firstColumn="0" w:lastColumn="0" w:noHBand="0" w:noVBand="0"/>
      </w:tblPr>
      <w:tblGrid>
        <w:gridCol w:w="2276"/>
        <w:gridCol w:w="2386"/>
        <w:gridCol w:w="2387"/>
        <w:gridCol w:w="2193"/>
      </w:tblGrid>
      <w:tr w:rsidR="00985F1A" w:rsidRPr="00985F1A" w14:paraId="567D695E" w14:textId="77777777" w:rsidTr="00A222FD">
        <w:tc>
          <w:tcPr>
            <w:tcW w:w="2276" w:type="dxa"/>
            <w:tcBorders>
              <w:bottom w:val="single" w:sz="4" w:space="0" w:color="000000"/>
              <w:right w:val="single" w:sz="4" w:space="0" w:color="000000"/>
            </w:tcBorders>
            <w:tcMar>
              <w:top w:w="0" w:type="dxa"/>
              <w:left w:w="57" w:type="dxa"/>
              <w:bottom w:w="0" w:type="dxa"/>
              <w:right w:w="57" w:type="dxa"/>
            </w:tcMar>
            <w:vAlign w:val="center"/>
          </w:tcPr>
          <w:p w14:paraId="08AE6D8C" w14:textId="77777777" w:rsidR="00985F1A" w:rsidRPr="00985F1A" w:rsidRDefault="00985F1A" w:rsidP="00A222FD">
            <w:pPr>
              <w:pStyle w:val="Textbody"/>
              <w:rPr>
                <w:rFonts w:ascii="Arial" w:hAnsi="Arial" w:cs="Arial"/>
                <w:iCs/>
                <w:sz w:val="22"/>
                <w:szCs w:val="22"/>
              </w:rPr>
            </w:pPr>
          </w:p>
        </w:tc>
        <w:tc>
          <w:tcPr>
            <w:tcW w:w="2386" w:type="dxa"/>
            <w:tcBorders>
              <w:top w:val="single" w:sz="4" w:space="0" w:color="000000"/>
              <w:left w:val="single" w:sz="4" w:space="0" w:color="000000"/>
              <w:bottom w:val="single" w:sz="4" w:space="0" w:color="000000"/>
              <w:right w:val="single" w:sz="4" w:space="0" w:color="000000"/>
            </w:tcBorders>
            <w:shd w:val="clear" w:color="auto" w:fill="F2F2F2"/>
            <w:tcMar>
              <w:top w:w="0" w:type="dxa"/>
              <w:left w:w="57" w:type="dxa"/>
              <w:bottom w:w="0" w:type="dxa"/>
              <w:right w:w="57" w:type="dxa"/>
            </w:tcMar>
            <w:vAlign w:val="center"/>
          </w:tcPr>
          <w:p w14:paraId="26AD3EDF" w14:textId="77777777" w:rsidR="00985F1A" w:rsidRPr="00985F1A" w:rsidRDefault="00985F1A" w:rsidP="00A222FD">
            <w:pPr>
              <w:pStyle w:val="Standard"/>
              <w:widowControl w:val="0"/>
              <w:jc w:val="center"/>
              <w:rPr>
                <w:rFonts w:ascii="Arial" w:hAnsi="Arial" w:cs="Arial"/>
                <w:sz w:val="22"/>
                <w:szCs w:val="22"/>
              </w:rPr>
            </w:pPr>
            <w:r w:rsidRPr="00985F1A">
              <w:rPr>
                <w:rFonts w:ascii="Arial" w:hAnsi="Arial" w:cs="Arial"/>
                <w:iCs/>
                <w:sz w:val="22"/>
                <w:szCs w:val="22"/>
              </w:rPr>
              <w:t>Falha</w:t>
            </w:r>
            <w:r w:rsidRPr="00985F1A">
              <w:rPr>
                <w:rFonts w:ascii="Arial" w:hAnsi="Arial" w:cs="Arial"/>
                <w:iCs/>
                <w:spacing w:val="-7"/>
                <w:sz w:val="22"/>
                <w:szCs w:val="22"/>
              </w:rPr>
              <w:t xml:space="preserve"> </w:t>
            </w:r>
            <w:r w:rsidRPr="00985F1A">
              <w:rPr>
                <w:rFonts w:ascii="Arial" w:hAnsi="Arial" w:cs="Arial"/>
                <w:iCs/>
                <w:sz w:val="22"/>
                <w:szCs w:val="22"/>
              </w:rPr>
              <w:t>de</w:t>
            </w:r>
            <w:r w:rsidRPr="00985F1A">
              <w:rPr>
                <w:rFonts w:ascii="Arial" w:hAnsi="Arial" w:cs="Arial"/>
                <w:iCs/>
                <w:spacing w:val="-6"/>
                <w:sz w:val="22"/>
                <w:szCs w:val="22"/>
              </w:rPr>
              <w:t xml:space="preserve"> </w:t>
            </w:r>
            <w:r w:rsidRPr="00985F1A">
              <w:rPr>
                <w:rFonts w:ascii="Arial" w:hAnsi="Arial" w:cs="Arial"/>
                <w:iCs/>
                <w:sz w:val="22"/>
                <w:szCs w:val="22"/>
              </w:rPr>
              <w:t>natureza crítica</w:t>
            </w:r>
          </w:p>
        </w:tc>
        <w:tc>
          <w:tcPr>
            <w:tcW w:w="2387" w:type="dxa"/>
            <w:tcBorders>
              <w:top w:val="single" w:sz="4" w:space="0" w:color="000000"/>
              <w:left w:val="single" w:sz="4" w:space="0" w:color="000000"/>
              <w:bottom w:val="single" w:sz="4" w:space="0" w:color="000000"/>
              <w:right w:val="single" w:sz="4" w:space="0" w:color="000000"/>
            </w:tcBorders>
            <w:shd w:val="clear" w:color="auto" w:fill="F2F2F2"/>
            <w:tcMar>
              <w:top w:w="0" w:type="dxa"/>
              <w:left w:w="57" w:type="dxa"/>
              <w:bottom w:w="0" w:type="dxa"/>
              <w:right w:w="57" w:type="dxa"/>
            </w:tcMar>
            <w:vAlign w:val="center"/>
          </w:tcPr>
          <w:p w14:paraId="5F51AE87" w14:textId="77777777" w:rsidR="00985F1A" w:rsidRPr="00985F1A" w:rsidRDefault="00985F1A" w:rsidP="00A222FD">
            <w:pPr>
              <w:pStyle w:val="Standard"/>
              <w:widowControl w:val="0"/>
              <w:jc w:val="center"/>
              <w:rPr>
                <w:rFonts w:ascii="Arial" w:hAnsi="Arial" w:cs="Arial"/>
                <w:sz w:val="22"/>
                <w:szCs w:val="22"/>
              </w:rPr>
            </w:pPr>
            <w:r w:rsidRPr="00985F1A">
              <w:rPr>
                <w:rFonts w:ascii="Arial" w:hAnsi="Arial" w:cs="Arial"/>
                <w:iCs/>
                <w:sz w:val="22"/>
                <w:szCs w:val="22"/>
              </w:rPr>
              <w:t>Falha</w:t>
            </w:r>
            <w:r w:rsidRPr="00985F1A">
              <w:rPr>
                <w:rFonts w:ascii="Arial" w:hAnsi="Arial" w:cs="Arial"/>
                <w:iCs/>
                <w:spacing w:val="-7"/>
                <w:sz w:val="22"/>
                <w:szCs w:val="22"/>
              </w:rPr>
              <w:t xml:space="preserve"> </w:t>
            </w:r>
            <w:r w:rsidRPr="00985F1A">
              <w:rPr>
                <w:rFonts w:ascii="Arial" w:hAnsi="Arial" w:cs="Arial"/>
                <w:iCs/>
                <w:sz w:val="22"/>
                <w:szCs w:val="22"/>
              </w:rPr>
              <w:t>de</w:t>
            </w:r>
            <w:r w:rsidRPr="00985F1A">
              <w:rPr>
                <w:rFonts w:ascii="Arial" w:hAnsi="Arial" w:cs="Arial"/>
                <w:iCs/>
                <w:spacing w:val="-6"/>
                <w:sz w:val="22"/>
                <w:szCs w:val="22"/>
              </w:rPr>
              <w:t xml:space="preserve"> </w:t>
            </w:r>
            <w:r w:rsidRPr="00985F1A">
              <w:rPr>
                <w:rFonts w:ascii="Arial" w:hAnsi="Arial" w:cs="Arial"/>
                <w:iCs/>
                <w:sz w:val="22"/>
                <w:szCs w:val="22"/>
              </w:rPr>
              <w:t>natureza grave</w:t>
            </w:r>
          </w:p>
        </w:tc>
        <w:tc>
          <w:tcPr>
            <w:tcW w:w="2193" w:type="dxa"/>
            <w:tcBorders>
              <w:top w:val="single" w:sz="4" w:space="0" w:color="000000"/>
              <w:left w:val="single" w:sz="4" w:space="0" w:color="000000"/>
              <w:bottom w:val="single" w:sz="4" w:space="0" w:color="000000"/>
              <w:right w:val="single" w:sz="4" w:space="0" w:color="000000"/>
            </w:tcBorders>
            <w:shd w:val="clear" w:color="auto" w:fill="F2F2F2"/>
            <w:tcMar>
              <w:top w:w="0" w:type="dxa"/>
              <w:left w:w="57" w:type="dxa"/>
              <w:bottom w:w="0" w:type="dxa"/>
              <w:right w:w="57" w:type="dxa"/>
            </w:tcMar>
            <w:vAlign w:val="center"/>
          </w:tcPr>
          <w:p w14:paraId="5BA14FC0" w14:textId="77777777" w:rsidR="00985F1A" w:rsidRPr="00985F1A" w:rsidRDefault="00985F1A" w:rsidP="00A222FD">
            <w:pPr>
              <w:pStyle w:val="Standard"/>
              <w:widowControl w:val="0"/>
              <w:jc w:val="center"/>
              <w:rPr>
                <w:rFonts w:ascii="Arial" w:hAnsi="Arial" w:cs="Arial"/>
                <w:sz w:val="22"/>
                <w:szCs w:val="22"/>
              </w:rPr>
            </w:pPr>
            <w:r w:rsidRPr="00985F1A">
              <w:rPr>
                <w:rFonts w:ascii="Arial" w:hAnsi="Arial" w:cs="Arial"/>
                <w:iCs/>
                <w:sz w:val="22"/>
                <w:szCs w:val="22"/>
              </w:rPr>
              <w:t xml:space="preserve">Outras </w:t>
            </w:r>
            <w:r w:rsidRPr="00985F1A">
              <w:rPr>
                <w:rFonts w:ascii="Arial" w:hAnsi="Arial" w:cs="Arial"/>
                <w:iCs/>
                <w:spacing w:val="-1"/>
                <w:sz w:val="22"/>
                <w:szCs w:val="22"/>
              </w:rPr>
              <w:t>desconformidades</w:t>
            </w:r>
          </w:p>
        </w:tc>
      </w:tr>
      <w:tr w:rsidR="00985F1A" w:rsidRPr="00985F1A" w14:paraId="6B19C25B" w14:textId="77777777" w:rsidTr="00A222FD">
        <w:trPr>
          <w:trHeight w:val="585"/>
        </w:trPr>
        <w:tc>
          <w:tcPr>
            <w:tcW w:w="2276"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24401537" w14:textId="77777777" w:rsidR="00985F1A" w:rsidRPr="00985F1A" w:rsidRDefault="00985F1A" w:rsidP="00A222FD">
            <w:pPr>
              <w:pStyle w:val="Textbody"/>
              <w:jc w:val="center"/>
              <w:rPr>
                <w:rFonts w:ascii="Arial" w:hAnsi="Arial" w:cs="Arial"/>
                <w:sz w:val="22"/>
                <w:szCs w:val="22"/>
              </w:rPr>
            </w:pPr>
            <w:proofErr w:type="spellStart"/>
            <w:r w:rsidRPr="00985F1A">
              <w:rPr>
                <w:rFonts w:ascii="Arial" w:hAnsi="Arial" w:cs="Arial"/>
                <w:iCs/>
                <w:sz w:val="22"/>
                <w:szCs w:val="22"/>
              </w:rPr>
              <w:t>Qtd</w:t>
            </w:r>
            <w:proofErr w:type="spellEnd"/>
            <w:r w:rsidRPr="00985F1A">
              <w:rPr>
                <w:rFonts w:ascii="Arial" w:hAnsi="Arial" w:cs="Arial"/>
                <w:iCs/>
                <w:spacing w:val="-1"/>
                <w:sz w:val="22"/>
                <w:szCs w:val="22"/>
              </w:rPr>
              <w:t xml:space="preserve"> </w:t>
            </w:r>
            <w:r w:rsidRPr="00985F1A">
              <w:rPr>
                <w:rFonts w:ascii="Arial" w:hAnsi="Arial" w:cs="Arial"/>
                <w:iCs/>
                <w:sz w:val="22"/>
                <w:szCs w:val="22"/>
              </w:rPr>
              <w:t>de</w:t>
            </w:r>
            <w:r w:rsidRPr="00985F1A">
              <w:rPr>
                <w:rFonts w:ascii="Arial" w:hAnsi="Arial" w:cs="Arial"/>
                <w:iCs/>
                <w:spacing w:val="-1"/>
                <w:sz w:val="22"/>
                <w:szCs w:val="22"/>
              </w:rPr>
              <w:t xml:space="preserve"> </w:t>
            </w:r>
            <w:r w:rsidRPr="00985F1A">
              <w:rPr>
                <w:rFonts w:ascii="Arial" w:hAnsi="Arial" w:cs="Arial"/>
                <w:iCs/>
                <w:sz w:val="22"/>
                <w:szCs w:val="22"/>
              </w:rPr>
              <w:t>pontos</w:t>
            </w:r>
          </w:p>
        </w:tc>
        <w:tc>
          <w:tcPr>
            <w:tcW w:w="2386"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97A9F32" w14:textId="77777777" w:rsidR="00985F1A" w:rsidRPr="00985F1A" w:rsidRDefault="00985F1A" w:rsidP="00A222FD">
            <w:pPr>
              <w:pStyle w:val="Textbody"/>
              <w:jc w:val="center"/>
              <w:rPr>
                <w:rFonts w:ascii="Arial" w:hAnsi="Arial" w:cs="Arial"/>
                <w:iCs/>
                <w:sz w:val="22"/>
                <w:szCs w:val="22"/>
              </w:rPr>
            </w:pPr>
            <w:r w:rsidRPr="00985F1A">
              <w:rPr>
                <w:rFonts w:ascii="Arial" w:hAnsi="Arial" w:cs="Arial"/>
                <w:iCs/>
                <w:sz w:val="22"/>
                <w:szCs w:val="22"/>
              </w:rPr>
              <w:t>7</w:t>
            </w:r>
          </w:p>
        </w:tc>
        <w:tc>
          <w:tcPr>
            <w:tcW w:w="2387"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003A0E32" w14:textId="77777777" w:rsidR="00985F1A" w:rsidRPr="00985F1A" w:rsidRDefault="00985F1A" w:rsidP="00A222FD">
            <w:pPr>
              <w:pStyle w:val="Textbody"/>
              <w:jc w:val="center"/>
              <w:rPr>
                <w:rFonts w:ascii="Arial" w:hAnsi="Arial" w:cs="Arial"/>
                <w:iCs/>
                <w:sz w:val="22"/>
                <w:szCs w:val="22"/>
              </w:rPr>
            </w:pPr>
            <w:r w:rsidRPr="00985F1A">
              <w:rPr>
                <w:rFonts w:ascii="Arial" w:hAnsi="Arial" w:cs="Arial"/>
                <w:iCs/>
                <w:sz w:val="22"/>
                <w:szCs w:val="22"/>
              </w:rPr>
              <w:t>3</w:t>
            </w:r>
          </w:p>
        </w:tc>
        <w:tc>
          <w:tcPr>
            <w:tcW w:w="2193" w:type="dxa"/>
            <w:tcBorders>
              <w:top w:val="single" w:sz="4" w:space="0" w:color="000000"/>
              <w:left w:val="single" w:sz="4" w:space="0" w:color="000000"/>
              <w:bottom w:val="single" w:sz="4" w:space="0" w:color="000000"/>
              <w:right w:val="single" w:sz="4" w:space="0" w:color="000000"/>
            </w:tcBorders>
            <w:tcMar>
              <w:top w:w="0" w:type="dxa"/>
              <w:left w:w="57" w:type="dxa"/>
              <w:bottom w:w="0" w:type="dxa"/>
              <w:right w:w="57" w:type="dxa"/>
            </w:tcMar>
            <w:vAlign w:val="center"/>
          </w:tcPr>
          <w:p w14:paraId="4E3F3D26" w14:textId="77777777" w:rsidR="00985F1A" w:rsidRPr="00985F1A" w:rsidRDefault="00985F1A" w:rsidP="00A222FD">
            <w:pPr>
              <w:pStyle w:val="Textbody"/>
              <w:jc w:val="center"/>
              <w:rPr>
                <w:rFonts w:ascii="Arial" w:hAnsi="Arial" w:cs="Arial"/>
                <w:iCs/>
                <w:sz w:val="22"/>
                <w:szCs w:val="22"/>
              </w:rPr>
            </w:pPr>
            <w:r w:rsidRPr="00985F1A">
              <w:rPr>
                <w:rFonts w:ascii="Arial" w:hAnsi="Arial" w:cs="Arial"/>
                <w:iCs/>
                <w:sz w:val="22"/>
                <w:szCs w:val="22"/>
              </w:rPr>
              <w:t>1</w:t>
            </w:r>
          </w:p>
        </w:tc>
      </w:tr>
    </w:tbl>
    <w:p w14:paraId="56420655" w14:textId="77777777" w:rsidR="00985F1A" w:rsidRPr="00985F1A" w:rsidRDefault="00985F1A" w:rsidP="00985F1A">
      <w:pPr>
        <w:pStyle w:val="PargrafodaLista"/>
        <w:widowControl w:val="0"/>
        <w:tabs>
          <w:tab w:val="left" w:pos="1287"/>
          <w:tab w:val="left" w:pos="1975"/>
          <w:tab w:val="left" w:pos="1976"/>
        </w:tabs>
        <w:rPr>
          <w:rFonts w:ascii="Arial" w:hAnsi="Arial" w:cs="Arial"/>
          <w:sz w:val="22"/>
          <w:szCs w:val="22"/>
        </w:rPr>
      </w:pPr>
    </w:p>
    <w:p w14:paraId="3DF9CCA9" w14:textId="569FA2B2" w:rsidR="00985F1A" w:rsidRPr="00985F1A" w:rsidRDefault="00985F1A" w:rsidP="00985F1A">
      <w:pPr>
        <w:pStyle w:val="PargrafodaLista"/>
        <w:widowControl w:val="0"/>
        <w:tabs>
          <w:tab w:val="left" w:pos="567"/>
          <w:tab w:val="left" w:pos="1255"/>
          <w:tab w:val="left" w:pos="1256"/>
        </w:tabs>
        <w:ind w:left="0"/>
        <w:rPr>
          <w:rFonts w:ascii="Arial" w:hAnsi="Arial" w:cs="Arial"/>
          <w:sz w:val="22"/>
          <w:szCs w:val="22"/>
        </w:rPr>
      </w:pPr>
      <w:r w:rsidRPr="00985F1A">
        <w:rPr>
          <w:rFonts w:ascii="Arial" w:hAnsi="Arial" w:cs="Arial"/>
          <w:iCs/>
          <w:sz w:val="22"/>
          <w:szCs w:val="22"/>
        </w:rPr>
        <w:t>Seguem</w:t>
      </w:r>
      <w:r w:rsidRPr="00985F1A">
        <w:rPr>
          <w:rFonts w:ascii="Arial" w:hAnsi="Arial" w:cs="Arial"/>
          <w:iCs/>
          <w:spacing w:val="-3"/>
          <w:sz w:val="22"/>
          <w:szCs w:val="22"/>
        </w:rPr>
        <w:t xml:space="preserve"> </w:t>
      </w:r>
      <w:r w:rsidRPr="00985F1A">
        <w:rPr>
          <w:rFonts w:ascii="Arial" w:hAnsi="Arial" w:cs="Arial"/>
          <w:iCs/>
          <w:sz w:val="22"/>
          <w:szCs w:val="22"/>
        </w:rPr>
        <w:t>os</w:t>
      </w:r>
      <w:r w:rsidRPr="00985F1A">
        <w:rPr>
          <w:rFonts w:ascii="Arial" w:hAnsi="Arial" w:cs="Arial"/>
          <w:iCs/>
          <w:spacing w:val="-2"/>
          <w:sz w:val="22"/>
          <w:szCs w:val="22"/>
        </w:rPr>
        <w:t xml:space="preserve"> </w:t>
      </w:r>
      <w:r w:rsidRPr="00985F1A">
        <w:rPr>
          <w:rFonts w:ascii="Arial" w:hAnsi="Arial" w:cs="Arial"/>
          <w:iCs/>
          <w:sz w:val="22"/>
          <w:szCs w:val="22"/>
        </w:rPr>
        <w:t>tipos</w:t>
      </w:r>
      <w:r w:rsidRPr="00985F1A">
        <w:rPr>
          <w:rFonts w:ascii="Arial" w:hAnsi="Arial" w:cs="Arial"/>
          <w:iCs/>
          <w:spacing w:val="-3"/>
          <w:sz w:val="22"/>
          <w:szCs w:val="22"/>
        </w:rPr>
        <w:t xml:space="preserve"> </w:t>
      </w:r>
      <w:r w:rsidRPr="00985F1A">
        <w:rPr>
          <w:rFonts w:ascii="Arial" w:hAnsi="Arial" w:cs="Arial"/>
          <w:iCs/>
          <w:sz w:val="22"/>
          <w:szCs w:val="22"/>
        </w:rPr>
        <w:t>de</w:t>
      </w:r>
      <w:r w:rsidRPr="00985F1A">
        <w:rPr>
          <w:rFonts w:ascii="Arial" w:hAnsi="Arial" w:cs="Arial"/>
          <w:iCs/>
          <w:spacing w:val="-2"/>
          <w:sz w:val="22"/>
          <w:szCs w:val="22"/>
        </w:rPr>
        <w:t xml:space="preserve"> </w:t>
      </w:r>
      <w:r w:rsidRPr="00985F1A">
        <w:rPr>
          <w:rFonts w:ascii="Arial" w:hAnsi="Arial" w:cs="Arial"/>
          <w:iCs/>
          <w:sz w:val="22"/>
          <w:szCs w:val="22"/>
        </w:rPr>
        <w:t>falhas</w:t>
      </w:r>
      <w:r w:rsidRPr="00985F1A">
        <w:rPr>
          <w:rFonts w:ascii="Arial" w:hAnsi="Arial" w:cs="Arial"/>
          <w:iCs/>
          <w:spacing w:val="-2"/>
          <w:sz w:val="22"/>
          <w:szCs w:val="22"/>
        </w:rPr>
        <w:t xml:space="preserve"> </w:t>
      </w:r>
      <w:r w:rsidRPr="00985F1A">
        <w:rPr>
          <w:rFonts w:ascii="Arial" w:hAnsi="Arial" w:cs="Arial"/>
          <w:iCs/>
          <w:sz w:val="22"/>
          <w:szCs w:val="22"/>
        </w:rPr>
        <w:t>de</w:t>
      </w:r>
      <w:r w:rsidRPr="00985F1A">
        <w:rPr>
          <w:rFonts w:ascii="Arial" w:hAnsi="Arial" w:cs="Arial"/>
          <w:iCs/>
          <w:spacing w:val="-3"/>
          <w:sz w:val="22"/>
          <w:szCs w:val="22"/>
        </w:rPr>
        <w:t xml:space="preserve"> </w:t>
      </w:r>
      <w:r w:rsidRPr="00985F1A">
        <w:rPr>
          <w:rFonts w:ascii="Arial" w:hAnsi="Arial" w:cs="Arial"/>
          <w:iCs/>
          <w:sz w:val="22"/>
          <w:szCs w:val="22"/>
        </w:rPr>
        <w:t>acordo</w:t>
      </w:r>
      <w:r w:rsidRPr="00985F1A">
        <w:rPr>
          <w:rFonts w:ascii="Arial" w:hAnsi="Arial" w:cs="Arial"/>
          <w:iCs/>
          <w:spacing w:val="-2"/>
          <w:sz w:val="22"/>
          <w:szCs w:val="22"/>
        </w:rPr>
        <w:t xml:space="preserve"> </w:t>
      </w:r>
      <w:r w:rsidRPr="00985F1A">
        <w:rPr>
          <w:rFonts w:ascii="Arial" w:hAnsi="Arial" w:cs="Arial"/>
          <w:iCs/>
          <w:sz w:val="22"/>
          <w:szCs w:val="22"/>
        </w:rPr>
        <w:t>com</w:t>
      </w:r>
      <w:r w:rsidRPr="00985F1A">
        <w:rPr>
          <w:rFonts w:ascii="Arial" w:hAnsi="Arial" w:cs="Arial"/>
          <w:iCs/>
          <w:spacing w:val="-2"/>
          <w:sz w:val="22"/>
          <w:szCs w:val="22"/>
        </w:rPr>
        <w:t xml:space="preserve"> </w:t>
      </w:r>
      <w:r w:rsidRPr="00985F1A">
        <w:rPr>
          <w:rFonts w:ascii="Arial" w:hAnsi="Arial" w:cs="Arial"/>
          <w:iCs/>
          <w:sz w:val="22"/>
          <w:szCs w:val="22"/>
        </w:rPr>
        <w:t>as</w:t>
      </w:r>
      <w:r w:rsidRPr="00985F1A">
        <w:rPr>
          <w:rFonts w:ascii="Arial" w:hAnsi="Arial" w:cs="Arial"/>
          <w:iCs/>
          <w:spacing w:val="-2"/>
          <w:sz w:val="22"/>
          <w:szCs w:val="22"/>
        </w:rPr>
        <w:t xml:space="preserve"> </w:t>
      </w:r>
      <w:r w:rsidRPr="00985F1A">
        <w:rPr>
          <w:rFonts w:ascii="Arial" w:hAnsi="Arial" w:cs="Arial"/>
          <w:iCs/>
          <w:sz w:val="22"/>
          <w:szCs w:val="22"/>
        </w:rPr>
        <w:t>respectivas</w:t>
      </w:r>
      <w:r w:rsidRPr="00985F1A">
        <w:rPr>
          <w:rFonts w:ascii="Arial" w:hAnsi="Arial" w:cs="Arial"/>
          <w:iCs/>
          <w:spacing w:val="-1"/>
          <w:sz w:val="22"/>
          <w:szCs w:val="22"/>
        </w:rPr>
        <w:t xml:space="preserve"> </w:t>
      </w:r>
      <w:r w:rsidRPr="00985F1A">
        <w:rPr>
          <w:rFonts w:ascii="Arial" w:hAnsi="Arial" w:cs="Arial"/>
          <w:iCs/>
          <w:sz w:val="22"/>
          <w:szCs w:val="22"/>
        </w:rPr>
        <w:t>categorias:</w:t>
      </w:r>
    </w:p>
    <w:p w14:paraId="332D4ACF" w14:textId="77777777" w:rsidR="00985F1A" w:rsidRDefault="00985F1A" w:rsidP="00985F1A">
      <w:pPr>
        <w:pStyle w:val="PargrafodaLista"/>
        <w:widowControl w:val="0"/>
        <w:tabs>
          <w:tab w:val="left" w:pos="1287"/>
          <w:tab w:val="left" w:pos="1975"/>
          <w:tab w:val="left" w:pos="1976"/>
        </w:tabs>
        <w:rPr>
          <w:iCs/>
        </w:rPr>
      </w:pPr>
    </w:p>
    <w:tbl>
      <w:tblPr>
        <w:tblW w:w="9502" w:type="dxa"/>
        <w:tblInd w:w="-5" w:type="dxa"/>
        <w:tblLayout w:type="fixed"/>
        <w:tblCellMar>
          <w:left w:w="10" w:type="dxa"/>
          <w:right w:w="10" w:type="dxa"/>
        </w:tblCellMar>
        <w:tblLook w:val="0000" w:firstRow="0" w:lastRow="0" w:firstColumn="0" w:lastColumn="0" w:noHBand="0" w:noVBand="0"/>
      </w:tblPr>
      <w:tblGrid>
        <w:gridCol w:w="6662"/>
        <w:gridCol w:w="2810"/>
        <w:gridCol w:w="30"/>
      </w:tblGrid>
      <w:tr w:rsidR="00985F1A" w:rsidRPr="00985F1A" w14:paraId="117BA72D" w14:textId="77777777" w:rsidTr="00A222FD">
        <w:trPr>
          <w:trHeight w:val="532"/>
        </w:trPr>
        <w:tc>
          <w:tcPr>
            <w:tcW w:w="6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6B9BB1C0" w14:textId="77777777" w:rsidR="00985F1A" w:rsidRPr="00985F1A" w:rsidRDefault="00985F1A" w:rsidP="00A222FD">
            <w:pPr>
              <w:pStyle w:val="TableParagraph"/>
              <w:ind w:left="51"/>
              <w:jc w:val="center"/>
              <w:rPr>
                <w:rFonts w:ascii="Arial" w:hAnsi="Arial" w:cs="Arial"/>
              </w:rPr>
            </w:pPr>
            <w:r w:rsidRPr="00985F1A">
              <w:rPr>
                <w:rFonts w:ascii="Arial" w:hAnsi="Arial" w:cs="Arial"/>
                <w:b/>
                <w:iCs/>
              </w:rPr>
              <w:t>Falhas</w:t>
            </w:r>
            <w:r w:rsidRPr="00985F1A">
              <w:rPr>
                <w:rFonts w:ascii="Arial" w:hAnsi="Arial" w:cs="Arial"/>
                <w:b/>
                <w:iCs/>
                <w:spacing w:val="-1"/>
              </w:rPr>
              <w:t xml:space="preserve"> </w:t>
            </w:r>
            <w:r w:rsidRPr="00985F1A">
              <w:rPr>
                <w:rFonts w:ascii="Arial" w:hAnsi="Arial" w:cs="Arial"/>
                <w:b/>
                <w:iCs/>
              </w:rPr>
              <w:t>de</w:t>
            </w:r>
            <w:r w:rsidRPr="00985F1A">
              <w:rPr>
                <w:rFonts w:ascii="Arial" w:hAnsi="Arial" w:cs="Arial"/>
                <w:b/>
                <w:iCs/>
                <w:spacing w:val="-1"/>
              </w:rPr>
              <w:t xml:space="preserve"> </w:t>
            </w:r>
            <w:r w:rsidRPr="00985F1A">
              <w:rPr>
                <w:rFonts w:ascii="Arial" w:hAnsi="Arial" w:cs="Arial"/>
                <w:b/>
                <w:iCs/>
              </w:rPr>
              <w:t>natureza</w:t>
            </w:r>
            <w:r w:rsidRPr="00985F1A">
              <w:rPr>
                <w:rFonts w:ascii="Arial" w:hAnsi="Arial" w:cs="Arial"/>
                <w:b/>
                <w:iCs/>
                <w:spacing w:val="-1"/>
              </w:rPr>
              <w:t xml:space="preserve"> </w:t>
            </w:r>
            <w:r w:rsidRPr="00985F1A">
              <w:rPr>
                <w:rFonts w:ascii="Arial" w:hAnsi="Arial" w:cs="Arial"/>
                <w:b/>
                <w:iCs/>
              </w:rPr>
              <w:t>crítica</w:t>
            </w:r>
          </w:p>
        </w:tc>
        <w:tc>
          <w:tcPr>
            <w:tcW w:w="2810"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4EFF08B0" w14:textId="77777777" w:rsidR="00985F1A" w:rsidRPr="00985F1A" w:rsidRDefault="00985F1A" w:rsidP="00A222FD">
            <w:pPr>
              <w:pStyle w:val="TableParagraph"/>
              <w:ind w:left="103"/>
              <w:jc w:val="center"/>
              <w:rPr>
                <w:rFonts w:ascii="Arial" w:hAnsi="Arial" w:cs="Arial"/>
              </w:rPr>
            </w:pPr>
            <w:r w:rsidRPr="00985F1A">
              <w:rPr>
                <w:rFonts w:ascii="Arial" w:hAnsi="Arial" w:cs="Arial"/>
                <w:b/>
                <w:iCs/>
              </w:rPr>
              <w:t>Unidade</w:t>
            </w:r>
            <w:r w:rsidRPr="00985F1A">
              <w:rPr>
                <w:rFonts w:ascii="Arial" w:hAnsi="Arial" w:cs="Arial"/>
                <w:b/>
                <w:iCs/>
                <w:spacing w:val="-1"/>
              </w:rPr>
              <w:t xml:space="preserve"> </w:t>
            </w:r>
            <w:r w:rsidRPr="00985F1A">
              <w:rPr>
                <w:rFonts w:ascii="Arial" w:hAnsi="Arial" w:cs="Arial"/>
                <w:b/>
                <w:iCs/>
              </w:rPr>
              <w:t>de</w:t>
            </w:r>
            <w:r w:rsidRPr="00985F1A">
              <w:rPr>
                <w:rFonts w:ascii="Arial" w:hAnsi="Arial" w:cs="Arial"/>
                <w:b/>
                <w:iCs/>
                <w:spacing w:val="-1"/>
              </w:rPr>
              <w:t xml:space="preserve"> </w:t>
            </w:r>
            <w:r w:rsidRPr="00985F1A">
              <w:rPr>
                <w:rFonts w:ascii="Arial" w:hAnsi="Arial" w:cs="Arial"/>
                <w:b/>
                <w:iCs/>
              </w:rPr>
              <w:t>medida</w:t>
            </w:r>
          </w:p>
        </w:tc>
        <w:tc>
          <w:tcPr>
            <w:tcW w:w="30" w:type="dxa"/>
            <w:tcMar>
              <w:top w:w="0" w:type="dxa"/>
              <w:left w:w="5" w:type="dxa"/>
              <w:bottom w:w="0" w:type="dxa"/>
              <w:right w:w="5" w:type="dxa"/>
            </w:tcMar>
          </w:tcPr>
          <w:p w14:paraId="28FD1E2F"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1D97D2CE" w14:textId="77777777" w:rsidTr="00A222FD">
        <w:trPr>
          <w:trHeight w:val="449"/>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FC9225E" w14:textId="77777777" w:rsidR="00985F1A" w:rsidRPr="00985F1A" w:rsidRDefault="00985F1A" w:rsidP="00A222FD">
            <w:pPr>
              <w:pStyle w:val="TableParagraph"/>
              <w:ind w:left="51"/>
              <w:rPr>
                <w:rFonts w:ascii="Arial" w:hAnsi="Arial" w:cs="Arial"/>
              </w:rPr>
            </w:pPr>
            <w:r w:rsidRPr="00985F1A">
              <w:rPr>
                <w:rFonts w:ascii="Arial" w:hAnsi="Arial" w:cs="Arial"/>
                <w:iCs/>
              </w:rPr>
              <w:t>Falta</w:t>
            </w:r>
            <w:r w:rsidRPr="00985F1A">
              <w:rPr>
                <w:rFonts w:ascii="Arial" w:hAnsi="Arial" w:cs="Arial"/>
                <w:iCs/>
                <w:spacing w:val="-3"/>
              </w:rPr>
              <w:t xml:space="preserve"> </w:t>
            </w:r>
            <w:r w:rsidRPr="00985F1A">
              <w:rPr>
                <w:rFonts w:ascii="Arial" w:hAnsi="Arial" w:cs="Arial"/>
                <w:iCs/>
              </w:rPr>
              <w:t>de</w:t>
            </w:r>
            <w:r w:rsidRPr="00985F1A">
              <w:rPr>
                <w:rFonts w:ascii="Arial" w:hAnsi="Arial" w:cs="Arial"/>
                <w:iCs/>
                <w:spacing w:val="-2"/>
              </w:rPr>
              <w:t xml:space="preserve"> </w:t>
            </w:r>
            <w:r w:rsidRPr="00985F1A">
              <w:rPr>
                <w:rFonts w:ascii="Arial" w:hAnsi="Arial" w:cs="Arial"/>
                <w:iCs/>
              </w:rPr>
              <w:t>material</w:t>
            </w:r>
            <w:r w:rsidRPr="00985F1A">
              <w:rPr>
                <w:rFonts w:ascii="Arial" w:hAnsi="Arial" w:cs="Arial"/>
                <w:iCs/>
                <w:spacing w:val="-2"/>
              </w:rPr>
              <w:t xml:space="preserve"> </w:t>
            </w:r>
            <w:r w:rsidRPr="00985F1A">
              <w:rPr>
                <w:rFonts w:ascii="Arial" w:hAnsi="Arial" w:cs="Arial"/>
                <w:iCs/>
              </w:rPr>
              <w:t>de</w:t>
            </w:r>
            <w:r w:rsidRPr="00985F1A">
              <w:rPr>
                <w:rFonts w:ascii="Arial" w:hAnsi="Arial" w:cs="Arial"/>
                <w:iCs/>
                <w:spacing w:val="-2"/>
              </w:rPr>
              <w:t xml:space="preserve"> </w:t>
            </w:r>
            <w:r w:rsidRPr="00985F1A">
              <w:rPr>
                <w:rFonts w:ascii="Arial" w:hAnsi="Arial" w:cs="Arial"/>
                <w:iCs/>
              </w:rPr>
              <w:t>reposição</w:t>
            </w:r>
            <w:r w:rsidRPr="00985F1A">
              <w:rPr>
                <w:rFonts w:ascii="Arial" w:hAnsi="Arial" w:cs="Arial"/>
                <w:iCs/>
                <w:spacing w:val="-3"/>
              </w:rPr>
              <w:t xml:space="preserve"> </w:t>
            </w:r>
            <w:r w:rsidRPr="00985F1A">
              <w:rPr>
                <w:rFonts w:ascii="Arial" w:hAnsi="Arial" w:cs="Arial"/>
                <w:iCs/>
              </w:rPr>
              <w:t>nos</w:t>
            </w:r>
            <w:r w:rsidRPr="00985F1A">
              <w:rPr>
                <w:rFonts w:ascii="Arial" w:hAnsi="Arial" w:cs="Arial"/>
                <w:iCs/>
                <w:spacing w:val="-3"/>
              </w:rPr>
              <w:t xml:space="preserve"> </w:t>
            </w:r>
            <w:r w:rsidRPr="00985F1A">
              <w:rPr>
                <w:rFonts w:ascii="Arial" w:hAnsi="Arial" w:cs="Arial"/>
                <w:iCs/>
              </w:rPr>
              <w:t>banheiros.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23852C0" w14:textId="77777777" w:rsidR="00985F1A" w:rsidRPr="00985F1A" w:rsidRDefault="00985F1A" w:rsidP="00A222FD">
            <w:pPr>
              <w:pStyle w:val="TableParagraph"/>
              <w:ind w:left="99"/>
              <w:jc w:val="center"/>
              <w:rPr>
                <w:rFonts w:ascii="Arial" w:hAnsi="Arial" w:cs="Arial"/>
              </w:rPr>
            </w:pPr>
            <w:r w:rsidRPr="00985F1A">
              <w:rPr>
                <w:rFonts w:ascii="Arial" w:hAnsi="Arial" w:cs="Arial"/>
                <w:iCs/>
              </w:rPr>
              <w:t>Por</w:t>
            </w:r>
            <w:r w:rsidRPr="00985F1A">
              <w:rPr>
                <w:rFonts w:ascii="Arial" w:hAnsi="Arial" w:cs="Arial"/>
                <w:iCs/>
                <w:spacing w:val="-2"/>
              </w:rPr>
              <w:t xml:space="preserve"> </w:t>
            </w:r>
            <w:r w:rsidRPr="00985F1A">
              <w:rPr>
                <w:rFonts w:ascii="Arial" w:hAnsi="Arial" w:cs="Arial"/>
                <w:iCs/>
              </w:rPr>
              <w:t>banheiro</w:t>
            </w:r>
          </w:p>
        </w:tc>
        <w:tc>
          <w:tcPr>
            <w:tcW w:w="30" w:type="dxa"/>
            <w:tcMar>
              <w:top w:w="0" w:type="dxa"/>
              <w:left w:w="5" w:type="dxa"/>
              <w:bottom w:w="0" w:type="dxa"/>
              <w:right w:w="5" w:type="dxa"/>
            </w:tcMar>
          </w:tcPr>
          <w:p w14:paraId="75CB9173"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6649CBAB" w14:textId="77777777" w:rsidTr="00A222FD">
        <w:trPr>
          <w:trHeight w:val="414"/>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47EDD35" w14:textId="77777777" w:rsidR="00985F1A" w:rsidRPr="00985F1A" w:rsidRDefault="00985F1A" w:rsidP="00A222FD">
            <w:pPr>
              <w:pStyle w:val="TableParagraph"/>
              <w:ind w:left="51"/>
              <w:rPr>
                <w:rFonts w:ascii="Arial" w:hAnsi="Arial" w:cs="Arial"/>
              </w:rPr>
            </w:pPr>
            <w:r w:rsidRPr="00985F1A">
              <w:rPr>
                <w:rFonts w:ascii="Arial" w:hAnsi="Arial" w:cs="Arial"/>
                <w:iCs/>
              </w:rPr>
              <w:t>Mau</w:t>
            </w:r>
            <w:r w:rsidRPr="00985F1A">
              <w:rPr>
                <w:rFonts w:ascii="Arial" w:hAnsi="Arial" w:cs="Arial"/>
                <w:iCs/>
                <w:spacing w:val="-2"/>
              </w:rPr>
              <w:t xml:space="preserve"> </w:t>
            </w:r>
            <w:r w:rsidRPr="00985F1A">
              <w:rPr>
                <w:rFonts w:ascii="Arial" w:hAnsi="Arial" w:cs="Arial"/>
                <w:iCs/>
              </w:rPr>
              <w:t>cheiro</w:t>
            </w:r>
            <w:r w:rsidRPr="00985F1A">
              <w:rPr>
                <w:rFonts w:ascii="Arial" w:hAnsi="Arial" w:cs="Arial"/>
                <w:iCs/>
                <w:spacing w:val="-2"/>
              </w:rPr>
              <w:t xml:space="preserve"> </w:t>
            </w:r>
            <w:r w:rsidRPr="00985F1A">
              <w:rPr>
                <w:rFonts w:ascii="Arial" w:hAnsi="Arial" w:cs="Arial"/>
                <w:iCs/>
              </w:rPr>
              <w:t>nos</w:t>
            </w:r>
            <w:r w:rsidRPr="00985F1A">
              <w:rPr>
                <w:rFonts w:ascii="Arial" w:hAnsi="Arial" w:cs="Arial"/>
                <w:iCs/>
                <w:spacing w:val="-2"/>
              </w:rPr>
              <w:t xml:space="preserve"> </w:t>
            </w:r>
            <w:r w:rsidRPr="00985F1A">
              <w:rPr>
                <w:rFonts w:ascii="Arial" w:hAnsi="Arial" w:cs="Arial"/>
                <w:iCs/>
              </w:rPr>
              <w:t>banheiros.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1F9392E" w14:textId="77777777" w:rsidR="00985F1A" w:rsidRPr="00985F1A" w:rsidRDefault="00985F1A" w:rsidP="00A222FD">
            <w:pPr>
              <w:pStyle w:val="TableParagraph"/>
              <w:ind w:left="101"/>
              <w:jc w:val="center"/>
              <w:rPr>
                <w:rFonts w:ascii="Arial" w:hAnsi="Arial" w:cs="Arial"/>
              </w:rPr>
            </w:pPr>
            <w:r w:rsidRPr="00985F1A">
              <w:rPr>
                <w:rFonts w:ascii="Arial" w:hAnsi="Arial" w:cs="Arial"/>
                <w:iCs/>
              </w:rPr>
              <w:t>Por</w:t>
            </w:r>
            <w:r w:rsidRPr="00985F1A">
              <w:rPr>
                <w:rFonts w:ascii="Arial" w:hAnsi="Arial" w:cs="Arial"/>
                <w:iCs/>
                <w:spacing w:val="-2"/>
              </w:rPr>
              <w:t xml:space="preserve"> </w:t>
            </w:r>
            <w:r w:rsidRPr="00985F1A">
              <w:rPr>
                <w:rFonts w:ascii="Arial" w:hAnsi="Arial" w:cs="Arial"/>
                <w:iCs/>
              </w:rPr>
              <w:t>banheiro</w:t>
            </w:r>
          </w:p>
        </w:tc>
        <w:tc>
          <w:tcPr>
            <w:tcW w:w="30" w:type="dxa"/>
            <w:tcMar>
              <w:top w:w="0" w:type="dxa"/>
              <w:left w:w="5" w:type="dxa"/>
              <w:bottom w:w="0" w:type="dxa"/>
              <w:right w:w="5" w:type="dxa"/>
            </w:tcMar>
          </w:tcPr>
          <w:p w14:paraId="01138E61"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29C72BC3" w14:textId="77777777" w:rsidTr="00A222FD">
        <w:trPr>
          <w:trHeight w:val="76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8175450" w14:textId="77777777" w:rsidR="00985F1A" w:rsidRPr="00985F1A" w:rsidRDefault="00985F1A" w:rsidP="00A222FD">
            <w:pPr>
              <w:pStyle w:val="TableParagraph"/>
              <w:ind w:left="51" w:right="96"/>
              <w:jc w:val="both"/>
              <w:rPr>
                <w:rFonts w:ascii="Arial" w:hAnsi="Arial" w:cs="Arial"/>
              </w:rPr>
            </w:pPr>
            <w:r w:rsidRPr="00985F1A">
              <w:rPr>
                <w:rFonts w:ascii="Arial" w:hAnsi="Arial" w:cs="Arial"/>
                <w:iCs/>
                <w:spacing w:val="-6"/>
              </w:rPr>
              <w:t>Dejetos</w:t>
            </w:r>
            <w:r w:rsidRPr="00985F1A">
              <w:rPr>
                <w:rFonts w:ascii="Arial" w:hAnsi="Arial" w:cs="Arial"/>
                <w:iCs/>
                <w:spacing w:val="-15"/>
              </w:rPr>
              <w:t xml:space="preserve"> </w:t>
            </w:r>
            <w:r w:rsidRPr="00985F1A">
              <w:rPr>
                <w:rFonts w:ascii="Arial" w:hAnsi="Arial" w:cs="Arial"/>
                <w:iCs/>
                <w:spacing w:val="-6"/>
              </w:rPr>
              <w:t>visíveis</w:t>
            </w:r>
            <w:r w:rsidRPr="00985F1A">
              <w:rPr>
                <w:rFonts w:ascii="Arial" w:hAnsi="Arial" w:cs="Arial"/>
                <w:iCs/>
                <w:spacing w:val="-14"/>
              </w:rPr>
              <w:t xml:space="preserve"> </w:t>
            </w:r>
            <w:r w:rsidRPr="00985F1A">
              <w:rPr>
                <w:rFonts w:ascii="Arial" w:hAnsi="Arial" w:cs="Arial"/>
                <w:iCs/>
                <w:spacing w:val="-5"/>
              </w:rPr>
              <w:t>a</w:t>
            </w:r>
            <w:r w:rsidRPr="00985F1A">
              <w:rPr>
                <w:rFonts w:ascii="Arial" w:hAnsi="Arial" w:cs="Arial"/>
                <w:iCs/>
                <w:spacing w:val="-15"/>
              </w:rPr>
              <w:t xml:space="preserve"> </w:t>
            </w:r>
            <w:r w:rsidRPr="00985F1A">
              <w:rPr>
                <w:rFonts w:ascii="Arial" w:hAnsi="Arial" w:cs="Arial"/>
                <w:iCs/>
                <w:spacing w:val="-5"/>
              </w:rPr>
              <w:t>olho</w:t>
            </w:r>
            <w:r w:rsidRPr="00985F1A">
              <w:rPr>
                <w:rFonts w:ascii="Arial" w:hAnsi="Arial" w:cs="Arial"/>
                <w:iCs/>
                <w:spacing w:val="-14"/>
              </w:rPr>
              <w:t xml:space="preserve"> </w:t>
            </w:r>
            <w:r w:rsidRPr="00985F1A">
              <w:rPr>
                <w:rFonts w:ascii="Arial" w:hAnsi="Arial" w:cs="Arial"/>
                <w:iCs/>
                <w:spacing w:val="-5"/>
              </w:rPr>
              <w:t xml:space="preserve">nu </w:t>
            </w:r>
            <w:r w:rsidRPr="00985F1A">
              <w:rPr>
                <w:rFonts w:ascii="Arial" w:hAnsi="Arial" w:cs="Arial"/>
                <w:iCs/>
                <w:spacing w:val="-14"/>
              </w:rPr>
              <w:t>nos</w:t>
            </w:r>
            <w:r w:rsidRPr="00985F1A">
              <w:rPr>
                <w:rFonts w:ascii="Arial" w:hAnsi="Arial" w:cs="Arial"/>
                <w:iCs/>
                <w:spacing w:val="-52"/>
              </w:rPr>
              <w:t xml:space="preserve"> </w:t>
            </w:r>
            <w:r w:rsidRPr="00985F1A">
              <w:rPr>
                <w:rFonts w:ascii="Arial" w:hAnsi="Arial" w:cs="Arial"/>
                <w:iCs/>
                <w:spacing w:val="-6"/>
              </w:rPr>
              <w:t>pisos,</w:t>
            </w:r>
            <w:r w:rsidRPr="00985F1A">
              <w:rPr>
                <w:rFonts w:ascii="Arial" w:hAnsi="Arial" w:cs="Arial"/>
                <w:iCs/>
                <w:spacing w:val="-15"/>
              </w:rPr>
              <w:t xml:space="preserve"> </w:t>
            </w:r>
            <w:r w:rsidRPr="00985F1A">
              <w:rPr>
                <w:rFonts w:ascii="Arial" w:hAnsi="Arial" w:cs="Arial"/>
                <w:iCs/>
                <w:spacing w:val="-6"/>
              </w:rPr>
              <w:t>mictórios,</w:t>
            </w:r>
            <w:r w:rsidRPr="00985F1A">
              <w:rPr>
                <w:rFonts w:ascii="Arial" w:hAnsi="Arial" w:cs="Arial"/>
                <w:iCs/>
                <w:spacing w:val="-14"/>
              </w:rPr>
              <w:t xml:space="preserve"> </w:t>
            </w:r>
            <w:r w:rsidRPr="00985F1A">
              <w:rPr>
                <w:rFonts w:ascii="Arial" w:hAnsi="Arial" w:cs="Arial"/>
                <w:iCs/>
                <w:spacing w:val="-6"/>
              </w:rPr>
              <w:t>pias,</w:t>
            </w:r>
            <w:r w:rsidRPr="00985F1A">
              <w:rPr>
                <w:rFonts w:ascii="Arial" w:hAnsi="Arial" w:cs="Arial"/>
                <w:iCs/>
                <w:spacing w:val="-15"/>
              </w:rPr>
              <w:t xml:space="preserve"> </w:t>
            </w:r>
            <w:r w:rsidRPr="00985F1A">
              <w:rPr>
                <w:rFonts w:ascii="Arial" w:hAnsi="Arial" w:cs="Arial"/>
                <w:iCs/>
                <w:spacing w:val="-6"/>
              </w:rPr>
              <w:t>bancadas,</w:t>
            </w:r>
            <w:r w:rsidRPr="00985F1A">
              <w:rPr>
                <w:rFonts w:ascii="Arial" w:hAnsi="Arial" w:cs="Arial"/>
                <w:iCs/>
                <w:spacing w:val="-14"/>
              </w:rPr>
              <w:t xml:space="preserve"> </w:t>
            </w:r>
            <w:r w:rsidRPr="00985F1A">
              <w:rPr>
                <w:rFonts w:ascii="Arial" w:hAnsi="Arial" w:cs="Arial"/>
                <w:iCs/>
                <w:spacing w:val="-6"/>
              </w:rPr>
              <w:t>espelhos,</w:t>
            </w:r>
            <w:r w:rsidRPr="00985F1A">
              <w:rPr>
                <w:rFonts w:ascii="Arial" w:hAnsi="Arial" w:cs="Arial"/>
                <w:iCs/>
                <w:spacing w:val="-15"/>
              </w:rPr>
              <w:t xml:space="preserve"> </w:t>
            </w:r>
            <w:r w:rsidRPr="00985F1A">
              <w:rPr>
                <w:rFonts w:ascii="Arial" w:hAnsi="Arial" w:cs="Arial"/>
                <w:iCs/>
                <w:spacing w:val="-6"/>
              </w:rPr>
              <w:t>vasos</w:t>
            </w:r>
            <w:r w:rsidRPr="00985F1A">
              <w:rPr>
                <w:rFonts w:ascii="Arial" w:hAnsi="Arial" w:cs="Arial"/>
                <w:iCs/>
                <w:spacing w:val="-14"/>
              </w:rPr>
              <w:t xml:space="preserve"> </w:t>
            </w:r>
            <w:r w:rsidRPr="00985F1A">
              <w:rPr>
                <w:rFonts w:ascii="Arial" w:hAnsi="Arial" w:cs="Arial"/>
                <w:iCs/>
                <w:spacing w:val="-6"/>
              </w:rPr>
              <w:t>sanitários,</w:t>
            </w:r>
            <w:r w:rsidRPr="00985F1A">
              <w:rPr>
                <w:rFonts w:ascii="Arial" w:hAnsi="Arial" w:cs="Arial"/>
                <w:iCs/>
                <w:spacing w:val="-15"/>
              </w:rPr>
              <w:t xml:space="preserve"> </w:t>
            </w:r>
            <w:r w:rsidRPr="00985F1A">
              <w:rPr>
                <w:rFonts w:ascii="Arial" w:hAnsi="Arial" w:cs="Arial"/>
                <w:iCs/>
                <w:spacing w:val="-5"/>
              </w:rPr>
              <w:t>assentos</w:t>
            </w:r>
            <w:r w:rsidRPr="00985F1A">
              <w:rPr>
                <w:rFonts w:ascii="Arial" w:hAnsi="Arial" w:cs="Arial"/>
                <w:iCs/>
                <w:spacing w:val="-14"/>
              </w:rPr>
              <w:t xml:space="preserve"> </w:t>
            </w:r>
            <w:r w:rsidRPr="00985F1A">
              <w:rPr>
                <w:rFonts w:ascii="Arial" w:hAnsi="Arial" w:cs="Arial"/>
                <w:iCs/>
                <w:spacing w:val="-5"/>
              </w:rPr>
              <w:t>e</w:t>
            </w:r>
            <w:r w:rsidRPr="00985F1A">
              <w:rPr>
                <w:rFonts w:ascii="Arial" w:hAnsi="Arial" w:cs="Arial"/>
                <w:iCs/>
                <w:spacing w:val="-52"/>
              </w:rPr>
              <w:t xml:space="preserve"> </w:t>
            </w:r>
            <w:r w:rsidRPr="00985F1A">
              <w:rPr>
                <w:rFonts w:ascii="Arial" w:hAnsi="Arial" w:cs="Arial"/>
                <w:iCs/>
                <w:spacing w:val="-6"/>
              </w:rPr>
              <w:t>tampos</w:t>
            </w:r>
            <w:r w:rsidRPr="00985F1A">
              <w:rPr>
                <w:rFonts w:ascii="Arial" w:hAnsi="Arial" w:cs="Arial"/>
                <w:iCs/>
                <w:spacing w:val="-13"/>
              </w:rPr>
              <w:t xml:space="preserve"> </w:t>
            </w:r>
            <w:r w:rsidRPr="00985F1A">
              <w:rPr>
                <w:rFonts w:ascii="Arial" w:hAnsi="Arial" w:cs="Arial"/>
                <w:iCs/>
                <w:spacing w:val="-6"/>
              </w:rPr>
              <w:t>dos</w:t>
            </w:r>
            <w:r w:rsidRPr="00985F1A">
              <w:rPr>
                <w:rFonts w:ascii="Arial" w:hAnsi="Arial" w:cs="Arial"/>
                <w:iCs/>
                <w:spacing w:val="-13"/>
              </w:rPr>
              <w:t xml:space="preserve"> </w:t>
            </w:r>
            <w:r w:rsidRPr="00985F1A">
              <w:rPr>
                <w:rFonts w:ascii="Arial" w:hAnsi="Arial" w:cs="Arial"/>
                <w:iCs/>
                <w:spacing w:val="-6"/>
              </w:rPr>
              <w:t>vasos</w:t>
            </w:r>
            <w:r w:rsidRPr="00985F1A">
              <w:rPr>
                <w:rFonts w:ascii="Arial" w:hAnsi="Arial" w:cs="Arial"/>
                <w:iCs/>
                <w:spacing w:val="-12"/>
              </w:rPr>
              <w:t xml:space="preserve"> </w:t>
            </w:r>
            <w:r w:rsidRPr="00985F1A">
              <w:rPr>
                <w:rFonts w:ascii="Arial" w:hAnsi="Arial" w:cs="Arial"/>
                <w:iCs/>
                <w:spacing w:val="-6"/>
              </w:rPr>
              <w:t>sanitários,</w:t>
            </w:r>
            <w:r w:rsidRPr="00985F1A">
              <w:rPr>
                <w:rFonts w:ascii="Arial" w:hAnsi="Arial" w:cs="Arial"/>
                <w:iCs/>
                <w:spacing w:val="-13"/>
              </w:rPr>
              <w:t xml:space="preserve"> </w:t>
            </w:r>
            <w:r w:rsidRPr="00985F1A">
              <w:rPr>
                <w:rFonts w:ascii="Arial" w:hAnsi="Arial" w:cs="Arial"/>
                <w:iCs/>
                <w:spacing w:val="-6"/>
              </w:rPr>
              <w:t>dos</w:t>
            </w:r>
            <w:r w:rsidRPr="00985F1A">
              <w:rPr>
                <w:rFonts w:ascii="Arial" w:hAnsi="Arial" w:cs="Arial"/>
                <w:iCs/>
                <w:spacing w:val="-13"/>
              </w:rPr>
              <w:t xml:space="preserve"> </w:t>
            </w:r>
            <w:r w:rsidRPr="00985F1A">
              <w:rPr>
                <w:rFonts w:ascii="Arial" w:hAnsi="Arial" w:cs="Arial"/>
                <w:iCs/>
                <w:spacing w:val="-6"/>
              </w:rPr>
              <w:t>banheiros.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20A434C"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2"/>
              </w:rPr>
              <w:t xml:space="preserve"> </w:t>
            </w:r>
            <w:r w:rsidRPr="00985F1A">
              <w:rPr>
                <w:rFonts w:ascii="Arial" w:hAnsi="Arial" w:cs="Arial"/>
                <w:iCs/>
              </w:rPr>
              <w:t>banheiro</w:t>
            </w:r>
          </w:p>
        </w:tc>
        <w:tc>
          <w:tcPr>
            <w:tcW w:w="30" w:type="dxa"/>
            <w:tcMar>
              <w:top w:w="0" w:type="dxa"/>
              <w:left w:w="5" w:type="dxa"/>
              <w:bottom w:w="0" w:type="dxa"/>
              <w:right w:w="5" w:type="dxa"/>
            </w:tcMar>
          </w:tcPr>
          <w:p w14:paraId="0EC4AA55"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1ACCFF86" w14:textId="77777777" w:rsidTr="00A222FD">
        <w:trPr>
          <w:trHeight w:val="353"/>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8E6AA1C" w14:textId="77777777" w:rsidR="00985F1A" w:rsidRPr="00985F1A" w:rsidRDefault="00985F1A" w:rsidP="00A222FD">
            <w:pPr>
              <w:pStyle w:val="TableParagraph"/>
              <w:ind w:left="51"/>
              <w:rPr>
                <w:rFonts w:ascii="Arial" w:hAnsi="Arial" w:cs="Arial"/>
              </w:rPr>
            </w:pPr>
            <w:r w:rsidRPr="00985F1A">
              <w:rPr>
                <w:rFonts w:ascii="Arial" w:hAnsi="Arial" w:cs="Arial"/>
                <w:iCs/>
              </w:rPr>
              <w:lastRenderedPageBreak/>
              <w:t>Transbordamento</w:t>
            </w:r>
            <w:r w:rsidRPr="00985F1A">
              <w:rPr>
                <w:rFonts w:ascii="Arial" w:hAnsi="Arial" w:cs="Arial"/>
                <w:iCs/>
                <w:spacing w:val="-4"/>
              </w:rPr>
              <w:t xml:space="preserve"> </w:t>
            </w:r>
            <w:r w:rsidRPr="00985F1A">
              <w:rPr>
                <w:rFonts w:ascii="Arial" w:hAnsi="Arial" w:cs="Arial"/>
                <w:iCs/>
              </w:rPr>
              <w:t>de</w:t>
            </w:r>
            <w:r w:rsidRPr="00985F1A">
              <w:rPr>
                <w:rFonts w:ascii="Arial" w:hAnsi="Arial" w:cs="Arial"/>
                <w:iCs/>
                <w:spacing w:val="-3"/>
              </w:rPr>
              <w:t xml:space="preserve"> </w:t>
            </w:r>
            <w:r w:rsidRPr="00985F1A">
              <w:rPr>
                <w:rFonts w:ascii="Arial" w:hAnsi="Arial" w:cs="Arial"/>
                <w:iCs/>
              </w:rPr>
              <w:t>lixeiras</w:t>
            </w:r>
            <w:r w:rsidRPr="00985F1A">
              <w:rPr>
                <w:rFonts w:ascii="Arial" w:hAnsi="Arial" w:cs="Arial"/>
                <w:iCs/>
                <w:spacing w:val="-3"/>
              </w:rPr>
              <w:t xml:space="preserve"> </w:t>
            </w:r>
            <w:r w:rsidRPr="00985F1A">
              <w:rPr>
                <w:rFonts w:ascii="Arial" w:hAnsi="Arial" w:cs="Arial"/>
                <w:iCs/>
              </w:rPr>
              <w:t>em</w:t>
            </w:r>
            <w:r w:rsidRPr="00985F1A">
              <w:rPr>
                <w:rFonts w:ascii="Arial" w:hAnsi="Arial" w:cs="Arial"/>
                <w:iCs/>
                <w:spacing w:val="-2"/>
              </w:rPr>
              <w:t xml:space="preserve"> </w:t>
            </w:r>
            <w:r w:rsidRPr="00985F1A">
              <w:rPr>
                <w:rFonts w:ascii="Arial" w:hAnsi="Arial" w:cs="Arial"/>
                <w:iCs/>
              </w:rPr>
              <w:t>qualquer</w:t>
            </w:r>
            <w:r w:rsidRPr="00985F1A">
              <w:rPr>
                <w:rFonts w:ascii="Arial" w:hAnsi="Arial" w:cs="Arial"/>
                <w:iCs/>
                <w:spacing w:val="-2"/>
              </w:rPr>
              <w:t xml:space="preserve"> </w:t>
            </w:r>
            <w:r w:rsidRPr="00985F1A">
              <w:rPr>
                <w:rFonts w:ascii="Arial" w:hAnsi="Arial" w:cs="Arial"/>
                <w:iCs/>
              </w:rPr>
              <w:t>área.</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418DEF2"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2"/>
              </w:rPr>
              <w:t xml:space="preserve"> </w:t>
            </w:r>
            <w:r w:rsidRPr="00985F1A">
              <w:rPr>
                <w:rFonts w:ascii="Arial" w:hAnsi="Arial" w:cs="Arial"/>
                <w:iCs/>
              </w:rPr>
              <w:t>lixeira</w:t>
            </w:r>
          </w:p>
        </w:tc>
        <w:tc>
          <w:tcPr>
            <w:tcW w:w="30" w:type="dxa"/>
            <w:tcMar>
              <w:top w:w="0" w:type="dxa"/>
              <w:left w:w="5" w:type="dxa"/>
              <w:bottom w:w="0" w:type="dxa"/>
              <w:right w:w="5" w:type="dxa"/>
            </w:tcMar>
          </w:tcPr>
          <w:p w14:paraId="692DBD88"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6D823972" w14:textId="77777777" w:rsidTr="00A222FD">
        <w:trPr>
          <w:trHeight w:val="1251"/>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573677C" w14:textId="77777777" w:rsidR="00985F1A" w:rsidRPr="00985F1A" w:rsidRDefault="00985F1A" w:rsidP="00A222FD">
            <w:pPr>
              <w:pStyle w:val="TableParagraph"/>
              <w:ind w:left="51" w:right="101"/>
              <w:jc w:val="both"/>
              <w:rPr>
                <w:rFonts w:ascii="Arial" w:hAnsi="Arial" w:cs="Arial"/>
              </w:rPr>
            </w:pPr>
            <w:r w:rsidRPr="00985F1A">
              <w:rPr>
                <w:rFonts w:ascii="Arial" w:hAnsi="Arial" w:cs="Arial"/>
                <w:iCs/>
              </w:rPr>
              <w:t>Poeira</w:t>
            </w:r>
            <w:r w:rsidRPr="00985F1A">
              <w:rPr>
                <w:rFonts w:ascii="Arial" w:hAnsi="Arial" w:cs="Arial"/>
                <w:iCs/>
                <w:spacing w:val="-11"/>
              </w:rPr>
              <w:t xml:space="preserve"> </w:t>
            </w:r>
            <w:r w:rsidRPr="00985F1A">
              <w:rPr>
                <w:rFonts w:ascii="Arial" w:hAnsi="Arial" w:cs="Arial"/>
                <w:iCs/>
              </w:rPr>
              <w:t>grosseira</w:t>
            </w:r>
            <w:r w:rsidRPr="00985F1A">
              <w:rPr>
                <w:rFonts w:ascii="Arial" w:hAnsi="Arial" w:cs="Arial"/>
                <w:iCs/>
                <w:spacing w:val="-11"/>
              </w:rPr>
              <w:t xml:space="preserve"> </w:t>
            </w:r>
            <w:r w:rsidRPr="00985F1A">
              <w:rPr>
                <w:rFonts w:ascii="Arial" w:hAnsi="Arial" w:cs="Arial"/>
                <w:iCs/>
              </w:rPr>
              <w:t>(capaz</w:t>
            </w:r>
            <w:r w:rsidRPr="00985F1A">
              <w:rPr>
                <w:rFonts w:ascii="Arial" w:hAnsi="Arial" w:cs="Arial"/>
                <w:iCs/>
                <w:spacing w:val="-11"/>
              </w:rPr>
              <w:t xml:space="preserve"> </w:t>
            </w:r>
            <w:r w:rsidRPr="00985F1A">
              <w:rPr>
                <w:rFonts w:ascii="Arial" w:hAnsi="Arial" w:cs="Arial"/>
                <w:iCs/>
              </w:rPr>
              <w:t>de</w:t>
            </w:r>
            <w:r w:rsidRPr="00985F1A">
              <w:rPr>
                <w:rFonts w:ascii="Arial" w:hAnsi="Arial" w:cs="Arial"/>
                <w:iCs/>
                <w:spacing w:val="-10"/>
              </w:rPr>
              <w:t xml:space="preserve"> </w:t>
            </w:r>
            <w:r w:rsidRPr="00985F1A">
              <w:rPr>
                <w:rFonts w:ascii="Arial" w:hAnsi="Arial" w:cs="Arial"/>
                <w:iCs/>
              </w:rPr>
              <w:t>sujar</w:t>
            </w:r>
            <w:r w:rsidRPr="00985F1A">
              <w:rPr>
                <w:rFonts w:ascii="Arial" w:hAnsi="Arial" w:cs="Arial"/>
                <w:iCs/>
                <w:spacing w:val="-11"/>
              </w:rPr>
              <w:t xml:space="preserve"> </w:t>
            </w:r>
            <w:r w:rsidRPr="00985F1A">
              <w:rPr>
                <w:rFonts w:ascii="Arial" w:hAnsi="Arial" w:cs="Arial"/>
                <w:iCs/>
              </w:rPr>
              <w:t>a</w:t>
            </w:r>
            <w:r w:rsidRPr="00985F1A">
              <w:rPr>
                <w:rFonts w:ascii="Arial" w:hAnsi="Arial" w:cs="Arial"/>
                <w:iCs/>
                <w:spacing w:val="-11"/>
              </w:rPr>
              <w:t xml:space="preserve"> </w:t>
            </w:r>
            <w:r w:rsidRPr="00985F1A">
              <w:rPr>
                <w:rFonts w:ascii="Arial" w:hAnsi="Arial" w:cs="Arial"/>
                <w:iCs/>
              </w:rPr>
              <w:t>mão</w:t>
            </w:r>
            <w:r w:rsidRPr="00985F1A">
              <w:rPr>
                <w:rFonts w:ascii="Arial" w:hAnsi="Arial" w:cs="Arial"/>
                <w:iCs/>
                <w:spacing w:val="-10"/>
              </w:rPr>
              <w:t xml:space="preserve"> </w:t>
            </w:r>
            <w:r w:rsidRPr="00985F1A">
              <w:rPr>
                <w:rFonts w:ascii="Arial" w:hAnsi="Arial" w:cs="Arial"/>
                <w:iCs/>
              </w:rPr>
              <w:t>ou</w:t>
            </w:r>
            <w:r w:rsidRPr="00985F1A">
              <w:rPr>
                <w:rFonts w:ascii="Arial" w:hAnsi="Arial" w:cs="Arial"/>
                <w:iCs/>
                <w:spacing w:val="-10"/>
              </w:rPr>
              <w:t xml:space="preserve"> </w:t>
            </w:r>
            <w:r w:rsidRPr="00985F1A">
              <w:rPr>
                <w:rFonts w:ascii="Arial" w:hAnsi="Arial" w:cs="Arial"/>
                <w:iCs/>
              </w:rPr>
              <w:t>um</w:t>
            </w:r>
            <w:r w:rsidRPr="00985F1A">
              <w:rPr>
                <w:rFonts w:ascii="Arial" w:hAnsi="Arial" w:cs="Arial"/>
                <w:iCs/>
                <w:spacing w:val="-10"/>
              </w:rPr>
              <w:t xml:space="preserve"> </w:t>
            </w:r>
            <w:r w:rsidRPr="00985F1A">
              <w:rPr>
                <w:rFonts w:ascii="Arial" w:hAnsi="Arial" w:cs="Arial"/>
                <w:iCs/>
              </w:rPr>
              <w:t>papel</w:t>
            </w:r>
            <w:r w:rsidRPr="00985F1A">
              <w:rPr>
                <w:rFonts w:ascii="Arial" w:hAnsi="Arial" w:cs="Arial"/>
                <w:iCs/>
                <w:spacing w:val="-11"/>
              </w:rPr>
              <w:t xml:space="preserve"> </w:t>
            </w:r>
            <w:r w:rsidRPr="00985F1A">
              <w:rPr>
                <w:rFonts w:ascii="Arial" w:hAnsi="Arial" w:cs="Arial"/>
                <w:iCs/>
              </w:rPr>
              <w:t>A4</w:t>
            </w:r>
            <w:r w:rsidRPr="00985F1A">
              <w:rPr>
                <w:rFonts w:ascii="Arial" w:hAnsi="Arial" w:cs="Arial"/>
                <w:iCs/>
                <w:spacing w:val="-10"/>
              </w:rPr>
              <w:t xml:space="preserve"> </w:t>
            </w:r>
            <w:r w:rsidRPr="00985F1A">
              <w:rPr>
                <w:rFonts w:ascii="Arial" w:hAnsi="Arial" w:cs="Arial"/>
                <w:iCs/>
              </w:rPr>
              <w:t>branco</w:t>
            </w:r>
            <w:r w:rsidRPr="00985F1A">
              <w:rPr>
                <w:rFonts w:ascii="Arial" w:hAnsi="Arial" w:cs="Arial"/>
                <w:iCs/>
                <w:spacing w:val="-10"/>
              </w:rPr>
              <w:t xml:space="preserve"> </w:t>
            </w:r>
            <w:r w:rsidRPr="00985F1A">
              <w:rPr>
                <w:rFonts w:ascii="Arial" w:hAnsi="Arial" w:cs="Arial"/>
                <w:iCs/>
              </w:rPr>
              <w:t>que</w:t>
            </w:r>
            <w:r w:rsidRPr="00985F1A">
              <w:rPr>
                <w:rFonts w:ascii="Arial" w:hAnsi="Arial" w:cs="Arial"/>
                <w:iCs/>
                <w:spacing w:val="-52"/>
              </w:rPr>
              <w:t xml:space="preserve"> </w:t>
            </w:r>
            <w:r w:rsidRPr="00985F1A">
              <w:rPr>
                <w:rFonts w:ascii="Arial" w:hAnsi="Arial" w:cs="Arial"/>
                <w:iCs/>
              </w:rPr>
              <w:t>seja</w:t>
            </w:r>
            <w:r w:rsidRPr="00985F1A">
              <w:rPr>
                <w:rFonts w:ascii="Arial" w:hAnsi="Arial" w:cs="Arial"/>
                <w:iCs/>
                <w:spacing w:val="1"/>
              </w:rPr>
              <w:t xml:space="preserve"> </w:t>
            </w:r>
            <w:r w:rsidRPr="00985F1A">
              <w:rPr>
                <w:rFonts w:ascii="Arial" w:hAnsi="Arial" w:cs="Arial"/>
                <w:iCs/>
              </w:rPr>
              <w:t>arrastado</w:t>
            </w:r>
            <w:r w:rsidRPr="00985F1A">
              <w:rPr>
                <w:rFonts w:ascii="Arial" w:hAnsi="Arial" w:cs="Arial"/>
                <w:iCs/>
                <w:spacing w:val="1"/>
              </w:rPr>
              <w:t xml:space="preserve"> </w:t>
            </w:r>
            <w:r w:rsidRPr="00985F1A">
              <w:rPr>
                <w:rFonts w:ascii="Arial" w:hAnsi="Arial" w:cs="Arial"/>
                <w:iCs/>
              </w:rPr>
              <w:t>sobre</w:t>
            </w:r>
            <w:r w:rsidRPr="00985F1A">
              <w:rPr>
                <w:rFonts w:ascii="Arial" w:hAnsi="Arial" w:cs="Arial"/>
                <w:iCs/>
                <w:spacing w:val="1"/>
              </w:rPr>
              <w:t xml:space="preserve"> </w:t>
            </w:r>
            <w:r w:rsidRPr="00985F1A">
              <w:rPr>
                <w:rFonts w:ascii="Arial" w:hAnsi="Arial" w:cs="Arial"/>
                <w:iCs/>
              </w:rPr>
              <w:t>a</w:t>
            </w:r>
            <w:r w:rsidRPr="00985F1A">
              <w:rPr>
                <w:rFonts w:ascii="Arial" w:hAnsi="Arial" w:cs="Arial"/>
                <w:iCs/>
                <w:spacing w:val="1"/>
              </w:rPr>
              <w:t xml:space="preserve"> </w:t>
            </w:r>
            <w:r w:rsidRPr="00985F1A">
              <w:rPr>
                <w:rFonts w:ascii="Arial" w:hAnsi="Arial" w:cs="Arial"/>
                <w:iCs/>
              </w:rPr>
              <w:t>superfície),</w:t>
            </w:r>
            <w:r w:rsidRPr="00985F1A">
              <w:rPr>
                <w:rFonts w:ascii="Arial" w:hAnsi="Arial" w:cs="Arial"/>
                <w:iCs/>
                <w:spacing w:val="1"/>
              </w:rPr>
              <w:t xml:space="preserve"> </w:t>
            </w:r>
            <w:r w:rsidRPr="00985F1A">
              <w:rPr>
                <w:rFonts w:ascii="Arial" w:hAnsi="Arial" w:cs="Arial"/>
                <w:iCs/>
              </w:rPr>
              <w:t>sobre</w:t>
            </w:r>
            <w:r w:rsidRPr="00985F1A">
              <w:rPr>
                <w:rFonts w:ascii="Arial" w:hAnsi="Arial" w:cs="Arial"/>
                <w:iCs/>
                <w:spacing w:val="1"/>
              </w:rPr>
              <w:t xml:space="preserve"> </w:t>
            </w:r>
            <w:r w:rsidRPr="00985F1A">
              <w:rPr>
                <w:rFonts w:ascii="Arial" w:hAnsi="Arial" w:cs="Arial"/>
                <w:iCs/>
              </w:rPr>
              <w:t>as</w:t>
            </w:r>
            <w:r w:rsidRPr="00985F1A">
              <w:rPr>
                <w:rFonts w:ascii="Arial" w:hAnsi="Arial" w:cs="Arial"/>
                <w:iCs/>
                <w:spacing w:val="1"/>
              </w:rPr>
              <w:t xml:space="preserve"> </w:t>
            </w:r>
            <w:r w:rsidRPr="00985F1A">
              <w:rPr>
                <w:rFonts w:ascii="Arial" w:hAnsi="Arial" w:cs="Arial"/>
                <w:iCs/>
              </w:rPr>
              <w:t>mesas,</w:t>
            </w:r>
            <w:r w:rsidRPr="00985F1A">
              <w:rPr>
                <w:rFonts w:ascii="Arial" w:hAnsi="Arial" w:cs="Arial"/>
                <w:iCs/>
                <w:spacing w:val="1"/>
              </w:rPr>
              <w:t xml:space="preserve"> </w:t>
            </w:r>
            <w:r w:rsidRPr="00985F1A">
              <w:rPr>
                <w:rFonts w:ascii="Arial" w:hAnsi="Arial" w:cs="Arial"/>
                <w:iCs/>
              </w:rPr>
              <w:t>balcões,</w:t>
            </w:r>
            <w:r w:rsidRPr="00985F1A">
              <w:rPr>
                <w:rFonts w:ascii="Arial" w:hAnsi="Arial" w:cs="Arial"/>
                <w:iCs/>
                <w:spacing w:val="1"/>
              </w:rPr>
              <w:t xml:space="preserve"> </w:t>
            </w:r>
            <w:r w:rsidRPr="00985F1A">
              <w:rPr>
                <w:rFonts w:ascii="Arial" w:hAnsi="Arial" w:cs="Arial"/>
                <w:iCs/>
              </w:rPr>
              <w:t>estações de trabalho e demais</w:t>
            </w:r>
            <w:r w:rsidRPr="00985F1A">
              <w:rPr>
                <w:rFonts w:ascii="Arial" w:hAnsi="Arial" w:cs="Arial"/>
                <w:iCs/>
                <w:spacing w:val="1"/>
              </w:rPr>
              <w:t xml:space="preserve"> </w:t>
            </w:r>
            <w:r w:rsidRPr="00985F1A">
              <w:rPr>
                <w:rFonts w:ascii="Arial" w:hAnsi="Arial" w:cs="Arial"/>
                <w:iCs/>
              </w:rPr>
              <w:t>móveis</w:t>
            </w:r>
            <w:r w:rsidRPr="00985F1A">
              <w:rPr>
                <w:rFonts w:ascii="Arial" w:hAnsi="Arial" w:cs="Arial"/>
                <w:iCs/>
                <w:spacing w:val="-1"/>
              </w:rPr>
              <w:t xml:space="preserve"> </w:t>
            </w:r>
            <w:r w:rsidRPr="00985F1A">
              <w:rPr>
                <w:rFonts w:ascii="Arial" w:hAnsi="Arial" w:cs="Arial"/>
                <w:iCs/>
              </w:rPr>
              <w:t>e utensílios.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755D589"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1"/>
              </w:rPr>
              <w:t xml:space="preserve"> </w:t>
            </w:r>
            <w:r w:rsidRPr="00985F1A">
              <w:rPr>
                <w:rFonts w:ascii="Arial" w:hAnsi="Arial" w:cs="Arial"/>
                <w:iCs/>
              </w:rPr>
              <w:t>sala</w:t>
            </w:r>
            <w:r w:rsidRPr="00985F1A">
              <w:rPr>
                <w:rFonts w:ascii="Arial" w:hAnsi="Arial" w:cs="Arial"/>
                <w:iCs/>
                <w:spacing w:val="-2"/>
              </w:rPr>
              <w:t xml:space="preserve"> </w:t>
            </w:r>
            <w:r w:rsidRPr="00985F1A">
              <w:rPr>
                <w:rFonts w:ascii="Arial" w:hAnsi="Arial" w:cs="Arial"/>
                <w:iCs/>
              </w:rPr>
              <w:t>ou</w:t>
            </w:r>
            <w:r w:rsidRPr="00985F1A">
              <w:rPr>
                <w:rFonts w:ascii="Arial" w:hAnsi="Arial" w:cs="Arial"/>
                <w:iCs/>
                <w:spacing w:val="-1"/>
              </w:rPr>
              <w:t xml:space="preserve"> </w:t>
            </w:r>
            <w:r w:rsidRPr="00985F1A">
              <w:rPr>
                <w:rFonts w:ascii="Arial" w:hAnsi="Arial" w:cs="Arial"/>
                <w:iCs/>
              </w:rPr>
              <w:t>ambiente interno</w:t>
            </w:r>
          </w:p>
        </w:tc>
        <w:tc>
          <w:tcPr>
            <w:tcW w:w="30" w:type="dxa"/>
            <w:tcMar>
              <w:top w:w="0" w:type="dxa"/>
              <w:left w:w="5" w:type="dxa"/>
              <w:bottom w:w="0" w:type="dxa"/>
              <w:right w:w="5" w:type="dxa"/>
            </w:tcMar>
          </w:tcPr>
          <w:p w14:paraId="32EDF2A4"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25060A3D" w14:textId="77777777" w:rsidTr="00A222FD">
        <w:trPr>
          <w:trHeight w:val="702"/>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7E2A946" w14:textId="77777777" w:rsidR="00985F1A" w:rsidRPr="00985F1A" w:rsidRDefault="00985F1A" w:rsidP="00A222FD">
            <w:pPr>
              <w:pStyle w:val="TableParagraph"/>
              <w:ind w:left="51" w:right="103"/>
              <w:jc w:val="both"/>
              <w:rPr>
                <w:rFonts w:ascii="Arial" w:hAnsi="Arial" w:cs="Arial"/>
              </w:rPr>
            </w:pPr>
            <w:r w:rsidRPr="00985F1A">
              <w:rPr>
                <w:rFonts w:ascii="Arial" w:hAnsi="Arial" w:cs="Arial"/>
                <w:iCs/>
              </w:rPr>
              <w:t>Pisos, paredes e tetos contendo manchas grosseiras, visíveis a</w:t>
            </w:r>
            <w:r w:rsidRPr="00985F1A">
              <w:rPr>
                <w:rFonts w:ascii="Arial" w:hAnsi="Arial" w:cs="Arial"/>
                <w:iCs/>
                <w:spacing w:val="1"/>
              </w:rPr>
              <w:t xml:space="preserve"> </w:t>
            </w:r>
            <w:r w:rsidRPr="00985F1A">
              <w:rPr>
                <w:rFonts w:ascii="Arial" w:hAnsi="Arial" w:cs="Arial"/>
                <w:iCs/>
              </w:rPr>
              <w:t>olho</w:t>
            </w:r>
            <w:r w:rsidRPr="00985F1A">
              <w:rPr>
                <w:rFonts w:ascii="Arial" w:hAnsi="Arial" w:cs="Arial"/>
                <w:iCs/>
                <w:spacing w:val="1"/>
              </w:rPr>
              <w:t xml:space="preserve"> </w:t>
            </w:r>
            <w:r w:rsidRPr="00985F1A">
              <w:rPr>
                <w:rFonts w:ascii="Arial" w:hAnsi="Arial" w:cs="Arial"/>
                <w:iCs/>
              </w:rPr>
              <w:t>nu,</w:t>
            </w:r>
            <w:r w:rsidRPr="00985F1A">
              <w:rPr>
                <w:rFonts w:ascii="Arial" w:hAnsi="Arial" w:cs="Arial"/>
                <w:iCs/>
                <w:spacing w:val="1"/>
              </w:rPr>
              <w:t xml:space="preserve"> </w:t>
            </w:r>
            <w:r w:rsidRPr="00985F1A">
              <w:rPr>
                <w:rFonts w:ascii="Arial" w:hAnsi="Arial" w:cs="Arial"/>
                <w:iCs/>
              </w:rPr>
              <w:t>removíveis</w:t>
            </w:r>
            <w:r w:rsidRPr="00985F1A">
              <w:rPr>
                <w:rFonts w:ascii="Arial" w:hAnsi="Arial" w:cs="Arial"/>
                <w:iCs/>
                <w:spacing w:val="1"/>
              </w:rPr>
              <w:t xml:space="preserve"> </w:t>
            </w:r>
            <w:r w:rsidRPr="00985F1A">
              <w:rPr>
                <w:rFonts w:ascii="Arial" w:hAnsi="Arial" w:cs="Arial"/>
                <w:iCs/>
              </w:rPr>
              <w:t>mediante</w:t>
            </w:r>
            <w:r w:rsidRPr="00985F1A">
              <w:rPr>
                <w:rFonts w:ascii="Arial" w:hAnsi="Arial" w:cs="Arial"/>
                <w:iCs/>
                <w:spacing w:val="-1"/>
              </w:rPr>
              <w:t xml:space="preserve"> </w:t>
            </w:r>
            <w:r w:rsidRPr="00985F1A">
              <w:rPr>
                <w:rFonts w:ascii="Arial" w:hAnsi="Arial" w:cs="Arial"/>
                <w:iCs/>
              </w:rPr>
              <w:t>limpeza</w:t>
            </w:r>
            <w:r w:rsidRPr="00985F1A">
              <w:rPr>
                <w:rFonts w:ascii="Arial" w:hAnsi="Arial" w:cs="Arial"/>
                <w:iCs/>
                <w:spacing w:val="-1"/>
              </w:rPr>
              <w:t xml:space="preserve"> </w:t>
            </w:r>
            <w:r w:rsidRPr="00985F1A">
              <w:rPr>
                <w:rFonts w:ascii="Arial" w:hAnsi="Arial" w:cs="Arial"/>
                <w:iCs/>
              </w:rPr>
              <w:t>simples.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D84BAC6"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1"/>
              </w:rPr>
              <w:t xml:space="preserve"> </w:t>
            </w:r>
            <w:r w:rsidRPr="00985F1A">
              <w:rPr>
                <w:rFonts w:ascii="Arial" w:hAnsi="Arial" w:cs="Arial"/>
                <w:iCs/>
              </w:rPr>
              <w:t>sala</w:t>
            </w:r>
            <w:r w:rsidRPr="00985F1A">
              <w:rPr>
                <w:rFonts w:ascii="Arial" w:hAnsi="Arial" w:cs="Arial"/>
                <w:iCs/>
                <w:spacing w:val="-2"/>
              </w:rPr>
              <w:t xml:space="preserve"> </w:t>
            </w:r>
            <w:r w:rsidRPr="00985F1A">
              <w:rPr>
                <w:rFonts w:ascii="Arial" w:hAnsi="Arial" w:cs="Arial"/>
                <w:iCs/>
              </w:rPr>
              <w:t>ou</w:t>
            </w:r>
            <w:r w:rsidRPr="00985F1A">
              <w:rPr>
                <w:rFonts w:ascii="Arial" w:hAnsi="Arial" w:cs="Arial"/>
                <w:iCs/>
                <w:spacing w:val="-1"/>
              </w:rPr>
              <w:t xml:space="preserve"> </w:t>
            </w:r>
            <w:r w:rsidRPr="00985F1A">
              <w:rPr>
                <w:rFonts w:ascii="Arial" w:hAnsi="Arial" w:cs="Arial"/>
                <w:iCs/>
              </w:rPr>
              <w:t>ambiente</w:t>
            </w:r>
          </w:p>
        </w:tc>
        <w:tc>
          <w:tcPr>
            <w:tcW w:w="30" w:type="dxa"/>
            <w:tcMar>
              <w:top w:w="0" w:type="dxa"/>
              <w:left w:w="5" w:type="dxa"/>
              <w:bottom w:w="0" w:type="dxa"/>
              <w:right w:w="5" w:type="dxa"/>
            </w:tcMar>
          </w:tcPr>
          <w:p w14:paraId="37FDF753"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04FE57C5"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3C38CE4" w14:textId="77777777" w:rsidR="00985F1A" w:rsidRPr="00985F1A" w:rsidRDefault="00985F1A" w:rsidP="00A222FD">
            <w:pPr>
              <w:pStyle w:val="TableParagraph"/>
              <w:ind w:left="51" w:right="102"/>
              <w:jc w:val="both"/>
              <w:rPr>
                <w:rFonts w:ascii="Arial" w:hAnsi="Arial" w:cs="Arial"/>
              </w:rPr>
            </w:pPr>
            <w:r w:rsidRPr="00985F1A">
              <w:rPr>
                <w:rFonts w:ascii="Arial" w:hAnsi="Arial" w:cs="Arial"/>
                <w:iCs/>
              </w:rPr>
              <w:t>Poças</w:t>
            </w:r>
            <w:r w:rsidRPr="00985F1A">
              <w:rPr>
                <w:rFonts w:ascii="Arial" w:hAnsi="Arial" w:cs="Arial"/>
                <w:iCs/>
                <w:spacing w:val="-4"/>
              </w:rPr>
              <w:t xml:space="preserve"> </w:t>
            </w:r>
            <w:r w:rsidRPr="00985F1A">
              <w:rPr>
                <w:rFonts w:ascii="Arial" w:hAnsi="Arial" w:cs="Arial"/>
                <w:iCs/>
              </w:rPr>
              <w:t>ou</w:t>
            </w:r>
            <w:r w:rsidRPr="00985F1A">
              <w:rPr>
                <w:rFonts w:ascii="Arial" w:hAnsi="Arial" w:cs="Arial"/>
                <w:iCs/>
                <w:spacing w:val="-3"/>
              </w:rPr>
              <w:t xml:space="preserve"> </w:t>
            </w:r>
            <w:r w:rsidRPr="00985F1A">
              <w:rPr>
                <w:rFonts w:ascii="Arial" w:hAnsi="Arial" w:cs="Arial"/>
                <w:iCs/>
              </w:rPr>
              <w:t>umidades</w:t>
            </w:r>
            <w:r w:rsidRPr="00985F1A">
              <w:rPr>
                <w:rFonts w:ascii="Arial" w:hAnsi="Arial" w:cs="Arial"/>
                <w:iCs/>
                <w:spacing w:val="-3"/>
              </w:rPr>
              <w:t xml:space="preserve"> </w:t>
            </w:r>
            <w:r w:rsidRPr="00985F1A">
              <w:rPr>
                <w:rFonts w:ascii="Arial" w:hAnsi="Arial" w:cs="Arial"/>
                <w:iCs/>
              </w:rPr>
              <w:t>nos</w:t>
            </w:r>
            <w:r w:rsidRPr="00985F1A">
              <w:rPr>
                <w:rFonts w:ascii="Arial" w:hAnsi="Arial" w:cs="Arial"/>
                <w:iCs/>
                <w:spacing w:val="-3"/>
              </w:rPr>
              <w:t xml:space="preserve"> </w:t>
            </w:r>
            <w:r w:rsidRPr="00985F1A">
              <w:rPr>
                <w:rFonts w:ascii="Arial" w:hAnsi="Arial" w:cs="Arial"/>
                <w:iCs/>
              </w:rPr>
              <w:t>pisos,</w:t>
            </w:r>
            <w:r w:rsidRPr="00985F1A">
              <w:rPr>
                <w:rFonts w:ascii="Arial" w:hAnsi="Arial" w:cs="Arial"/>
                <w:iCs/>
                <w:spacing w:val="-3"/>
              </w:rPr>
              <w:t xml:space="preserve"> </w:t>
            </w:r>
            <w:r w:rsidRPr="00985F1A">
              <w:rPr>
                <w:rFonts w:ascii="Arial" w:hAnsi="Arial" w:cs="Arial"/>
                <w:iCs/>
              </w:rPr>
              <w:t>paredes</w:t>
            </w:r>
            <w:r w:rsidRPr="00985F1A">
              <w:rPr>
                <w:rFonts w:ascii="Arial" w:hAnsi="Arial" w:cs="Arial"/>
                <w:iCs/>
                <w:spacing w:val="-4"/>
              </w:rPr>
              <w:t xml:space="preserve"> </w:t>
            </w:r>
            <w:r w:rsidRPr="00985F1A">
              <w:rPr>
                <w:rFonts w:ascii="Arial" w:hAnsi="Arial" w:cs="Arial"/>
                <w:iCs/>
              </w:rPr>
              <w:t>e</w:t>
            </w:r>
            <w:r w:rsidRPr="00985F1A">
              <w:rPr>
                <w:rFonts w:ascii="Arial" w:hAnsi="Arial" w:cs="Arial"/>
                <w:iCs/>
                <w:spacing w:val="-4"/>
              </w:rPr>
              <w:t xml:space="preserve"> </w:t>
            </w:r>
            <w:r w:rsidRPr="00985F1A">
              <w:rPr>
                <w:rFonts w:ascii="Arial" w:hAnsi="Arial" w:cs="Arial"/>
                <w:iCs/>
              </w:rPr>
              <w:t>tetos,</w:t>
            </w:r>
            <w:r w:rsidRPr="00985F1A">
              <w:rPr>
                <w:rFonts w:ascii="Arial" w:hAnsi="Arial" w:cs="Arial"/>
                <w:iCs/>
                <w:spacing w:val="-4"/>
              </w:rPr>
              <w:t xml:space="preserve"> </w:t>
            </w:r>
            <w:r w:rsidRPr="00985F1A">
              <w:rPr>
                <w:rFonts w:ascii="Arial" w:hAnsi="Arial" w:cs="Arial"/>
                <w:iCs/>
              </w:rPr>
              <w:t>exceto</w:t>
            </w:r>
            <w:r w:rsidRPr="00985F1A">
              <w:rPr>
                <w:rFonts w:ascii="Arial" w:hAnsi="Arial" w:cs="Arial"/>
                <w:iCs/>
                <w:spacing w:val="6"/>
              </w:rPr>
              <w:t xml:space="preserve"> </w:t>
            </w:r>
            <w:r w:rsidRPr="00985F1A">
              <w:rPr>
                <w:rFonts w:ascii="Arial" w:hAnsi="Arial" w:cs="Arial"/>
                <w:iCs/>
              </w:rPr>
              <w:t>as</w:t>
            </w:r>
            <w:r w:rsidRPr="00985F1A">
              <w:rPr>
                <w:rFonts w:ascii="Arial" w:hAnsi="Arial" w:cs="Arial"/>
                <w:iCs/>
                <w:spacing w:val="7"/>
              </w:rPr>
              <w:t xml:space="preserve"> </w:t>
            </w:r>
            <w:r w:rsidRPr="00985F1A">
              <w:rPr>
                <w:rFonts w:ascii="Arial" w:hAnsi="Arial" w:cs="Arial"/>
                <w:iCs/>
              </w:rPr>
              <w:t>observadas durante a realização dos serviços de limpeza e as causadas por</w:t>
            </w:r>
            <w:r w:rsidRPr="00985F1A">
              <w:rPr>
                <w:rFonts w:ascii="Arial" w:hAnsi="Arial" w:cs="Arial"/>
                <w:iCs/>
                <w:spacing w:val="1"/>
              </w:rPr>
              <w:t xml:space="preserve"> </w:t>
            </w:r>
            <w:r w:rsidRPr="00985F1A">
              <w:rPr>
                <w:rFonts w:ascii="Arial" w:hAnsi="Arial" w:cs="Arial"/>
                <w:iCs/>
              </w:rPr>
              <w:t>falhas</w:t>
            </w:r>
            <w:r w:rsidRPr="00985F1A">
              <w:rPr>
                <w:rFonts w:ascii="Arial" w:hAnsi="Arial" w:cs="Arial"/>
                <w:iCs/>
                <w:spacing w:val="1"/>
              </w:rPr>
              <w:t xml:space="preserve"> </w:t>
            </w:r>
            <w:r w:rsidRPr="00985F1A">
              <w:rPr>
                <w:rFonts w:ascii="Arial" w:hAnsi="Arial" w:cs="Arial"/>
                <w:iCs/>
              </w:rPr>
              <w:t>na</w:t>
            </w:r>
            <w:r w:rsidRPr="00985F1A">
              <w:rPr>
                <w:rFonts w:ascii="Arial" w:hAnsi="Arial" w:cs="Arial"/>
                <w:iCs/>
                <w:spacing w:val="1"/>
              </w:rPr>
              <w:t xml:space="preserve"> </w:t>
            </w:r>
            <w:r w:rsidRPr="00985F1A">
              <w:rPr>
                <w:rFonts w:ascii="Arial" w:hAnsi="Arial" w:cs="Arial"/>
                <w:iCs/>
              </w:rPr>
              <w:t>estrutura</w:t>
            </w:r>
            <w:r w:rsidRPr="00985F1A">
              <w:rPr>
                <w:rFonts w:ascii="Arial" w:hAnsi="Arial" w:cs="Arial"/>
                <w:iCs/>
                <w:spacing w:val="1"/>
              </w:rPr>
              <w:t xml:space="preserve"> </w:t>
            </w:r>
            <w:r w:rsidRPr="00985F1A">
              <w:rPr>
                <w:rFonts w:ascii="Arial" w:hAnsi="Arial" w:cs="Arial"/>
                <w:iCs/>
              </w:rPr>
              <w:t>do</w:t>
            </w:r>
            <w:r w:rsidRPr="00985F1A">
              <w:rPr>
                <w:rFonts w:ascii="Arial" w:hAnsi="Arial" w:cs="Arial"/>
                <w:iCs/>
                <w:spacing w:val="1"/>
              </w:rPr>
              <w:t xml:space="preserve"> </w:t>
            </w:r>
            <w:r w:rsidRPr="00985F1A">
              <w:rPr>
                <w:rFonts w:ascii="Arial" w:hAnsi="Arial" w:cs="Arial"/>
                <w:iCs/>
              </w:rPr>
              <w:t>prédio</w:t>
            </w:r>
            <w:r w:rsidRPr="00985F1A">
              <w:rPr>
                <w:rFonts w:ascii="Arial" w:hAnsi="Arial" w:cs="Arial"/>
                <w:iCs/>
                <w:spacing w:val="1"/>
              </w:rPr>
              <w:t xml:space="preserve"> </w:t>
            </w:r>
            <w:r w:rsidRPr="00985F1A">
              <w:rPr>
                <w:rFonts w:ascii="Arial" w:hAnsi="Arial" w:cs="Arial"/>
                <w:iCs/>
              </w:rPr>
              <w:t>(vazamentos,</w:t>
            </w:r>
            <w:r w:rsidRPr="00985F1A">
              <w:rPr>
                <w:rFonts w:ascii="Arial" w:hAnsi="Arial" w:cs="Arial"/>
                <w:iCs/>
                <w:spacing w:val="1"/>
              </w:rPr>
              <w:t xml:space="preserve"> </w:t>
            </w:r>
            <w:r w:rsidRPr="00985F1A">
              <w:rPr>
                <w:rFonts w:ascii="Arial" w:hAnsi="Arial" w:cs="Arial"/>
                <w:iCs/>
              </w:rPr>
              <w:t>infiltrações,</w:t>
            </w:r>
            <w:r w:rsidRPr="00985F1A">
              <w:rPr>
                <w:rFonts w:ascii="Arial" w:hAnsi="Arial" w:cs="Arial"/>
                <w:iCs/>
                <w:spacing w:val="1"/>
              </w:rPr>
              <w:t xml:space="preserve"> </w:t>
            </w:r>
            <w:r w:rsidRPr="00985F1A">
              <w:rPr>
                <w:rFonts w:ascii="Arial" w:hAnsi="Arial" w:cs="Arial"/>
                <w:iCs/>
              </w:rPr>
              <w:t>entupimentos,</w:t>
            </w:r>
            <w:r w:rsidRPr="00985F1A">
              <w:rPr>
                <w:rFonts w:ascii="Arial" w:hAnsi="Arial" w:cs="Arial"/>
                <w:iCs/>
                <w:spacing w:val="-1"/>
              </w:rPr>
              <w:t xml:space="preserve"> </w:t>
            </w:r>
            <w:r w:rsidRPr="00985F1A">
              <w:rPr>
                <w:rFonts w:ascii="Arial" w:hAnsi="Arial" w:cs="Arial"/>
                <w:iCs/>
              </w:rPr>
              <w:t>dentre</w:t>
            </w:r>
            <w:r w:rsidRPr="00985F1A">
              <w:rPr>
                <w:rFonts w:ascii="Arial" w:hAnsi="Arial" w:cs="Arial"/>
                <w:iCs/>
                <w:spacing w:val="-1"/>
              </w:rPr>
              <w:t xml:space="preserve"> </w:t>
            </w:r>
            <w:r w:rsidRPr="00985F1A">
              <w:rPr>
                <w:rFonts w:ascii="Arial" w:hAnsi="Arial" w:cs="Arial"/>
                <w:iCs/>
              </w:rPr>
              <w:t>outras).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000F2A7"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1"/>
              </w:rPr>
              <w:t xml:space="preserve"> </w:t>
            </w:r>
            <w:r w:rsidRPr="00985F1A">
              <w:rPr>
                <w:rFonts w:ascii="Arial" w:hAnsi="Arial" w:cs="Arial"/>
                <w:iCs/>
              </w:rPr>
              <w:t>sala</w:t>
            </w:r>
            <w:r w:rsidRPr="00985F1A">
              <w:rPr>
                <w:rFonts w:ascii="Arial" w:hAnsi="Arial" w:cs="Arial"/>
                <w:iCs/>
                <w:spacing w:val="-2"/>
              </w:rPr>
              <w:t xml:space="preserve"> </w:t>
            </w:r>
            <w:r w:rsidRPr="00985F1A">
              <w:rPr>
                <w:rFonts w:ascii="Arial" w:hAnsi="Arial" w:cs="Arial"/>
                <w:iCs/>
              </w:rPr>
              <w:t>ou</w:t>
            </w:r>
            <w:r w:rsidRPr="00985F1A">
              <w:rPr>
                <w:rFonts w:ascii="Arial" w:hAnsi="Arial" w:cs="Arial"/>
                <w:iCs/>
                <w:spacing w:val="-1"/>
              </w:rPr>
              <w:t xml:space="preserve"> </w:t>
            </w:r>
            <w:r w:rsidRPr="00985F1A">
              <w:rPr>
                <w:rFonts w:ascii="Arial" w:hAnsi="Arial" w:cs="Arial"/>
                <w:iCs/>
              </w:rPr>
              <w:t>ambiente</w:t>
            </w:r>
          </w:p>
        </w:tc>
        <w:tc>
          <w:tcPr>
            <w:tcW w:w="30" w:type="dxa"/>
            <w:tcMar>
              <w:top w:w="0" w:type="dxa"/>
              <w:left w:w="5" w:type="dxa"/>
              <w:bottom w:w="0" w:type="dxa"/>
              <w:right w:w="5" w:type="dxa"/>
            </w:tcMar>
          </w:tcPr>
          <w:p w14:paraId="2F69B2D5"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3B2550EC"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C79D17F" w14:textId="77777777" w:rsidR="00985F1A" w:rsidRPr="00985F1A" w:rsidRDefault="00985F1A" w:rsidP="00A222FD">
            <w:pPr>
              <w:pStyle w:val="TableParagraph"/>
              <w:ind w:left="51" w:right="102"/>
              <w:jc w:val="both"/>
              <w:rPr>
                <w:rFonts w:ascii="Arial" w:hAnsi="Arial" w:cs="Arial"/>
              </w:rPr>
            </w:pPr>
            <w:r w:rsidRPr="00985F1A">
              <w:rPr>
                <w:rFonts w:ascii="Arial" w:hAnsi="Arial" w:cs="Arial"/>
                <w:iCs/>
              </w:rPr>
              <w:t>Existência de farelos, areia, terra, folhas, manchas, “encardidos”</w:t>
            </w:r>
            <w:r w:rsidRPr="00985F1A">
              <w:rPr>
                <w:rFonts w:ascii="Arial" w:hAnsi="Arial" w:cs="Arial"/>
                <w:iCs/>
                <w:spacing w:val="1"/>
              </w:rPr>
              <w:t xml:space="preserve"> </w:t>
            </w:r>
            <w:r w:rsidRPr="00985F1A">
              <w:rPr>
                <w:rFonts w:ascii="Arial" w:hAnsi="Arial" w:cs="Arial"/>
                <w:iCs/>
              </w:rPr>
              <w:t>ou</w:t>
            </w:r>
            <w:r w:rsidRPr="00985F1A">
              <w:rPr>
                <w:rFonts w:ascii="Arial" w:hAnsi="Arial" w:cs="Arial"/>
                <w:iCs/>
                <w:spacing w:val="-10"/>
              </w:rPr>
              <w:t xml:space="preserve"> </w:t>
            </w:r>
            <w:r w:rsidRPr="00985F1A">
              <w:rPr>
                <w:rFonts w:ascii="Arial" w:hAnsi="Arial" w:cs="Arial"/>
                <w:iCs/>
              </w:rPr>
              <w:t>quaisquer</w:t>
            </w:r>
            <w:r w:rsidRPr="00985F1A">
              <w:rPr>
                <w:rFonts w:ascii="Arial" w:hAnsi="Arial" w:cs="Arial"/>
                <w:iCs/>
                <w:spacing w:val="-10"/>
              </w:rPr>
              <w:t xml:space="preserve"> </w:t>
            </w:r>
            <w:r w:rsidRPr="00985F1A">
              <w:rPr>
                <w:rFonts w:ascii="Arial" w:hAnsi="Arial" w:cs="Arial"/>
                <w:iCs/>
              </w:rPr>
              <w:t>sujidades</w:t>
            </w:r>
            <w:r w:rsidRPr="00985F1A">
              <w:rPr>
                <w:rFonts w:ascii="Arial" w:hAnsi="Arial" w:cs="Arial"/>
                <w:iCs/>
                <w:spacing w:val="-8"/>
              </w:rPr>
              <w:t xml:space="preserve"> </w:t>
            </w:r>
            <w:r w:rsidRPr="00985F1A">
              <w:rPr>
                <w:rFonts w:ascii="Arial" w:hAnsi="Arial" w:cs="Arial"/>
                <w:iCs/>
              </w:rPr>
              <w:t>grosseiras</w:t>
            </w:r>
            <w:r w:rsidRPr="00985F1A">
              <w:rPr>
                <w:rFonts w:ascii="Arial" w:hAnsi="Arial" w:cs="Arial"/>
                <w:b/>
                <w:iCs/>
                <w:spacing w:val="-9"/>
              </w:rPr>
              <w:t xml:space="preserve"> </w:t>
            </w:r>
            <w:r w:rsidRPr="00985F1A">
              <w:rPr>
                <w:rFonts w:ascii="Arial" w:hAnsi="Arial" w:cs="Arial"/>
                <w:iCs/>
              </w:rPr>
              <w:t>no</w:t>
            </w:r>
            <w:r w:rsidRPr="00985F1A">
              <w:rPr>
                <w:rFonts w:ascii="Arial" w:hAnsi="Arial" w:cs="Arial"/>
                <w:iCs/>
                <w:spacing w:val="-10"/>
              </w:rPr>
              <w:t xml:space="preserve"> </w:t>
            </w:r>
            <w:r w:rsidRPr="00985F1A">
              <w:rPr>
                <w:rFonts w:ascii="Arial" w:hAnsi="Arial" w:cs="Arial"/>
                <w:iCs/>
              </w:rPr>
              <w:t>acesso</w:t>
            </w:r>
            <w:r w:rsidRPr="00985F1A">
              <w:rPr>
                <w:rFonts w:ascii="Arial" w:hAnsi="Arial" w:cs="Arial"/>
                <w:iCs/>
                <w:spacing w:val="-10"/>
              </w:rPr>
              <w:t xml:space="preserve"> </w:t>
            </w:r>
            <w:r w:rsidRPr="00985F1A">
              <w:rPr>
                <w:rFonts w:ascii="Arial" w:hAnsi="Arial" w:cs="Arial"/>
                <w:iCs/>
              </w:rPr>
              <w:t>principal</w:t>
            </w:r>
            <w:r w:rsidRPr="00985F1A">
              <w:rPr>
                <w:rFonts w:ascii="Arial" w:hAnsi="Arial" w:cs="Arial"/>
                <w:iCs/>
                <w:spacing w:val="-9"/>
              </w:rPr>
              <w:t xml:space="preserve"> </w:t>
            </w:r>
            <w:r w:rsidRPr="00985F1A">
              <w:rPr>
                <w:rFonts w:ascii="Arial" w:hAnsi="Arial" w:cs="Arial"/>
                <w:iCs/>
              </w:rPr>
              <w:t>ao</w:t>
            </w:r>
            <w:r w:rsidRPr="00985F1A">
              <w:rPr>
                <w:rFonts w:ascii="Arial" w:hAnsi="Arial" w:cs="Arial"/>
                <w:iCs/>
                <w:spacing w:val="-10"/>
              </w:rPr>
              <w:t xml:space="preserve"> </w:t>
            </w:r>
            <w:r w:rsidRPr="00985F1A">
              <w:rPr>
                <w:rFonts w:ascii="Arial" w:hAnsi="Arial" w:cs="Arial"/>
                <w:iCs/>
              </w:rPr>
              <w:t>prédio.</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866C010"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Entrada</w:t>
            </w:r>
            <w:r w:rsidRPr="00985F1A">
              <w:rPr>
                <w:rFonts w:ascii="Arial" w:hAnsi="Arial" w:cs="Arial"/>
                <w:iCs/>
                <w:spacing w:val="-4"/>
              </w:rPr>
              <w:t xml:space="preserve"> </w:t>
            </w:r>
            <w:r w:rsidRPr="00985F1A">
              <w:rPr>
                <w:rFonts w:ascii="Arial" w:hAnsi="Arial" w:cs="Arial"/>
                <w:iCs/>
              </w:rPr>
              <w:t>do</w:t>
            </w:r>
            <w:r w:rsidRPr="00985F1A">
              <w:rPr>
                <w:rFonts w:ascii="Arial" w:hAnsi="Arial" w:cs="Arial"/>
                <w:iCs/>
                <w:spacing w:val="-3"/>
              </w:rPr>
              <w:t xml:space="preserve"> </w:t>
            </w:r>
            <w:r w:rsidRPr="00985F1A">
              <w:rPr>
                <w:rFonts w:ascii="Arial" w:hAnsi="Arial" w:cs="Arial"/>
                <w:iCs/>
              </w:rPr>
              <w:t>prédio</w:t>
            </w:r>
          </w:p>
        </w:tc>
        <w:tc>
          <w:tcPr>
            <w:tcW w:w="30" w:type="dxa"/>
            <w:tcMar>
              <w:top w:w="0" w:type="dxa"/>
              <w:left w:w="5" w:type="dxa"/>
              <w:bottom w:w="0" w:type="dxa"/>
              <w:right w:w="5" w:type="dxa"/>
            </w:tcMar>
          </w:tcPr>
          <w:p w14:paraId="78E3183A"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6F61A053" w14:textId="77777777" w:rsidTr="00A222FD">
        <w:trPr>
          <w:trHeight w:val="421"/>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19E3E49" w14:textId="77777777" w:rsidR="00985F1A" w:rsidRPr="00985F1A" w:rsidRDefault="00985F1A" w:rsidP="00A222FD">
            <w:pPr>
              <w:pStyle w:val="TableParagraph"/>
              <w:ind w:left="51" w:right="102"/>
              <w:jc w:val="both"/>
              <w:rPr>
                <w:rFonts w:ascii="Arial" w:hAnsi="Arial" w:cs="Arial"/>
              </w:rPr>
            </w:pPr>
            <w:r w:rsidRPr="00985F1A">
              <w:rPr>
                <w:rFonts w:ascii="Arial" w:hAnsi="Arial" w:cs="Arial"/>
                <w:iCs/>
              </w:rPr>
              <w:t>Sujeira</w:t>
            </w:r>
            <w:r w:rsidRPr="00985F1A">
              <w:rPr>
                <w:rFonts w:ascii="Arial" w:hAnsi="Arial" w:cs="Arial"/>
                <w:iCs/>
                <w:spacing w:val="-11"/>
              </w:rPr>
              <w:t xml:space="preserve"> </w:t>
            </w:r>
            <w:r w:rsidRPr="00985F1A">
              <w:rPr>
                <w:rFonts w:ascii="Arial" w:hAnsi="Arial" w:cs="Arial"/>
                <w:iCs/>
              </w:rPr>
              <w:t>ou</w:t>
            </w:r>
            <w:r w:rsidRPr="00985F1A">
              <w:rPr>
                <w:rFonts w:ascii="Arial" w:hAnsi="Arial" w:cs="Arial"/>
                <w:iCs/>
                <w:spacing w:val="-10"/>
              </w:rPr>
              <w:t xml:space="preserve"> </w:t>
            </w:r>
            <w:r w:rsidRPr="00985F1A">
              <w:rPr>
                <w:rFonts w:ascii="Arial" w:hAnsi="Arial" w:cs="Arial"/>
                <w:iCs/>
              </w:rPr>
              <w:t>mofo,</w:t>
            </w:r>
            <w:r w:rsidRPr="00985F1A">
              <w:rPr>
                <w:rFonts w:ascii="Arial" w:hAnsi="Arial" w:cs="Arial"/>
                <w:iCs/>
                <w:spacing w:val="-11"/>
              </w:rPr>
              <w:t xml:space="preserve"> </w:t>
            </w:r>
            <w:r w:rsidRPr="00985F1A">
              <w:rPr>
                <w:rFonts w:ascii="Arial" w:hAnsi="Arial" w:cs="Arial"/>
                <w:iCs/>
              </w:rPr>
              <w:t>ou</w:t>
            </w:r>
            <w:r w:rsidRPr="00985F1A">
              <w:rPr>
                <w:rFonts w:ascii="Arial" w:hAnsi="Arial" w:cs="Arial"/>
                <w:iCs/>
                <w:spacing w:val="-1"/>
              </w:rPr>
              <w:t xml:space="preserve"> </w:t>
            </w:r>
            <w:r w:rsidRPr="00985F1A">
              <w:rPr>
                <w:rFonts w:ascii="Arial" w:hAnsi="Arial" w:cs="Arial"/>
                <w:iCs/>
              </w:rPr>
              <w:t>mau</w:t>
            </w:r>
            <w:r w:rsidRPr="00985F1A">
              <w:rPr>
                <w:rFonts w:ascii="Cambria Math" w:hAnsi="Cambria Math" w:cs="Cambria Math"/>
                <w:iCs/>
              </w:rPr>
              <w:t>‐</w:t>
            </w:r>
            <w:r w:rsidRPr="00985F1A">
              <w:rPr>
                <w:rFonts w:ascii="Arial" w:hAnsi="Arial" w:cs="Arial"/>
                <w:iCs/>
              </w:rPr>
              <w:t>cheiro,</w:t>
            </w:r>
            <w:r w:rsidRPr="00985F1A">
              <w:rPr>
                <w:rFonts w:ascii="Arial" w:hAnsi="Arial" w:cs="Arial"/>
                <w:iCs/>
                <w:spacing w:val="-1"/>
              </w:rPr>
              <w:t xml:space="preserve"> </w:t>
            </w:r>
            <w:r w:rsidRPr="00985F1A">
              <w:rPr>
                <w:rFonts w:ascii="Arial" w:hAnsi="Arial" w:cs="Arial"/>
                <w:iCs/>
              </w:rPr>
              <w:t>nas</w:t>
            </w:r>
            <w:r w:rsidRPr="00985F1A">
              <w:rPr>
                <w:rFonts w:ascii="Arial" w:hAnsi="Arial" w:cs="Arial"/>
                <w:iCs/>
                <w:spacing w:val="-1"/>
              </w:rPr>
              <w:t xml:space="preserve"> </w:t>
            </w:r>
            <w:r w:rsidRPr="00985F1A">
              <w:rPr>
                <w:rFonts w:ascii="Arial" w:hAnsi="Arial" w:cs="Arial"/>
                <w:iCs/>
              </w:rPr>
              <w:t>geladeiras,</w:t>
            </w:r>
            <w:r w:rsidRPr="00985F1A">
              <w:rPr>
                <w:rFonts w:ascii="Arial" w:hAnsi="Arial" w:cs="Arial"/>
                <w:iCs/>
                <w:spacing w:val="-1"/>
              </w:rPr>
              <w:t xml:space="preserve"> câmaras frias </w:t>
            </w:r>
            <w:r w:rsidRPr="00985F1A">
              <w:rPr>
                <w:rFonts w:ascii="Arial" w:hAnsi="Arial" w:cs="Arial"/>
                <w:iCs/>
              </w:rPr>
              <w:t>e frigobares.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EC8341C"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2"/>
              </w:rPr>
              <w:t xml:space="preserve"> </w:t>
            </w:r>
            <w:r w:rsidRPr="00985F1A">
              <w:rPr>
                <w:rFonts w:ascii="Arial" w:hAnsi="Arial" w:cs="Arial"/>
                <w:iCs/>
              </w:rPr>
              <w:t>geladeira, câmara fria</w:t>
            </w:r>
            <w:r w:rsidRPr="00985F1A">
              <w:rPr>
                <w:rFonts w:ascii="Arial" w:hAnsi="Arial" w:cs="Arial"/>
                <w:iCs/>
                <w:spacing w:val="-1"/>
              </w:rPr>
              <w:t xml:space="preserve"> </w:t>
            </w:r>
            <w:r w:rsidRPr="00985F1A">
              <w:rPr>
                <w:rFonts w:ascii="Arial" w:hAnsi="Arial" w:cs="Arial"/>
                <w:iCs/>
              </w:rPr>
              <w:t>ou</w:t>
            </w:r>
            <w:r w:rsidRPr="00985F1A">
              <w:rPr>
                <w:rFonts w:ascii="Arial" w:hAnsi="Arial" w:cs="Arial"/>
                <w:iCs/>
                <w:spacing w:val="-2"/>
              </w:rPr>
              <w:t xml:space="preserve"> </w:t>
            </w:r>
            <w:r w:rsidRPr="00985F1A">
              <w:rPr>
                <w:rFonts w:ascii="Arial" w:hAnsi="Arial" w:cs="Arial"/>
                <w:iCs/>
              </w:rPr>
              <w:t>frigobar</w:t>
            </w:r>
          </w:p>
        </w:tc>
        <w:tc>
          <w:tcPr>
            <w:tcW w:w="30" w:type="dxa"/>
            <w:tcMar>
              <w:top w:w="0" w:type="dxa"/>
              <w:left w:w="5" w:type="dxa"/>
              <w:bottom w:w="0" w:type="dxa"/>
              <w:right w:w="5" w:type="dxa"/>
            </w:tcMar>
          </w:tcPr>
          <w:p w14:paraId="7183FBD9"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5B3110E4"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F5090F5" w14:textId="77777777" w:rsidR="00985F1A" w:rsidRPr="00985F1A" w:rsidRDefault="00985F1A" w:rsidP="00A222FD">
            <w:pPr>
              <w:pStyle w:val="TableParagraph"/>
              <w:ind w:left="51" w:right="102"/>
              <w:jc w:val="both"/>
              <w:rPr>
                <w:rFonts w:ascii="Arial" w:hAnsi="Arial" w:cs="Arial"/>
              </w:rPr>
            </w:pPr>
            <w:r w:rsidRPr="00985F1A">
              <w:rPr>
                <w:rFonts w:ascii="Arial" w:hAnsi="Arial" w:cs="Arial"/>
                <w:iCs/>
              </w:rPr>
              <w:t>Falta</w:t>
            </w:r>
            <w:r w:rsidRPr="00985F1A">
              <w:rPr>
                <w:rFonts w:ascii="Arial" w:hAnsi="Arial" w:cs="Arial"/>
                <w:iCs/>
                <w:spacing w:val="-12"/>
              </w:rPr>
              <w:t xml:space="preserve"> </w:t>
            </w:r>
            <w:r w:rsidRPr="00985F1A">
              <w:rPr>
                <w:rFonts w:ascii="Arial" w:hAnsi="Arial" w:cs="Arial"/>
                <w:iCs/>
              </w:rPr>
              <w:t>de</w:t>
            </w:r>
            <w:r w:rsidRPr="00985F1A">
              <w:rPr>
                <w:rFonts w:ascii="Arial" w:hAnsi="Arial" w:cs="Arial"/>
                <w:iCs/>
                <w:spacing w:val="-12"/>
              </w:rPr>
              <w:t xml:space="preserve"> </w:t>
            </w:r>
            <w:r w:rsidRPr="00985F1A">
              <w:rPr>
                <w:rFonts w:ascii="Arial" w:hAnsi="Arial" w:cs="Arial"/>
                <w:iCs/>
              </w:rPr>
              <w:t>qualquer</w:t>
            </w:r>
            <w:r w:rsidRPr="00985F1A">
              <w:rPr>
                <w:rFonts w:ascii="Arial" w:hAnsi="Arial" w:cs="Arial"/>
                <w:iCs/>
                <w:spacing w:val="-12"/>
              </w:rPr>
              <w:t xml:space="preserve"> </w:t>
            </w:r>
            <w:r w:rsidRPr="00985F1A">
              <w:rPr>
                <w:rFonts w:ascii="Arial" w:hAnsi="Arial" w:cs="Arial"/>
                <w:iCs/>
              </w:rPr>
              <w:t>um</w:t>
            </w:r>
            <w:r w:rsidRPr="00985F1A">
              <w:rPr>
                <w:rFonts w:ascii="Arial" w:hAnsi="Arial" w:cs="Arial"/>
                <w:iCs/>
                <w:spacing w:val="-12"/>
              </w:rPr>
              <w:t xml:space="preserve"> </w:t>
            </w:r>
            <w:r w:rsidRPr="00985F1A">
              <w:rPr>
                <w:rFonts w:ascii="Arial" w:hAnsi="Arial" w:cs="Arial"/>
                <w:iCs/>
              </w:rPr>
              <w:t>dos</w:t>
            </w:r>
            <w:r w:rsidRPr="00985F1A">
              <w:rPr>
                <w:rFonts w:ascii="Arial" w:hAnsi="Arial" w:cs="Arial"/>
                <w:iCs/>
                <w:spacing w:val="-12"/>
              </w:rPr>
              <w:t xml:space="preserve"> </w:t>
            </w:r>
            <w:r w:rsidRPr="00985F1A">
              <w:rPr>
                <w:rFonts w:ascii="Arial" w:hAnsi="Arial" w:cs="Arial"/>
                <w:iCs/>
              </w:rPr>
              <w:t>materiais</w:t>
            </w:r>
            <w:r w:rsidRPr="00985F1A">
              <w:rPr>
                <w:rFonts w:ascii="Arial" w:hAnsi="Arial" w:cs="Arial"/>
                <w:iCs/>
                <w:spacing w:val="-12"/>
              </w:rPr>
              <w:t xml:space="preserve"> </w:t>
            </w:r>
            <w:r w:rsidRPr="00985F1A">
              <w:rPr>
                <w:rFonts w:ascii="Arial" w:hAnsi="Arial" w:cs="Arial"/>
                <w:iCs/>
              </w:rPr>
              <w:t>e</w:t>
            </w:r>
            <w:r w:rsidRPr="00985F1A">
              <w:rPr>
                <w:rFonts w:ascii="Arial" w:hAnsi="Arial" w:cs="Arial"/>
                <w:iCs/>
                <w:spacing w:val="-13"/>
              </w:rPr>
              <w:t xml:space="preserve"> </w:t>
            </w:r>
            <w:r w:rsidRPr="00985F1A">
              <w:rPr>
                <w:rFonts w:ascii="Arial" w:hAnsi="Arial" w:cs="Arial"/>
                <w:iCs/>
              </w:rPr>
              <w:t>equipamentos</w:t>
            </w:r>
            <w:r w:rsidRPr="00985F1A">
              <w:rPr>
                <w:rFonts w:ascii="Arial" w:hAnsi="Arial" w:cs="Arial"/>
                <w:iCs/>
                <w:spacing w:val="-12"/>
              </w:rPr>
              <w:t xml:space="preserve"> </w:t>
            </w:r>
            <w:r w:rsidRPr="00985F1A">
              <w:rPr>
                <w:rFonts w:ascii="Arial" w:hAnsi="Arial" w:cs="Arial"/>
                <w:iCs/>
              </w:rPr>
              <w:t>previstos</w:t>
            </w:r>
            <w:r w:rsidRPr="00985F1A">
              <w:rPr>
                <w:rFonts w:ascii="Arial" w:hAnsi="Arial" w:cs="Arial"/>
                <w:iCs/>
                <w:spacing w:val="-12"/>
              </w:rPr>
              <w:t xml:space="preserve"> </w:t>
            </w:r>
            <w:r w:rsidRPr="00985F1A">
              <w:rPr>
                <w:rFonts w:ascii="Arial" w:hAnsi="Arial" w:cs="Arial"/>
                <w:iCs/>
              </w:rPr>
              <w:t>que</w:t>
            </w:r>
            <w:r w:rsidRPr="00985F1A">
              <w:rPr>
                <w:rFonts w:ascii="Arial" w:hAnsi="Arial" w:cs="Arial"/>
                <w:iCs/>
                <w:spacing w:val="-51"/>
              </w:rPr>
              <w:t xml:space="preserve"> </w:t>
            </w:r>
            <w:r w:rsidRPr="00985F1A">
              <w:rPr>
                <w:rFonts w:ascii="Arial" w:hAnsi="Arial" w:cs="Arial"/>
                <w:iCs/>
              </w:rPr>
              <w:t>venha</w:t>
            </w:r>
            <w:r w:rsidRPr="00985F1A">
              <w:rPr>
                <w:rFonts w:ascii="Arial" w:hAnsi="Arial" w:cs="Arial"/>
                <w:iCs/>
                <w:spacing w:val="-9"/>
              </w:rPr>
              <w:t xml:space="preserve"> </w:t>
            </w:r>
            <w:r w:rsidRPr="00985F1A">
              <w:rPr>
                <w:rFonts w:ascii="Arial" w:hAnsi="Arial" w:cs="Arial"/>
                <w:iCs/>
              </w:rPr>
              <w:t>a</w:t>
            </w:r>
            <w:r w:rsidRPr="00985F1A">
              <w:rPr>
                <w:rFonts w:ascii="Arial" w:hAnsi="Arial" w:cs="Arial"/>
                <w:iCs/>
                <w:spacing w:val="-9"/>
              </w:rPr>
              <w:t xml:space="preserve"> </w:t>
            </w:r>
            <w:r w:rsidRPr="00985F1A">
              <w:rPr>
                <w:rFonts w:ascii="Arial" w:hAnsi="Arial" w:cs="Arial"/>
                <w:iCs/>
              </w:rPr>
              <w:t>causar</w:t>
            </w:r>
            <w:r w:rsidRPr="00985F1A">
              <w:rPr>
                <w:rFonts w:ascii="Arial" w:hAnsi="Arial" w:cs="Arial"/>
                <w:iCs/>
                <w:spacing w:val="-9"/>
              </w:rPr>
              <w:t xml:space="preserve"> </w:t>
            </w:r>
            <w:r w:rsidRPr="00985F1A">
              <w:rPr>
                <w:rFonts w:ascii="Arial" w:hAnsi="Arial" w:cs="Arial"/>
                <w:iCs/>
              </w:rPr>
              <w:t>interrupção</w:t>
            </w:r>
            <w:r w:rsidRPr="00985F1A">
              <w:rPr>
                <w:rFonts w:ascii="Arial" w:hAnsi="Arial" w:cs="Arial"/>
                <w:iCs/>
                <w:spacing w:val="-9"/>
              </w:rPr>
              <w:t xml:space="preserve"> </w:t>
            </w:r>
            <w:r w:rsidRPr="00985F1A">
              <w:rPr>
                <w:rFonts w:ascii="Arial" w:hAnsi="Arial" w:cs="Arial"/>
                <w:iCs/>
              </w:rPr>
              <w:t>ou</w:t>
            </w:r>
            <w:r w:rsidRPr="00985F1A">
              <w:rPr>
                <w:rFonts w:ascii="Arial" w:hAnsi="Arial" w:cs="Arial"/>
                <w:iCs/>
                <w:spacing w:val="-9"/>
              </w:rPr>
              <w:t xml:space="preserve"> </w:t>
            </w:r>
            <w:r w:rsidRPr="00985F1A">
              <w:rPr>
                <w:rFonts w:ascii="Arial" w:hAnsi="Arial" w:cs="Arial"/>
                <w:iCs/>
              </w:rPr>
              <w:t>redução</w:t>
            </w:r>
            <w:r w:rsidRPr="00985F1A">
              <w:rPr>
                <w:rFonts w:ascii="Arial" w:hAnsi="Arial" w:cs="Arial"/>
                <w:iCs/>
                <w:spacing w:val="-9"/>
              </w:rPr>
              <w:t xml:space="preserve"> </w:t>
            </w:r>
            <w:r w:rsidRPr="00985F1A">
              <w:rPr>
                <w:rFonts w:ascii="Arial" w:hAnsi="Arial" w:cs="Arial"/>
                <w:iCs/>
              </w:rPr>
              <w:t>na</w:t>
            </w:r>
            <w:r w:rsidRPr="00985F1A">
              <w:rPr>
                <w:rFonts w:ascii="Arial" w:hAnsi="Arial" w:cs="Arial"/>
                <w:iCs/>
                <w:spacing w:val="-9"/>
              </w:rPr>
              <w:t xml:space="preserve"> </w:t>
            </w:r>
            <w:r w:rsidRPr="00985F1A">
              <w:rPr>
                <w:rFonts w:ascii="Arial" w:hAnsi="Arial" w:cs="Arial"/>
                <w:iCs/>
              </w:rPr>
              <w:t>qualidade</w:t>
            </w:r>
            <w:r w:rsidRPr="00985F1A">
              <w:rPr>
                <w:rFonts w:ascii="Arial" w:hAnsi="Arial" w:cs="Arial"/>
                <w:iCs/>
                <w:spacing w:val="-9"/>
              </w:rPr>
              <w:t xml:space="preserve"> </w:t>
            </w:r>
            <w:r w:rsidRPr="00985F1A">
              <w:rPr>
                <w:rFonts w:ascii="Arial" w:hAnsi="Arial" w:cs="Arial"/>
                <w:iCs/>
              </w:rPr>
              <w:t>dos</w:t>
            </w:r>
            <w:r w:rsidRPr="00985F1A">
              <w:rPr>
                <w:rFonts w:ascii="Arial" w:hAnsi="Arial" w:cs="Arial"/>
                <w:iCs/>
                <w:spacing w:val="-9"/>
              </w:rPr>
              <w:t xml:space="preserve"> </w:t>
            </w:r>
            <w:r w:rsidRPr="00985F1A">
              <w:rPr>
                <w:rFonts w:ascii="Arial" w:hAnsi="Arial" w:cs="Arial"/>
                <w:iCs/>
              </w:rPr>
              <w:t>serviços.</w:t>
            </w:r>
          </w:p>
        </w:tc>
        <w:tc>
          <w:tcPr>
            <w:tcW w:w="2810"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0D5C3C6" w14:textId="77777777" w:rsidR="00985F1A" w:rsidRPr="00985F1A" w:rsidRDefault="00985F1A" w:rsidP="00A222FD">
            <w:pPr>
              <w:pStyle w:val="TableParagraph"/>
              <w:ind w:left="103"/>
              <w:jc w:val="center"/>
              <w:rPr>
                <w:rFonts w:ascii="Arial" w:hAnsi="Arial" w:cs="Arial"/>
              </w:rPr>
            </w:pPr>
            <w:r w:rsidRPr="00985F1A">
              <w:rPr>
                <w:rFonts w:ascii="Arial" w:hAnsi="Arial" w:cs="Arial"/>
                <w:iCs/>
              </w:rPr>
              <w:t>Por</w:t>
            </w:r>
            <w:r w:rsidRPr="00985F1A">
              <w:rPr>
                <w:rFonts w:ascii="Arial" w:hAnsi="Arial" w:cs="Arial"/>
                <w:iCs/>
                <w:spacing w:val="-3"/>
              </w:rPr>
              <w:t xml:space="preserve"> </w:t>
            </w:r>
            <w:r w:rsidRPr="00985F1A">
              <w:rPr>
                <w:rFonts w:ascii="Arial" w:hAnsi="Arial" w:cs="Arial"/>
                <w:iCs/>
              </w:rPr>
              <w:t>ocorrência.</w:t>
            </w:r>
          </w:p>
        </w:tc>
        <w:tc>
          <w:tcPr>
            <w:tcW w:w="30" w:type="dxa"/>
            <w:tcMar>
              <w:top w:w="0" w:type="dxa"/>
              <w:left w:w="5" w:type="dxa"/>
              <w:bottom w:w="0" w:type="dxa"/>
              <w:right w:w="5" w:type="dxa"/>
            </w:tcMar>
          </w:tcPr>
          <w:p w14:paraId="43C44252" w14:textId="77777777" w:rsidR="00985F1A" w:rsidRPr="00985F1A" w:rsidRDefault="00985F1A" w:rsidP="00A222FD">
            <w:pPr>
              <w:pStyle w:val="Standard"/>
              <w:widowControl w:val="0"/>
              <w:rPr>
                <w:rFonts w:ascii="Arial" w:hAnsi="Arial" w:cs="Arial"/>
                <w:sz w:val="22"/>
                <w:szCs w:val="22"/>
                <w:lang w:val="en-US"/>
              </w:rPr>
            </w:pPr>
          </w:p>
        </w:tc>
      </w:tr>
      <w:tr w:rsidR="00985F1A" w:rsidRPr="00985F1A" w14:paraId="444E5546" w14:textId="77777777" w:rsidTr="00A222FD">
        <w:trPr>
          <w:trHeight w:val="549"/>
        </w:trPr>
        <w:tc>
          <w:tcPr>
            <w:tcW w:w="6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0461D126" w14:textId="77777777" w:rsidR="00985F1A" w:rsidRPr="00985F1A" w:rsidRDefault="00985F1A" w:rsidP="00A222FD">
            <w:pPr>
              <w:pStyle w:val="TableParagraph"/>
              <w:jc w:val="center"/>
              <w:rPr>
                <w:rFonts w:ascii="Arial" w:hAnsi="Arial" w:cs="Arial"/>
                <w:b/>
                <w:iCs/>
              </w:rPr>
            </w:pPr>
            <w:r w:rsidRPr="00985F1A">
              <w:rPr>
                <w:rFonts w:ascii="Arial" w:hAnsi="Arial" w:cs="Arial"/>
                <w:b/>
                <w:iCs/>
              </w:rPr>
              <w:t>Falhas de natureza grave</w:t>
            </w:r>
          </w:p>
        </w:tc>
        <w:tc>
          <w:tcPr>
            <w:tcW w:w="284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37A15BDF" w14:textId="77777777" w:rsidR="00985F1A" w:rsidRPr="00985F1A" w:rsidRDefault="00985F1A" w:rsidP="00A222FD">
            <w:pPr>
              <w:pStyle w:val="TableParagraph"/>
              <w:jc w:val="center"/>
              <w:rPr>
                <w:rFonts w:ascii="Arial" w:hAnsi="Arial" w:cs="Arial"/>
                <w:b/>
                <w:iCs/>
              </w:rPr>
            </w:pPr>
            <w:r w:rsidRPr="00985F1A">
              <w:rPr>
                <w:rFonts w:ascii="Arial" w:hAnsi="Arial" w:cs="Arial"/>
                <w:b/>
                <w:iCs/>
              </w:rPr>
              <w:t>Unidade de medida</w:t>
            </w:r>
          </w:p>
        </w:tc>
      </w:tr>
      <w:tr w:rsidR="00985F1A" w:rsidRPr="00985F1A" w14:paraId="708F22B5"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C2A416A" w14:textId="77777777" w:rsidR="00985F1A" w:rsidRPr="00985F1A" w:rsidRDefault="00985F1A" w:rsidP="00A222FD">
            <w:pPr>
              <w:pStyle w:val="TableParagraph"/>
              <w:ind w:left="51" w:right="102"/>
              <w:jc w:val="both"/>
              <w:rPr>
                <w:rFonts w:ascii="Arial" w:hAnsi="Arial" w:cs="Arial"/>
                <w:iCs/>
              </w:rPr>
            </w:pPr>
            <w:r w:rsidRPr="00985F1A">
              <w:rPr>
                <w:rFonts w:ascii="Arial" w:hAnsi="Arial" w:cs="Arial"/>
                <w:iCs/>
              </w:rPr>
              <w:t>Farelos, areia, terra, pedaços de papel, ou quaisquer sujidades não grosseiras nos pisos, apenas visíveis a uma distância inferior a 1,50 metros e superior a 20 cm.</w:t>
            </w:r>
          </w:p>
        </w:tc>
        <w:tc>
          <w:tcPr>
            <w:tcW w:w="2840"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C1C30F6" w14:textId="77777777" w:rsidR="00985F1A" w:rsidRPr="00985F1A" w:rsidRDefault="00985F1A" w:rsidP="00A222FD">
            <w:pPr>
              <w:pStyle w:val="TableParagraph"/>
              <w:ind w:left="103"/>
              <w:jc w:val="center"/>
              <w:rPr>
                <w:rFonts w:ascii="Arial" w:hAnsi="Arial" w:cs="Arial"/>
                <w:iCs/>
              </w:rPr>
            </w:pPr>
            <w:r w:rsidRPr="00985F1A">
              <w:rPr>
                <w:rFonts w:ascii="Arial" w:hAnsi="Arial" w:cs="Arial"/>
                <w:iCs/>
              </w:rPr>
              <w:t>Por sala ou ambiente</w:t>
            </w:r>
          </w:p>
        </w:tc>
      </w:tr>
      <w:tr w:rsidR="00985F1A" w:rsidRPr="00985F1A" w14:paraId="666C5B35"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E3375B0" w14:textId="77777777" w:rsidR="00985F1A" w:rsidRPr="00985F1A" w:rsidRDefault="00985F1A" w:rsidP="00A222FD">
            <w:pPr>
              <w:pStyle w:val="TableParagraph"/>
              <w:ind w:left="51" w:right="102"/>
              <w:jc w:val="both"/>
              <w:rPr>
                <w:rFonts w:ascii="Arial" w:hAnsi="Arial" w:cs="Arial"/>
                <w:iCs/>
              </w:rPr>
            </w:pPr>
            <w:r w:rsidRPr="00985F1A">
              <w:rPr>
                <w:rFonts w:ascii="Arial" w:hAnsi="Arial" w:cs="Arial"/>
                <w:iCs/>
              </w:rPr>
              <w:t>Poeira grosseira (capaz de sujar a mão ou um papel A4 branco que seja arrastado sobre a superfície) nas faces internas das esquadrias externas, nas paredes e nas divisórias.</w:t>
            </w:r>
          </w:p>
        </w:tc>
        <w:tc>
          <w:tcPr>
            <w:tcW w:w="2840"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736A532" w14:textId="77777777" w:rsidR="00985F1A" w:rsidRPr="00985F1A" w:rsidRDefault="00985F1A" w:rsidP="00A222FD">
            <w:pPr>
              <w:pStyle w:val="TableParagraph"/>
              <w:ind w:left="103"/>
              <w:jc w:val="center"/>
              <w:rPr>
                <w:rFonts w:ascii="Arial" w:hAnsi="Arial" w:cs="Arial"/>
                <w:iCs/>
              </w:rPr>
            </w:pPr>
            <w:r w:rsidRPr="00985F1A">
              <w:rPr>
                <w:rFonts w:ascii="Arial" w:hAnsi="Arial" w:cs="Arial"/>
                <w:iCs/>
              </w:rPr>
              <w:t>Por sala ou ambiente</w:t>
            </w:r>
          </w:p>
        </w:tc>
      </w:tr>
      <w:tr w:rsidR="00985F1A" w:rsidRPr="00985F1A" w14:paraId="489691E4" w14:textId="77777777" w:rsidTr="00A222FD">
        <w:trPr>
          <w:trHeight w:val="462"/>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5F3FD9B" w14:textId="77777777" w:rsidR="00985F1A" w:rsidRPr="00985F1A" w:rsidRDefault="00985F1A" w:rsidP="00A222FD">
            <w:pPr>
              <w:pStyle w:val="TableParagraph"/>
              <w:ind w:left="51" w:right="102"/>
              <w:jc w:val="both"/>
              <w:rPr>
                <w:rFonts w:ascii="Arial" w:hAnsi="Arial" w:cs="Arial"/>
                <w:iCs/>
              </w:rPr>
            </w:pPr>
            <w:r w:rsidRPr="00985F1A">
              <w:rPr>
                <w:rFonts w:ascii="Arial" w:hAnsi="Arial" w:cs="Arial"/>
                <w:iCs/>
              </w:rPr>
              <w:t>Bancadas ou pisos molhados ou empoçados.</w:t>
            </w:r>
          </w:p>
        </w:tc>
        <w:tc>
          <w:tcPr>
            <w:tcW w:w="2840"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C551F17" w14:textId="77777777" w:rsidR="00985F1A" w:rsidRPr="00985F1A" w:rsidRDefault="00985F1A" w:rsidP="00A222FD">
            <w:pPr>
              <w:pStyle w:val="TableParagraph"/>
              <w:ind w:left="103"/>
              <w:jc w:val="center"/>
              <w:rPr>
                <w:rFonts w:ascii="Arial" w:hAnsi="Arial" w:cs="Arial"/>
                <w:iCs/>
              </w:rPr>
            </w:pPr>
            <w:r w:rsidRPr="00985F1A">
              <w:rPr>
                <w:rFonts w:ascii="Arial" w:hAnsi="Arial" w:cs="Arial"/>
                <w:iCs/>
              </w:rPr>
              <w:t>Por banheiro</w:t>
            </w:r>
          </w:p>
        </w:tc>
      </w:tr>
      <w:tr w:rsidR="00985F1A" w:rsidRPr="00985F1A" w14:paraId="35EE5EE1" w14:textId="77777777" w:rsidTr="00A222FD">
        <w:trPr>
          <w:trHeight w:val="535"/>
        </w:trPr>
        <w:tc>
          <w:tcPr>
            <w:tcW w:w="6662"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5367BE2E" w14:textId="77777777" w:rsidR="00985F1A" w:rsidRPr="00985F1A" w:rsidRDefault="00985F1A" w:rsidP="00A222FD">
            <w:pPr>
              <w:pStyle w:val="TableParagraph"/>
              <w:jc w:val="center"/>
              <w:rPr>
                <w:rFonts w:ascii="Arial" w:hAnsi="Arial" w:cs="Arial"/>
                <w:b/>
                <w:iCs/>
              </w:rPr>
            </w:pPr>
            <w:r w:rsidRPr="00985F1A">
              <w:rPr>
                <w:rFonts w:ascii="Arial" w:hAnsi="Arial" w:cs="Arial"/>
                <w:b/>
                <w:iCs/>
              </w:rPr>
              <w:t>Outras desconformidades</w:t>
            </w:r>
          </w:p>
        </w:tc>
        <w:tc>
          <w:tcPr>
            <w:tcW w:w="2840" w:type="dxa"/>
            <w:gridSpan w:val="2"/>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4DF7C932" w14:textId="77777777" w:rsidR="00985F1A" w:rsidRPr="00985F1A" w:rsidRDefault="00985F1A" w:rsidP="00A222FD">
            <w:pPr>
              <w:pStyle w:val="TableParagraph"/>
              <w:jc w:val="center"/>
              <w:rPr>
                <w:rFonts w:ascii="Arial" w:hAnsi="Arial" w:cs="Arial"/>
                <w:b/>
                <w:iCs/>
              </w:rPr>
            </w:pPr>
            <w:r w:rsidRPr="00985F1A">
              <w:rPr>
                <w:rFonts w:ascii="Arial" w:hAnsi="Arial" w:cs="Arial"/>
                <w:b/>
                <w:iCs/>
              </w:rPr>
              <w:t>Unidade de medida</w:t>
            </w:r>
          </w:p>
        </w:tc>
      </w:tr>
      <w:tr w:rsidR="00985F1A" w:rsidRPr="00985F1A" w14:paraId="22C4A9B1" w14:textId="77777777" w:rsidTr="00A222FD">
        <w:trPr>
          <w:trHeight w:val="706"/>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4BA9DCE" w14:textId="77777777" w:rsidR="00985F1A" w:rsidRPr="00985F1A" w:rsidRDefault="00985F1A" w:rsidP="00A222FD">
            <w:pPr>
              <w:pStyle w:val="TableParagraph"/>
              <w:ind w:left="51" w:right="102"/>
              <w:jc w:val="both"/>
              <w:rPr>
                <w:rFonts w:ascii="Arial" w:hAnsi="Arial" w:cs="Arial"/>
                <w:iCs/>
              </w:rPr>
            </w:pPr>
            <w:r w:rsidRPr="00985F1A">
              <w:rPr>
                <w:rFonts w:ascii="Arial" w:hAnsi="Arial" w:cs="Arial"/>
                <w:iCs/>
              </w:rPr>
              <w:t>Sujeiras Grosseiras (inclusive teias de aranha) nos forros, tetos, calhas, luminárias, etc. nas garagens, depósitos e demais áreas cobertas.</w:t>
            </w:r>
          </w:p>
        </w:tc>
        <w:tc>
          <w:tcPr>
            <w:tcW w:w="2840"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644A6ED" w14:textId="77777777" w:rsidR="00985F1A" w:rsidRPr="00985F1A" w:rsidRDefault="00985F1A" w:rsidP="00A222FD">
            <w:pPr>
              <w:pStyle w:val="TableParagraph"/>
              <w:ind w:left="103"/>
              <w:jc w:val="center"/>
              <w:rPr>
                <w:rFonts w:ascii="Arial" w:hAnsi="Arial" w:cs="Arial"/>
                <w:iCs/>
              </w:rPr>
            </w:pPr>
            <w:r w:rsidRPr="00985F1A">
              <w:rPr>
                <w:rFonts w:ascii="Arial" w:hAnsi="Arial" w:cs="Arial"/>
                <w:iCs/>
              </w:rPr>
              <w:t>Por sala ou ambiente</w:t>
            </w:r>
          </w:p>
        </w:tc>
      </w:tr>
      <w:tr w:rsidR="00985F1A" w:rsidRPr="00985F1A" w14:paraId="3E36B148" w14:textId="77777777" w:rsidTr="00A222FD">
        <w:trPr>
          <w:trHeight w:val="421"/>
        </w:trPr>
        <w:tc>
          <w:tcPr>
            <w:tcW w:w="666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DAEABBD" w14:textId="77777777" w:rsidR="00985F1A" w:rsidRPr="00985F1A" w:rsidRDefault="00985F1A" w:rsidP="00A222FD">
            <w:pPr>
              <w:pStyle w:val="TableParagraph"/>
              <w:ind w:left="51" w:right="102"/>
              <w:jc w:val="both"/>
              <w:rPr>
                <w:rFonts w:ascii="Arial" w:hAnsi="Arial" w:cs="Arial"/>
                <w:iCs/>
              </w:rPr>
            </w:pPr>
            <w:r w:rsidRPr="00985F1A">
              <w:rPr>
                <w:rFonts w:ascii="Arial" w:hAnsi="Arial" w:cs="Arial"/>
                <w:iCs/>
              </w:rPr>
              <w:t>Por sala ou ambiente (especifico)</w:t>
            </w:r>
          </w:p>
        </w:tc>
        <w:tc>
          <w:tcPr>
            <w:tcW w:w="2840" w:type="dxa"/>
            <w:gridSpan w:val="2"/>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0FF5397" w14:textId="77777777" w:rsidR="00985F1A" w:rsidRPr="00985F1A" w:rsidRDefault="00985F1A" w:rsidP="00A222FD">
            <w:pPr>
              <w:pStyle w:val="TableParagraph"/>
              <w:ind w:left="103"/>
              <w:jc w:val="center"/>
              <w:rPr>
                <w:rFonts w:ascii="Arial" w:hAnsi="Arial" w:cs="Arial"/>
                <w:iCs/>
              </w:rPr>
            </w:pPr>
            <w:r w:rsidRPr="00985F1A">
              <w:rPr>
                <w:rFonts w:ascii="Arial" w:hAnsi="Arial" w:cs="Arial"/>
                <w:iCs/>
              </w:rPr>
              <w:t>Por ambiente</w:t>
            </w:r>
          </w:p>
        </w:tc>
      </w:tr>
    </w:tbl>
    <w:p w14:paraId="533BE06F" w14:textId="77777777" w:rsidR="00985F1A" w:rsidRPr="00985F1A" w:rsidRDefault="00985F1A" w:rsidP="00985F1A">
      <w:pPr>
        <w:pStyle w:val="PargrafodaLista"/>
        <w:widowControl w:val="0"/>
        <w:tabs>
          <w:tab w:val="left" w:pos="567"/>
          <w:tab w:val="left" w:pos="1255"/>
          <w:tab w:val="left" w:pos="1256"/>
        </w:tabs>
        <w:ind w:left="0"/>
        <w:rPr>
          <w:rFonts w:ascii="Arial" w:hAnsi="Arial" w:cs="Arial"/>
          <w:iCs/>
          <w:sz w:val="22"/>
          <w:szCs w:val="22"/>
        </w:rPr>
      </w:pPr>
    </w:p>
    <w:p w14:paraId="3B1DF4E4" w14:textId="0BDD0B3B" w:rsidR="00985F1A" w:rsidRPr="00985F1A" w:rsidRDefault="00985F1A" w:rsidP="00D65F95">
      <w:pPr>
        <w:pStyle w:val="PargrafodaLista"/>
        <w:widowControl w:val="0"/>
        <w:spacing w:before="120"/>
        <w:ind w:left="0"/>
        <w:jc w:val="both"/>
        <w:rPr>
          <w:rFonts w:ascii="Arial" w:hAnsi="Arial" w:cs="Arial"/>
          <w:sz w:val="24"/>
          <w:szCs w:val="24"/>
        </w:rPr>
      </w:pPr>
      <w:r w:rsidRPr="00985F1A">
        <w:rPr>
          <w:rFonts w:ascii="Arial" w:hAnsi="Arial" w:cs="Arial"/>
          <w:iCs/>
          <w:sz w:val="24"/>
          <w:szCs w:val="24"/>
        </w:rPr>
        <w:t>Para</w:t>
      </w:r>
      <w:r w:rsidRPr="00985F1A">
        <w:rPr>
          <w:rFonts w:ascii="Arial" w:hAnsi="Arial" w:cs="Arial"/>
          <w:iCs/>
          <w:spacing w:val="-2"/>
          <w:sz w:val="24"/>
          <w:szCs w:val="24"/>
        </w:rPr>
        <w:t xml:space="preserve"> </w:t>
      </w:r>
      <w:r w:rsidRPr="00985F1A">
        <w:rPr>
          <w:rFonts w:ascii="Arial" w:hAnsi="Arial" w:cs="Arial"/>
          <w:iCs/>
          <w:sz w:val="24"/>
          <w:szCs w:val="24"/>
        </w:rPr>
        <w:t>os</w:t>
      </w:r>
      <w:r w:rsidRPr="00985F1A">
        <w:rPr>
          <w:rFonts w:ascii="Arial" w:hAnsi="Arial" w:cs="Arial"/>
          <w:iCs/>
          <w:spacing w:val="-2"/>
          <w:sz w:val="24"/>
          <w:szCs w:val="24"/>
        </w:rPr>
        <w:t xml:space="preserve"> </w:t>
      </w:r>
      <w:r w:rsidRPr="00985F1A">
        <w:rPr>
          <w:rFonts w:ascii="Arial" w:hAnsi="Arial" w:cs="Arial"/>
          <w:iCs/>
          <w:sz w:val="24"/>
          <w:szCs w:val="24"/>
        </w:rPr>
        <w:t>fins</w:t>
      </w:r>
      <w:r w:rsidRPr="00985F1A">
        <w:rPr>
          <w:rFonts w:ascii="Arial" w:hAnsi="Arial" w:cs="Arial"/>
          <w:iCs/>
          <w:spacing w:val="-3"/>
          <w:sz w:val="24"/>
          <w:szCs w:val="24"/>
        </w:rPr>
        <w:t xml:space="preserve"> </w:t>
      </w:r>
      <w:r w:rsidRPr="00985F1A">
        <w:rPr>
          <w:rFonts w:ascii="Arial" w:hAnsi="Arial" w:cs="Arial"/>
          <w:iCs/>
          <w:sz w:val="24"/>
          <w:szCs w:val="24"/>
        </w:rPr>
        <w:t>da</w:t>
      </w:r>
      <w:r w:rsidRPr="00985F1A">
        <w:rPr>
          <w:rFonts w:ascii="Arial" w:hAnsi="Arial" w:cs="Arial"/>
          <w:iCs/>
          <w:spacing w:val="-2"/>
          <w:sz w:val="24"/>
          <w:szCs w:val="24"/>
        </w:rPr>
        <w:t xml:space="preserve"> </w:t>
      </w:r>
      <w:r w:rsidRPr="00985F1A">
        <w:rPr>
          <w:rFonts w:ascii="Arial" w:hAnsi="Arial" w:cs="Arial"/>
          <w:iCs/>
          <w:sz w:val="24"/>
          <w:szCs w:val="24"/>
        </w:rPr>
        <w:t>avaliação,</w:t>
      </w:r>
      <w:r w:rsidRPr="00985F1A">
        <w:rPr>
          <w:rFonts w:ascii="Arial" w:hAnsi="Arial" w:cs="Arial"/>
          <w:iCs/>
          <w:spacing w:val="-2"/>
          <w:sz w:val="24"/>
          <w:szCs w:val="24"/>
        </w:rPr>
        <w:t xml:space="preserve"> </w:t>
      </w:r>
      <w:r w:rsidRPr="00985F1A">
        <w:rPr>
          <w:rFonts w:ascii="Arial" w:hAnsi="Arial" w:cs="Arial"/>
          <w:iCs/>
          <w:sz w:val="24"/>
          <w:szCs w:val="24"/>
        </w:rPr>
        <w:t>considera</w:t>
      </w:r>
      <w:r w:rsidRPr="00985F1A">
        <w:rPr>
          <w:rFonts w:ascii="Cambria Math" w:hAnsi="Cambria Math" w:cs="Cambria Math"/>
          <w:iCs/>
          <w:sz w:val="24"/>
          <w:szCs w:val="24"/>
        </w:rPr>
        <w:t>‐</w:t>
      </w:r>
      <w:r w:rsidRPr="00985F1A">
        <w:rPr>
          <w:rFonts w:ascii="Arial" w:hAnsi="Arial" w:cs="Arial"/>
          <w:iCs/>
          <w:sz w:val="24"/>
          <w:szCs w:val="24"/>
        </w:rPr>
        <w:t>se</w:t>
      </w:r>
      <w:r w:rsidRPr="00985F1A">
        <w:rPr>
          <w:rFonts w:ascii="Arial" w:hAnsi="Arial" w:cs="Arial"/>
          <w:iCs/>
          <w:spacing w:val="-2"/>
          <w:sz w:val="24"/>
          <w:szCs w:val="24"/>
        </w:rPr>
        <w:t xml:space="preserve"> </w:t>
      </w:r>
      <w:r w:rsidRPr="00985F1A">
        <w:rPr>
          <w:rFonts w:ascii="Arial" w:hAnsi="Arial" w:cs="Arial"/>
          <w:iCs/>
          <w:sz w:val="24"/>
          <w:szCs w:val="24"/>
        </w:rPr>
        <w:t>um</w:t>
      </w:r>
      <w:r w:rsidRPr="00985F1A">
        <w:rPr>
          <w:rFonts w:ascii="Arial" w:hAnsi="Arial" w:cs="Arial"/>
          <w:iCs/>
          <w:spacing w:val="-2"/>
          <w:sz w:val="24"/>
          <w:szCs w:val="24"/>
        </w:rPr>
        <w:t xml:space="preserve"> </w:t>
      </w:r>
      <w:r w:rsidRPr="00985F1A">
        <w:rPr>
          <w:rFonts w:ascii="Arial" w:hAnsi="Arial" w:cs="Arial"/>
          <w:iCs/>
          <w:sz w:val="24"/>
          <w:szCs w:val="24"/>
        </w:rPr>
        <w:t>ambiente:</w:t>
      </w:r>
    </w:p>
    <w:p w14:paraId="07489E42" w14:textId="53B0ABB0" w:rsidR="00985F1A" w:rsidRPr="00985F1A" w:rsidRDefault="00985F1A" w:rsidP="00D65F95">
      <w:pPr>
        <w:pStyle w:val="PargrafodaLista"/>
        <w:widowControl w:val="0"/>
        <w:spacing w:before="120"/>
        <w:ind w:left="0"/>
        <w:jc w:val="both"/>
        <w:rPr>
          <w:rFonts w:ascii="Arial" w:hAnsi="Arial" w:cs="Arial"/>
          <w:sz w:val="24"/>
          <w:szCs w:val="24"/>
        </w:rPr>
      </w:pPr>
      <w:r w:rsidRPr="00985F1A">
        <w:rPr>
          <w:rFonts w:ascii="Arial" w:hAnsi="Arial" w:cs="Arial"/>
          <w:iCs/>
          <w:sz w:val="24"/>
          <w:szCs w:val="24"/>
        </w:rPr>
        <w:t>Nos</w:t>
      </w:r>
      <w:r w:rsidRPr="00985F1A">
        <w:rPr>
          <w:rFonts w:ascii="Arial" w:hAnsi="Arial" w:cs="Arial"/>
          <w:iCs/>
          <w:spacing w:val="-7"/>
          <w:sz w:val="24"/>
          <w:szCs w:val="24"/>
        </w:rPr>
        <w:t xml:space="preserve"> </w:t>
      </w:r>
      <w:r w:rsidRPr="00985F1A">
        <w:rPr>
          <w:rFonts w:ascii="Arial" w:hAnsi="Arial" w:cs="Arial"/>
          <w:iCs/>
          <w:sz w:val="24"/>
          <w:szCs w:val="24"/>
        </w:rPr>
        <w:t>espaços</w:t>
      </w:r>
      <w:r w:rsidRPr="00985F1A">
        <w:rPr>
          <w:rFonts w:ascii="Arial" w:hAnsi="Arial" w:cs="Arial"/>
          <w:iCs/>
          <w:spacing w:val="-6"/>
          <w:sz w:val="24"/>
          <w:szCs w:val="24"/>
        </w:rPr>
        <w:t xml:space="preserve"> </w:t>
      </w:r>
      <w:r w:rsidRPr="00985F1A">
        <w:rPr>
          <w:rFonts w:ascii="Arial" w:hAnsi="Arial" w:cs="Arial"/>
          <w:iCs/>
          <w:sz w:val="24"/>
          <w:szCs w:val="24"/>
        </w:rPr>
        <w:t>fechados</w:t>
      </w:r>
      <w:r w:rsidRPr="00985F1A">
        <w:rPr>
          <w:rFonts w:ascii="Arial" w:hAnsi="Arial" w:cs="Arial"/>
          <w:iCs/>
          <w:spacing w:val="-7"/>
          <w:sz w:val="24"/>
          <w:szCs w:val="24"/>
        </w:rPr>
        <w:t xml:space="preserve"> </w:t>
      </w:r>
      <w:r w:rsidRPr="00985F1A">
        <w:rPr>
          <w:rFonts w:ascii="Arial" w:hAnsi="Arial" w:cs="Arial"/>
          <w:iCs/>
          <w:sz w:val="24"/>
          <w:szCs w:val="24"/>
        </w:rPr>
        <w:t>(escritórios,</w:t>
      </w:r>
      <w:r w:rsidRPr="00985F1A">
        <w:rPr>
          <w:rFonts w:ascii="Arial" w:hAnsi="Arial" w:cs="Arial"/>
          <w:iCs/>
          <w:spacing w:val="-6"/>
          <w:sz w:val="24"/>
          <w:szCs w:val="24"/>
        </w:rPr>
        <w:t xml:space="preserve"> </w:t>
      </w:r>
      <w:r w:rsidRPr="00985F1A">
        <w:rPr>
          <w:rFonts w:ascii="Arial" w:hAnsi="Arial" w:cs="Arial"/>
          <w:iCs/>
          <w:sz w:val="24"/>
          <w:szCs w:val="24"/>
        </w:rPr>
        <w:t>diretorias,</w:t>
      </w:r>
      <w:r w:rsidRPr="00985F1A">
        <w:rPr>
          <w:rFonts w:ascii="Arial" w:hAnsi="Arial" w:cs="Arial"/>
          <w:iCs/>
          <w:spacing w:val="-8"/>
          <w:sz w:val="24"/>
          <w:szCs w:val="24"/>
        </w:rPr>
        <w:t xml:space="preserve"> </w:t>
      </w:r>
      <w:r w:rsidRPr="00985F1A">
        <w:rPr>
          <w:rFonts w:ascii="Arial" w:hAnsi="Arial" w:cs="Arial"/>
          <w:iCs/>
          <w:sz w:val="24"/>
          <w:szCs w:val="24"/>
        </w:rPr>
        <w:t>gabinetes,</w:t>
      </w:r>
      <w:r w:rsidRPr="00985F1A">
        <w:rPr>
          <w:rFonts w:ascii="Arial" w:hAnsi="Arial" w:cs="Arial"/>
          <w:iCs/>
          <w:spacing w:val="-6"/>
          <w:sz w:val="24"/>
          <w:szCs w:val="24"/>
        </w:rPr>
        <w:t xml:space="preserve"> </w:t>
      </w:r>
      <w:r w:rsidRPr="00985F1A">
        <w:rPr>
          <w:rFonts w:ascii="Arial" w:hAnsi="Arial" w:cs="Arial"/>
          <w:iCs/>
          <w:sz w:val="24"/>
          <w:szCs w:val="24"/>
        </w:rPr>
        <w:t>salas</w:t>
      </w:r>
      <w:r w:rsidRPr="00985F1A">
        <w:rPr>
          <w:rFonts w:ascii="Arial" w:hAnsi="Arial" w:cs="Arial"/>
          <w:iCs/>
          <w:spacing w:val="-8"/>
          <w:sz w:val="24"/>
          <w:szCs w:val="24"/>
        </w:rPr>
        <w:t xml:space="preserve"> </w:t>
      </w:r>
      <w:r w:rsidRPr="00985F1A">
        <w:rPr>
          <w:rFonts w:ascii="Arial" w:hAnsi="Arial" w:cs="Arial"/>
          <w:iCs/>
          <w:sz w:val="24"/>
          <w:szCs w:val="24"/>
        </w:rPr>
        <w:t>de</w:t>
      </w:r>
      <w:r w:rsidRPr="00985F1A">
        <w:rPr>
          <w:rFonts w:ascii="Arial" w:hAnsi="Arial" w:cs="Arial"/>
          <w:iCs/>
          <w:spacing w:val="-6"/>
          <w:sz w:val="24"/>
          <w:szCs w:val="24"/>
        </w:rPr>
        <w:t xml:space="preserve"> </w:t>
      </w:r>
      <w:r w:rsidRPr="00985F1A">
        <w:rPr>
          <w:rFonts w:ascii="Arial" w:hAnsi="Arial" w:cs="Arial"/>
          <w:iCs/>
          <w:sz w:val="24"/>
          <w:szCs w:val="24"/>
        </w:rPr>
        <w:t>reunião,</w:t>
      </w:r>
      <w:r w:rsidRPr="00985F1A">
        <w:rPr>
          <w:rFonts w:ascii="Arial" w:hAnsi="Arial" w:cs="Arial"/>
          <w:iCs/>
          <w:spacing w:val="-7"/>
          <w:sz w:val="24"/>
          <w:szCs w:val="24"/>
        </w:rPr>
        <w:t xml:space="preserve"> </w:t>
      </w:r>
      <w:r w:rsidRPr="00985F1A">
        <w:rPr>
          <w:rFonts w:ascii="Arial" w:hAnsi="Arial" w:cs="Arial"/>
          <w:iCs/>
          <w:sz w:val="24"/>
          <w:szCs w:val="24"/>
        </w:rPr>
        <w:t>auditórios,</w:t>
      </w:r>
      <w:r w:rsidRPr="00985F1A">
        <w:rPr>
          <w:rFonts w:ascii="Arial" w:hAnsi="Arial" w:cs="Arial"/>
          <w:iCs/>
          <w:spacing w:val="-51"/>
          <w:sz w:val="24"/>
          <w:szCs w:val="24"/>
        </w:rPr>
        <w:t xml:space="preserve"> </w:t>
      </w:r>
      <w:r w:rsidRPr="00985F1A">
        <w:rPr>
          <w:rFonts w:ascii="Arial" w:hAnsi="Arial" w:cs="Arial"/>
          <w:iCs/>
          <w:sz w:val="24"/>
          <w:szCs w:val="24"/>
        </w:rPr>
        <w:t xml:space="preserve">consultórios, sala de vacina, enfermagem, curativo, </w:t>
      </w:r>
      <w:proofErr w:type="spellStart"/>
      <w:r w:rsidRPr="00985F1A">
        <w:rPr>
          <w:rFonts w:ascii="Arial" w:hAnsi="Arial" w:cs="Arial"/>
          <w:iCs/>
          <w:sz w:val="24"/>
          <w:szCs w:val="24"/>
        </w:rPr>
        <w:t>etc</w:t>
      </w:r>
      <w:proofErr w:type="spellEnd"/>
      <w:r w:rsidRPr="00985F1A">
        <w:rPr>
          <w:rFonts w:ascii="Arial" w:hAnsi="Arial" w:cs="Arial"/>
          <w:iCs/>
          <w:sz w:val="24"/>
          <w:szCs w:val="24"/>
        </w:rPr>
        <w:t>),</w:t>
      </w:r>
      <w:r w:rsidRPr="00985F1A">
        <w:rPr>
          <w:rFonts w:ascii="Arial" w:hAnsi="Arial" w:cs="Arial"/>
          <w:iCs/>
          <w:spacing w:val="-2"/>
          <w:sz w:val="24"/>
          <w:szCs w:val="24"/>
        </w:rPr>
        <w:t xml:space="preserve"> </w:t>
      </w:r>
      <w:r w:rsidRPr="00985F1A">
        <w:rPr>
          <w:rFonts w:ascii="Arial" w:hAnsi="Arial" w:cs="Arial"/>
          <w:iCs/>
          <w:sz w:val="24"/>
          <w:szCs w:val="24"/>
        </w:rPr>
        <w:t>cada</w:t>
      </w:r>
      <w:r w:rsidRPr="00985F1A">
        <w:rPr>
          <w:rFonts w:ascii="Arial" w:hAnsi="Arial" w:cs="Arial"/>
          <w:iCs/>
          <w:spacing w:val="-1"/>
          <w:sz w:val="24"/>
          <w:szCs w:val="24"/>
        </w:rPr>
        <w:t xml:space="preserve"> </w:t>
      </w:r>
      <w:r w:rsidRPr="00985F1A">
        <w:rPr>
          <w:rFonts w:ascii="Arial" w:hAnsi="Arial" w:cs="Arial"/>
          <w:iCs/>
          <w:sz w:val="24"/>
          <w:szCs w:val="24"/>
        </w:rPr>
        <w:t>sala</w:t>
      </w:r>
      <w:r w:rsidRPr="00985F1A">
        <w:rPr>
          <w:rFonts w:ascii="Arial" w:hAnsi="Arial" w:cs="Arial"/>
          <w:iCs/>
          <w:spacing w:val="-3"/>
          <w:sz w:val="24"/>
          <w:szCs w:val="24"/>
        </w:rPr>
        <w:t xml:space="preserve"> </w:t>
      </w:r>
      <w:r w:rsidRPr="00985F1A">
        <w:rPr>
          <w:rFonts w:ascii="Arial" w:hAnsi="Arial" w:cs="Arial"/>
          <w:iCs/>
          <w:sz w:val="24"/>
          <w:szCs w:val="24"/>
        </w:rPr>
        <w:t>ou</w:t>
      </w:r>
      <w:r w:rsidRPr="00985F1A">
        <w:rPr>
          <w:rFonts w:ascii="Arial" w:hAnsi="Arial" w:cs="Arial"/>
          <w:iCs/>
          <w:spacing w:val="-2"/>
          <w:sz w:val="24"/>
          <w:szCs w:val="24"/>
        </w:rPr>
        <w:t xml:space="preserve"> </w:t>
      </w:r>
      <w:r w:rsidRPr="00985F1A">
        <w:rPr>
          <w:rFonts w:ascii="Arial" w:hAnsi="Arial" w:cs="Arial"/>
          <w:iCs/>
          <w:sz w:val="24"/>
          <w:szCs w:val="24"/>
        </w:rPr>
        <w:t>conjunto</w:t>
      </w:r>
      <w:r w:rsidRPr="00985F1A">
        <w:rPr>
          <w:rFonts w:ascii="Arial" w:hAnsi="Arial" w:cs="Arial"/>
          <w:iCs/>
          <w:spacing w:val="-2"/>
          <w:sz w:val="24"/>
          <w:szCs w:val="24"/>
        </w:rPr>
        <w:t xml:space="preserve"> </w:t>
      </w:r>
      <w:r w:rsidRPr="00985F1A">
        <w:rPr>
          <w:rFonts w:ascii="Arial" w:hAnsi="Arial" w:cs="Arial"/>
          <w:iCs/>
          <w:sz w:val="24"/>
          <w:szCs w:val="24"/>
        </w:rPr>
        <w:t>de</w:t>
      </w:r>
      <w:r w:rsidRPr="00985F1A">
        <w:rPr>
          <w:rFonts w:ascii="Arial" w:hAnsi="Arial" w:cs="Arial"/>
          <w:iCs/>
          <w:spacing w:val="-2"/>
          <w:sz w:val="24"/>
          <w:szCs w:val="24"/>
        </w:rPr>
        <w:t xml:space="preserve"> </w:t>
      </w:r>
      <w:r w:rsidRPr="00985F1A">
        <w:rPr>
          <w:rFonts w:ascii="Arial" w:hAnsi="Arial" w:cs="Arial"/>
          <w:iCs/>
          <w:sz w:val="24"/>
          <w:szCs w:val="24"/>
        </w:rPr>
        <w:t>salas</w:t>
      </w:r>
      <w:r w:rsidRPr="00985F1A">
        <w:rPr>
          <w:rFonts w:ascii="Arial" w:hAnsi="Arial" w:cs="Arial"/>
          <w:iCs/>
          <w:spacing w:val="-2"/>
          <w:sz w:val="24"/>
          <w:szCs w:val="24"/>
        </w:rPr>
        <w:t xml:space="preserve"> </w:t>
      </w:r>
      <w:r w:rsidRPr="00985F1A">
        <w:rPr>
          <w:rFonts w:ascii="Arial" w:hAnsi="Arial" w:cs="Arial"/>
          <w:iCs/>
          <w:sz w:val="24"/>
          <w:szCs w:val="24"/>
        </w:rPr>
        <w:t>com</w:t>
      </w:r>
      <w:r w:rsidRPr="00985F1A">
        <w:rPr>
          <w:rFonts w:ascii="Arial" w:hAnsi="Arial" w:cs="Arial"/>
          <w:iCs/>
          <w:spacing w:val="-1"/>
          <w:sz w:val="24"/>
          <w:szCs w:val="24"/>
        </w:rPr>
        <w:t xml:space="preserve"> </w:t>
      </w:r>
      <w:r w:rsidRPr="00985F1A">
        <w:rPr>
          <w:rFonts w:ascii="Arial" w:hAnsi="Arial" w:cs="Arial"/>
          <w:iCs/>
          <w:sz w:val="24"/>
          <w:szCs w:val="24"/>
        </w:rPr>
        <w:t>acesso</w:t>
      </w:r>
      <w:r w:rsidRPr="00985F1A">
        <w:rPr>
          <w:rFonts w:ascii="Arial" w:hAnsi="Arial" w:cs="Arial"/>
          <w:iCs/>
          <w:spacing w:val="-1"/>
          <w:sz w:val="24"/>
          <w:szCs w:val="24"/>
        </w:rPr>
        <w:t xml:space="preserve"> </w:t>
      </w:r>
      <w:r w:rsidRPr="00985F1A">
        <w:rPr>
          <w:rFonts w:ascii="Arial" w:hAnsi="Arial" w:cs="Arial"/>
          <w:iCs/>
          <w:sz w:val="24"/>
          <w:szCs w:val="24"/>
        </w:rPr>
        <w:t>à</w:t>
      </w:r>
      <w:r w:rsidRPr="00985F1A">
        <w:rPr>
          <w:rFonts w:ascii="Arial" w:hAnsi="Arial" w:cs="Arial"/>
          <w:iCs/>
          <w:spacing w:val="-1"/>
          <w:sz w:val="24"/>
          <w:szCs w:val="24"/>
        </w:rPr>
        <w:t xml:space="preserve"> </w:t>
      </w:r>
      <w:r w:rsidRPr="00985F1A">
        <w:rPr>
          <w:rFonts w:ascii="Arial" w:hAnsi="Arial" w:cs="Arial"/>
          <w:iCs/>
          <w:sz w:val="24"/>
          <w:szCs w:val="24"/>
        </w:rPr>
        <w:t>circulação</w:t>
      </w:r>
      <w:r w:rsidRPr="00985F1A">
        <w:rPr>
          <w:rFonts w:ascii="Arial" w:hAnsi="Arial" w:cs="Arial"/>
          <w:iCs/>
          <w:spacing w:val="-2"/>
          <w:sz w:val="24"/>
          <w:szCs w:val="24"/>
        </w:rPr>
        <w:t xml:space="preserve"> </w:t>
      </w:r>
      <w:r w:rsidRPr="00985F1A">
        <w:rPr>
          <w:rFonts w:ascii="Arial" w:hAnsi="Arial" w:cs="Arial"/>
          <w:iCs/>
          <w:sz w:val="24"/>
          <w:szCs w:val="24"/>
        </w:rPr>
        <w:t>comum</w:t>
      </w:r>
      <w:r w:rsidRPr="00985F1A">
        <w:rPr>
          <w:rFonts w:ascii="Arial" w:hAnsi="Arial" w:cs="Arial"/>
          <w:iCs/>
          <w:spacing w:val="-2"/>
          <w:sz w:val="24"/>
          <w:szCs w:val="24"/>
        </w:rPr>
        <w:t xml:space="preserve"> </w:t>
      </w:r>
      <w:r w:rsidRPr="00985F1A">
        <w:rPr>
          <w:rFonts w:ascii="Arial" w:hAnsi="Arial" w:cs="Arial"/>
          <w:iCs/>
          <w:sz w:val="24"/>
          <w:szCs w:val="24"/>
        </w:rPr>
        <w:t>do</w:t>
      </w:r>
      <w:r w:rsidRPr="00985F1A">
        <w:rPr>
          <w:rFonts w:ascii="Arial" w:hAnsi="Arial" w:cs="Arial"/>
          <w:iCs/>
          <w:spacing w:val="-3"/>
          <w:sz w:val="24"/>
          <w:szCs w:val="24"/>
        </w:rPr>
        <w:t xml:space="preserve"> </w:t>
      </w:r>
      <w:r w:rsidRPr="00985F1A">
        <w:rPr>
          <w:rFonts w:ascii="Arial" w:hAnsi="Arial" w:cs="Arial"/>
          <w:iCs/>
          <w:sz w:val="24"/>
          <w:szCs w:val="24"/>
        </w:rPr>
        <w:t>pavimento;</w:t>
      </w:r>
    </w:p>
    <w:p w14:paraId="07EBEBC6" w14:textId="4AF9F6EC" w:rsidR="00985F1A" w:rsidRPr="00985F1A" w:rsidRDefault="00985F1A" w:rsidP="00D65F95">
      <w:pPr>
        <w:pStyle w:val="PargrafodaLista"/>
        <w:widowControl w:val="0"/>
        <w:spacing w:before="120"/>
        <w:ind w:left="0"/>
        <w:jc w:val="both"/>
        <w:rPr>
          <w:rFonts w:ascii="Arial" w:hAnsi="Arial" w:cs="Arial"/>
          <w:sz w:val="24"/>
          <w:szCs w:val="24"/>
        </w:rPr>
      </w:pPr>
      <w:r w:rsidRPr="00985F1A">
        <w:rPr>
          <w:rFonts w:ascii="Arial" w:hAnsi="Arial" w:cs="Arial"/>
          <w:iCs/>
          <w:sz w:val="24"/>
          <w:szCs w:val="24"/>
        </w:rPr>
        <w:t>Cada pavimento de hall de entrada, lobby ou circulação;</w:t>
      </w:r>
    </w:p>
    <w:p w14:paraId="7CDF92C1" w14:textId="53D4A7A6" w:rsidR="00985F1A" w:rsidRPr="00D65F95" w:rsidRDefault="00985F1A" w:rsidP="00D65F95">
      <w:pPr>
        <w:pStyle w:val="PargrafodaLista"/>
        <w:widowControl w:val="0"/>
        <w:spacing w:before="120"/>
        <w:ind w:left="0"/>
        <w:jc w:val="both"/>
        <w:rPr>
          <w:rFonts w:ascii="Arial" w:hAnsi="Arial" w:cs="Arial"/>
          <w:sz w:val="24"/>
          <w:szCs w:val="24"/>
        </w:rPr>
      </w:pPr>
      <w:r w:rsidRPr="00985F1A">
        <w:rPr>
          <w:rFonts w:ascii="Arial" w:hAnsi="Arial" w:cs="Arial"/>
          <w:iCs/>
          <w:sz w:val="24"/>
          <w:szCs w:val="24"/>
        </w:rPr>
        <w:t>Área externa.</w:t>
      </w:r>
    </w:p>
    <w:p w14:paraId="280DDF04" w14:textId="565E64B2" w:rsidR="00985F1A" w:rsidRPr="00985F1A" w:rsidRDefault="00985F1A" w:rsidP="00D65F95">
      <w:pPr>
        <w:pStyle w:val="PargrafodaLista"/>
        <w:widowControl w:val="0"/>
        <w:tabs>
          <w:tab w:val="left" w:pos="567"/>
          <w:tab w:val="left" w:pos="1255"/>
          <w:tab w:val="left" w:pos="1256"/>
        </w:tabs>
        <w:spacing w:before="120"/>
        <w:ind w:left="0"/>
        <w:jc w:val="both"/>
        <w:rPr>
          <w:rFonts w:ascii="Arial" w:hAnsi="Arial" w:cs="Arial"/>
          <w:sz w:val="24"/>
          <w:szCs w:val="24"/>
        </w:rPr>
      </w:pPr>
      <w:r w:rsidRPr="00985F1A">
        <w:rPr>
          <w:rFonts w:ascii="Arial" w:hAnsi="Arial" w:cs="Arial"/>
          <w:iCs/>
          <w:spacing w:val="-1"/>
          <w:sz w:val="24"/>
          <w:szCs w:val="24"/>
        </w:rPr>
        <w:t>Além</w:t>
      </w:r>
      <w:r w:rsidRPr="00985F1A">
        <w:rPr>
          <w:rFonts w:ascii="Arial" w:hAnsi="Arial" w:cs="Arial"/>
          <w:iCs/>
          <w:spacing w:val="-11"/>
          <w:sz w:val="24"/>
          <w:szCs w:val="24"/>
        </w:rPr>
        <w:t xml:space="preserve"> </w:t>
      </w:r>
      <w:r w:rsidRPr="00985F1A">
        <w:rPr>
          <w:rFonts w:ascii="Arial" w:hAnsi="Arial" w:cs="Arial"/>
          <w:iCs/>
          <w:spacing w:val="-1"/>
          <w:sz w:val="24"/>
          <w:szCs w:val="24"/>
        </w:rPr>
        <w:t>das</w:t>
      </w:r>
      <w:r w:rsidRPr="00985F1A">
        <w:rPr>
          <w:rFonts w:ascii="Arial" w:hAnsi="Arial" w:cs="Arial"/>
          <w:iCs/>
          <w:spacing w:val="-12"/>
          <w:sz w:val="24"/>
          <w:szCs w:val="24"/>
        </w:rPr>
        <w:t xml:space="preserve"> </w:t>
      </w:r>
      <w:r w:rsidRPr="00985F1A">
        <w:rPr>
          <w:rFonts w:ascii="Arial" w:hAnsi="Arial" w:cs="Arial"/>
          <w:iCs/>
          <w:spacing w:val="-1"/>
          <w:sz w:val="24"/>
          <w:szCs w:val="24"/>
        </w:rPr>
        <w:t>vistorias</w:t>
      </w:r>
      <w:r w:rsidRPr="00985F1A">
        <w:rPr>
          <w:rFonts w:ascii="Arial" w:hAnsi="Arial" w:cs="Arial"/>
          <w:iCs/>
          <w:spacing w:val="-12"/>
          <w:sz w:val="24"/>
          <w:szCs w:val="24"/>
        </w:rPr>
        <w:t xml:space="preserve"> </w:t>
      </w:r>
      <w:r w:rsidRPr="00985F1A">
        <w:rPr>
          <w:rFonts w:ascii="Arial" w:hAnsi="Arial" w:cs="Arial"/>
          <w:iCs/>
          <w:spacing w:val="-1"/>
          <w:sz w:val="24"/>
          <w:szCs w:val="24"/>
        </w:rPr>
        <w:t>regulares</w:t>
      </w:r>
      <w:r w:rsidRPr="00985F1A">
        <w:rPr>
          <w:rFonts w:ascii="Arial" w:hAnsi="Arial" w:cs="Arial"/>
          <w:iCs/>
          <w:spacing w:val="-12"/>
          <w:sz w:val="24"/>
          <w:szCs w:val="24"/>
        </w:rPr>
        <w:t xml:space="preserve"> </w:t>
      </w:r>
      <w:r w:rsidRPr="00985F1A">
        <w:rPr>
          <w:rFonts w:ascii="Arial" w:hAnsi="Arial" w:cs="Arial"/>
          <w:iCs/>
          <w:sz w:val="24"/>
          <w:szCs w:val="24"/>
        </w:rPr>
        <w:t>periódicas,</w:t>
      </w:r>
      <w:r w:rsidRPr="00985F1A">
        <w:rPr>
          <w:rFonts w:ascii="Arial" w:hAnsi="Arial" w:cs="Arial"/>
          <w:iCs/>
          <w:spacing w:val="-10"/>
          <w:sz w:val="24"/>
          <w:szCs w:val="24"/>
        </w:rPr>
        <w:t xml:space="preserve"> </w:t>
      </w:r>
      <w:r w:rsidRPr="00985F1A">
        <w:rPr>
          <w:rFonts w:ascii="Arial" w:hAnsi="Arial" w:cs="Arial"/>
          <w:iCs/>
          <w:sz w:val="24"/>
          <w:szCs w:val="24"/>
        </w:rPr>
        <w:t>caso</w:t>
      </w:r>
      <w:r w:rsidRPr="00985F1A">
        <w:rPr>
          <w:rFonts w:ascii="Arial" w:hAnsi="Arial" w:cs="Arial"/>
          <w:iCs/>
          <w:spacing w:val="-12"/>
          <w:sz w:val="24"/>
          <w:szCs w:val="24"/>
        </w:rPr>
        <w:t xml:space="preserve"> </w:t>
      </w:r>
      <w:r w:rsidRPr="00985F1A">
        <w:rPr>
          <w:rFonts w:ascii="Arial" w:hAnsi="Arial" w:cs="Arial"/>
          <w:iCs/>
          <w:sz w:val="24"/>
          <w:szCs w:val="24"/>
        </w:rPr>
        <w:t>sejam</w:t>
      </w:r>
      <w:r w:rsidRPr="00985F1A">
        <w:rPr>
          <w:rFonts w:ascii="Arial" w:hAnsi="Arial" w:cs="Arial"/>
          <w:iCs/>
          <w:spacing w:val="-11"/>
          <w:sz w:val="24"/>
          <w:szCs w:val="24"/>
        </w:rPr>
        <w:t xml:space="preserve"> </w:t>
      </w:r>
      <w:r w:rsidRPr="00985F1A">
        <w:rPr>
          <w:rFonts w:ascii="Arial" w:hAnsi="Arial" w:cs="Arial"/>
          <w:iCs/>
          <w:sz w:val="24"/>
          <w:szCs w:val="24"/>
        </w:rPr>
        <w:t>detectadas</w:t>
      </w:r>
      <w:r w:rsidRPr="00985F1A">
        <w:rPr>
          <w:rFonts w:ascii="Arial" w:hAnsi="Arial" w:cs="Arial"/>
          <w:iCs/>
          <w:spacing w:val="-11"/>
          <w:sz w:val="24"/>
          <w:szCs w:val="24"/>
        </w:rPr>
        <w:t xml:space="preserve"> </w:t>
      </w:r>
      <w:r w:rsidRPr="00985F1A">
        <w:rPr>
          <w:rFonts w:ascii="Arial" w:hAnsi="Arial" w:cs="Arial"/>
          <w:iCs/>
          <w:sz w:val="24"/>
          <w:szCs w:val="24"/>
        </w:rPr>
        <w:t>as</w:t>
      </w:r>
      <w:r w:rsidRPr="00985F1A">
        <w:rPr>
          <w:rFonts w:ascii="Arial" w:hAnsi="Arial" w:cs="Arial"/>
          <w:iCs/>
          <w:spacing w:val="-11"/>
          <w:sz w:val="24"/>
          <w:szCs w:val="24"/>
        </w:rPr>
        <w:t xml:space="preserve"> </w:t>
      </w:r>
      <w:r w:rsidRPr="00985F1A">
        <w:rPr>
          <w:rFonts w:ascii="Arial" w:hAnsi="Arial" w:cs="Arial"/>
          <w:iCs/>
          <w:sz w:val="24"/>
          <w:szCs w:val="24"/>
        </w:rPr>
        <w:t>quantidades</w:t>
      </w:r>
      <w:r w:rsidRPr="00985F1A">
        <w:rPr>
          <w:rFonts w:ascii="Arial" w:hAnsi="Arial" w:cs="Arial"/>
          <w:iCs/>
          <w:spacing w:val="-11"/>
          <w:sz w:val="24"/>
          <w:szCs w:val="24"/>
        </w:rPr>
        <w:t xml:space="preserve"> </w:t>
      </w:r>
      <w:r w:rsidRPr="00985F1A">
        <w:rPr>
          <w:rFonts w:ascii="Arial" w:hAnsi="Arial" w:cs="Arial"/>
          <w:iCs/>
          <w:sz w:val="24"/>
          <w:szCs w:val="24"/>
        </w:rPr>
        <w:t>abaixo</w:t>
      </w:r>
      <w:r w:rsidRPr="00985F1A">
        <w:rPr>
          <w:rFonts w:ascii="Arial" w:hAnsi="Arial" w:cs="Arial"/>
          <w:iCs/>
          <w:spacing w:val="-51"/>
          <w:sz w:val="24"/>
          <w:szCs w:val="24"/>
        </w:rPr>
        <w:t xml:space="preserve"> </w:t>
      </w:r>
      <w:r w:rsidRPr="00985F1A">
        <w:rPr>
          <w:rFonts w:ascii="Arial" w:hAnsi="Arial" w:cs="Arial"/>
          <w:iCs/>
          <w:sz w:val="24"/>
          <w:szCs w:val="24"/>
        </w:rPr>
        <w:t>de</w:t>
      </w:r>
      <w:r w:rsidRPr="00985F1A">
        <w:rPr>
          <w:rFonts w:ascii="Arial" w:hAnsi="Arial" w:cs="Arial"/>
          <w:iCs/>
          <w:spacing w:val="-11"/>
          <w:sz w:val="24"/>
          <w:szCs w:val="24"/>
        </w:rPr>
        <w:t xml:space="preserve"> </w:t>
      </w:r>
      <w:r w:rsidRPr="00985F1A">
        <w:rPr>
          <w:rFonts w:ascii="Arial" w:hAnsi="Arial" w:cs="Arial"/>
          <w:iCs/>
          <w:sz w:val="24"/>
          <w:szCs w:val="24"/>
        </w:rPr>
        <w:t>reclamações</w:t>
      </w:r>
      <w:r w:rsidRPr="00985F1A">
        <w:rPr>
          <w:rFonts w:ascii="Arial" w:hAnsi="Arial" w:cs="Arial"/>
          <w:iCs/>
          <w:spacing w:val="-11"/>
          <w:sz w:val="24"/>
          <w:szCs w:val="24"/>
        </w:rPr>
        <w:t xml:space="preserve"> </w:t>
      </w:r>
      <w:r w:rsidRPr="00985F1A">
        <w:rPr>
          <w:rFonts w:ascii="Arial" w:hAnsi="Arial" w:cs="Arial"/>
          <w:iCs/>
          <w:sz w:val="24"/>
          <w:szCs w:val="24"/>
        </w:rPr>
        <w:t>das</w:t>
      </w:r>
      <w:r w:rsidRPr="00985F1A">
        <w:rPr>
          <w:rFonts w:ascii="Arial" w:hAnsi="Arial" w:cs="Arial"/>
          <w:iCs/>
          <w:spacing w:val="-11"/>
          <w:sz w:val="24"/>
          <w:szCs w:val="24"/>
        </w:rPr>
        <w:t xml:space="preserve"> </w:t>
      </w:r>
      <w:r w:rsidRPr="00985F1A">
        <w:rPr>
          <w:rFonts w:ascii="Arial" w:hAnsi="Arial" w:cs="Arial"/>
          <w:iCs/>
          <w:sz w:val="24"/>
          <w:szCs w:val="24"/>
        </w:rPr>
        <w:t>respectivas</w:t>
      </w:r>
      <w:r w:rsidRPr="00985F1A">
        <w:rPr>
          <w:rFonts w:ascii="Arial" w:hAnsi="Arial" w:cs="Arial"/>
          <w:iCs/>
          <w:spacing w:val="-12"/>
          <w:sz w:val="24"/>
          <w:szCs w:val="24"/>
        </w:rPr>
        <w:t xml:space="preserve"> </w:t>
      </w:r>
      <w:r w:rsidRPr="00985F1A">
        <w:rPr>
          <w:rFonts w:ascii="Arial" w:hAnsi="Arial" w:cs="Arial"/>
          <w:iCs/>
          <w:sz w:val="24"/>
          <w:szCs w:val="24"/>
        </w:rPr>
        <w:t>gravidades,</w:t>
      </w:r>
      <w:r w:rsidRPr="00985F1A">
        <w:rPr>
          <w:rFonts w:ascii="Arial" w:hAnsi="Arial" w:cs="Arial"/>
          <w:iCs/>
          <w:spacing w:val="-11"/>
          <w:sz w:val="24"/>
          <w:szCs w:val="24"/>
        </w:rPr>
        <w:t xml:space="preserve"> </w:t>
      </w:r>
      <w:r w:rsidRPr="00985F1A">
        <w:rPr>
          <w:rFonts w:ascii="Arial" w:hAnsi="Arial" w:cs="Arial"/>
          <w:iCs/>
          <w:sz w:val="24"/>
          <w:szCs w:val="24"/>
        </w:rPr>
        <w:t>poderá</w:t>
      </w:r>
      <w:r w:rsidRPr="00985F1A">
        <w:rPr>
          <w:rFonts w:ascii="Arial" w:hAnsi="Arial" w:cs="Arial"/>
          <w:iCs/>
          <w:spacing w:val="-11"/>
          <w:sz w:val="24"/>
          <w:szCs w:val="24"/>
        </w:rPr>
        <w:t xml:space="preserve"> </w:t>
      </w:r>
      <w:r w:rsidRPr="00985F1A">
        <w:rPr>
          <w:rFonts w:ascii="Arial" w:hAnsi="Arial" w:cs="Arial"/>
          <w:iCs/>
          <w:sz w:val="24"/>
          <w:szCs w:val="24"/>
        </w:rPr>
        <w:t>ser</w:t>
      </w:r>
      <w:r w:rsidRPr="00985F1A">
        <w:rPr>
          <w:rFonts w:ascii="Arial" w:hAnsi="Arial" w:cs="Arial"/>
          <w:iCs/>
          <w:spacing w:val="-11"/>
          <w:sz w:val="24"/>
          <w:szCs w:val="24"/>
        </w:rPr>
        <w:t xml:space="preserve"> </w:t>
      </w:r>
      <w:r w:rsidRPr="00985F1A">
        <w:rPr>
          <w:rFonts w:ascii="Arial" w:hAnsi="Arial" w:cs="Arial"/>
          <w:iCs/>
          <w:sz w:val="24"/>
          <w:szCs w:val="24"/>
        </w:rPr>
        <w:t>solicitada</w:t>
      </w:r>
      <w:r w:rsidRPr="00985F1A">
        <w:rPr>
          <w:rFonts w:ascii="Arial" w:hAnsi="Arial" w:cs="Arial"/>
          <w:iCs/>
          <w:spacing w:val="-12"/>
          <w:sz w:val="24"/>
          <w:szCs w:val="24"/>
        </w:rPr>
        <w:t xml:space="preserve"> </w:t>
      </w:r>
      <w:r w:rsidRPr="00985F1A">
        <w:rPr>
          <w:rFonts w:ascii="Arial" w:hAnsi="Arial" w:cs="Arial"/>
          <w:iCs/>
          <w:sz w:val="24"/>
          <w:szCs w:val="24"/>
        </w:rPr>
        <w:t>avaliação</w:t>
      </w:r>
      <w:r w:rsidRPr="00985F1A">
        <w:rPr>
          <w:rFonts w:ascii="Arial" w:hAnsi="Arial" w:cs="Arial"/>
          <w:iCs/>
          <w:spacing w:val="-11"/>
          <w:sz w:val="24"/>
          <w:szCs w:val="24"/>
        </w:rPr>
        <w:t xml:space="preserve"> </w:t>
      </w:r>
      <w:r w:rsidRPr="00985F1A">
        <w:rPr>
          <w:rFonts w:ascii="Arial" w:hAnsi="Arial" w:cs="Arial"/>
          <w:iCs/>
          <w:sz w:val="24"/>
          <w:szCs w:val="24"/>
        </w:rPr>
        <w:t>extraordinária</w:t>
      </w:r>
      <w:r w:rsidRPr="00985F1A">
        <w:rPr>
          <w:rFonts w:ascii="Arial" w:hAnsi="Arial" w:cs="Arial"/>
          <w:iCs/>
          <w:spacing w:val="-11"/>
          <w:sz w:val="24"/>
          <w:szCs w:val="24"/>
        </w:rPr>
        <w:t xml:space="preserve"> </w:t>
      </w:r>
      <w:r w:rsidRPr="00985F1A">
        <w:rPr>
          <w:rFonts w:ascii="Arial" w:hAnsi="Arial" w:cs="Arial"/>
          <w:iCs/>
          <w:sz w:val="24"/>
          <w:szCs w:val="24"/>
        </w:rPr>
        <w:t>do Fiscal do Contrato ou servidor responsável. Nessas avaliações também será mantido o critério de sorteio das áreas a</w:t>
      </w:r>
      <w:r w:rsidRPr="00985F1A">
        <w:rPr>
          <w:rFonts w:ascii="Arial" w:hAnsi="Arial" w:cs="Arial"/>
          <w:iCs/>
          <w:spacing w:val="-1"/>
          <w:sz w:val="24"/>
          <w:szCs w:val="24"/>
        </w:rPr>
        <w:t xml:space="preserve"> </w:t>
      </w:r>
      <w:r w:rsidRPr="00985F1A">
        <w:rPr>
          <w:rFonts w:ascii="Arial" w:hAnsi="Arial" w:cs="Arial"/>
          <w:iCs/>
          <w:sz w:val="24"/>
          <w:szCs w:val="24"/>
        </w:rPr>
        <w:t>examinar.</w:t>
      </w:r>
    </w:p>
    <w:p w14:paraId="2B1C3B1B" w14:textId="77777777" w:rsidR="00985F1A" w:rsidRPr="00985F1A" w:rsidRDefault="00985F1A" w:rsidP="00985F1A">
      <w:pPr>
        <w:pStyle w:val="Textbody"/>
        <w:ind w:firstLine="709"/>
        <w:rPr>
          <w:rFonts w:ascii="Arial" w:hAnsi="Arial" w:cs="Arial"/>
          <w:b/>
          <w:bCs/>
          <w:sz w:val="22"/>
          <w:szCs w:val="22"/>
        </w:rPr>
      </w:pPr>
    </w:p>
    <w:p w14:paraId="26AFE51C" w14:textId="77777777" w:rsidR="00985F1A" w:rsidRPr="00985F1A" w:rsidRDefault="00985F1A" w:rsidP="002B0C97">
      <w:pPr>
        <w:pStyle w:val="Textbody"/>
        <w:rPr>
          <w:rFonts w:ascii="Arial" w:hAnsi="Arial" w:cs="Arial"/>
          <w:b/>
          <w:bCs/>
          <w:sz w:val="22"/>
          <w:szCs w:val="22"/>
        </w:rPr>
      </w:pPr>
    </w:p>
    <w:tbl>
      <w:tblPr>
        <w:tblW w:w="9242" w:type="dxa"/>
        <w:tblLayout w:type="fixed"/>
        <w:tblCellMar>
          <w:left w:w="10" w:type="dxa"/>
          <w:right w:w="10" w:type="dxa"/>
        </w:tblCellMar>
        <w:tblLook w:val="0000" w:firstRow="0" w:lastRow="0" w:firstColumn="0" w:lastColumn="0" w:noHBand="0" w:noVBand="0"/>
      </w:tblPr>
      <w:tblGrid>
        <w:gridCol w:w="2292"/>
        <w:gridCol w:w="2377"/>
        <w:gridCol w:w="2378"/>
        <w:gridCol w:w="2195"/>
      </w:tblGrid>
      <w:tr w:rsidR="00D65F95" w:rsidRPr="00D65F95" w14:paraId="6AECEA73" w14:textId="77777777" w:rsidTr="00A222FD">
        <w:tc>
          <w:tcPr>
            <w:tcW w:w="2292" w:type="dxa"/>
            <w:tcBorders>
              <w:bottom w:val="single" w:sz="4" w:space="0" w:color="000000"/>
              <w:right w:val="single" w:sz="4" w:space="0" w:color="000000"/>
            </w:tcBorders>
            <w:tcMar>
              <w:top w:w="0" w:type="dxa"/>
              <w:left w:w="108" w:type="dxa"/>
              <w:bottom w:w="0" w:type="dxa"/>
              <w:right w:w="108" w:type="dxa"/>
            </w:tcMar>
            <w:vAlign w:val="center"/>
          </w:tcPr>
          <w:p w14:paraId="2C211C12" w14:textId="77777777" w:rsidR="00D65F95" w:rsidRPr="00D65F95" w:rsidRDefault="00D65F95" w:rsidP="00A222FD">
            <w:pPr>
              <w:pStyle w:val="Textbody"/>
              <w:rPr>
                <w:rFonts w:ascii="Arial" w:hAnsi="Arial" w:cs="Arial"/>
                <w:iCs/>
                <w:sz w:val="22"/>
                <w:szCs w:val="22"/>
              </w:rPr>
            </w:pPr>
          </w:p>
        </w:tc>
        <w:tc>
          <w:tcPr>
            <w:tcW w:w="2377"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D3EB742" w14:textId="77777777" w:rsidR="00D65F95" w:rsidRPr="00D65F95" w:rsidRDefault="00D65F95" w:rsidP="00A222FD">
            <w:pPr>
              <w:pStyle w:val="Standard"/>
              <w:widowControl w:val="0"/>
              <w:jc w:val="center"/>
              <w:rPr>
                <w:rFonts w:ascii="Arial" w:hAnsi="Arial" w:cs="Arial"/>
                <w:sz w:val="22"/>
                <w:szCs w:val="22"/>
              </w:rPr>
            </w:pPr>
            <w:r w:rsidRPr="00D65F95">
              <w:rPr>
                <w:rFonts w:ascii="Arial" w:hAnsi="Arial" w:cs="Arial"/>
                <w:iCs/>
                <w:sz w:val="22"/>
                <w:szCs w:val="22"/>
              </w:rPr>
              <w:t>Falha</w:t>
            </w:r>
            <w:r w:rsidRPr="00D65F95">
              <w:rPr>
                <w:rFonts w:ascii="Arial" w:hAnsi="Arial" w:cs="Arial"/>
                <w:iCs/>
                <w:spacing w:val="-7"/>
                <w:sz w:val="22"/>
                <w:szCs w:val="22"/>
              </w:rPr>
              <w:t xml:space="preserve"> </w:t>
            </w:r>
            <w:r w:rsidRPr="00D65F95">
              <w:rPr>
                <w:rFonts w:ascii="Arial" w:hAnsi="Arial" w:cs="Arial"/>
                <w:iCs/>
                <w:sz w:val="22"/>
                <w:szCs w:val="22"/>
              </w:rPr>
              <w:t>de</w:t>
            </w:r>
            <w:r w:rsidRPr="00D65F95">
              <w:rPr>
                <w:rFonts w:ascii="Arial" w:hAnsi="Arial" w:cs="Arial"/>
                <w:iCs/>
                <w:spacing w:val="-6"/>
                <w:sz w:val="22"/>
                <w:szCs w:val="22"/>
              </w:rPr>
              <w:t xml:space="preserve"> </w:t>
            </w:r>
            <w:r w:rsidRPr="00D65F95">
              <w:rPr>
                <w:rFonts w:ascii="Arial" w:hAnsi="Arial" w:cs="Arial"/>
                <w:iCs/>
                <w:sz w:val="22"/>
                <w:szCs w:val="22"/>
              </w:rPr>
              <w:t>natureza crítica</w:t>
            </w:r>
          </w:p>
        </w:tc>
        <w:tc>
          <w:tcPr>
            <w:tcW w:w="2378"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3A0914DA" w14:textId="77777777" w:rsidR="00D65F95" w:rsidRPr="00D65F95" w:rsidRDefault="00D65F95" w:rsidP="00A222FD">
            <w:pPr>
              <w:pStyle w:val="Standard"/>
              <w:widowControl w:val="0"/>
              <w:jc w:val="center"/>
              <w:rPr>
                <w:rFonts w:ascii="Arial" w:hAnsi="Arial" w:cs="Arial"/>
                <w:sz w:val="22"/>
                <w:szCs w:val="22"/>
              </w:rPr>
            </w:pPr>
            <w:r w:rsidRPr="00D65F95">
              <w:rPr>
                <w:rFonts w:ascii="Arial" w:hAnsi="Arial" w:cs="Arial"/>
                <w:iCs/>
                <w:sz w:val="22"/>
                <w:szCs w:val="22"/>
              </w:rPr>
              <w:t>Falha</w:t>
            </w:r>
            <w:r w:rsidRPr="00D65F95">
              <w:rPr>
                <w:rFonts w:ascii="Arial" w:hAnsi="Arial" w:cs="Arial"/>
                <w:iCs/>
                <w:spacing w:val="-7"/>
                <w:sz w:val="22"/>
                <w:szCs w:val="22"/>
              </w:rPr>
              <w:t xml:space="preserve"> </w:t>
            </w:r>
            <w:r w:rsidRPr="00D65F95">
              <w:rPr>
                <w:rFonts w:ascii="Arial" w:hAnsi="Arial" w:cs="Arial"/>
                <w:iCs/>
                <w:sz w:val="22"/>
                <w:szCs w:val="22"/>
              </w:rPr>
              <w:t>de</w:t>
            </w:r>
            <w:r w:rsidRPr="00D65F95">
              <w:rPr>
                <w:rFonts w:ascii="Arial" w:hAnsi="Arial" w:cs="Arial"/>
                <w:iCs/>
                <w:spacing w:val="-6"/>
                <w:sz w:val="22"/>
                <w:szCs w:val="22"/>
              </w:rPr>
              <w:t xml:space="preserve"> </w:t>
            </w:r>
            <w:r w:rsidRPr="00D65F95">
              <w:rPr>
                <w:rFonts w:ascii="Arial" w:hAnsi="Arial" w:cs="Arial"/>
                <w:iCs/>
                <w:sz w:val="22"/>
                <w:szCs w:val="22"/>
              </w:rPr>
              <w:t>natureza grave</w:t>
            </w:r>
          </w:p>
        </w:tc>
        <w:tc>
          <w:tcPr>
            <w:tcW w:w="2195" w:type="dxa"/>
            <w:tcBorders>
              <w:top w:val="single" w:sz="4" w:space="0" w:color="000000"/>
              <w:left w:val="single" w:sz="4" w:space="0" w:color="000000"/>
              <w:bottom w:val="single" w:sz="4" w:space="0" w:color="000000"/>
              <w:right w:val="single" w:sz="4" w:space="0" w:color="000000"/>
            </w:tcBorders>
            <w:shd w:val="clear" w:color="auto" w:fill="F2F2F2"/>
            <w:tcMar>
              <w:top w:w="0" w:type="dxa"/>
              <w:left w:w="108" w:type="dxa"/>
              <w:bottom w:w="0" w:type="dxa"/>
              <w:right w:w="108" w:type="dxa"/>
            </w:tcMar>
            <w:vAlign w:val="center"/>
          </w:tcPr>
          <w:p w14:paraId="0971B9AD" w14:textId="77777777" w:rsidR="00D65F95" w:rsidRPr="00D65F95" w:rsidRDefault="00D65F95" w:rsidP="00A222FD">
            <w:pPr>
              <w:pStyle w:val="Standard"/>
              <w:widowControl w:val="0"/>
              <w:jc w:val="center"/>
              <w:rPr>
                <w:rFonts w:ascii="Arial" w:hAnsi="Arial" w:cs="Arial"/>
                <w:sz w:val="22"/>
                <w:szCs w:val="22"/>
              </w:rPr>
            </w:pPr>
            <w:r w:rsidRPr="00D65F95">
              <w:rPr>
                <w:rFonts w:ascii="Arial" w:hAnsi="Arial" w:cs="Arial"/>
                <w:iCs/>
                <w:sz w:val="22"/>
                <w:szCs w:val="22"/>
              </w:rPr>
              <w:t xml:space="preserve">Outras </w:t>
            </w:r>
            <w:r w:rsidRPr="00D65F95">
              <w:rPr>
                <w:rFonts w:ascii="Arial" w:hAnsi="Arial" w:cs="Arial"/>
                <w:iCs/>
                <w:spacing w:val="-1"/>
                <w:sz w:val="22"/>
                <w:szCs w:val="22"/>
              </w:rPr>
              <w:t>desconformidades</w:t>
            </w:r>
          </w:p>
        </w:tc>
      </w:tr>
      <w:tr w:rsidR="00D65F95" w:rsidRPr="00D65F95" w14:paraId="19561A77" w14:textId="77777777" w:rsidTr="00A222FD">
        <w:tc>
          <w:tcPr>
            <w:tcW w:w="229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DEB3E5B" w14:textId="77777777" w:rsidR="00D65F95" w:rsidRPr="00D65F95" w:rsidRDefault="00D65F95" w:rsidP="00A222FD">
            <w:pPr>
              <w:pStyle w:val="Textbody"/>
              <w:jc w:val="center"/>
              <w:rPr>
                <w:rFonts w:ascii="Arial" w:hAnsi="Arial" w:cs="Arial"/>
                <w:sz w:val="22"/>
                <w:szCs w:val="22"/>
              </w:rPr>
            </w:pPr>
            <w:proofErr w:type="spellStart"/>
            <w:r w:rsidRPr="00D65F95">
              <w:rPr>
                <w:rFonts w:ascii="Arial" w:hAnsi="Arial" w:cs="Arial"/>
                <w:iCs/>
                <w:sz w:val="22"/>
                <w:szCs w:val="22"/>
              </w:rPr>
              <w:t>Qtd</w:t>
            </w:r>
            <w:proofErr w:type="spellEnd"/>
            <w:r w:rsidRPr="00D65F95">
              <w:rPr>
                <w:rFonts w:ascii="Arial" w:hAnsi="Arial" w:cs="Arial"/>
                <w:iCs/>
                <w:spacing w:val="-1"/>
                <w:sz w:val="22"/>
                <w:szCs w:val="22"/>
              </w:rPr>
              <w:t xml:space="preserve"> </w:t>
            </w:r>
            <w:r w:rsidRPr="00D65F95">
              <w:rPr>
                <w:rFonts w:ascii="Arial" w:hAnsi="Arial" w:cs="Arial"/>
                <w:iCs/>
                <w:sz w:val="22"/>
                <w:szCs w:val="22"/>
              </w:rPr>
              <w:t>de</w:t>
            </w:r>
            <w:r w:rsidRPr="00D65F95">
              <w:rPr>
                <w:rFonts w:ascii="Arial" w:hAnsi="Arial" w:cs="Arial"/>
                <w:iCs/>
                <w:spacing w:val="-1"/>
                <w:sz w:val="22"/>
                <w:szCs w:val="22"/>
              </w:rPr>
              <w:t xml:space="preserve"> </w:t>
            </w:r>
            <w:r w:rsidRPr="00D65F95">
              <w:rPr>
                <w:rFonts w:ascii="Arial" w:hAnsi="Arial" w:cs="Arial"/>
                <w:iCs/>
                <w:sz w:val="22"/>
                <w:szCs w:val="22"/>
              </w:rPr>
              <w:t>reclamações</w:t>
            </w:r>
          </w:p>
        </w:tc>
        <w:tc>
          <w:tcPr>
            <w:tcW w:w="237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64C3F735" w14:textId="77777777" w:rsidR="00D65F95" w:rsidRPr="00D65F95" w:rsidRDefault="00D65F95" w:rsidP="00A222FD">
            <w:pPr>
              <w:pStyle w:val="Textbody"/>
              <w:jc w:val="center"/>
              <w:rPr>
                <w:rFonts w:ascii="Arial" w:hAnsi="Arial" w:cs="Arial"/>
                <w:iCs/>
                <w:sz w:val="22"/>
                <w:szCs w:val="22"/>
              </w:rPr>
            </w:pPr>
            <w:r w:rsidRPr="00D65F95">
              <w:rPr>
                <w:rFonts w:ascii="Arial" w:hAnsi="Arial" w:cs="Arial"/>
                <w:iCs/>
                <w:sz w:val="22"/>
                <w:szCs w:val="22"/>
              </w:rPr>
              <w:t>2</w:t>
            </w:r>
          </w:p>
        </w:tc>
        <w:tc>
          <w:tcPr>
            <w:tcW w:w="2378"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4CEF9767" w14:textId="77777777" w:rsidR="00D65F95" w:rsidRPr="00D65F95" w:rsidRDefault="00D65F95" w:rsidP="00A222FD">
            <w:pPr>
              <w:pStyle w:val="Textbody"/>
              <w:jc w:val="center"/>
              <w:rPr>
                <w:rFonts w:ascii="Arial" w:hAnsi="Arial" w:cs="Arial"/>
                <w:iCs/>
                <w:sz w:val="22"/>
                <w:szCs w:val="22"/>
              </w:rPr>
            </w:pPr>
            <w:r w:rsidRPr="00D65F95">
              <w:rPr>
                <w:rFonts w:ascii="Arial" w:hAnsi="Arial" w:cs="Arial"/>
                <w:iCs/>
                <w:sz w:val="22"/>
                <w:szCs w:val="22"/>
              </w:rPr>
              <w:t>5</w:t>
            </w:r>
          </w:p>
        </w:tc>
        <w:tc>
          <w:tcPr>
            <w:tcW w:w="219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vAlign w:val="center"/>
          </w:tcPr>
          <w:p w14:paraId="1E901A85" w14:textId="77777777" w:rsidR="00D65F95" w:rsidRPr="00D65F95" w:rsidRDefault="00D65F95" w:rsidP="00A222FD">
            <w:pPr>
              <w:pStyle w:val="Textbody"/>
              <w:jc w:val="center"/>
              <w:rPr>
                <w:rFonts w:ascii="Arial" w:hAnsi="Arial" w:cs="Arial"/>
                <w:iCs/>
                <w:sz w:val="22"/>
                <w:szCs w:val="22"/>
              </w:rPr>
            </w:pPr>
            <w:r w:rsidRPr="00D65F95">
              <w:rPr>
                <w:rFonts w:ascii="Arial" w:hAnsi="Arial" w:cs="Arial"/>
                <w:iCs/>
                <w:sz w:val="22"/>
                <w:szCs w:val="22"/>
              </w:rPr>
              <w:t>10</w:t>
            </w:r>
            <w:bookmarkStart w:id="85" w:name="_Hlk198543211"/>
            <w:bookmarkEnd w:id="85"/>
          </w:p>
        </w:tc>
      </w:tr>
    </w:tbl>
    <w:p w14:paraId="1741F8E9" w14:textId="77777777" w:rsidR="00D65F95" w:rsidRPr="00D65F95" w:rsidRDefault="00D65F95" w:rsidP="00D65F95">
      <w:pPr>
        <w:pStyle w:val="PargrafodaLista"/>
        <w:widowControl w:val="0"/>
        <w:tabs>
          <w:tab w:val="left" w:pos="567"/>
          <w:tab w:val="left" w:pos="1255"/>
          <w:tab w:val="left" w:pos="1256"/>
        </w:tabs>
        <w:ind w:left="0"/>
        <w:rPr>
          <w:rFonts w:ascii="Arial" w:hAnsi="Arial" w:cs="Arial"/>
          <w:iCs/>
          <w:sz w:val="22"/>
          <w:szCs w:val="22"/>
        </w:rPr>
      </w:pPr>
    </w:p>
    <w:p w14:paraId="58F6C687" w14:textId="0176ECFE" w:rsidR="00D65F95" w:rsidRDefault="00D65F95" w:rsidP="00D65F95">
      <w:pPr>
        <w:pStyle w:val="PargrafodaLista"/>
        <w:widowControl w:val="0"/>
        <w:ind w:left="0"/>
        <w:jc w:val="both"/>
      </w:pPr>
      <w:r w:rsidRPr="00D65F95">
        <w:rPr>
          <w:rFonts w:ascii="Arial" w:hAnsi="Arial" w:cs="Arial"/>
          <w:iCs/>
          <w:sz w:val="24"/>
          <w:szCs w:val="24"/>
        </w:rPr>
        <w:t>Todas as falhas serão registradas segundo sua categoria e respectiva pontuação. A</w:t>
      </w:r>
      <w:r w:rsidRPr="00D65F95">
        <w:rPr>
          <w:rFonts w:ascii="Arial" w:hAnsi="Arial" w:cs="Arial"/>
          <w:iCs/>
          <w:spacing w:val="1"/>
          <w:sz w:val="24"/>
          <w:szCs w:val="24"/>
        </w:rPr>
        <w:t xml:space="preserve"> </w:t>
      </w:r>
      <w:r w:rsidRPr="00D65F95">
        <w:rPr>
          <w:rFonts w:ascii="Arial" w:hAnsi="Arial" w:cs="Arial"/>
          <w:iCs/>
          <w:sz w:val="24"/>
          <w:szCs w:val="24"/>
        </w:rPr>
        <w:t>depender do resultado da soma da pontuação acumulada pela empresa durante o mês em uma ou mais vistorias, esta receberá um conceito de Fator de Qualidade</w:t>
      </w:r>
      <w:r w:rsidRPr="00D65F95">
        <w:rPr>
          <w:rFonts w:ascii="Cambria Math" w:hAnsi="Cambria Math" w:cs="Cambria Math"/>
          <w:iCs/>
          <w:sz w:val="24"/>
          <w:szCs w:val="24"/>
        </w:rPr>
        <w:t>‐</w:t>
      </w:r>
      <w:r w:rsidRPr="00D65F95">
        <w:rPr>
          <w:rFonts w:ascii="Arial" w:hAnsi="Arial" w:cs="Arial"/>
          <w:iCs/>
          <w:sz w:val="24"/>
          <w:szCs w:val="24"/>
        </w:rPr>
        <w:t>FQ</w:t>
      </w:r>
      <w:r w:rsidRPr="00D65F95">
        <w:rPr>
          <w:rFonts w:ascii="Cambria Math" w:hAnsi="Cambria Math" w:cs="Cambria Math"/>
          <w:iCs/>
          <w:sz w:val="24"/>
          <w:szCs w:val="24"/>
        </w:rPr>
        <w:t>‐</w:t>
      </w:r>
      <w:r w:rsidRPr="00D65F95">
        <w:rPr>
          <w:rFonts w:ascii="Arial" w:hAnsi="Arial" w:cs="Arial"/>
          <w:iCs/>
          <w:sz w:val="24"/>
          <w:szCs w:val="24"/>
        </w:rPr>
        <w:t xml:space="preserve"> (bom, regular ou ruim)</w:t>
      </w:r>
      <w:r w:rsidRPr="00D65F95">
        <w:rPr>
          <w:rFonts w:ascii="Arial" w:hAnsi="Arial" w:cs="Arial"/>
          <w:iCs/>
          <w:spacing w:val="1"/>
          <w:sz w:val="24"/>
          <w:szCs w:val="24"/>
        </w:rPr>
        <w:t xml:space="preserve"> </w:t>
      </w:r>
      <w:r w:rsidRPr="00D65F95">
        <w:rPr>
          <w:rFonts w:ascii="Arial" w:hAnsi="Arial" w:cs="Arial"/>
          <w:iCs/>
          <w:sz w:val="24"/>
          <w:szCs w:val="24"/>
        </w:rPr>
        <w:t>conforme tabela abaixo.</w:t>
      </w:r>
    </w:p>
    <w:p w14:paraId="0E2B189D" w14:textId="77777777" w:rsidR="00D65F95" w:rsidRDefault="00D65F95" w:rsidP="00D65F95">
      <w:pPr>
        <w:pStyle w:val="PargrafodaLista"/>
        <w:widowControl w:val="0"/>
        <w:tabs>
          <w:tab w:val="left" w:pos="1287"/>
          <w:tab w:val="left" w:pos="1975"/>
          <w:tab w:val="left" w:pos="1976"/>
        </w:tabs>
        <w:rPr>
          <w:iCs/>
        </w:rPr>
      </w:pPr>
    </w:p>
    <w:tbl>
      <w:tblPr>
        <w:tblW w:w="9502" w:type="dxa"/>
        <w:tblInd w:w="-5" w:type="dxa"/>
        <w:tblLayout w:type="fixed"/>
        <w:tblCellMar>
          <w:left w:w="10" w:type="dxa"/>
          <w:right w:w="10" w:type="dxa"/>
        </w:tblCellMar>
        <w:tblLook w:val="0000" w:firstRow="0" w:lastRow="0" w:firstColumn="0" w:lastColumn="0" w:noHBand="0" w:noVBand="0"/>
      </w:tblPr>
      <w:tblGrid>
        <w:gridCol w:w="6656"/>
        <w:gridCol w:w="2846"/>
      </w:tblGrid>
      <w:tr w:rsidR="00D65F95" w14:paraId="6BFDB4D0" w14:textId="77777777" w:rsidTr="00A222FD">
        <w:trPr>
          <w:trHeight w:val="532"/>
        </w:trPr>
        <w:tc>
          <w:tcPr>
            <w:tcW w:w="6656"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265C0445" w14:textId="77777777" w:rsidR="00D65F95" w:rsidRDefault="00D65F95" w:rsidP="00A222FD">
            <w:pPr>
              <w:pStyle w:val="TableParagraph"/>
              <w:ind w:left="51"/>
              <w:jc w:val="center"/>
            </w:pPr>
            <w:r>
              <w:rPr>
                <w:rFonts w:ascii="Arial" w:hAnsi="Arial" w:cs="Arial"/>
                <w:b/>
                <w:iCs/>
                <w:szCs w:val="24"/>
              </w:rPr>
              <w:t>Falhas</w:t>
            </w:r>
            <w:r>
              <w:rPr>
                <w:rFonts w:ascii="Arial" w:hAnsi="Arial" w:cs="Arial"/>
                <w:b/>
                <w:iCs/>
                <w:spacing w:val="-1"/>
                <w:szCs w:val="24"/>
              </w:rPr>
              <w:t xml:space="preserve"> </w:t>
            </w:r>
            <w:r>
              <w:rPr>
                <w:rFonts w:ascii="Arial" w:hAnsi="Arial" w:cs="Arial"/>
                <w:b/>
                <w:iCs/>
                <w:szCs w:val="24"/>
              </w:rPr>
              <w:t>de</w:t>
            </w:r>
            <w:r>
              <w:rPr>
                <w:rFonts w:ascii="Arial" w:hAnsi="Arial" w:cs="Arial"/>
                <w:b/>
                <w:iCs/>
                <w:spacing w:val="-1"/>
                <w:szCs w:val="24"/>
              </w:rPr>
              <w:t xml:space="preserve"> </w:t>
            </w:r>
            <w:r>
              <w:rPr>
                <w:rFonts w:ascii="Arial" w:hAnsi="Arial" w:cs="Arial"/>
                <w:b/>
                <w:iCs/>
                <w:szCs w:val="24"/>
              </w:rPr>
              <w:t>natureza</w:t>
            </w:r>
            <w:r>
              <w:rPr>
                <w:rFonts w:ascii="Arial" w:hAnsi="Arial" w:cs="Arial"/>
                <w:b/>
                <w:iCs/>
                <w:spacing w:val="-1"/>
                <w:szCs w:val="24"/>
              </w:rPr>
              <w:t xml:space="preserve"> </w:t>
            </w:r>
            <w:r>
              <w:rPr>
                <w:rFonts w:ascii="Arial" w:hAnsi="Arial" w:cs="Arial"/>
                <w:b/>
                <w:iCs/>
                <w:szCs w:val="24"/>
              </w:rPr>
              <w:t>crítica</w:t>
            </w:r>
          </w:p>
        </w:tc>
        <w:tc>
          <w:tcPr>
            <w:tcW w:w="2846" w:type="dxa"/>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331C9E9D" w14:textId="77777777" w:rsidR="00D65F95" w:rsidRDefault="00D65F95" w:rsidP="00A222FD">
            <w:pPr>
              <w:pStyle w:val="TableParagraph"/>
              <w:ind w:left="103"/>
              <w:jc w:val="center"/>
            </w:pPr>
            <w:r>
              <w:rPr>
                <w:rFonts w:ascii="Arial" w:hAnsi="Arial" w:cs="Arial"/>
                <w:b/>
                <w:iCs/>
                <w:szCs w:val="24"/>
              </w:rPr>
              <w:t>Unidade</w:t>
            </w:r>
            <w:r>
              <w:rPr>
                <w:rFonts w:ascii="Arial" w:hAnsi="Arial" w:cs="Arial"/>
                <w:b/>
                <w:iCs/>
                <w:spacing w:val="-1"/>
                <w:szCs w:val="24"/>
              </w:rPr>
              <w:t xml:space="preserve"> </w:t>
            </w:r>
            <w:r>
              <w:rPr>
                <w:rFonts w:ascii="Arial" w:hAnsi="Arial" w:cs="Arial"/>
                <w:b/>
                <w:iCs/>
                <w:szCs w:val="24"/>
              </w:rPr>
              <w:t>de</w:t>
            </w:r>
            <w:r>
              <w:rPr>
                <w:rFonts w:ascii="Arial" w:hAnsi="Arial" w:cs="Arial"/>
                <w:b/>
                <w:iCs/>
                <w:spacing w:val="-1"/>
                <w:szCs w:val="24"/>
              </w:rPr>
              <w:t xml:space="preserve"> </w:t>
            </w:r>
            <w:r>
              <w:rPr>
                <w:rFonts w:ascii="Arial" w:hAnsi="Arial" w:cs="Arial"/>
                <w:b/>
                <w:iCs/>
                <w:szCs w:val="24"/>
              </w:rPr>
              <w:t>medida</w:t>
            </w:r>
          </w:p>
        </w:tc>
      </w:tr>
      <w:tr w:rsidR="00D65F95" w14:paraId="054C7D0F" w14:textId="77777777" w:rsidTr="00A222FD">
        <w:trPr>
          <w:trHeight w:val="429"/>
        </w:trPr>
        <w:tc>
          <w:tcPr>
            <w:tcW w:w="665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F0E9036" w14:textId="77777777" w:rsidR="00D65F95" w:rsidRDefault="00D65F95" w:rsidP="00A222FD">
            <w:pPr>
              <w:pStyle w:val="TableParagraph"/>
              <w:ind w:left="51"/>
            </w:pPr>
            <w:r>
              <w:rPr>
                <w:rFonts w:ascii="Arial" w:hAnsi="Arial" w:cs="Arial"/>
                <w:iCs/>
                <w:szCs w:val="24"/>
              </w:rPr>
              <w:t>Falta</w:t>
            </w:r>
            <w:r>
              <w:rPr>
                <w:rFonts w:ascii="Arial" w:hAnsi="Arial" w:cs="Arial"/>
                <w:iCs/>
                <w:spacing w:val="-3"/>
                <w:szCs w:val="24"/>
              </w:rPr>
              <w:t xml:space="preserve"> </w:t>
            </w:r>
            <w:r>
              <w:rPr>
                <w:rFonts w:ascii="Arial" w:hAnsi="Arial" w:cs="Arial"/>
                <w:iCs/>
                <w:szCs w:val="24"/>
              </w:rPr>
              <w:t>de</w:t>
            </w:r>
            <w:r>
              <w:rPr>
                <w:rFonts w:ascii="Arial" w:hAnsi="Arial" w:cs="Arial"/>
                <w:iCs/>
                <w:spacing w:val="-2"/>
                <w:szCs w:val="24"/>
              </w:rPr>
              <w:t xml:space="preserve"> </w:t>
            </w:r>
            <w:r>
              <w:rPr>
                <w:rFonts w:ascii="Arial" w:hAnsi="Arial" w:cs="Arial"/>
                <w:iCs/>
                <w:szCs w:val="24"/>
              </w:rPr>
              <w:t>material</w:t>
            </w:r>
            <w:r>
              <w:rPr>
                <w:rFonts w:ascii="Arial" w:hAnsi="Arial" w:cs="Arial"/>
                <w:iCs/>
                <w:spacing w:val="-2"/>
                <w:szCs w:val="24"/>
              </w:rPr>
              <w:t xml:space="preserve"> </w:t>
            </w:r>
            <w:r>
              <w:rPr>
                <w:rFonts w:ascii="Arial" w:hAnsi="Arial" w:cs="Arial"/>
                <w:iCs/>
                <w:szCs w:val="24"/>
              </w:rPr>
              <w:t>de</w:t>
            </w:r>
            <w:r>
              <w:rPr>
                <w:rFonts w:ascii="Arial" w:hAnsi="Arial" w:cs="Arial"/>
                <w:iCs/>
                <w:spacing w:val="-2"/>
                <w:szCs w:val="24"/>
              </w:rPr>
              <w:t xml:space="preserve"> </w:t>
            </w:r>
            <w:r>
              <w:rPr>
                <w:rFonts w:ascii="Arial" w:hAnsi="Arial" w:cs="Arial"/>
                <w:iCs/>
                <w:szCs w:val="24"/>
              </w:rPr>
              <w:t>reposição</w:t>
            </w:r>
            <w:r>
              <w:rPr>
                <w:rFonts w:ascii="Arial" w:hAnsi="Arial" w:cs="Arial"/>
                <w:iCs/>
                <w:spacing w:val="-3"/>
                <w:szCs w:val="24"/>
              </w:rPr>
              <w:t xml:space="preserve"> </w:t>
            </w:r>
            <w:r>
              <w:rPr>
                <w:rFonts w:ascii="Arial" w:hAnsi="Arial" w:cs="Arial"/>
                <w:iCs/>
                <w:szCs w:val="24"/>
              </w:rPr>
              <w:t>nos</w:t>
            </w:r>
            <w:r>
              <w:rPr>
                <w:rFonts w:ascii="Arial" w:hAnsi="Arial" w:cs="Arial"/>
                <w:iCs/>
                <w:spacing w:val="-3"/>
                <w:szCs w:val="24"/>
              </w:rPr>
              <w:t xml:space="preserve"> </w:t>
            </w:r>
            <w:r>
              <w:rPr>
                <w:rFonts w:ascii="Arial" w:hAnsi="Arial" w:cs="Arial"/>
                <w:iCs/>
                <w:szCs w:val="24"/>
              </w:rPr>
              <w:t>banheiros.</w:t>
            </w:r>
          </w:p>
        </w:tc>
        <w:tc>
          <w:tcPr>
            <w:tcW w:w="284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CBF632C" w14:textId="77777777" w:rsidR="00D65F95" w:rsidRDefault="00D65F95" w:rsidP="00A222FD">
            <w:pPr>
              <w:pStyle w:val="TableParagraph"/>
              <w:ind w:left="99"/>
              <w:jc w:val="center"/>
            </w:pPr>
            <w:r>
              <w:rPr>
                <w:rFonts w:ascii="Arial" w:hAnsi="Arial" w:cs="Arial"/>
                <w:iCs/>
                <w:szCs w:val="24"/>
              </w:rPr>
              <w:t>Por</w:t>
            </w:r>
            <w:r>
              <w:rPr>
                <w:rFonts w:ascii="Arial" w:hAnsi="Arial" w:cs="Arial"/>
                <w:iCs/>
                <w:spacing w:val="-2"/>
                <w:szCs w:val="24"/>
              </w:rPr>
              <w:t xml:space="preserve"> </w:t>
            </w:r>
            <w:r>
              <w:rPr>
                <w:rFonts w:ascii="Arial" w:hAnsi="Arial" w:cs="Arial"/>
                <w:iCs/>
                <w:szCs w:val="24"/>
              </w:rPr>
              <w:t>banheiro</w:t>
            </w:r>
          </w:p>
        </w:tc>
      </w:tr>
      <w:tr w:rsidR="00D65F95" w14:paraId="553C205C" w14:textId="77777777" w:rsidTr="00A222FD">
        <w:trPr>
          <w:trHeight w:val="295"/>
        </w:trPr>
        <w:tc>
          <w:tcPr>
            <w:tcW w:w="665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266557B" w14:textId="77777777" w:rsidR="00D65F95" w:rsidRDefault="00D65F95" w:rsidP="00A222FD">
            <w:pPr>
              <w:pStyle w:val="TableParagraph"/>
              <w:ind w:left="51"/>
            </w:pPr>
            <w:r>
              <w:rPr>
                <w:rFonts w:ascii="Arial" w:hAnsi="Arial" w:cs="Arial"/>
                <w:iCs/>
                <w:szCs w:val="24"/>
              </w:rPr>
              <w:t>Mau</w:t>
            </w:r>
            <w:r>
              <w:rPr>
                <w:rFonts w:ascii="Arial" w:hAnsi="Arial" w:cs="Arial"/>
                <w:iCs/>
                <w:spacing w:val="-2"/>
                <w:szCs w:val="24"/>
              </w:rPr>
              <w:t xml:space="preserve"> </w:t>
            </w:r>
            <w:r>
              <w:rPr>
                <w:rFonts w:ascii="Arial" w:hAnsi="Arial" w:cs="Arial"/>
                <w:iCs/>
                <w:szCs w:val="24"/>
              </w:rPr>
              <w:t>cheiro</w:t>
            </w:r>
            <w:r>
              <w:rPr>
                <w:rFonts w:ascii="Arial" w:hAnsi="Arial" w:cs="Arial"/>
                <w:iCs/>
                <w:spacing w:val="-2"/>
                <w:szCs w:val="24"/>
              </w:rPr>
              <w:t xml:space="preserve"> </w:t>
            </w:r>
            <w:r>
              <w:rPr>
                <w:rFonts w:ascii="Arial" w:hAnsi="Arial" w:cs="Arial"/>
                <w:iCs/>
                <w:szCs w:val="24"/>
              </w:rPr>
              <w:t>nos</w:t>
            </w:r>
            <w:r>
              <w:rPr>
                <w:rFonts w:ascii="Arial" w:hAnsi="Arial" w:cs="Arial"/>
                <w:iCs/>
                <w:spacing w:val="-2"/>
                <w:szCs w:val="24"/>
              </w:rPr>
              <w:t xml:space="preserve"> </w:t>
            </w:r>
            <w:r>
              <w:rPr>
                <w:rFonts w:ascii="Arial" w:hAnsi="Arial" w:cs="Arial"/>
                <w:iCs/>
                <w:szCs w:val="24"/>
              </w:rPr>
              <w:t>banheiros.</w:t>
            </w:r>
          </w:p>
        </w:tc>
        <w:tc>
          <w:tcPr>
            <w:tcW w:w="284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AEA2FE5" w14:textId="77777777" w:rsidR="00D65F95" w:rsidRDefault="00D65F95" w:rsidP="00A222FD">
            <w:pPr>
              <w:pStyle w:val="TableParagraph"/>
              <w:ind w:left="101"/>
              <w:jc w:val="center"/>
            </w:pPr>
            <w:r>
              <w:rPr>
                <w:rFonts w:ascii="Arial" w:hAnsi="Arial" w:cs="Arial"/>
                <w:iCs/>
                <w:szCs w:val="24"/>
              </w:rPr>
              <w:t>Por</w:t>
            </w:r>
            <w:r>
              <w:rPr>
                <w:rFonts w:ascii="Arial" w:hAnsi="Arial" w:cs="Arial"/>
                <w:iCs/>
                <w:spacing w:val="-2"/>
                <w:szCs w:val="24"/>
              </w:rPr>
              <w:t xml:space="preserve"> </w:t>
            </w:r>
            <w:r>
              <w:rPr>
                <w:rFonts w:ascii="Arial" w:hAnsi="Arial" w:cs="Arial"/>
                <w:iCs/>
                <w:szCs w:val="24"/>
              </w:rPr>
              <w:t>banheiro</w:t>
            </w:r>
          </w:p>
        </w:tc>
      </w:tr>
      <w:tr w:rsidR="00D65F95" w14:paraId="775CA188" w14:textId="77777777" w:rsidTr="00A222FD">
        <w:trPr>
          <w:trHeight w:val="898"/>
        </w:trPr>
        <w:tc>
          <w:tcPr>
            <w:tcW w:w="665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EB23DCA" w14:textId="77777777" w:rsidR="00D65F95" w:rsidRDefault="00D65F95" w:rsidP="00A222FD">
            <w:pPr>
              <w:pStyle w:val="TableParagraph"/>
              <w:ind w:left="51" w:right="96"/>
              <w:jc w:val="both"/>
            </w:pPr>
            <w:r>
              <w:rPr>
                <w:rFonts w:ascii="Arial" w:hAnsi="Arial" w:cs="Arial"/>
                <w:iCs/>
                <w:spacing w:val="-6"/>
                <w:szCs w:val="24"/>
              </w:rPr>
              <w:t>Dejetos</w:t>
            </w:r>
            <w:r>
              <w:rPr>
                <w:rFonts w:ascii="Arial" w:hAnsi="Arial" w:cs="Arial"/>
                <w:iCs/>
                <w:spacing w:val="-15"/>
                <w:szCs w:val="24"/>
              </w:rPr>
              <w:t xml:space="preserve"> </w:t>
            </w:r>
            <w:r>
              <w:rPr>
                <w:rFonts w:ascii="Arial" w:hAnsi="Arial" w:cs="Arial"/>
                <w:iCs/>
                <w:spacing w:val="-6"/>
                <w:szCs w:val="24"/>
              </w:rPr>
              <w:t>visíveis</w:t>
            </w:r>
            <w:r>
              <w:rPr>
                <w:rFonts w:ascii="Arial" w:hAnsi="Arial" w:cs="Arial"/>
                <w:iCs/>
                <w:spacing w:val="-14"/>
                <w:szCs w:val="24"/>
              </w:rPr>
              <w:t xml:space="preserve"> </w:t>
            </w:r>
            <w:r>
              <w:rPr>
                <w:rFonts w:ascii="Arial" w:hAnsi="Arial" w:cs="Arial"/>
                <w:iCs/>
                <w:spacing w:val="-5"/>
                <w:szCs w:val="24"/>
              </w:rPr>
              <w:t>a</w:t>
            </w:r>
            <w:r>
              <w:rPr>
                <w:rFonts w:ascii="Arial" w:hAnsi="Arial" w:cs="Arial"/>
                <w:iCs/>
                <w:spacing w:val="-15"/>
                <w:szCs w:val="24"/>
              </w:rPr>
              <w:t xml:space="preserve"> </w:t>
            </w:r>
            <w:r>
              <w:rPr>
                <w:rFonts w:ascii="Arial" w:hAnsi="Arial" w:cs="Arial"/>
                <w:iCs/>
                <w:spacing w:val="-5"/>
                <w:szCs w:val="24"/>
              </w:rPr>
              <w:t>olho</w:t>
            </w:r>
            <w:r>
              <w:rPr>
                <w:rFonts w:ascii="Arial" w:hAnsi="Arial" w:cs="Arial"/>
                <w:iCs/>
                <w:spacing w:val="-14"/>
                <w:szCs w:val="24"/>
              </w:rPr>
              <w:t xml:space="preserve"> </w:t>
            </w:r>
            <w:r>
              <w:rPr>
                <w:rFonts w:ascii="Arial" w:hAnsi="Arial" w:cs="Arial"/>
                <w:iCs/>
                <w:spacing w:val="-5"/>
                <w:szCs w:val="24"/>
              </w:rPr>
              <w:t>nu,</w:t>
            </w:r>
            <w:r>
              <w:rPr>
                <w:rFonts w:ascii="Arial" w:hAnsi="Arial" w:cs="Arial"/>
                <w:iCs/>
                <w:spacing w:val="-14"/>
                <w:szCs w:val="24"/>
              </w:rPr>
              <w:t xml:space="preserve"> </w:t>
            </w:r>
            <w:r>
              <w:rPr>
                <w:rFonts w:ascii="Arial" w:hAnsi="Arial" w:cs="Arial"/>
                <w:iCs/>
                <w:spacing w:val="-5"/>
                <w:szCs w:val="24"/>
              </w:rPr>
              <w:t>nos</w:t>
            </w:r>
            <w:r>
              <w:rPr>
                <w:rFonts w:ascii="Arial" w:hAnsi="Arial" w:cs="Arial"/>
                <w:iCs/>
                <w:spacing w:val="-52"/>
                <w:szCs w:val="24"/>
              </w:rPr>
              <w:t xml:space="preserve"> </w:t>
            </w:r>
            <w:r>
              <w:rPr>
                <w:rFonts w:ascii="Arial" w:hAnsi="Arial" w:cs="Arial"/>
                <w:iCs/>
                <w:spacing w:val="-6"/>
                <w:szCs w:val="24"/>
              </w:rPr>
              <w:t>pisos,</w:t>
            </w:r>
            <w:r>
              <w:rPr>
                <w:rFonts w:ascii="Arial" w:hAnsi="Arial" w:cs="Arial"/>
                <w:iCs/>
                <w:spacing w:val="-15"/>
                <w:szCs w:val="24"/>
              </w:rPr>
              <w:t xml:space="preserve"> </w:t>
            </w:r>
            <w:r>
              <w:rPr>
                <w:rFonts w:ascii="Arial" w:hAnsi="Arial" w:cs="Arial"/>
                <w:iCs/>
                <w:spacing w:val="-6"/>
                <w:szCs w:val="24"/>
              </w:rPr>
              <w:t>mictórios,</w:t>
            </w:r>
            <w:r>
              <w:rPr>
                <w:rFonts w:ascii="Arial" w:hAnsi="Arial" w:cs="Arial"/>
                <w:iCs/>
                <w:spacing w:val="-14"/>
                <w:szCs w:val="24"/>
              </w:rPr>
              <w:t xml:space="preserve"> </w:t>
            </w:r>
            <w:r>
              <w:rPr>
                <w:rFonts w:ascii="Arial" w:hAnsi="Arial" w:cs="Arial"/>
                <w:iCs/>
                <w:spacing w:val="-6"/>
                <w:szCs w:val="24"/>
              </w:rPr>
              <w:t>pias,</w:t>
            </w:r>
            <w:r>
              <w:rPr>
                <w:rFonts w:ascii="Arial" w:hAnsi="Arial" w:cs="Arial"/>
                <w:iCs/>
                <w:spacing w:val="-15"/>
                <w:szCs w:val="24"/>
              </w:rPr>
              <w:t xml:space="preserve"> </w:t>
            </w:r>
            <w:r>
              <w:rPr>
                <w:rFonts w:ascii="Arial" w:hAnsi="Arial" w:cs="Arial"/>
                <w:iCs/>
                <w:spacing w:val="-6"/>
                <w:szCs w:val="24"/>
              </w:rPr>
              <w:t>bancadas,</w:t>
            </w:r>
            <w:r>
              <w:rPr>
                <w:rFonts w:ascii="Arial" w:hAnsi="Arial" w:cs="Arial"/>
                <w:iCs/>
                <w:spacing w:val="-14"/>
                <w:szCs w:val="24"/>
              </w:rPr>
              <w:t xml:space="preserve"> </w:t>
            </w:r>
            <w:r>
              <w:rPr>
                <w:rFonts w:ascii="Arial" w:hAnsi="Arial" w:cs="Arial"/>
                <w:iCs/>
                <w:spacing w:val="-6"/>
                <w:szCs w:val="24"/>
              </w:rPr>
              <w:t>espelhos,</w:t>
            </w:r>
            <w:r>
              <w:rPr>
                <w:rFonts w:ascii="Arial" w:hAnsi="Arial" w:cs="Arial"/>
                <w:iCs/>
                <w:spacing w:val="-15"/>
                <w:szCs w:val="24"/>
              </w:rPr>
              <w:t xml:space="preserve"> </w:t>
            </w:r>
            <w:r>
              <w:rPr>
                <w:rFonts w:ascii="Arial" w:hAnsi="Arial" w:cs="Arial"/>
                <w:iCs/>
                <w:spacing w:val="-6"/>
                <w:szCs w:val="24"/>
              </w:rPr>
              <w:t>vasos</w:t>
            </w:r>
            <w:r>
              <w:rPr>
                <w:rFonts w:ascii="Arial" w:hAnsi="Arial" w:cs="Arial"/>
                <w:iCs/>
                <w:spacing w:val="-14"/>
                <w:szCs w:val="24"/>
              </w:rPr>
              <w:t xml:space="preserve"> </w:t>
            </w:r>
            <w:r>
              <w:rPr>
                <w:rFonts w:ascii="Arial" w:hAnsi="Arial" w:cs="Arial"/>
                <w:iCs/>
                <w:spacing w:val="-6"/>
                <w:szCs w:val="24"/>
              </w:rPr>
              <w:t>sanitários,</w:t>
            </w:r>
            <w:r>
              <w:rPr>
                <w:rFonts w:ascii="Arial" w:hAnsi="Arial" w:cs="Arial"/>
                <w:iCs/>
                <w:spacing w:val="-15"/>
                <w:szCs w:val="24"/>
              </w:rPr>
              <w:t xml:space="preserve"> </w:t>
            </w:r>
            <w:r>
              <w:rPr>
                <w:rFonts w:ascii="Arial" w:hAnsi="Arial" w:cs="Arial"/>
                <w:iCs/>
                <w:spacing w:val="-5"/>
                <w:szCs w:val="24"/>
              </w:rPr>
              <w:t>assentos</w:t>
            </w:r>
            <w:r>
              <w:rPr>
                <w:rFonts w:ascii="Arial" w:hAnsi="Arial" w:cs="Arial"/>
                <w:iCs/>
                <w:spacing w:val="-14"/>
                <w:szCs w:val="24"/>
              </w:rPr>
              <w:t xml:space="preserve"> </w:t>
            </w:r>
            <w:r>
              <w:rPr>
                <w:rFonts w:ascii="Arial" w:hAnsi="Arial" w:cs="Arial"/>
                <w:iCs/>
                <w:spacing w:val="-5"/>
                <w:szCs w:val="24"/>
              </w:rPr>
              <w:t>e</w:t>
            </w:r>
            <w:r>
              <w:rPr>
                <w:rFonts w:ascii="Arial" w:hAnsi="Arial" w:cs="Arial"/>
                <w:iCs/>
                <w:spacing w:val="-52"/>
                <w:szCs w:val="24"/>
              </w:rPr>
              <w:t xml:space="preserve"> </w:t>
            </w:r>
            <w:r>
              <w:rPr>
                <w:rFonts w:ascii="Arial" w:hAnsi="Arial" w:cs="Arial"/>
                <w:iCs/>
                <w:spacing w:val="-6"/>
                <w:szCs w:val="24"/>
              </w:rPr>
              <w:t>tampos</w:t>
            </w:r>
            <w:r>
              <w:rPr>
                <w:rFonts w:ascii="Arial" w:hAnsi="Arial" w:cs="Arial"/>
                <w:iCs/>
                <w:spacing w:val="-13"/>
                <w:szCs w:val="24"/>
              </w:rPr>
              <w:t xml:space="preserve"> </w:t>
            </w:r>
            <w:r>
              <w:rPr>
                <w:rFonts w:ascii="Arial" w:hAnsi="Arial" w:cs="Arial"/>
                <w:iCs/>
                <w:spacing w:val="-6"/>
                <w:szCs w:val="24"/>
              </w:rPr>
              <w:t>dos</w:t>
            </w:r>
            <w:r>
              <w:rPr>
                <w:rFonts w:ascii="Arial" w:hAnsi="Arial" w:cs="Arial"/>
                <w:iCs/>
                <w:spacing w:val="-13"/>
                <w:szCs w:val="24"/>
              </w:rPr>
              <w:t xml:space="preserve"> </w:t>
            </w:r>
            <w:r>
              <w:rPr>
                <w:rFonts w:ascii="Arial" w:hAnsi="Arial" w:cs="Arial"/>
                <w:iCs/>
                <w:spacing w:val="-6"/>
                <w:szCs w:val="24"/>
              </w:rPr>
              <w:t>vasos</w:t>
            </w:r>
            <w:r>
              <w:rPr>
                <w:rFonts w:ascii="Arial" w:hAnsi="Arial" w:cs="Arial"/>
                <w:iCs/>
                <w:spacing w:val="-12"/>
                <w:szCs w:val="24"/>
              </w:rPr>
              <w:t xml:space="preserve"> </w:t>
            </w:r>
            <w:r>
              <w:rPr>
                <w:rFonts w:ascii="Arial" w:hAnsi="Arial" w:cs="Arial"/>
                <w:iCs/>
                <w:spacing w:val="-6"/>
                <w:szCs w:val="24"/>
              </w:rPr>
              <w:t>sanitários,</w:t>
            </w:r>
            <w:r>
              <w:rPr>
                <w:rFonts w:ascii="Arial" w:hAnsi="Arial" w:cs="Arial"/>
                <w:iCs/>
                <w:spacing w:val="-13"/>
                <w:szCs w:val="24"/>
              </w:rPr>
              <w:t xml:space="preserve"> </w:t>
            </w:r>
            <w:r>
              <w:rPr>
                <w:rFonts w:ascii="Arial" w:hAnsi="Arial" w:cs="Arial"/>
                <w:iCs/>
                <w:spacing w:val="-6"/>
                <w:szCs w:val="24"/>
              </w:rPr>
              <w:t>dos</w:t>
            </w:r>
            <w:r>
              <w:rPr>
                <w:rFonts w:ascii="Arial" w:hAnsi="Arial" w:cs="Arial"/>
                <w:iCs/>
                <w:spacing w:val="-13"/>
                <w:szCs w:val="24"/>
              </w:rPr>
              <w:t xml:space="preserve"> </w:t>
            </w:r>
            <w:r>
              <w:rPr>
                <w:rFonts w:ascii="Arial" w:hAnsi="Arial" w:cs="Arial"/>
                <w:iCs/>
                <w:spacing w:val="-6"/>
                <w:szCs w:val="24"/>
              </w:rPr>
              <w:t>banheiros.</w:t>
            </w:r>
          </w:p>
        </w:tc>
        <w:tc>
          <w:tcPr>
            <w:tcW w:w="284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16F95C75" w14:textId="77777777" w:rsidR="00D65F95" w:rsidRDefault="00D65F95" w:rsidP="00A222FD">
            <w:pPr>
              <w:pStyle w:val="TableParagraph"/>
              <w:ind w:left="103"/>
              <w:jc w:val="center"/>
            </w:pPr>
            <w:r>
              <w:rPr>
                <w:rFonts w:ascii="Arial" w:hAnsi="Arial" w:cs="Arial"/>
                <w:iCs/>
                <w:szCs w:val="24"/>
              </w:rPr>
              <w:t>Por</w:t>
            </w:r>
            <w:r>
              <w:rPr>
                <w:rFonts w:ascii="Arial" w:hAnsi="Arial" w:cs="Arial"/>
                <w:iCs/>
                <w:spacing w:val="-2"/>
                <w:szCs w:val="24"/>
              </w:rPr>
              <w:t xml:space="preserve"> </w:t>
            </w:r>
            <w:r>
              <w:rPr>
                <w:rFonts w:ascii="Arial" w:hAnsi="Arial" w:cs="Arial"/>
                <w:iCs/>
                <w:szCs w:val="24"/>
              </w:rPr>
              <w:t>banheiro</w:t>
            </w:r>
          </w:p>
        </w:tc>
      </w:tr>
      <w:tr w:rsidR="00D65F95" w14:paraId="2A76AA11" w14:textId="77777777" w:rsidTr="00A222FD">
        <w:trPr>
          <w:trHeight w:val="532"/>
        </w:trPr>
        <w:tc>
          <w:tcPr>
            <w:tcW w:w="665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7ADE4FA" w14:textId="77777777" w:rsidR="00D65F95" w:rsidRDefault="00D65F95" w:rsidP="00A222FD">
            <w:pPr>
              <w:pStyle w:val="TableParagraph"/>
              <w:ind w:left="51"/>
            </w:pPr>
            <w:r>
              <w:rPr>
                <w:rFonts w:ascii="Arial" w:hAnsi="Arial" w:cs="Arial"/>
                <w:iCs/>
                <w:szCs w:val="24"/>
              </w:rPr>
              <w:t>Bancadas</w:t>
            </w:r>
            <w:r>
              <w:rPr>
                <w:rFonts w:ascii="Arial" w:hAnsi="Arial" w:cs="Arial"/>
                <w:iCs/>
                <w:spacing w:val="-1"/>
                <w:szCs w:val="24"/>
              </w:rPr>
              <w:t xml:space="preserve"> </w:t>
            </w:r>
            <w:r>
              <w:rPr>
                <w:rFonts w:ascii="Arial" w:hAnsi="Arial" w:cs="Arial"/>
                <w:iCs/>
                <w:szCs w:val="24"/>
              </w:rPr>
              <w:t>molhadas ou</w:t>
            </w:r>
            <w:r>
              <w:rPr>
                <w:rFonts w:ascii="Arial" w:hAnsi="Arial" w:cs="Arial"/>
                <w:iCs/>
                <w:spacing w:val="-1"/>
                <w:szCs w:val="24"/>
              </w:rPr>
              <w:t xml:space="preserve"> </w:t>
            </w:r>
            <w:r>
              <w:rPr>
                <w:rFonts w:ascii="Arial" w:hAnsi="Arial" w:cs="Arial"/>
                <w:iCs/>
                <w:szCs w:val="24"/>
              </w:rPr>
              <w:t>empoçadas</w:t>
            </w:r>
            <w:r>
              <w:rPr>
                <w:rFonts w:ascii="Arial" w:hAnsi="Arial" w:cs="Arial"/>
                <w:iCs/>
                <w:spacing w:val="-5"/>
                <w:szCs w:val="24"/>
              </w:rPr>
              <w:t xml:space="preserve"> </w:t>
            </w:r>
            <w:r>
              <w:rPr>
                <w:rFonts w:ascii="Arial" w:hAnsi="Arial" w:cs="Arial"/>
                <w:iCs/>
                <w:szCs w:val="24"/>
              </w:rPr>
              <w:t>em mais</w:t>
            </w:r>
            <w:r>
              <w:rPr>
                <w:rFonts w:ascii="Arial" w:hAnsi="Arial" w:cs="Arial"/>
                <w:iCs/>
                <w:spacing w:val="-1"/>
                <w:szCs w:val="24"/>
              </w:rPr>
              <w:t xml:space="preserve"> </w:t>
            </w:r>
            <w:r>
              <w:rPr>
                <w:rFonts w:ascii="Arial" w:hAnsi="Arial" w:cs="Arial"/>
                <w:iCs/>
                <w:szCs w:val="24"/>
              </w:rPr>
              <w:t>de</w:t>
            </w:r>
            <w:r>
              <w:rPr>
                <w:rFonts w:ascii="Arial" w:hAnsi="Arial" w:cs="Arial"/>
                <w:iCs/>
                <w:spacing w:val="-1"/>
                <w:szCs w:val="24"/>
              </w:rPr>
              <w:t xml:space="preserve"> </w:t>
            </w:r>
            <w:r>
              <w:rPr>
                <w:rFonts w:ascii="Arial" w:hAnsi="Arial" w:cs="Arial"/>
                <w:iCs/>
                <w:szCs w:val="24"/>
              </w:rPr>
              <w:t>1/3</w:t>
            </w:r>
            <w:r>
              <w:rPr>
                <w:rFonts w:ascii="Arial" w:hAnsi="Arial" w:cs="Arial"/>
                <w:iCs/>
                <w:spacing w:val="-2"/>
                <w:szCs w:val="24"/>
              </w:rPr>
              <w:t xml:space="preserve"> </w:t>
            </w:r>
            <w:r>
              <w:rPr>
                <w:rFonts w:ascii="Arial" w:hAnsi="Arial" w:cs="Arial"/>
                <w:iCs/>
                <w:szCs w:val="24"/>
              </w:rPr>
              <w:t>de</w:t>
            </w:r>
            <w:r>
              <w:rPr>
                <w:rFonts w:ascii="Arial" w:hAnsi="Arial" w:cs="Arial"/>
                <w:iCs/>
                <w:spacing w:val="-1"/>
                <w:szCs w:val="24"/>
              </w:rPr>
              <w:t xml:space="preserve"> </w:t>
            </w:r>
            <w:r>
              <w:rPr>
                <w:rFonts w:ascii="Arial" w:hAnsi="Arial" w:cs="Arial"/>
                <w:iCs/>
                <w:szCs w:val="24"/>
              </w:rPr>
              <w:t>sua</w:t>
            </w:r>
            <w:r>
              <w:rPr>
                <w:rFonts w:ascii="Arial" w:hAnsi="Arial" w:cs="Arial"/>
                <w:iCs/>
                <w:spacing w:val="-1"/>
                <w:szCs w:val="24"/>
              </w:rPr>
              <w:t xml:space="preserve"> </w:t>
            </w:r>
            <w:r>
              <w:rPr>
                <w:rFonts w:ascii="Arial" w:hAnsi="Arial" w:cs="Arial"/>
                <w:iCs/>
                <w:szCs w:val="24"/>
              </w:rPr>
              <w:t>área.</w:t>
            </w:r>
          </w:p>
        </w:tc>
        <w:tc>
          <w:tcPr>
            <w:tcW w:w="2846"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5362D5A" w14:textId="77777777" w:rsidR="00D65F95" w:rsidRDefault="00D65F95" w:rsidP="00A222FD">
            <w:pPr>
              <w:pStyle w:val="TableParagraph"/>
              <w:ind w:left="103"/>
              <w:jc w:val="center"/>
            </w:pPr>
            <w:r>
              <w:rPr>
                <w:rFonts w:ascii="Arial" w:hAnsi="Arial" w:cs="Arial"/>
                <w:iCs/>
                <w:szCs w:val="24"/>
              </w:rPr>
              <w:t>Por</w:t>
            </w:r>
            <w:r>
              <w:rPr>
                <w:rFonts w:ascii="Arial" w:hAnsi="Arial" w:cs="Arial"/>
                <w:iCs/>
                <w:spacing w:val="-4"/>
                <w:szCs w:val="24"/>
              </w:rPr>
              <w:t xml:space="preserve"> </w:t>
            </w:r>
            <w:r>
              <w:rPr>
                <w:rFonts w:ascii="Arial" w:hAnsi="Arial" w:cs="Arial"/>
                <w:iCs/>
                <w:szCs w:val="24"/>
              </w:rPr>
              <w:t>banheiro</w:t>
            </w:r>
            <w:bookmarkStart w:id="86" w:name="_Hlk198543264"/>
            <w:bookmarkEnd w:id="86"/>
          </w:p>
        </w:tc>
      </w:tr>
    </w:tbl>
    <w:p w14:paraId="256715E2" w14:textId="77777777" w:rsidR="00D65F95" w:rsidRDefault="00D65F95" w:rsidP="00D65F95">
      <w:pPr>
        <w:pStyle w:val="Textbody"/>
        <w:rPr>
          <w:rFonts w:ascii="Arial" w:hAnsi="Arial" w:cs="Arial"/>
          <w:iCs/>
        </w:rPr>
      </w:pPr>
    </w:p>
    <w:tbl>
      <w:tblPr>
        <w:tblW w:w="9479" w:type="dxa"/>
        <w:tblLayout w:type="fixed"/>
        <w:tblCellMar>
          <w:left w:w="10" w:type="dxa"/>
          <w:right w:w="10" w:type="dxa"/>
        </w:tblCellMar>
        <w:tblLook w:val="0000" w:firstRow="0" w:lastRow="0" w:firstColumn="0" w:lastColumn="0" w:noHBand="0" w:noVBand="0"/>
      </w:tblPr>
      <w:tblGrid>
        <w:gridCol w:w="2458"/>
        <w:gridCol w:w="2341"/>
        <w:gridCol w:w="2338"/>
        <w:gridCol w:w="2342"/>
      </w:tblGrid>
      <w:tr w:rsidR="00D65F95" w14:paraId="0CC9D27A" w14:textId="77777777" w:rsidTr="00A222FD">
        <w:trPr>
          <w:trHeight w:val="648"/>
        </w:trPr>
        <w:tc>
          <w:tcPr>
            <w:tcW w:w="9479" w:type="dxa"/>
            <w:gridSpan w:val="4"/>
            <w:tcBorders>
              <w:top w:val="single" w:sz="4" w:space="0" w:color="000000"/>
              <w:left w:val="single" w:sz="4" w:space="0" w:color="000000"/>
              <w:bottom w:val="single" w:sz="4" w:space="0" w:color="000000"/>
              <w:right w:val="single" w:sz="4" w:space="0" w:color="000000"/>
            </w:tcBorders>
            <w:shd w:val="clear" w:color="auto" w:fill="F2F2F2"/>
            <w:tcMar>
              <w:top w:w="0" w:type="dxa"/>
              <w:left w:w="5" w:type="dxa"/>
              <w:bottom w:w="0" w:type="dxa"/>
              <w:right w:w="5" w:type="dxa"/>
            </w:tcMar>
            <w:vAlign w:val="center"/>
          </w:tcPr>
          <w:p w14:paraId="7EBF526B" w14:textId="77777777" w:rsidR="00D65F95" w:rsidRDefault="00D65F95" w:rsidP="00A222FD">
            <w:pPr>
              <w:pStyle w:val="TableParagraph"/>
              <w:jc w:val="center"/>
            </w:pPr>
            <w:r>
              <w:rPr>
                <w:rFonts w:ascii="Arial" w:hAnsi="Arial" w:cs="Arial"/>
                <w:b/>
                <w:iCs/>
                <w:szCs w:val="24"/>
              </w:rPr>
              <w:t>AVALIAÇÃO</w:t>
            </w:r>
            <w:r>
              <w:rPr>
                <w:rFonts w:ascii="Arial" w:hAnsi="Arial" w:cs="Arial"/>
                <w:b/>
                <w:iCs/>
                <w:spacing w:val="-4"/>
                <w:szCs w:val="24"/>
              </w:rPr>
              <w:t xml:space="preserve"> </w:t>
            </w:r>
            <w:r>
              <w:rPr>
                <w:rFonts w:ascii="Arial" w:hAnsi="Arial" w:cs="Arial"/>
                <w:b/>
                <w:iCs/>
                <w:szCs w:val="24"/>
              </w:rPr>
              <w:t>DA</w:t>
            </w:r>
            <w:r>
              <w:rPr>
                <w:rFonts w:ascii="Arial" w:hAnsi="Arial" w:cs="Arial"/>
                <w:b/>
                <w:iCs/>
                <w:spacing w:val="-3"/>
                <w:szCs w:val="24"/>
              </w:rPr>
              <w:t xml:space="preserve"> </w:t>
            </w:r>
            <w:r>
              <w:rPr>
                <w:rFonts w:ascii="Arial" w:hAnsi="Arial" w:cs="Arial"/>
                <w:b/>
                <w:iCs/>
                <w:szCs w:val="24"/>
              </w:rPr>
              <w:t>FISCALIZAÇÃO</w:t>
            </w:r>
          </w:p>
        </w:tc>
      </w:tr>
      <w:tr w:rsidR="00D65F95" w14:paraId="788F11B5" w14:textId="77777777" w:rsidTr="00A222FD">
        <w:trPr>
          <w:trHeight w:val="825"/>
        </w:trPr>
        <w:tc>
          <w:tcPr>
            <w:tcW w:w="245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59C52AF" w14:textId="77777777" w:rsidR="00D65F95" w:rsidRDefault="00D65F95" w:rsidP="00A222FD">
            <w:pPr>
              <w:pStyle w:val="TableParagraph"/>
              <w:jc w:val="center"/>
            </w:pPr>
            <w:r>
              <w:rPr>
                <w:rFonts w:ascii="Arial" w:hAnsi="Arial" w:cs="Arial"/>
                <w:b/>
                <w:iCs/>
                <w:szCs w:val="24"/>
              </w:rPr>
              <w:t>Soma total de</w:t>
            </w:r>
            <w:r>
              <w:rPr>
                <w:rFonts w:ascii="Arial" w:hAnsi="Arial" w:cs="Arial"/>
                <w:b/>
                <w:iCs/>
                <w:spacing w:val="-52"/>
                <w:szCs w:val="24"/>
              </w:rPr>
              <w:t xml:space="preserve"> </w:t>
            </w:r>
            <w:r>
              <w:rPr>
                <w:rFonts w:ascii="Arial" w:hAnsi="Arial" w:cs="Arial"/>
                <w:b/>
                <w:iCs/>
                <w:szCs w:val="24"/>
              </w:rPr>
              <w:t>pontos</w:t>
            </w:r>
            <w:r>
              <w:rPr>
                <w:rFonts w:ascii="Arial" w:hAnsi="Arial" w:cs="Arial"/>
                <w:b/>
                <w:iCs/>
                <w:spacing w:val="-8"/>
                <w:szCs w:val="24"/>
              </w:rPr>
              <w:t xml:space="preserve"> </w:t>
            </w:r>
            <w:r>
              <w:rPr>
                <w:rFonts w:ascii="Arial" w:hAnsi="Arial" w:cs="Arial"/>
                <w:b/>
                <w:iCs/>
                <w:szCs w:val="24"/>
              </w:rPr>
              <w:t>no</w:t>
            </w:r>
            <w:r>
              <w:rPr>
                <w:rFonts w:ascii="Arial" w:hAnsi="Arial" w:cs="Arial"/>
                <w:b/>
                <w:iCs/>
                <w:spacing w:val="-8"/>
                <w:szCs w:val="24"/>
              </w:rPr>
              <w:t xml:space="preserve"> </w:t>
            </w:r>
            <w:r>
              <w:rPr>
                <w:rFonts w:ascii="Arial" w:hAnsi="Arial" w:cs="Arial"/>
                <w:b/>
                <w:iCs/>
                <w:szCs w:val="24"/>
              </w:rPr>
              <w:t>mês</w:t>
            </w:r>
          </w:p>
        </w:tc>
        <w:tc>
          <w:tcPr>
            <w:tcW w:w="23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91CDE89" w14:textId="77777777" w:rsidR="00D65F95" w:rsidRDefault="00D65F95" w:rsidP="00A222FD">
            <w:pPr>
              <w:pStyle w:val="TableParagraph"/>
              <w:jc w:val="center"/>
            </w:pPr>
            <w:r>
              <w:rPr>
                <w:rFonts w:ascii="Arial" w:hAnsi="Arial" w:cs="Arial"/>
                <w:b/>
                <w:iCs/>
                <w:szCs w:val="24"/>
              </w:rPr>
              <w:t>0</w:t>
            </w:r>
            <w:r>
              <w:rPr>
                <w:rFonts w:ascii="Arial" w:hAnsi="Arial" w:cs="Arial"/>
                <w:b/>
                <w:iCs/>
                <w:spacing w:val="-2"/>
                <w:szCs w:val="24"/>
              </w:rPr>
              <w:t xml:space="preserve"> </w:t>
            </w:r>
            <w:r>
              <w:rPr>
                <w:rFonts w:ascii="Arial" w:hAnsi="Arial" w:cs="Arial"/>
                <w:b/>
                <w:iCs/>
                <w:szCs w:val="24"/>
              </w:rPr>
              <w:t>a</w:t>
            </w:r>
            <w:r>
              <w:rPr>
                <w:rFonts w:ascii="Arial" w:hAnsi="Arial" w:cs="Arial"/>
                <w:b/>
                <w:iCs/>
                <w:spacing w:val="-1"/>
                <w:szCs w:val="24"/>
              </w:rPr>
              <w:t xml:space="preserve"> </w:t>
            </w:r>
            <w:r>
              <w:rPr>
                <w:rFonts w:ascii="Arial" w:hAnsi="Arial" w:cs="Arial"/>
                <w:b/>
                <w:iCs/>
                <w:szCs w:val="24"/>
              </w:rPr>
              <w:t>20 pontos</w:t>
            </w:r>
          </w:p>
        </w:tc>
        <w:tc>
          <w:tcPr>
            <w:tcW w:w="233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3921B3D" w14:textId="77777777" w:rsidR="00D65F95" w:rsidRDefault="00D65F95" w:rsidP="00A222FD">
            <w:pPr>
              <w:pStyle w:val="TableParagraph"/>
              <w:jc w:val="center"/>
            </w:pPr>
            <w:r>
              <w:rPr>
                <w:rFonts w:ascii="Arial" w:hAnsi="Arial" w:cs="Arial"/>
                <w:b/>
                <w:iCs/>
                <w:szCs w:val="24"/>
              </w:rPr>
              <w:t>21</w:t>
            </w:r>
            <w:r>
              <w:rPr>
                <w:rFonts w:ascii="Arial" w:hAnsi="Arial" w:cs="Arial"/>
                <w:b/>
                <w:iCs/>
                <w:spacing w:val="-2"/>
                <w:szCs w:val="24"/>
              </w:rPr>
              <w:t xml:space="preserve"> </w:t>
            </w:r>
            <w:r>
              <w:rPr>
                <w:rFonts w:ascii="Arial" w:hAnsi="Arial" w:cs="Arial"/>
                <w:b/>
                <w:iCs/>
                <w:szCs w:val="24"/>
              </w:rPr>
              <w:t>a</w:t>
            </w:r>
            <w:r>
              <w:rPr>
                <w:rFonts w:ascii="Arial" w:hAnsi="Arial" w:cs="Arial"/>
                <w:b/>
                <w:iCs/>
                <w:spacing w:val="-1"/>
                <w:szCs w:val="24"/>
              </w:rPr>
              <w:t xml:space="preserve"> </w:t>
            </w:r>
            <w:r>
              <w:rPr>
                <w:rFonts w:ascii="Arial" w:hAnsi="Arial" w:cs="Arial"/>
                <w:b/>
                <w:iCs/>
                <w:szCs w:val="24"/>
              </w:rPr>
              <w:t>150</w:t>
            </w:r>
            <w:r>
              <w:rPr>
                <w:rFonts w:ascii="Arial" w:hAnsi="Arial" w:cs="Arial"/>
                <w:b/>
                <w:iCs/>
                <w:spacing w:val="-1"/>
                <w:szCs w:val="24"/>
              </w:rPr>
              <w:t xml:space="preserve"> </w:t>
            </w:r>
            <w:r>
              <w:rPr>
                <w:rFonts w:ascii="Arial" w:hAnsi="Arial" w:cs="Arial"/>
                <w:b/>
                <w:iCs/>
                <w:szCs w:val="24"/>
              </w:rPr>
              <w:t>pontos</w:t>
            </w:r>
          </w:p>
        </w:tc>
        <w:tc>
          <w:tcPr>
            <w:tcW w:w="234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72BDB76" w14:textId="77777777" w:rsidR="00D65F95" w:rsidRDefault="00D65F95" w:rsidP="00A222FD">
            <w:pPr>
              <w:pStyle w:val="TableParagraph"/>
              <w:jc w:val="center"/>
            </w:pPr>
            <w:r>
              <w:rPr>
                <w:rFonts w:ascii="Arial" w:hAnsi="Arial" w:cs="Arial"/>
                <w:b/>
                <w:iCs/>
                <w:szCs w:val="24"/>
              </w:rPr>
              <w:t>Mais</w:t>
            </w:r>
            <w:r>
              <w:rPr>
                <w:rFonts w:ascii="Arial" w:hAnsi="Arial" w:cs="Arial"/>
                <w:b/>
                <w:iCs/>
                <w:spacing w:val="-2"/>
                <w:szCs w:val="24"/>
              </w:rPr>
              <w:t xml:space="preserve"> </w:t>
            </w:r>
            <w:r>
              <w:rPr>
                <w:rFonts w:ascii="Arial" w:hAnsi="Arial" w:cs="Arial"/>
                <w:b/>
                <w:iCs/>
                <w:szCs w:val="24"/>
              </w:rPr>
              <w:t>de</w:t>
            </w:r>
            <w:r>
              <w:rPr>
                <w:rFonts w:ascii="Arial" w:hAnsi="Arial" w:cs="Arial"/>
                <w:b/>
                <w:iCs/>
                <w:spacing w:val="-1"/>
                <w:szCs w:val="24"/>
              </w:rPr>
              <w:t xml:space="preserve"> </w:t>
            </w:r>
            <w:r>
              <w:rPr>
                <w:rFonts w:ascii="Arial" w:hAnsi="Arial" w:cs="Arial"/>
                <w:b/>
                <w:iCs/>
                <w:szCs w:val="24"/>
              </w:rPr>
              <w:t>150</w:t>
            </w:r>
            <w:r>
              <w:rPr>
                <w:rFonts w:ascii="Arial" w:hAnsi="Arial" w:cs="Arial"/>
                <w:b/>
                <w:iCs/>
                <w:spacing w:val="-1"/>
                <w:szCs w:val="24"/>
              </w:rPr>
              <w:t xml:space="preserve"> </w:t>
            </w:r>
            <w:r>
              <w:rPr>
                <w:rFonts w:ascii="Arial" w:hAnsi="Arial" w:cs="Arial"/>
                <w:b/>
                <w:iCs/>
                <w:szCs w:val="24"/>
              </w:rPr>
              <w:t>pontos</w:t>
            </w:r>
          </w:p>
        </w:tc>
      </w:tr>
      <w:tr w:rsidR="00D65F95" w14:paraId="07E78B8A" w14:textId="77777777" w:rsidTr="00A222FD">
        <w:trPr>
          <w:trHeight w:val="533"/>
        </w:trPr>
        <w:tc>
          <w:tcPr>
            <w:tcW w:w="245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23A756C6" w14:textId="77777777" w:rsidR="00D65F95" w:rsidRDefault="00D65F95" w:rsidP="00A222FD">
            <w:pPr>
              <w:pStyle w:val="TableParagraph"/>
              <w:jc w:val="center"/>
              <w:rPr>
                <w:rFonts w:ascii="Arial" w:hAnsi="Arial" w:cs="Arial"/>
                <w:iCs/>
                <w:szCs w:val="24"/>
              </w:rPr>
            </w:pPr>
            <w:r>
              <w:rPr>
                <w:rFonts w:ascii="Arial" w:hAnsi="Arial" w:cs="Arial"/>
                <w:iCs/>
                <w:szCs w:val="24"/>
              </w:rPr>
              <w:t>Conceito</w:t>
            </w:r>
          </w:p>
        </w:tc>
        <w:tc>
          <w:tcPr>
            <w:tcW w:w="23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65B8B3E2" w14:textId="77777777" w:rsidR="00D65F95" w:rsidRDefault="00D65F95" w:rsidP="00A222FD">
            <w:pPr>
              <w:pStyle w:val="TableParagraph"/>
              <w:jc w:val="center"/>
              <w:rPr>
                <w:rFonts w:ascii="Arial" w:hAnsi="Arial" w:cs="Arial"/>
                <w:iCs/>
                <w:szCs w:val="24"/>
              </w:rPr>
            </w:pPr>
            <w:r>
              <w:rPr>
                <w:rFonts w:ascii="Arial" w:hAnsi="Arial" w:cs="Arial"/>
                <w:iCs/>
                <w:szCs w:val="24"/>
              </w:rPr>
              <w:t>Bom</w:t>
            </w:r>
          </w:p>
        </w:tc>
        <w:tc>
          <w:tcPr>
            <w:tcW w:w="233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79D9C9A7" w14:textId="77777777" w:rsidR="00D65F95" w:rsidRDefault="00D65F95" w:rsidP="00A222FD">
            <w:pPr>
              <w:pStyle w:val="TableParagraph"/>
              <w:jc w:val="center"/>
              <w:rPr>
                <w:rFonts w:ascii="Arial" w:hAnsi="Arial" w:cs="Arial"/>
                <w:iCs/>
                <w:szCs w:val="24"/>
              </w:rPr>
            </w:pPr>
            <w:r>
              <w:rPr>
                <w:rFonts w:ascii="Arial" w:hAnsi="Arial" w:cs="Arial"/>
                <w:iCs/>
                <w:szCs w:val="24"/>
              </w:rPr>
              <w:t>Regular</w:t>
            </w:r>
          </w:p>
        </w:tc>
        <w:tc>
          <w:tcPr>
            <w:tcW w:w="234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331A02BB" w14:textId="77777777" w:rsidR="00D65F95" w:rsidRDefault="00D65F95" w:rsidP="00A222FD">
            <w:pPr>
              <w:pStyle w:val="TableParagraph"/>
              <w:jc w:val="center"/>
              <w:rPr>
                <w:rFonts w:ascii="Arial" w:hAnsi="Arial" w:cs="Arial"/>
                <w:iCs/>
                <w:szCs w:val="24"/>
              </w:rPr>
            </w:pPr>
            <w:r>
              <w:rPr>
                <w:rFonts w:ascii="Arial" w:hAnsi="Arial" w:cs="Arial"/>
                <w:iCs/>
                <w:szCs w:val="24"/>
              </w:rPr>
              <w:t>Ruim</w:t>
            </w:r>
          </w:p>
        </w:tc>
      </w:tr>
      <w:tr w:rsidR="00D65F95" w14:paraId="52611116" w14:textId="77777777" w:rsidTr="00A222FD">
        <w:trPr>
          <w:trHeight w:val="533"/>
        </w:trPr>
        <w:tc>
          <w:tcPr>
            <w:tcW w:w="245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58E0EB2C" w14:textId="77777777" w:rsidR="00D65F95" w:rsidRDefault="00D65F95" w:rsidP="00A222FD">
            <w:pPr>
              <w:pStyle w:val="TableParagraph"/>
              <w:jc w:val="center"/>
              <w:rPr>
                <w:rFonts w:ascii="Arial" w:hAnsi="Arial" w:cs="Arial"/>
                <w:iCs/>
                <w:szCs w:val="24"/>
              </w:rPr>
            </w:pPr>
            <w:r>
              <w:rPr>
                <w:rFonts w:ascii="Arial" w:hAnsi="Arial" w:cs="Arial"/>
                <w:iCs/>
                <w:szCs w:val="24"/>
              </w:rPr>
              <w:t>FQ</w:t>
            </w:r>
          </w:p>
        </w:tc>
        <w:tc>
          <w:tcPr>
            <w:tcW w:w="2341"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47AAE01C" w14:textId="77777777" w:rsidR="00D65F95" w:rsidRDefault="00D65F95" w:rsidP="00A222FD">
            <w:pPr>
              <w:pStyle w:val="TableParagraph"/>
              <w:jc w:val="center"/>
              <w:rPr>
                <w:rFonts w:ascii="Arial" w:hAnsi="Arial" w:cs="Arial"/>
                <w:iCs/>
                <w:szCs w:val="24"/>
              </w:rPr>
            </w:pPr>
            <w:r>
              <w:rPr>
                <w:rFonts w:ascii="Arial" w:hAnsi="Arial" w:cs="Arial"/>
                <w:iCs/>
                <w:szCs w:val="24"/>
              </w:rPr>
              <w:t>100%</w:t>
            </w:r>
          </w:p>
        </w:tc>
        <w:tc>
          <w:tcPr>
            <w:tcW w:w="2338"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16465F2" w14:textId="77777777" w:rsidR="00D65F95" w:rsidRDefault="00D65F95" w:rsidP="00A222FD">
            <w:pPr>
              <w:pStyle w:val="TableParagraph"/>
              <w:jc w:val="center"/>
              <w:rPr>
                <w:rFonts w:ascii="Arial" w:hAnsi="Arial" w:cs="Arial"/>
                <w:iCs/>
                <w:szCs w:val="24"/>
              </w:rPr>
            </w:pPr>
            <w:r>
              <w:rPr>
                <w:rFonts w:ascii="Arial" w:hAnsi="Arial" w:cs="Arial"/>
                <w:iCs/>
                <w:szCs w:val="24"/>
              </w:rPr>
              <w:t>97,5%</w:t>
            </w:r>
          </w:p>
        </w:tc>
        <w:tc>
          <w:tcPr>
            <w:tcW w:w="2342" w:type="dxa"/>
            <w:tcBorders>
              <w:top w:val="single" w:sz="4" w:space="0" w:color="000000"/>
              <w:left w:val="single" w:sz="4" w:space="0" w:color="000000"/>
              <w:bottom w:val="single" w:sz="4" w:space="0" w:color="000000"/>
              <w:right w:val="single" w:sz="4" w:space="0" w:color="000000"/>
            </w:tcBorders>
            <w:tcMar>
              <w:top w:w="0" w:type="dxa"/>
              <w:left w:w="5" w:type="dxa"/>
              <w:bottom w:w="0" w:type="dxa"/>
              <w:right w:w="5" w:type="dxa"/>
            </w:tcMar>
            <w:vAlign w:val="center"/>
          </w:tcPr>
          <w:p w14:paraId="03A7AB3E" w14:textId="77777777" w:rsidR="00D65F95" w:rsidRDefault="00D65F95" w:rsidP="00A222FD">
            <w:pPr>
              <w:pStyle w:val="TableParagraph"/>
              <w:jc w:val="center"/>
              <w:rPr>
                <w:rFonts w:ascii="Arial" w:hAnsi="Arial" w:cs="Arial"/>
                <w:iCs/>
                <w:szCs w:val="24"/>
              </w:rPr>
            </w:pPr>
            <w:r>
              <w:rPr>
                <w:rFonts w:ascii="Arial" w:hAnsi="Arial" w:cs="Arial"/>
                <w:iCs/>
                <w:szCs w:val="24"/>
              </w:rPr>
              <w:t>95%</w:t>
            </w:r>
            <w:bookmarkStart w:id="87" w:name="_Hlk198543277"/>
            <w:bookmarkEnd w:id="87"/>
          </w:p>
        </w:tc>
      </w:tr>
    </w:tbl>
    <w:p w14:paraId="70D95ABB" w14:textId="77777777" w:rsidR="00D65F95" w:rsidRDefault="00D65F95" w:rsidP="00D65F95">
      <w:pPr>
        <w:pStyle w:val="PargrafodaLista"/>
        <w:widowControl w:val="0"/>
        <w:tabs>
          <w:tab w:val="left" w:pos="567"/>
          <w:tab w:val="left" w:pos="1255"/>
          <w:tab w:val="left" w:pos="1256"/>
        </w:tabs>
        <w:ind w:left="0"/>
        <w:rPr>
          <w:iCs/>
          <w:spacing w:val="-1"/>
        </w:rPr>
      </w:pPr>
    </w:p>
    <w:p w14:paraId="5D7A9B70" w14:textId="499A747D"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sz w:val="24"/>
          <w:szCs w:val="24"/>
        </w:rPr>
      </w:pPr>
      <w:r w:rsidRPr="00D65F95">
        <w:rPr>
          <w:rFonts w:ascii="Arial" w:hAnsi="Arial" w:cs="Arial"/>
          <w:iCs/>
          <w:spacing w:val="-1"/>
          <w:sz w:val="24"/>
          <w:szCs w:val="24"/>
        </w:rPr>
        <w:t>Ao</w:t>
      </w:r>
      <w:r w:rsidRPr="00D65F95">
        <w:rPr>
          <w:rFonts w:ascii="Arial" w:hAnsi="Arial" w:cs="Arial"/>
          <w:iCs/>
          <w:spacing w:val="-13"/>
          <w:sz w:val="24"/>
          <w:szCs w:val="24"/>
        </w:rPr>
        <w:t xml:space="preserve"> </w:t>
      </w:r>
      <w:r w:rsidRPr="00D65F95">
        <w:rPr>
          <w:rFonts w:ascii="Arial" w:hAnsi="Arial" w:cs="Arial"/>
          <w:iCs/>
          <w:spacing w:val="-1"/>
          <w:sz w:val="24"/>
          <w:szCs w:val="24"/>
        </w:rPr>
        <w:t>final</w:t>
      </w:r>
      <w:r w:rsidRPr="00D65F95">
        <w:rPr>
          <w:rFonts w:ascii="Arial" w:hAnsi="Arial" w:cs="Arial"/>
          <w:iCs/>
          <w:spacing w:val="-12"/>
          <w:sz w:val="24"/>
          <w:szCs w:val="24"/>
        </w:rPr>
        <w:t xml:space="preserve"> </w:t>
      </w:r>
      <w:r w:rsidRPr="00D65F95">
        <w:rPr>
          <w:rFonts w:ascii="Arial" w:hAnsi="Arial" w:cs="Arial"/>
          <w:iCs/>
          <w:spacing w:val="-1"/>
          <w:sz w:val="24"/>
          <w:szCs w:val="24"/>
        </w:rPr>
        <w:t>de</w:t>
      </w:r>
      <w:r w:rsidRPr="00D65F95">
        <w:rPr>
          <w:rFonts w:ascii="Arial" w:hAnsi="Arial" w:cs="Arial"/>
          <w:iCs/>
          <w:spacing w:val="-11"/>
          <w:sz w:val="24"/>
          <w:szCs w:val="24"/>
        </w:rPr>
        <w:t xml:space="preserve"> </w:t>
      </w:r>
      <w:r w:rsidRPr="00D65F95">
        <w:rPr>
          <w:rFonts w:ascii="Arial" w:hAnsi="Arial" w:cs="Arial"/>
          <w:iCs/>
          <w:spacing w:val="-1"/>
          <w:sz w:val="24"/>
          <w:szCs w:val="24"/>
        </w:rPr>
        <w:t>cada</w:t>
      </w:r>
      <w:r w:rsidRPr="00D65F95">
        <w:rPr>
          <w:rFonts w:ascii="Arial" w:hAnsi="Arial" w:cs="Arial"/>
          <w:iCs/>
          <w:spacing w:val="-12"/>
          <w:sz w:val="24"/>
          <w:szCs w:val="24"/>
        </w:rPr>
        <w:t xml:space="preserve"> </w:t>
      </w:r>
      <w:r w:rsidRPr="00D65F95">
        <w:rPr>
          <w:rFonts w:ascii="Arial" w:hAnsi="Arial" w:cs="Arial"/>
          <w:iCs/>
          <w:spacing w:val="-1"/>
          <w:sz w:val="24"/>
          <w:szCs w:val="24"/>
        </w:rPr>
        <w:t>período</w:t>
      </w:r>
      <w:r w:rsidRPr="00D65F95">
        <w:rPr>
          <w:rFonts w:ascii="Arial" w:hAnsi="Arial" w:cs="Arial"/>
          <w:iCs/>
          <w:spacing w:val="-13"/>
          <w:sz w:val="24"/>
          <w:szCs w:val="24"/>
        </w:rPr>
        <w:t xml:space="preserve"> </w:t>
      </w:r>
      <w:r w:rsidRPr="00D65F95">
        <w:rPr>
          <w:rFonts w:ascii="Arial" w:hAnsi="Arial" w:cs="Arial"/>
          <w:iCs/>
          <w:spacing w:val="-1"/>
          <w:sz w:val="24"/>
          <w:szCs w:val="24"/>
        </w:rPr>
        <w:t>avaliativo</w:t>
      </w:r>
      <w:r w:rsidRPr="00D65F95">
        <w:rPr>
          <w:rFonts w:ascii="Arial" w:hAnsi="Arial" w:cs="Arial"/>
          <w:iCs/>
          <w:spacing w:val="-12"/>
          <w:sz w:val="24"/>
          <w:szCs w:val="24"/>
        </w:rPr>
        <w:t xml:space="preserve"> </w:t>
      </w:r>
      <w:r w:rsidRPr="00D65F95">
        <w:rPr>
          <w:rFonts w:ascii="Arial" w:hAnsi="Arial" w:cs="Arial"/>
          <w:iCs/>
          <w:sz w:val="24"/>
          <w:szCs w:val="24"/>
        </w:rPr>
        <w:t>a</w:t>
      </w:r>
      <w:r w:rsidRPr="00D65F95">
        <w:rPr>
          <w:rFonts w:ascii="Arial" w:hAnsi="Arial" w:cs="Arial"/>
          <w:iCs/>
          <w:spacing w:val="-12"/>
          <w:sz w:val="24"/>
          <w:szCs w:val="24"/>
        </w:rPr>
        <w:t xml:space="preserve"> </w:t>
      </w:r>
      <w:r w:rsidRPr="00D65F95">
        <w:rPr>
          <w:rFonts w:ascii="Arial" w:hAnsi="Arial" w:cs="Arial"/>
          <w:iCs/>
          <w:sz w:val="24"/>
          <w:szCs w:val="24"/>
        </w:rPr>
        <w:t>empresa</w:t>
      </w:r>
      <w:r w:rsidRPr="00D65F95">
        <w:rPr>
          <w:rFonts w:ascii="Arial" w:hAnsi="Arial" w:cs="Arial"/>
          <w:iCs/>
          <w:spacing w:val="-11"/>
          <w:sz w:val="24"/>
          <w:szCs w:val="24"/>
        </w:rPr>
        <w:t xml:space="preserve"> </w:t>
      </w:r>
      <w:r w:rsidRPr="00D65F95">
        <w:rPr>
          <w:rFonts w:ascii="Arial" w:hAnsi="Arial" w:cs="Arial"/>
          <w:iCs/>
          <w:sz w:val="24"/>
          <w:szCs w:val="24"/>
        </w:rPr>
        <w:t>receberá</w:t>
      </w:r>
      <w:r w:rsidRPr="00D65F95">
        <w:rPr>
          <w:rFonts w:ascii="Arial" w:hAnsi="Arial" w:cs="Arial"/>
          <w:iCs/>
          <w:spacing w:val="-13"/>
          <w:sz w:val="24"/>
          <w:szCs w:val="24"/>
        </w:rPr>
        <w:t xml:space="preserve"> </w:t>
      </w:r>
      <w:r w:rsidRPr="00D65F95">
        <w:rPr>
          <w:rFonts w:ascii="Arial" w:hAnsi="Arial" w:cs="Arial"/>
          <w:iCs/>
          <w:sz w:val="24"/>
          <w:szCs w:val="24"/>
        </w:rPr>
        <w:t>da</w:t>
      </w:r>
      <w:r w:rsidRPr="00D65F95">
        <w:rPr>
          <w:rFonts w:ascii="Arial" w:hAnsi="Arial" w:cs="Arial"/>
          <w:iCs/>
          <w:spacing w:val="-12"/>
          <w:sz w:val="24"/>
          <w:szCs w:val="24"/>
        </w:rPr>
        <w:t xml:space="preserve"> </w:t>
      </w:r>
      <w:r w:rsidRPr="00D65F95">
        <w:rPr>
          <w:rFonts w:ascii="Arial" w:hAnsi="Arial" w:cs="Arial"/>
          <w:iCs/>
          <w:sz w:val="24"/>
          <w:szCs w:val="24"/>
        </w:rPr>
        <w:t>Administração</w:t>
      </w:r>
      <w:r w:rsidRPr="00D65F95">
        <w:rPr>
          <w:rFonts w:ascii="Arial" w:hAnsi="Arial" w:cs="Arial"/>
          <w:iCs/>
          <w:spacing w:val="-12"/>
          <w:sz w:val="24"/>
          <w:szCs w:val="24"/>
        </w:rPr>
        <w:t xml:space="preserve"> </w:t>
      </w:r>
      <w:r w:rsidRPr="00D65F95">
        <w:rPr>
          <w:rFonts w:ascii="Arial" w:hAnsi="Arial" w:cs="Arial"/>
          <w:iCs/>
          <w:sz w:val="24"/>
          <w:szCs w:val="24"/>
        </w:rPr>
        <w:t>um</w:t>
      </w:r>
      <w:r w:rsidRPr="00D65F95">
        <w:rPr>
          <w:rFonts w:ascii="Arial" w:hAnsi="Arial" w:cs="Arial"/>
          <w:iCs/>
          <w:spacing w:val="-13"/>
          <w:sz w:val="24"/>
          <w:szCs w:val="24"/>
        </w:rPr>
        <w:t xml:space="preserve"> </w:t>
      </w:r>
      <w:r w:rsidRPr="00D65F95">
        <w:rPr>
          <w:rFonts w:ascii="Arial" w:hAnsi="Arial" w:cs="Arial"/>
          <w:iCs/>
          <w:sz w:val="24"/>
          <w:szCs w:val="24"/>
        </w:rPr>
        <w:t>relatório</w:t>
      </w:r>
      <w:r w:rsidRPr="00D65F95">
        <w:rPr>
          <w:rFonts w:ascii="Arial" w:hAnsi="Arial" w:cs="Arial"/>
          <w:iCs/>
          <w:spacing w:val="-52"/>
          <w:sz w:val="24"/>
          <w:szCs w:val="24"/>
        </w:rPr>
        <w:t xml:space="preserve"> </w:t>
      </w:r>
      <w:r w:rsidRPr="00D65F95">
        <w:rPr>
          <w:rFonts w:ascii="Arial" w:hAnsi="Arial" w:cs="Arial"/>
          <w:iCs/>
          <w:sz w:val="24"/>
          <w:szCs w:val="24"/>
        </w:rPr>
        <w:t>com as falhas registradas e com o conceito final do FQ obtido com base na soma total da</w:t>
      </w:r>
      <w:r w:rsidRPr="00D65F95">
        <w:rPr>
          <w:rFonts w:ascii="Arial" w:hAnsi="Arial" w:cs="Arial"/>
          <w:iCs/>
          <w:spacing w:val="1"/>
          <w:sz w:val="24"/>
          <w:szCs w:val="24"/>
        </w:rPr>
        <w:t xml:space="preserve"> </w:t>
      </w:r>
      <w:r w:rsidRPr="00D65F95">
        <w:rPr>
          <w:rFonts w:ascii="Arial" w:hAnsi="Arial" w:cs="Arial"/>
          <w:iCs/>
          <w:sz w:val="24"/>
          <w:szCs w:val="24"/>
        </w:rPr>
        <w:t>pontuação</w:t>
      </w:r>
      <w:r w:rsidRPr="00D65F95">
        <w:rPr>
          <w:rFonts w:ascii="Arial" w:hAnsi="Arial" w:cs="Arial"/>
          <w:iCs/>
          <w:spacing w:val="-2"/>
          <w:sz w:val="24"/>
          <w:szCs w:val="24"/>
        </w:rPr>
        <w:t xml:space="preserve"> </w:t>
      </w:r>
      <w:r w:rsidRPr="00D65F95">
        <w:rPr>
          <w:rFonts w:ascii="Arial" w:hAnsi="Arial" w:cs="Arial"/>
          <w:iCs/>
          <w:sz w:val="24"/>
          <w:szCs w:val="24"/>
        </w:rPr>
        <w:t>obtida.</w:t>
      </w:r>
    </w:p>
    <w:p w14:paraId="43A9F9EB" w14:textId="6BB46EAF"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sz w:val="24"/>
          <w:szCs w:val="24"/>
        </w:rPr>
      </w:pPr>
      <w:r w:rsidRPr="00D65F95">
        <w:rPr>
          <w:rFonts w:ascii="Arial" w:hAnsi="Arial" w:cs="Arial"/>
          <w:iCs/>
          <w:color w:val="000000"/>
          <w:sz w:val="24"/>
          <w:szCs w:val="24"/>
        </w:rPr>
        <w:t>Critérios de Avaliação</w:t>
      </w:r>
    </w:p>
    <w:p w14:paraId="6AE58B3A" w14:textId="02BD16BA"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iCs/>
          <w:sz w:val="24"/>
          <w:szCs w:val="24"/>
        </w:rPr>
      </w:pPr>
      <w:r w:rsidRPr="00D65F95">
        <w:rPr>
          <w:rFonts w:ascii="Arial" w:hAnsi="Arial" w:cs="Arial"/>
          <w:iCs/>
          <w:sz w:val="24"/>
          <w:szCs w:val="24"/>
        </w:rPr>
        <w:t>Caso não haja possibilidade de avaliação em algum mês, o fator de qualidade considerado será 100%.</w:t>
      </w:r>
    </w:p>
    <w:p w14:paraId="031B2EA1" w14:textId="6E58DAB2"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iCs/>
          <w:sz w:val="24"/>
          <w:szCs w:val="24"/>
        </w:rPr>
      </w:pPr>
      <w:r w:rsidRPr="00D65F95">
        <w:rPr>
          <w:rFonts w:ascii="Arial" w:hAnsi="Arial" w:cs="Arial"/>
          <w:iCs/>
          <w:sz w:val="24"/>
          <w:szCs w:val="24"/>
        </w:rPr>
        <w:t>Para cada prédio da unidade deverão ser sorteados um banheiro, uma sala e um consultório (quando houver) para avaliação. Evitar repetições em meses consecutivos.</w:t>
      </w:r>
    </w:p>
    <w:p w14:paraId="44D88206" w14:textId="1363BA48"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iCs/>
          <w:sz w:val="24"/>
          <w:szCs w:val="24"/>
        </w:rPr>
      </w:pPr>
      <w:r w:rsidRPr="00D65F95">
        <w:rPr>
          <w:rFonts w:ascii="Arial" w:hAnsi="Arial" w:cs="Arial"/>
          <w:iCs/>
          <w:sz w:val="24"/>
          <w:szCs w:val="24"/>
        </w:rPr>
        <w:t>Sortear uma área de circulação (corredor interno e hall de elevador) como objeto de avaliação.</w:t>
      </w:r>
    </w:p>
    <w:p w14:paraId="4100E81D" w14:textId="274F0F98"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iCs/>
          <w:sz w:val="24"/>
          <w:szCs w:val="24"/>
        </w:rPr>
      </w:pPr>
      <w:r w:rsidRPr="00D65F95">
        <w:rPr>
          <w:rFonts w:ascii="Arial" w:hAnsi="Arial" w:cs="Arial"/>
          <w:iCs/>
          <w:sz w:val="24"/>
          <w:szCs w:val="24"/>
        </w:rPr>
        <w:t>Sortear um ambiente de área externa (áreas com fluxo de pessoas e/ou veículos, não compreendidas no ambiente anterior). Não repetir avaliações nas mesmas áreas em meses consecutivos.</w:t>
      </w:r>
    </w:p>
    <w:p w14:paraId="5AD57966" w14:textId="63AD9F58" w:rsidR="00D65F95" w:rsidRPr="00D65F95" w:rsidRDefault="00D65F95" w:rsidP="00D65F95">
      <w:pPr>
        <w:pStyle w:val="PargrafodaLista"/>
        <w:widowControl w:val="0"/>
        <w:tabs>
          <w:tab w:val="left" w:pos="567"/>
          <w:tab w:val="left" w:pos="1255"/>
          <w:tab w:val="left" w:pos="1256"/>
        </w:tabs>
        <w:spacing w:before="120"/>
        <w:ind w:left="0"/>
        <w:jc w:val="both"/>
        <w:rPr>
          <w:rFonts w:ascii="Arial" w:hAnsi="Arial" w:cs="Arial"/>
          <w:sz w:val="24"/>
          <w:szCs w:val="24"/>
        </w:rPr>
      </w:pPr>
      <w:r w:rsidRPr="00D65F95">
        <w:rPr>
          <w:rFonts w:ascii="Arial" w:hAnsi="Arial" w:cs="Arial"/>
          <w:iCs/>
          <w:sz w:val="24"/>
          <w:szCs w:val="24"/>
        </w:rPr>
        <w:t>As lixeiras deverão ser verificadas em todos os ambientes sorteados para avaliação.</w:t>
      </w:r>
    </w:p>
    <w:p w14:paraId="4A9F283A" w14:textId="04563AA0" w:rsidR="00D65F95" w:rsidRPr="00D65F95" w:rsidRDefault="00D65F95" w:rsidP="00D65F95">
      <w:pPr>
        <w:pStyle w:val="PargrafodaLista"/>
        <w:widowControl w:val="0"/>
        <w:tabs>
          <w:tab w:val="left" w:pos="567"/>
          <w:tab w:val="left" w:pos="1256"/>
        </w:tabs>
        <w:spacing w:before="120"/>
        <w:ind w:left="0"/>
        <w:jc w:val="both"/>
        <w:rPr>
          <w:rFonts w:ascii="Arial" w:hAnsi="Arial" w:cs="Arial"/>
          <w:sz w:val="24"/>
          <w:szCs w:val="24"/>
        </w:rPr>
      </w:pPr>
      <w:r w:rsidRPr="00D65F95">
        <w:rPr>
          <w:rFonts w:ascii="Arial" w:hAnsi="Arial" w:cs="Arial"/>
          <w:iCs/>
          <w:sz w:val="24"/>
          <w:szCs w:val="24"/>
        </w:rPr>
        <w:t>Como a avaliação implica entrada em salas, gabinetes, etc. sugere</w:t>
      </w:r>
      <w:r w:rsidRPr="00D65F95">
        <w:rPr>
          <w:rFonts w:ascii="Cambria Math" w:hAnsi="Cambria Math" w:cs="Cambria Math"/>
          <w:iCs/>
          <w:sz w:val="24"/>
          <w:szCs w:val="24"/>
        </w:rPr>
        <w:t>‐</w:t>
      </w:r>
      <w:r w:rsidRPr="00D65F95">
        <w:rPr>
          <w:rFonts w:ascii="Arial" w:hAnsi="Arial" w:cs="Arial"/>
          <w:iCs/>
          <w:sz w:val="24"/>
          <w:szCs w:val="24"/>
        </w:rPr>
        <w:t xml:space="preserve">se divulgação da </w:t>
      </w:r>
      <w:r w:rsidRPr="00D65F95">
        <w:rPr>
          <w:rFonts w:ascii="Arial" w:hAnsi="Arial" w:cs="Arial"/>
          <w:iCs/>
          <w:sz w:val="24"/>
          <w:szCs w:val="24"/>
        </w:rPr>
        <w:lastRenderedPageBreak/>
        <w:t>implementação desse procedimento e comunicação adequada durante sua execução.</w:t>
      </w:r>
    </w:p>
    <w:p w14:paraId="56D721AB" w14:textId="6672938F" w:rsidR="00D65F95" w:rsidRPr="00D65F95" w:rsidRDefault="00D65F95" w:rsidP="00D65F95">
      <w:pPr>
        <w:pStyle w:val="PargrafodaLista"/>
        <w:widowControl w:val="0"/>
        <w:tabs>
          <w:tab w:val="left" w:pos="567"/>
          <w:tab w:val="left" w:pos="1256"/>
        </w:tabs>
        <w:spacing w:before="120"/>
        <w:ind w:left="0"/>
        <w:jc w:val="both"/>
        <w:rPr>
          <w:rFonts w:ascii="Arial" w:hAnsi="Arial" w:cs="Arial"/>
          <w:sz w:val="24"/>
          <w:szCs w:val="24"/>
        </w:rPr>
      </w:pPr>
      <w:r w:rsidRPr="00D65F95">
        <w:rPr>
          <w:rFonts w:ascii="Arial" w:hAnsi="Arial" w:cs="Arial"/>
          <w:iCs/>
          <w:sz w:val="24"/>
          <w:szCs w:val="24"/>
        </w:rPr>
        <w:t>Todos os achados deverão ser fotografados e registrados com localização e horário da verificação.</w:t>
      </w:r>
    </w:p>
    <w:p w14:paraId="16338CD8" w14:textId="7E24C6F9" w:rsidR="00D65F95" w:rsidRPr="00D65F95" w:rsidRDefault="00D65F95" w:rsidP="00D65F95">
      <w:pPr>
        <w:pStyle w:val="PargrafodaLista"/>
        <w:widowControl w:val="0"/>
        <w:tabs>
          <w:tab w:val="left" w:pos="567"/>
          <w:tab w:val="left" w:pos="1256"/>
        </w:tabs>
        <w:spacing w:before="120"/>
        <w:ind w:left="0"/>
        <w:jc w:val="both"/>
        <w:rPr>
          <w:rFonts w:ascii="Arial" w:hAnsi="Arial" w:cs="Arial"/>
          <w:sz w:val="24"/>
          <w:szCs w:val="24"/>
        </w:rPr>
      </w:pPr>
      <w:r w:rsidRPr="00D65F95">
        <w:rPr>
          <w:rFonts w:ascii="Arial" w:hAnsi="Arial" w:cs="Arial"/>
          <w:iCs/>
          <w:sz w:val="24"/>
          <w:szCs w:val="24"/>
        </w:rPr>
        <w:t>O relatório deve ser claro e objetivo, apresentando os pontos considerados e incluindo as provas produzidas.</w:t>
      </w:r>
    </w:p>
    <w:p w14:paraId="52AEE746" w14:textId="25C61E34" w:rsidR="00D65F95" w:rsidRPr="00D65F95" w:rsidRDefault="00D65F95" w:rsidP="00D65F95">
      <w:pPr>
        <w:pStyle w:val="PargrafodaLista"/>
        <w:widowControl w:val="0"/>
        <w:tabs>
          <w:tab w:val="left" w:pos="567"/>
          <w:tab w:val="left" w:pos="1256"/>
        </w:tabs>
        <w:spacing w:before="120"/>
        <w:ind w:left="0"/>
        <w:jc w:val="both"/>
        <w:rPr>
          <w:rFonts w:ascii="Arial" w:hAnsi="Arial" w:cs="Arial"/>
          <w:sz w:val="24"/>
          <w:szCs w:val="24"/>
        </w:rPr>
      </w:pPr>
      <w:r w:rsidRPr="00D65F95">
        <w:rPr>
          <w:rFonts w:ascii="Arial" w:hAnsi="Arial" w:cs="Arial"/>
          <w:iCs/>
          <w:sz w:val="24"/>
          <w:szCs w:val="24"/>
        </w:rPr>
        <w:t>Após concluído, o relatório deverá ser tempestivamente juntado a um processo autuado para tratar das avaliações de limpeza, assinado pelo servidor responsável e comunicado à empresa com prazo aberto para manifestação.</w:t>
      </w:r>
    </w:p>
    <w:p w14:paraId="1AEB5A19" w14:textId="38306FFE" w:rsidR="00D65F95" w:rsidRPr="00D65F95" w:rsidRDefault="00D65F95" w:rsidP="00D65F95">
      <w:pPr>
        <w:pStyle w:val="PargrafodaLista"/>
        <w:widowControl w:val="0"/>
        <w:tabs>
          <w:tab w:val="left" w:pos="567"/>
          <w:tab w:val="left" w:pos="1256"/>
        </w:tabs>
        <w:spacing w:before="120"/>
        <w:ind w:left="0"/>
        <w:jc w:val="both"/>
        <w:rPr>
          <w:rFonts w:ascii="Arial" w:hAnsi="Arial" w:cs="Arial"/>
          <w:sz w:val="24"/>
          <w:szCs w:val="24"/>
        </w:rPr>
      </w:pPr>
      <w:bookmarkStart w:id="88" w:name="_Hlk198542631"/>
      <w:r w:rsidRPr="00D65F95">
        <w:rPr>
          <w:rFonts w:ascii="Arial" w:hAnsi="Arial" w:cs="Arial"/>
          <w:iCs/>
          <w:sz w:val="24"/>
          <w:szCs w:val="24"/>
        </w:rPr>
        <w:t>Dirimidas as dúvidas, o fiscal do contrato formaliza o fator de qualidade ajustando o valor da medição ao IMR obtido. Com isso se obtém o valor da fatura e se configura o recebimento definitivo que autoriza o contratado a emitir a nota fiscal de seus serviços.</w:t>
      </w:r>
      <w:bookmarkEnd w:id="88"/>
      <w:r w:rsidRPr="00D65F95">
        <w:rPr>
          <w:rFonts w:ascii="Arial" w:hAnsi="Arial" w:cs="Arial"/>
          <w:iCs/>
          <w:sz w:val="24"/>
          <w:szCs w:val="24"/>
        </w:rPr>
        <w:t xml:space="preserve">  </w:t>
      </w:r>
    </w:p>
    <w:p w14:paraId="77264AA5" w14:textId="77777777" w:rsidR="00777B48" w:rsidRPr="00777B48" w:rsidRDefault="00777B48" w:rsidP="009D49B2">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77B48">
        <w:t>Haverá Remuneração Variável?</w:t>
      </w:r>
    </w:p>
    <w:p w14:paraId="130A96AD" w14:textId="77777777" w:rsidR="00777B48" w:rsidRPr="00777B48" w:rsidRDefault="00777B48" w:rsidP="009D49B2">
      <w:pPr>
        <w:pStyle w:val="Standard"/>
        <w:rPr>
          <w:rFonts w:ascii="Arial" w:hAnsi="Arial" w:cs="Arial"/>
        </w:rPr>
      </w:pPr>
      <w:r w:rsidRPr="00777B48">
        <w:rPr>
          <w:rFonts w:ascii="Segoe UI Symbol" w:eastAsia="MS Gothic" w:hAnsi="Segoe UI Symbol" w:cs="Segoe UI Symbol"/>
          <w:sz w:val="40"/>
        </w:rPr>
        <w:t>☐</w:t>
      </w:r>
      <w:r w:rsidRPr="00777B48">
        <w:rPr>
          <w:rFonts w:ascii="Arial" w:hAnsi="Arial" w:cs="Arial"/>
          <w:color w:val="000000"/>
        </w:rPr>
        <w:t xml:space="preserve"> Sim      </w:t>
      </w:r>
      <w:r w:rsidRPr="00777B48">
        <w:rPr>
          <w:rFonts w:ascii="Segoe UI Symbol" w:eastAsia="MS Gothic" w:hAnsi="Segoe UI Symbol" w:cs="Segoe UI Symbol"/>
          <w:sz w:val="40"/>
        </w:rPr>
        <w:t>☒</w:t>
      </w:r>
      <w:r w:rsidRPr="00777B48">
        <w:rPr>
          <w:rFonts w:ascii="Arial" w:hAnsi="Arial" w:cs="Arial"/>
          <w:color w:val="000000"/>
        </w:rPr>
        <w:t xml:space="preserve"> Não     </w:t>
      </w:r>
      <w:bookmarkStart w:id="89" w:name="_Hlk115723501"/>
      <w:bookmarkEnd w:id="89"/>
    </w:p>
    <w:p w14:paraId="218C9BC4" w14:textId="77777777" w:rsidR="00777B48" w:rsidRPr="00777B48" w:rsidRDefault="00777B48" w:rsidP="009D49B2">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777B48">
        <w:t xml:space="preserve">Haverá a adoção do regime de conta vinculada?    </w:t>
      </w:r>
    </w:p>
    <w:p w14:paraId="2A408100" w14:textId="77777777" w:rsidR="00777B48" w:rsidRPr="00777B48" w:rsidRDefault="00777B48" w:rsidP="009D49B2">
      <w:pPr>
        <w:pStyle w:val="Standard"/>
        <w:rPr>
          <w:rFonts w:ascii="Arial" w:hAnsi="Arial" w:cs="Arial"/>
        </w:rPr>
      </w:pPr>
      <w:r w:rsidRPr="00777B48">
        <w:rPr>
          <w:rFonts w:ascii="Segoe UI Symbol" w:eastAsia="MS Gothic" w:hAnsi="Segoe UI Symbol" w:cs="Segoe UI Symbol"/>
          <w:sz w:val="40"/>
        </w:rPr>
        <w:t>☐</w:t>
      </w:r>
      <w:r w:rsidRPr="00777B48">
        <w:rPr>
          <w:rFonts w:ascii="Arial" w:hAnsi="Arial" w:cs="Arial"/>
          <w:color w:val="000000"/>
        </w:rPr>
        <w:t xml:space="preserve"> Sim      </w:t>
      </w:r>
      <w:r w:rsidRPr="00777B48">
        <w:rPr>
          <w:rFonts w:ascii="Segoe UI Symbol" w:eastAsia="MS Gothic" w:hAnsi="Segoe UI Symbol" w:cs="Segoe UI Symbol"/>
          <w:sz w:val="40"/>
        </w:rPr>
        <w:t>☒</w:t>
      </w:r>
      <w:r w:rsidRPr="00777B48">
        <w:rPr>
          <w:rFonts w:ascii="Arial" w:hAnsi="Arial" w:cs="Arial"/>
          <w:color w:val="000000"/>
        </w:rPr>
        <w:t xml:space="preserve"> Não</w:t>
      </w:r>
      <w:r w:rsidRPr="00777B48">
        <w:rPr>
          <w:rFonts w:ascii="Arial" w:hAnsi="Arial" w:cs="Arial"/>
        </w:rPr>
        <w:t xml:space="preserve">  </w:t>
      </w:r>
      <w:bookmarkStart w:id="90" w:name="_Hlk115723332"/>
      <w:bookmarkEnd w:id="90"/>
    </w:p>
    <w:p w14:paraId="77C186D1" w14:textId="77777777" w:rsidR="00777B48" w:rsidRPr="00777B48" w:rsidRDefault="00777B48" w:rsidP="00777B48">
      <w:pPr>
        <w:pStyle w:val="Tpico2"/>
        <w:numPr>
          <w:ilvl w:val="0"/>
          <w:numId w:val="0"/>
        </w:numPr>
        <w:pBdr>
          <w:top w:val="none" w:sz="0" w:space="0" w:color="auto"/>
          <w:left w:val="none" w:sz="0" w:space="0" w:color="auto"/>
          <w:right w:val="none" w:sz="0" w:space="0" w:color="auto"/>
        </w:pBdr>
        <w:autoSpaceDN w:val="0"/>
        <w:textAlignment w:val="baseline"/>
      </w:pPr>
      <w:r w:rsidRPr="00777B48">
        <w:t>Critério e prazo para recebimento provisório</w:t>
      </w:r>
    </w:p>
    <w:p w14:paraId="706E35C4" w14:textId="7E893109" w:rsidR="00777B48" w:rsidRPr="00777B48" w:rsidRDefault="00777B48" w:rsidP="00060399">
      <w:pPr>
        <w:pStyle w:val="Standard"/>
        <w:spacing w:before="120"/>
        <w:jc w:val="both"/>
        <w:rPr>
          <w:rFonts w:ascii="Arial" w:hAnsi="Arial" w:cs="Arial"/>
          <w:sz w:val="24"/>
          <w:szCs w:val="24"/>
        </w:rPr>
      </w:pPr>
      <w:r w:rsidRPr="00777B48">
        <w:rPr>
          <w:rFonts w:ascii="Arial" w:hAnsi="Arial" w:cs="Arial"/>
          <w:color w:val="000000"/>
          <w:sz w:val="24"/>
          <w:szCs w:val="24"/>
          <w:shd w:val="clear" w:color="auto" w:fill="FFFFFF"/>
        </w:rPr>
        <w:t>Em até 05 dias contados da entrega da medição, conforme alínea a inciso II, art. 170 do decreto municipal nº 8.109/2023.</w:t>
      </w:r>
    </w:p>
    <w:p w14:paraId="6FC8442E" w14:textId="702B21C0" w:rsidR="00777B48" w:rsidRPr="00777B48" w:rsidRDefault="00777B48" w:rsidP="00060399">
      <w:pPr>
        <w:pStyle w:val="Expandido"/>
        <w:widowControl w:val="0"/>
        <w:spacing w:before="120"/>
        <w:ind w:left="0"/>
        <w:rPr>
          <w:rFonts w:ascii="Arial" w:hAnsi="Arial" w:cs="Arial"/>
          <w:sz w:val="24"/>
        </w:rPr>
      </w:pPr>
      <w:r w:rsidRPr="00777B48">
        <w:rPr>
          <w:rFonts w:ascii="Arial" w:hAnsi="Arial" w:cs="Arial"/>
          <w:color w:val="auto"/>
          <w:sz w:val="24"/>
        </w:rPr>
        <w:t>Os serviços contratos serão recebidos mensalmente, pelas unidades de saúde, mediante relatório de execução de trabalho, levando em conta as faltas e substituições de mão de obra e entrega de materiais.</w:t>
      </w:r>
    </w:p>
    <w:p w14:paraId="70EC9C6F" w14:textId="77777777" w:rsidR="00777B48" w:rsidRPr="00777B48" w:rsidRDefault="00777B48" w:rsidP="00060399">
      <w:pPr>
        <w:pStyle w:val="Expandido"/>
        <w:widowControl w:val="0"/>
        <w:spacing w:before="120"/>
        <w:ind w:left="0"/>
        <w:rPr>
          <w:rFonts w:ascii="Arial" w:hAnsi="Arial" w:cs="Arial"/>
          <w:sz w:val="24"/>
        </w:rPr>
      </w:pPr>
      <w:bookmarkStart w:id="91" w:name="_Hlk198891092"/>
      <w:bookmarkStart w:id="92" w:name="_Hlk198543352"/>
      <w:r w:rsidRPr="00777B48">
        <w:rPr>
          <w:rFonts w:ascii="Arial" w:hAnsi="Arial" w:cs="Arial"/>
          <w:color w:val="auto"/>
          <w:sz w:val="24"/>
        </w:rPr>
        <w:t>Deverá ser encaminhado Termo de Recebimento Provisório (TRP) atestado por cada unidade ao fiscal do contrato.</w:t>
      </w:r>
      <w:bookmarkEnd w:id="91"/>
      <w:bookmarkEnd w:id="92"/>
    </w:p>
    <w:p w14:paraId="2B767CA5" w14:textId="77777777" w:rsidR="00777B48" w:rsidRPr="00777B48" w:rsidRDefault="00777B48" w:rsidP="00777B48">
      <w:pPr>
        <w:pStyle w:val="Tpico2"/>
        <w:numPr>
          <w:ilvl w:val="0"/>
          <w:numId w:val="0"/>
        </w:numPr>
        <w:pBdr>
          <w:top w:val="none" w:sz="0" w:space="0" w:color="auto"/>
          <w:left w:val="none" w:sz="0" w:space="0" w:color="auto"/>
          <w:right w:val="none" w:sz="0" w:space="0" w:color="auto"/>
        </w:pBdr>
        <w:autoSpaceDN w:val="0"/>
        <w:textAlignment w:val="baseline"/>
      </w:pPr>
      <w:r w:rsidRPr="00777B48">
        <w:t xml:space="preserve">Critério e prazo para recebimento definitivo  </w:t>
      </w:r>
    </w:p>
    <w:p w14:paraId="7B989B95" w14:textId="77777777" w:rsidR="00777B48" w:rsidRPr="00777B48" w:rsidRDefault="00777B48" w:rsidP="00795D20">
      <w:pPr>
        <w:pStyle w:val="Standard"/>
        <w:spacing w:before="240" w:after="240"/>
        <w:jc w:val="both"/>
        <w:rPr>
          <w:rFonts w:ascii="Arial" w:hAnsi="Arial" w:cs="Arial"/>
          <w:sz w:val="24"/>
          <w:szCs w:val="24"/>
        </w:rPr>
      </w:pPr>
      <w:r w:rsidRPr="00777B48">
        <w:rPr>
          <w:rFonts w:ascii="Arial" w:hAnsi="Arial" w:cs="Arial"/>
          <w:sz w:val="24"/>
          <w:szCs w:val="24"/>
          <w:shd w:val="clear" w:color="auto" w:fill="FFFFFF"/>
        </w:rPr>
        <w:t xml:space="preserve">Em até 30 (trinta) dias contados do recebimento provisório, após aprovação da medição dos serviços prestados, será realizado o registro da Nota Fiscal com recebimento definitivo, conforme alínea b, inciso II, </w:t>
      </w:r>
      <w:proofErr w:type="spellStart"/>
      <w:r w:rsidRPr="00777B48">
        <w:rPr>
          <w:rFonts w:ascii="Arial" w:hAnsi="Arial" w:cs="Arial"/>
          <w:sz w:val="24"/>
          <w:szCs w:val="24"/>
          <w:shd w:val="clear" w:color="auto" w:fill="FFFFFF"/>
        </w:rPr>
        <w:t>art</w:t>
      </w:r>
      <w:proofErr w:type="spellEnd"/>
      <w:r w:rsidRPr="00777B48">
        <w:rPr>
          <w:rFonts w:ascii="Arial" w:hAnsi="Arial" w:cs="Arial"/>
          <w:sz w:val="24"/>
          <w:szCs w:val="24"/>
          <w:shd w:val="clear" w:color="auto" w:fill="FFFFFF"/>
        </w:rPr>
        <w:t>, 170 do decreto municipal nº 8109/2023.</w:t>
      </w:r>
    </w:p>
    <w:p w14:paraId="28959492" w14:textId="77777777" w:rsidR="00777B48" w:rsidRPr="00777B48" w:rsidRDefault="00777B48" w:rsidP="00795D20">
      <w:pPr>
        <w:pStyle w:val="Expandido"/>
        <w:widowControl w:val="0"/>
        <w:ind w:left="0"/>
        <w:rPr>
          <w:rFonts w:ascii="Arial" w:hAnsi="Arial" w:cs="Arial"/>
          <w:sz w:val="24"/>
        </w:rPr>
      </w:pPr>
      <w:r w:rsidRPr="00777B48">
        <w:rPr>
          <w:rFonts w:ascii="Arial" w:hAnsi="Arial" w:cs="Arial"/>
          <w:color w:val="auto"/>
          <w:sz w:val="24"/>
        </w:rPr>
        <w:t>O recebimento definitivo deverá ser comprovado, por meio da emissão do Termo de Recebimento Definitivo (TRD).</w:t>
      </w:r>
    </w:p>
    <w:p w14:paraId="0D717F2E" w14:textId="77777777" w:rsidR="00777B48" w:rsidRPr="00777B48" w:rsidRDefault="00777B48" w:rsidP="00795D20">
      <w:pPr>
        <w:pStyle w:val="Expandido"/>
        <w:widowControl w:val="0"/>
        <w:ind w:left="0"/>
        <w:rPr>
          <w:rFonts w:ascii="Arial" w:hAnsi="Arial" w:cs="Arial"/>
          <w:color w:val="auto"/>
          <w:sz w:val="24"/>
        </w:rPr>
      </w:pPr>
    </w:p>
    <w:p w14:paraId="5628CEE4" w14:textId="77777777" w:rsidR="00777B48" w:rsidRPr="00777B48" w:rsidRDefault="00777B48" w:rsidP="00795D20">
      <w:pPr>
        <w:pStyle w:val="Expandido"/>
        <w:widowControl w:val="0"/>
        <w:ind w:left="0"/>
        <w:rPr>
          <w:rFonts w:ascii="Arial" w:hAnsi="Arial" w:cs="Arial"/>
          <w:sz w:val="24"/>
        </w:rPr>
      </w:pPr>
      <w:bookmarkStart w:id="93" w:name="_Hlk198543387"/>
      <w:r w:rsidRPr="00777B48">
        <w:rPr>
          <w:rFonts w:ascii="Arial" w:hAnsi="Arial" w:cs="Arial"/>
          <w:color w:val="auto"/>
          <w:sz w:val="24"/>
          <w:shd w:val="clear" w:color="auto" w:fill="FFFFFF"/>
        </w:rPr>
        <w:t xml:space="preserve">O TRD concretizará o ateste do cumprimento da prestação mensal dos serviços e </w:t>
      </w:r>
      <w:r w:rsidRPr="00777B48">
        <w:rPr>
          <w:rFonts w:ascii="Arial" w:hAnsi="Arial" w:cs="Arial"/>
          <w:color w:val="auto"/>
          <w:sz w:val="24"/>
          <w:shd w:val="clear" w:color="auto" w:fill="FFFFFF"/>
        </w:rPr>
        <w:lastRenderedPageBreak/>
        <w:t>das obrigações fiscais, sociais, previdenciárias e trabalhistas relacionadas ao contrato global.</w:t>
      </w:r>
      <w:bookmarkEnd w:id="93"/>
    </w:p>
    <w:p w14:paraId="4303C88F" w14:textId="17B040ED" w:rsidR="00FF5A83" w:rsidRPr="00FF5A83" w:rsidRDefault="00FF5A83" w:rsidP="00FF5A83">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FF5A83">
        <w:rPr>
          <w:color w:val="auto"/>
        </w:rPr>
        <w:t xml:space="preserve">É UMA CONTRATAÇÃO DIRETA?  </w:t>
      </w:r>
    </w:p>
    <w:p w14:paraId="0331F9D5"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r w:rsidRPr="00FF5A83">
        <w:rPr>
          <w:rFonts w:ascii="Arial" w:hAnsi="Arial" w:cs="Arial"/>
        </w:rPr>
        <w:t xml:space="preserve">  </w:t>
      </w:r>
    </w:p>
    <w:p w14:paraId="5FE6BF48" w14:textId="5FB77B8B"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FF5A83">
        <w:t xml:space="preserve">É um caso de inexigibilidade de licitação? </w:t>
      </w:r>
    </w:p>
    <w:p w14:paraId="324526EA"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403F98AD" w14:textId="77777777"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t xml:space="preserve">É </w:t>
      </w:r>
      <w:r w:rsidRPr="00FF5A83">
        <w:t xml:space="preserve">uma licitação dispensada?  </w:t>
      </w:r>
    </w:p>
    <w:p w14:paraId="62D0F6E4" w14:textId="77777777" w:rsidR="00FF5A83" w:rsidRPr="00FF5A83" w:rsidRDefault="00FF5A83" w:rsidP="00FF5A83">
      <w:pPr>
        <w:pStyle w:val="Expandido"/>
        <w:rPr>
          <w:rFonts w:ascii="Arial" w:hAnsi="Arial" w:cs="Arial"/>
        </w:rPr>
      </w:pPr>
    </w:p>
    <w:p w14:paraId="059C8510"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60A9706E" w14:textId="77777777" w:rsidR="00FF5A83" w:rsidRPr="00FF5A83" w:rsidRDefault="00FF5A83" w:rsidP="00FF5A83">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FF5A83">
        <w:t xml:space="preserve">É uma licitação dispensável? </w:t>
      </w:r>
    </w:p>
    <w:p w14:paraId="5F4B1FF3" w14:textId="77777777" w:rsidR="00FF5A83" w:rsidRPr="00FF5A83" w:rsidRDefault="00FF5A83" w:rsidP="00FF5A83">
      <w:pPr>
        <w:pStyle w:val="Expandido"/>
        <w:rPr>
          <w:rFonts w:ascii="Arial" w:hAnsi="Arial" w:cs="Arial"/>
        </w:rPr>
      </w:pPr>
    </w:p>
    <w:p w14:paraId="60158E02" w14:textId="77777777" w:rsidR="00FF5A83" w:rsidRPr="00FF5A83" w:rsidRDefault="00FF5A83" w:rsidP="00FF5A83">
      <w:pPr>
        <w:pStyle w:val="Standard"/>
        <w:rPr>
          <w:rFonts w:ascii="Arial" w:hAnsi="Arial" w:cs="Arial"/>
        </w:rPr>
      </w:pPr>
      <w:r w:rsidRPr="00FF5A83">
        <w:rPr>
          <w:rFonts w:ascii="Segoe UI Symbol" w:eastAsia="MS Gothic" w:hAnsi="Segoe UI Symbol" w:cs="Segoe UI Symbol"/>
          <w:sz w:val="40"/>
        </w:rPr>
        <w:t>☐</w:t>
      </w:r>
      <w:r w:rsidRPr="00FF5A83">
        <w:rPr>
          <w:rFonts w:ascii="Arial" w:hAnsi="Arial" w:cs="Arial"/>
          <w:color w:val="000000"/>
        </w:rPr>
        <w:t xml:space="preserve"> Sim      </w:t>
      </w:r>
      <w:r w:rsidRPr="00FF5A83">
        <w:rPr>
          <w:rFonts w:ascii="Segoe UI Symbol" w:eastAsia="MS Gothic" w:hAnsi="Segoe UI Symbol" w:cs="Segoe UI Symbol"/>
          <w:sz w:val="40"/>
        </w:rPr>
        <w:t>☒</w:t>
      </w:r>
      <w:r w:rsidRPr="00FF5A83">
        <w:rPr>
          <w:rFonts w:ascii="Arial" w:hAnsi="Arial" w:cs="Arial"/>
          <w:color w:val="000000"/>
        </w:rPr>
        <w:t xml:space="preserve"> Não</w:t>
      </w:r>
    </w:p>
    <w:p w14:paraId="773C1869" w14:textId="77777777" w:rsidR="00953158" w:rsidRPr="00953158" w:rsidRDefault="00953158" w:rsidP="00953158">
      <w:pPr>
        <w:pStyle w:val="Tpico1"/>
        <w:numPr>
          <w:ilvl w:val="0"/>
          <w:numId w:val="0"/>
        </w:numPr>
        <w:pBdr>
          <w:top w:val="none" w:sz="0" w:space="0" w:color="auto"/>
          <w:left w:val="none" w:sz="0" w:space="0" w:color="auto"/>
          <w:bottom w:val="double" w:sz="12" w:space="1" w:color="000000"/>
          <w:right w:val="none" w:sz="0" w:space="0" w:color="auto"/>
        </w:pBdr>
        <w:autoSpaceDN w:val="0"/>
        <w:spacing w:line="240" w:lineRule="auto"/>
        <w:textAlignment w:val="baseline"/>
        <w:rPr>
          <w:color w:val="auto"/>
        </w:rPr>
      </w:pPr>
      <w:r w:rsidRPr="00953158">
        <w:rPr>
          <w:color w:val="auto"/>
        </w:rPr>
        <w:t>EXISTE A NECESSIDADE DE ELABORAR UM EDITAL DE SELEÇÃO?</w:t>
      </w:r>
    </w:p>
    <w:p w14:paraId="57817804" w14:textId="77777777" w:rsidR="00953158" w:rsidRPr="00953158" w:rsidRDefault="00953158" w:rsidP="00953158">
      <w:pPr>
        <w:pStyle w:val="Standard"/>
        <w:rPr>
          <w:rFonts w:ascii="Arial" w:hAnsi="Arial" w:cs="Arial"/>
        </w:rPr>
      </w:pPr>
      <w:r w:rsidRPr="00953158">
        <w:rPr>
          <w:rFonts w:ascii="Segoe UI Symbol" w:eastAsia="MS Gothic" w:hAnsi="Segoe UI Symbol" w:cs="Segoe UI Symbol"/>
          <w:sz w:val="40"/>
        </w:rPr>
        <w:t>☒</w:t>
      </w:r>
      <w:r w:rsidRPr="00953158">
        <w:rPr>
          <w:rFonts w:ascii="Arial" w:hAnsi="Arial" w:cs="Arial"/>
          <w:color w:val="000000"/>
        </w:rPr>
        <w:t xml:space="preserve"> Sim      </w:t>
      </w:r>
      <w:r w:rsidRPr="00953158">
        <w:rPr>
          <w:rFonts w:ascii="Segoe UI Symbol" w:eastAsia="MS Gothic" w:hAnsi="Segoe UI Symbol" w:cs="Segoe UI Symbol"/>
          <w:sz w:val="40"/>
        </w:rPr>
        <w:t>☐</w:t>
      </w:r>
      <w:r w:rsidRPr="00953158">
        <w:rPr>
          <w:rFonts w:ascii="Arial" w:hAnsi="Arial" w:cs="Arial"/>
          <w:color w:val="000000"/>
        </w:rPr>
        <w:t xml:space="preserve"> Não</w:t>
      </w:r>
    </w:p>
    <w:p w14:paraId="1CE625AB"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t>Rito de seleção</w:t>
      </w:r>
    </w:p>
    <w:p w14:paraId="443FE065" w14:textId="77777777" w:rsidR="00953158" w:rsidRPr="00953158" w:rsidRDefault="00953158" w:rsidP="00953158">
      <w:pPr>
        <w:pStyle w:val="Standard"/>
        <w:tabs>
          <w:tab w:val="left" w:pos="2772"/>
        </w:tabs>
        <w:spacing w:before="240" w:after="240"/>
        <w:rPr>
          <w:rFonts w:ascii="Arial" w:hAnsi="Arial" w:cs="Arial"/>
          <w:sz w:val="24"/>
          <w:szCs w:val="24"/>
        </w:rPr>
      </w:pPr>
      <w:r w:rsidRPr="00953158">
        <w:rPr>
          <w:rFonts w:ascii="Arial" w:hAnsi="Arial" w:cs="Arial"/>
          <w:sz w:val="24"/>
          <w:szCs w:val="24"/>
        </w:rPr>
        <w:t>Pregão</w:t>
      </w:r>
    </w:p>
    <w:p w14:paraId="7D97B383" w14:textId="77777777" w:rsidR="00953158" w:rsidRPr="00953158" w:rsidRDefault="00953158" w:rsidP="00953158">
      <w:pPr>
        <w:pStyle w:val="Tpico3"/>
        <w:numPr>
          <w:ilvl w:val="0"/>
          <w:numId w:val="0"/>
        </w:numPr>
        <w:autoSpaceDN w:val="0"/>
        <w:spacing w:line="240" w:lineRule="auto"/>
        <w:textAlignment w:val="baseline"/>
      </w:pPr>
      <w:r w:rsidRPr="00953158">
        <w:t>Forma da seleção</w:t>
      </w:r>
    </w:p>
    <w:p w14:paraId="3FCEABF1" w14:textId="77777777" w:rsidR="00953158" w:rsidRPr="00953158" w:rsidRDefault="00953158" w:rsidP="00953158">
      <w:pPr>
        <w:pStyle w:val="Standard"/>
        <w:rPr>
          <w:rFonts w:ascii="Arial" w:hAnsi="Arial" w:cs="Arial"/>
          <w:sz w:val="24"/>
          <w:szCs w:val="24"/>
        </w:rPr>
      </w:pP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 xml:space="preserve">Presencial    </w:t>
      </w:r>
      <w:r w:rsidRPr="00953158">
        <w:rPr>
          <w:rFonts w:ascii="Arial" w:hAnsi="Arial" w:cs="Arial"/>
          <w:color w:val="000000"/>
        </w:rPr>
        <w:t xml:space="preserve">  </w:t>
      </w: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Eletrônica</w:t>
      </w:r>
    </w:p>
    <w:p w14:paraId="301C9F5C" w14:textId="77777777" w:rsidR="00953158" w:rsidRPr="00953158" w:rsidRDefault="00953158" w:rsidP="00953158">
      <w:pPr>
        <w:pStyle w:val="Tpico3"/>
        <w:numPr>
          <w:ilvl w:val="0"/>
          <w:numId w:val="0"/>
        </w:numPr>
        <w:autoSpaceDN w:val="0"/>
        <w:spacing w:line="240" w:lineRule="auto"/>
        <w:textAlignment w:val="baseline"/>
      </w:pPr>
      <w:r w:rsidRPr="00953158">
        <w:t>Local do certame:</w:t>
      </w:r>
      <w:r w:rsidRPr="00953158">
        <w:rPr>
          <w:b w:val="0"/>
          <w:bCs w:val="0"/>
        </w:rPr>
        <w:t xml:space="preserve">  </w:t>
      </w:r>
      <w:bookmarkStart w:id="94" w:name="_Hlk115685638"/>
      <w:bookmarkEnd w:id="94"/>
    </w:p>
    <w:p w14:paraId="551A5F5E" w14:textId="77777777" w:rsidR="00953158" w:rsidRPr="00953158" w:rsidRDefault="00953158" w:rsidP="00953158">
      <w:pPr>
        <w:pStyle w:val="Standard"/>
        <w:rPr>
          <w:rFonts w:ascii="Arial" w:hAnsi="Arial" w:cs="Arial"/>
          <w:sz w:val="24"/>
          <w:szCs w:val="24"/>
        </w:rPr>
      </w:pPr>
      <w:hyperlink r:id="rId18" w:history="1">
        <w:r w:rsidRPr="00953158">
          <w:rPr>
            <w:rStyle w:val="Internetlink"/>
            <w:rFonts w:ascii="Arial" w:hAnsi="Arial" w:cs="Arial"/>
            <w:color w:val="auto"/>
            <w:sz w:val="24"/>
            <w:szCs w:val="24"/>
          </w:rPr>
          <w:t>www.bll.org.br</w:t>
        </w:r>
      </w:hyperlink>
    </w:p>
    <w:p w14:paraId="762E5DF2"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t>Critério de julgamento</w:t>
      </w:r>
    </w:p>
    <w:p w14:paraId="6BD70C24" w14:textId="77777777" w:rsidR="00953158" w:rsidRPr="00953158" w:rsidRDefault="00953158" w:rsidP="00953158">
      <w:pPr>
        <w:pStyle w:val="Standard"/>
        <w:spacing w:before="240" w:after="240"/>
        <w:rPr>
          <w:rFonts w:ascii="Arial" w:hAnsi="Arial" w:cs="Arial"/>
          <w:sz w:val="24"/>
          <w:szCs w:val="24"/>
        </w:rPr>
      </w:pPr>
      <w:r w:rsidRPr="00953158">
        <w:rPr>
          <w:rFonts w:ascii="Arial" w:hAnsi="Arial" w:cs="Arial"/>
          <w:sz w:val="24"/>
          <w:szCs w:val="24"/>
        </w:rPr>
        <w:t xml:space="preserve">Menor preço  </w:t>
      </w:r>
      <w:bookmarkStart w:id="95" w:name="_Hlk115685738"/>
      <w:bookmarkEnd w:id="95"/>
    </w:p>
    <w:p w14:paraId="1B8883B3" w14:textId="77777777" w:rsidR="00953158" w:rsidRPr="00304B8D" w:rsidRDefault="00953158" w:rsidP="00953158">
      <w:pPr>
        <w:pStyle w:val="Tpico3"/>
        <w:numPr>
          <w:ilvl w:val="0"/>
          <w:numId w:val="0"/>
        </w:numPr>
        <w:autoSpaceDN w:val="0"/>
        <w:textAlignment w:val="baseline"/>
      </w:pPr>
      <w:r w:rsidRPr="00304B8D">
        <w:lastRenderedPageBreak/>
        <w:t xml:space="preserve">A contratação será global, por lotes de itens, ou por itens  </w:t>
      </w:r>
    </w:p>
    <w:p w14:paraId="5F313302" w14:textId="6623498B" w:rsidR="00953158" w:rsidRPr="00304B8D" w:rsidRDefault="00304B8D" w:rsidP="00953158">
      <w:pPr>
        <w:pStyle w:val="Standard"/>
        <w:spacing w:before="240"/>
        <w:rPr>
          <w:rFonts w:ascii="Arial" w:hAnsi="Arial" w:cs="Arial"/>
          <w:sz w:val="24"/>
          <w:szCs w:val="24"/>
        </w:rPr>
      </w:pPr>
      <w:r w:rsidRPr="00304B8D">
        <w:rPr>
          <w:rFonts w:ascii="Segoe UI Symbol" w:eastAsia="MS Gothic" w:hAnsi="Segoe UI Symbol" w:cs="Segoe UI Symbol"/>
          <w:sz w:val="40"/>
        </w:rPr>
        <w:t xml:space="preserve">☒ </w:t>
      </w:r>
      <w:r w:rsidR="00953158" w:rsidRPr="00304B8D">
        <w:rPr>
          <w:rFonts w:ascii="Arial" w:hAnsi="Arial" w:cs="Arial"/>
          <w:sz w:val="24"/>
          <w:szCs w:val="24"/>
        </w:rPr>
        <w:t>Global</w:t>
      </w:r>
      <w:r w:rsidR="00953158" w:rsidRPr="00304B8D">
        <w:rPr>
          <w:rFonts w:ascii="Arial" w:hAnsi="Arial" w:cs="Arial"/>
        </w:rPr>
        <w:t xml:space="preserve">        </w:t>
      </w:r>
      <w:r w:rsidRPr="00304B8D">
        <w:rPr>
          <w:rFonts w:ascii="Segoe UI Symbol" w:eastAsia="MS Gothic" w:hAnsi="Segoe UI Symbol" w:cs="Segoe UI Symbol"/>
          <w:sz w:val="40"/>
        </w:rPr>
        <w:t>☐</w:t>
      </w:r>
      <w:r w:rsidR="00953158" w:rsidRPr="00304B8D">
        <w:rPr>
          <w:rFonts w:ascii="Arial" w:hAnsi="Arial" w:cs="Arial"/>
          <w:sz w:val="24"/>
          <w:szCs w:val="24"/>
        </w:rPr>
        <w:t>Lotes de itens</w:t>
      </w:r>
      <w:r w:rsidR="00953158" w:rsidRPr="00304B8D">
        <w:rPr>
          <w:rFonts w:ascii="Arial" w:hAnsi="Arial" w:cs="Arial"/>
        </w:rPr>
        <w:t xml:space="preserve">      </w:t>
      </w:r>
      <w:r w:rsidR="00953158" w:rsidRPr="00304B8D">
        <w:rPr>
          <w:rFonts w:ascii="Segoe UI Symbol" w:eastAsia="MS Gothic" w:hAnsi="Segoe UI Symbol" w:cs="Segoe UI Symbol"/>
          <w:sz w:val="40"/>
        </w:rPr>
        <w:t>☐</w:t>
      </w:r>
      <w:r w:rsidR="00953158" w:rsidRPr="00304B8D">
        <w:rPr>
          <w:rFonts w:ascii="Arial" w:hAnsi="Arial" w:cs="Arial"/>
        </w:rPr>
        <w:t xml:space="preserve"> </w:t>
      </w:r>
      <w:r w:rsidR="00953158" w:rsidRPr="00304B8D">
        <w:rPr>
          <w:rFonts w:ascii="Arial" w:hAnsi="Arial" w:cs="Arial"/>
          <w:sz w:val="24"/>
          <w:szCs w:val="24"/>
        </w:rPr>
        <w:t>Por itens</w:t>
      </w:r>
    </w:p>
    <w:p w14:paraId="4577FF28" w14:textId="77777777" w:rsidR="00304B8D" w:rsidRDefault="00304B8D" w:rsidP="00304B8D">
      <w:pPr>
        <w:pStyle w:val="Standard"/>
        <w:spacing w:before="120" w:after="120" w:line="259" w:lineRule="auto"/>
        <w:jc w:val="both"/>
        <w:rPr>
          <w:rFonts w:ascii="Arial" w:hAnsi="Arial" w:cs="Arial"/>
          <w:b/>
          <w:bCs/>
          <w:color w:val="EE0000"/>
          <w:sz w:val="24"/>
          <w:szCs w:val="24"/>
        </w:rPr>
      </w:pPr>
    </w:p>
    <w:p w14:paraId="7E485FCF" w14:textId="5DBA0C55" w:rsidR="009F1DD1" w:rsidRDefault="00304B8D" w:rsidP="00304B8D">
      <w:pPr>
        <w:pStyle w:val="Standard"/>
        <w:spacing w:before="120" w:after="120" w:line="259" w:lineRule="auto"/>
        <w:jc w:val="both"/>
        <w:rPr>
          <w:rFonts w:ascii="Arial" w:hAnsi="Arial" w:cs="Arial"/>
          <w:b/>
          <w:bCs/>
          <w:sz w:val="24"/>
          <w:szCs w:val="24"/>
        </w:rPr>
      </w:pPr>
      <w:r w:rsidRPr="00304B8D">
        <w:rPr>
          <w:rFonts w:ascii="Arial" w:eastAsia="Segoe UI" w:hAnsi="Arial" w:cs="Arial"/>
          <w:b/>
          <w:bCs/>
          <w:sz w:val="24"/>
          <w:szCs w:val="24"/>
          <w:shd w:val="clear" w:color="auto" w:fill="FFFFFF"/>
        </w:rPr>
        <w:t>Qual a justificativa para a escolha?</w:t>
      </w:r>
    </w:p>
    <w:p w14:paraId="4AF751AE" w14:textId="541C511E" w:rsidR="00953158" w:rsidRPr="00953158" w:rsidRDefault="00953158" w:rsidP="00953158">
      <w:pPr>
        <w:pStyle w:val="Standard"/>
        <w:spacing w:before="120"/>
        <w:jc w:val="both"/>
        <w:rPr>
          <w:rFonts w:ascii="Arial" w:hAnsi="Arial" w:cs="Arial"/>
          <w:b/>
          <w:bCs/>
          <w:sz w:val="24"/>
          <w:szCs w:val="24"/>
        </w:rPr>
      </w:pPr>
      <w:r w:rsidRPr="00953158">
        <w:rPr>
          <w:rFonts w:ascii="Arial" w:hAnsi="Arial" w:cs="Arial"/>
          <w:b/>
          <w:bCs/>
          <w:sz w:val="24"/>
          <w:szCs w:val="24"/>
        </w:rPr>
        <w:t>Justificativas técnicas para o não parcelamento do Objeto:</w:t>
      </w:r>
    </w:p>
    <w:p w14:paraId="0D056717" w14:textId="77777777" w:rsidR="00953158" w:rsidRPr="00953158" w:rsidRDefault="00953158" w:rsidP="00953158">
      <w:pPr>
        <w:pStyle w:val="Standard"/>
        <w:spacing w:before="120"/>
        <w:jc w:val="both"/>
        <w:rPr>
          <w:rFonts w:ascii="Arial" w:hAnsi="Arial" w:cs="Arial"/>
          <w:sz w:val="24"/>
          <w:szCs w:val="24"/>
        </w:rPr>
      </w:pPr>
      <w:r w:rsidRPr="00953158">
        <w:rPr>
          <w:rFonts w:ascii="Arial" w:hAnsi="Arial" w:cs="Arial"/>
          <w:b/>
          <w:bCs/>
          <w:sz w:val="24"/>
          <w:szCs w:val="24"/>
        </w:rPr>
        <w:t>Natureza contínua e integrada do serviço</w:t>
      </w:r>
      <w:r w:rsidRPr="00953158">
        <w:rPr>
          <w:rFonts w:ascii="Arial" w:hAnsi="Arial" w:cs="Arial"/>
          <w:sz w:val="24"/>
          <w:szCs w:val="24"/>
        </w:rPr>
        <w:t>: Os serviços de limpeza e conservação, com fornecimento de materiais e insumos, são atividades interdependentes e de execução simultânea, cuja gestão integrada garante melhor controle, qualidade e eficiência. A separação entre mão de obra e materiais, por exemplo, poderia acarretar falhas na prestação, atrasos por falta de insumos e dificuldades operacionais no controle de responsabilidade entre fornecedores distintos.</w:t>
      </w:r>
    </w:p>
    <w:p w14:paraId="23509FE5" w14:textId="77777777" w:rsidR="00953158" w:rsidRPr="00953158" w:rsidRDefault="00953158" w:rsidP="00953158">
      <w:pPr>
        <w:pStyle w:val="Standard"/>
        <w:spacing w:before="120"/>
        <w:jc w:val="both"/>
        <w:rPr>
          <w:rFonts w:ascii="Arial" w:hAnsi="Arial" w:cs="Arial"/>
          <w:sz w:val="24"/>
          <w:szCs w:val="24"/>
        </w:rPr>
      </w:pPr>
      <w:r w:rsidRPr="00953158">
        <w:rPr>
          <w:rFonts w:ascii="Arial" w:hAnsi="Arial" w:cs="Arial"/>
          <w:b/>
          <w:bCs/>
          <w:sz w:val="24"/>
          <w:szCs w:val="24"/>
        </w:rPr>
        <w:t>Racionalização da gestão contratual</w:t>
      </w:r>
      <w:r w:rsidRPr="00953158">
        <w:rPr>
          <w:rFonts w:ascii="Arial" w:hAnsi="Arial" w:cs="Arial"/>
          <w:sz w:val="24"/>
          <w:szCs w:val="24"/>
        </w:rPr>
        <w:t>: A contratação de um único prestador para execução dos serviços e fornecimento de materiais facilita o acompanhamento da execução contratual, reduz o número de contratos, minimiza riscos de sobreposição ou lacunas entre obrigações e promove economia de escala. Esclarece-se ainda que a empresa a ser contratada poderá subcontratar o fornecimento dos materiais pertinentes ao objeto da contratação.</w:t>
      </w:r>
    </w:p>
    <w:p w14:paraId="6712D30E" w14:textId="77777777" w:rsidR="00953158" w:rsidRPr="00953158" w:rsidRDefault="00953158" w:rsidP="00953158">
      <w:pPr>
        <w:pStyle w:val="Standard"/>
        <w:spacing w:before="120"/>
        <w:jc w:val="both"/>
        <w:rPr>
          <w:rFonts w:ascii="Arial" w:hAnsi="Arial" w:cs="Arial"/>
          <w:sz w:val="24"/>
          <w:szCs w:val="24"/>
        </w:rPr>
      </w:pPr>
      <w:r w:rsidRPr="00953158">
        <w:rPr>
          <w:rFonts w:ascii="Arial" w:hAnsi="Arial" w:cs="Arial"/>
          <w:b/>
          <w:bCs/>
          <w:sz w:val="24"/>
          <w:szCs w:val="24"/>
        </w:rPr>
        <w:t>Especialização do mercado fornecedor</w:t>
      </w:r>
      <w:r w:rsidRPr="00953158">
        <w:rPr>
          <w:rFonts w:ascii="Arial" w:hAnsi="Arial" w:cs="Arial"/>
          <w:sz w:val="24"/>
          <w:szCs w:val="24"/>
        </w:rPr>
        <w:t>: O levantamento de mercado demonstrou que empresas especializadas no setor já atuam com o fornecimento completo, ou seja, com a disponibilização de profissionais, materiais e equipamentos em um único contrato, sendo essa a prática mais comum e recomendada. O parcelamento poderia, inclusive, impactar a competitividade, afastando fornecedores consolidados que oferecem a solução completa, haja vista que, muitas empresas de prestação de serviço de limpeza só conseguem ofertar valores competitivos quando há o fornecimento de materiais, inclusive de higiene pessoal referente ao objeto a ser contratado, agrupados com o serviço.</w:t>
      </w:r>
    </w:p>
    <w:p w14:paraId="5837A922" w14:textId="77777777" w:rsidR="00953158" w:rsidRPr="00953158" w:rsidRDefault="00953158" w:rsidP="00953158">
      <w:pPr>
        <w:pStyle w:val="Standard"/>
        <w:spacing w:before="120"/>
        <w:jc w:val="both"/>
        <w:rPr>
          <w:rFonts w:ascii="Arial" w:hAnsi="Arial" w:cs="Arial"/>
          <w:sz w:val="24"/>
          <w:szCs w:val="24"/>
        </w:rPr>
      </w:pPr>
      <w:r w:rsidRPr="00953158">
        <w:rPr>
          <w:rFonts w:ascii="Arial" w:hAnsi="Arial" w:cs="Arial"/>
          <w:b/>
          <w:bCs/>
          <w:sz w:val="24"/>
          <w:szCs w:val="24"/>
        </w:rPr>
        <w:t>Redução de riscos à continuidade do serviço</w:t>
      </w:r>
      <w:r w:rsidRPr="00953158">
        <w:rPr>
          <w:rFonts w:ascii="Arial" w:hAnsi="Arial" w:cs="Arial"/>
          <w:sz w:val="24"/>
          <w:szCs w:val="24"/>
        </w:rPr>
        <w:t>: A eventual contratação separada de fornecedores de mão de obra e de insumos comprometeria a continuidade e a eficiência do serviço, sobretudo em ambientes com grande circulação de servidores e população como unidades de saúde, que demandam manutenção constante de condições sanitárias adequadas.</w:t>
      </w:r>
    </w:p>
    <w:p w14:paraId="6A607084" w14:textId="77777777" w:rsidR="00953158" w:rsidRPr="00953158" w:rsidRDefault="00953158" w:rsidP="00953158">
      <w:pPr>
        <w:pStyle w:val="Standard"/>
        <w:spacing w:before="120"/>
        <w:jc w:val="both"/>
        <w:rPr>
          <w:rFonts w:ascii="Arial" w:hAnsi="Arial" w:cs="Arial"/>
          <w:sz w:val="24"/>
          <w:szCs w:val="24"/>
        </w:rPr>
      </w:pPr>
      <w:bookmarkStart w:id="96" w:name="_Hlk204089899"/>
      <w:r w:rsidRPr="00953158">
        <w:rPr>
          <w:rFonts w:ascii="Arial" w:hAnsi="Arial" w:cs="Arial"/>
          <w:sz w:val="24"/>
          <w:szCs w:val="24"/>
        </w:rPr>
        <w:t>Dessa forma, conclui-se que o objeto deve ser contratado de forma integral, compreendendo tanto a prestação dos serviços de limpeza quanto o fornecimento dos materiais necessários, como solução mais eficiente, segura e vantajosa para a Administração Pública.</w:t>
      </w:r>
      <w:bookmarkEnd w:id="96"/>
    </w:p>
    <w:p w14:paraId="32B05FD7" w14:textId="77777777" w:rsidR="00953158" w:rsidRPr="00230972"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230972">
        <w:t>Modo de disputa</w:t>
      </w:r>
    </w:p>
    <w:p w14:paraId="3359934C" w14:textId="1AF50B93" w:rsidR="00953158" w:rsidRPr="00230972" w:rsidRDefault="00552FB1" w:rsidP="00953158">
      <w:pPr>
        <w:pStyle w:val="Standard"/>
        <w:spacing w:before="240" w:after="240"/>
        <w:rPr>
          <w:rFonts w:ascii="Arial" w:hAnsi="Arial" w:cs="Arial"/>
          <w:sz w:val="24"/>
          <w:szCs w:val="24"/>
        </w:rPr>
      </w:pPr>
      <w:r w:rsidRPr="00230972">
        <w:rPr>
          <w:rFonts w:ascii="Arial" w:hAnsi="Arial" w:cs="Arial"/>
          <w:sz w:val="24"/>
          <w:szCs w:val="24"/>
        </w:rPr>
        <w:t xml:space="preserve">Fechado e </w:t>
      </w:r>
      <w:r w:rsidR="00953158" w:rsidRPr="00230972">
        <w:rPr>
          <w:rFonts w:ascii="Arial" w:hAnsi="Arial" w:cs="Arial"/>
          <w:sz w:val="24"/>
          <w:szCs w:val="24"/>
        </w:rPr>
        <w:t xml:space="preserve">Aberto  </w:t>
      </w:r>
      <w:bookmarkStart w:id="97" w:name="_Hlk115686005"/>
      <w:bookmarkEnd w:id="97"/>
    </w:p>
    <w:p w14:paraId="0E749C6F" w14:textId="77777777" w:rsidR="00953158" w:rsidRPr="00953158" w:rsidRDefault="00953158" w:rsidP="000D4129">
      <w:pPr>
        <w:pStyle w:val="Tpico2"/>
        <w:numPr>
          <w:ilvl w:val="0"/>
          <w:numId w:val="0"/>
        </w:numPr>
        <w:pBdr>
          <w:top w:val="none" w:sz="0" w:space="0" w:color="auto"/>
          <w:left w:val="none" w:sz="0" w:space="0" w:color="auto"/>
          <w:right w:val="none" w:sz="0" w:space="0" w:color="auto"/>
        </w:pBdr>
        <w:autoSpaceDN w:val="0"/>
        <w:spacing w:after="120" w:line="240" w:lineRule="auto"/>
        <w:textAlignment w:val="baseline"/>
      </w:pPr>
      <w:r w:rsidRPr="00953158">
        <w:t>Haverá antecipação da habilitação?</w:t>
      </w:r>
      <w:bookmarkStart w:id="98" w:name="_Hlk115686255"/>
      <w:bookmarkEnd w:id="98"/>
    </w:p>
    <w:p w14:paraId="2AA20F4A" w14:textId="77777777" w:rsidR="00953158" w:rsidRPr="00953158" w:rsidRDefault="00953158" w:rsidP="00953158">
      <w:pPr>
        <w:pStyle w:val="Standard"/>
        <w:rPr>
          <w:rFonts w:ascii="Arial" w:hAnsi="Arial" w:cs="Arial"/>
          <w:sz w:val="24"/>
          <w:szCs w:val="24"/>
        </w:rPr>
      </w:pP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Sim, rito com habilitação antecipada</w:t>
      </w:r>
      <w:r w:rsidRPr="00953158">
        <w:rPr>
          <w:rFonts w:ascii="Arial" w:hAnsi="Arial" w:cs="Arial"/>
          <w:color w:val="000000"/>
        </w:rPr>
        <w:t xml:space="preserve">        </w:t>
      </w: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Não, rito procedimental comum</w:t>
      </w:r>
      <w:r w:rsidRPr="00953158">
        <w:rPr>
          <w:rFonts w:ascii="Arial" w:hAnsi="Arial" w:cs="Arial"/>
          <w:sz w:val="24"/>
          <w:szCs w:val="24"/>
        </w:rPr>
        <w:t xml:space="preserve">  </w:t>
      </w:r>
    </w:p>
    <w:p w14:paraId="1877F367"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spacing w:line="240" w:lineRule="auto"/>
        <w:textAlignment w:val="baseline"/>
      </w:pPr>
      <w:r w:rsidRPr="00953158">
        <w:lastRenderedPageBreak/>
        <w:t xml:space="preserve">Benefícios </w:t>
      </w:r>
      <w:bookmarkStart w:id="99" w:name="_Hlk115710411"/>
      <w:r w:rsidRPr="00953158">
        <w:t>para Micro e Pequenas Empresas - MPE</w:t>
      </w:r>
      <w:bookmarkEnd w:id="99"/>
    </w:p>
    <w:p w14:paraId="4CC16732" w14:textId="77777777" w:rsidR="00953158" w:rsidRPr="00953158" w:rsidRDefault="00953158" w:rsidP="00953158">
      <w:pPr>
        <w:pStyle w:val="Standard"/>
        <w:rPr>
          <w:rFonts w:ascii="Arial" w:hAnsi="Arial" w:cs="Arial"/>
          <w:sz w:val="24"/>
          <w:szCs w:val="24"/>
        </w:rPr>
      </w:pPr>
      <w:r w:rsidRPr="00953158">
        <w:rPr>
          <w:rFonts w:ascii="Arial" w:hAnsi="Arial" w:cs="Arial"/>
          <w:sz w:val="24"/>
          <w:szCs w:val="24"/>
        </w:rPr>
        <w:t>Desempate ficto, prazo para regularidade fiscal e direito de preferência</w:t>
      </w:r>
    </w:p>
    <w:p w14:paraId="1D518B80" w14:textId="77777777" w:rsidR="00953158" w:rsidRPr="00953158" w:rsidRDefault="00953158" w:rsidP="00953158">
      <w:pPr>
        <w:pStyle w:val="Tpico2"/>
        <w:numPr>
          <w:ilvl w:val="0"/>
          <w:numId w:val="0"/>
        </w:numPr>
        <w:pBdr>
          <w:top w:val="none" w:sz="0" w:space="0" w:color="auto"/>
          <w:left w:val="none" w:sz="0" w:space="0" w:color="auto"/>
          <w:right w:val="none" w:sz="0" w:space="0" w:color="auto"/>
        </w:pBdr>
        <w:autoSpaceDN w:val="0"/>
        <w:textAlignment w:val="baseline"/>
      </w:pPr>
      <w:r w:rsidRPr="00953158">
        <w:t>Exigências específicas para a fase de proposta</w:t>
      </w:r>
    </w:p>
    <w:p w14:paraId="5C61749B" w14:textId="77777777" w:rsidR="00953158" w:rsidRDefault="00953158" w:rsidP="00953158">
      <w:pPr>
        <w:pStyle w:val="Standard"/>
      </w:pP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Existem exigências específicas</w:t>
      </w:r>
      <w:r w:rsidRPr="00953158">
        <w:rPr>
          <w:rFonts w:ascii="Arial" w:hAnsi="Arial" w:cs="Arial"/>
          <w:color w:val="000000"/>
        </w:rPr>
        <w:t xml:space="preserve">        </w:t>
      </w:r>
      <w:r w:rsidRPr="00953158">
        <w:rPr>
          <w:rFonts w:ascii="Segoe UI Symbol" w:eastAsia="MS Gothic" w:hAnsi="Segoe UI Symbol" w:cs="Segoe UI Symbol"/>
          <w:sz w:val="40"/>
        </w:rPr>
        <w:t>☐</w:t>
      </w:r>
      <w:r w:rsidRPr="00953158">
        <w:rPr>
          <w:rFonts w:ascii="Arial" w:hAnsi="Arial" w:cs="Arial"/>
          <w:color w:val="000000"/>
        </w:rPr>
        <w:t xml:space="preserve"> </w:t>
      </w:r>
      <w:r w:rsidRPr="00953158">
        <w:rPr>
          <w:rFonts w:ascii="Arial" w:hAnsi="Arial" w:cs="Arial"/>
          <w:color w:val="000000"/>
          <w:sz w:val="24"/>
          <w:szCs w:val="24"/>
        </w:rPr>
        <w:t>Não se aplica o item</w:t>
      </w:r>
      <w:r>
        <w:t xml:space="preserve">   </w:t>
      </w:r>
    </w:p>
    <w:p w14:paraId="0DA563A4" w14:textId="77777777" w:rsidR="00953158" w:rsidRPr="00953158" w:rsidRDefault="00953158" w:rsidP="00953158">
      <w:pPr>
        <w:pStyle w:val="Tpico3"/>
        <w:numPr>
          <w:ilvl w:val="0"/>
          <w:numId w:val="0"/>
        </w:numPr>
        <w:autoSpaceDN w:val="0"/>
        <w:textAlignment w:val="baseline"/>
      </w:pPr>
      <w:r w:rsidRPr="00953158">
        <w:t xml:space="preserve">Exigência de documento junto com a proposta:   </w:t>
      </w:r>
    </w:p>
    <w:p w14:paraId="1CEC52A9" w14:textId="77777777" w:rsidR="00953158" w:rsidRPr="00953158" w:rsidRDefault="00953158" w:rsidP="00953158">
      <w:pPr>
        <w:pStyle w:val="Standard"/>
        <w:widowControl w:val="0"/>
        <w:tabs>
          <w:tab w:val="left" w:pos="2892"/>
        </w:tabs>
        <w:jc w:val="both"/>
        <w:rPr>
          <w:rFonts w:ascii="Arial" w:hAnsi="Arial" w:cs="Arial"/>
          <w:sz w:val="24"/>
          <w:szCs w:val="24"/>
        </w:rPr>
      </w:pPr>
      <w:bookmarkStart w:id="100" w:name="_Hlk198543655"/>
      <w:bookmarkEnd w:id="100"/>
      <w:r w:rsidRPr="00953158">
        <w:rPr>
          <w:rFonts w:ascii="Arial" w:hAnsi="Arial" w:cs="Arial"/>
          <w:sz w:val="24"/>
          <w:szCs w:val="24"/>
        </w:rPr>
        <w:t xml:space="preserve">Apresentação de Planilha de formação de preços, conforme modelo.  </w:t>
      </w:r>
    </w:p>
    <w:p w14:paraId="312BED32" w14:textId="77777777" w:rsidR="00953158" w:rsidRPr="00953158" w:rsidRDefault="00953158" w:rsidP="00953158">
      <w:pPr>
        <w:pStyle w:val="Standard"/>
        <w:widowControl w:val="0"/>
        <w:tabs>
          <w:tab w:val="left" w:pos="2892"/>
        </w:tabs>
        <w:jc w:val="both"/>
        <w:rPr>
          <w:rFonts w:ascii="Arial" w:hAnsi="Arial" w:cs="Arial"/>
          <w:sz w:val="24"/>
          <w:szCs w:val="24"/>
        </w:rPr>
      </w:pPr>
    </w:p>
    <w:p w14:paraId="7D375BCC" w14:textId="77777777" w:rsidR="00953158" w:rsidRPr="00953158" w:rsidRDefault="00953158" w:rsidP="00953158">
      <w:pPr>
        <w:pStyle w:val="Standard"/>
        <w:widowControl w:val="0"/>
        <w:tabs>
          <w:tab w:val="left" w:pos="2892"/>
        </w:tabs>
        <w:jc w:val="both"/>
        <w:rPr>
          <w:rFonts w:ascii="Arial" w:hAnsi="Arial" w:cs="Arial"/>
          <w:sz w:val="24"/>
          <w:szCs w:val="24"/>
        </w:rPr>
      </w:pPr>
      <w:r w:rsidRPr="00953158">
        <w:rPr>
          <w:rFonts w:ascii="Arial" w:hAnsi="Arial" w:cs="Arial"/>
          <w:sz w:val="24"/>
          <w:szCs w:val="24"/>
        </w:rPr>
        <w:t xml:space="preserve"> A proposta de preço deverá conter, ainda, os seguintes documentos: Memória de cálculo detalhada que contenha a metodologia e fórmulas adotadas pela licitante para obtenção dos valores propostos para os encargos, insumos e demais componentes da planilha de composição de custos e formação de preços do posto de serviço envolvido na contratação, podendo ser utilizado como modelo a planilha da IN 05/2017.</w:t>
      </w:r>
    </w:p>
    <w:p w14:paraId="4FC989A2" w14:textId="77777777" w:rsidR="00953158" w:rsidRPr="00953158" w:rsidRDefault="00953158" w:rsidP="00953158">
      <w:pPr>
        <w:pStyle w:val="Standard"/>
        <w:widowControl w:val="0"/>
        <w:tabs>
          <w:tab w:val="left" w:pos="2892"/>
        </w:tabs>
        <w:jc w:val="both"/>
        <w:rPr>
          <w:rFonts w:ascii="Arial" w:hAnsi="Arial" w:cs="Arial"/>
          <w:sz w:val="24"/>
          <w:szCs w:val="24"/>
        </w:rPr>
      </w:pPr>
    </w:p>
    <w:p w14:paraId="01B1F4AE" w14:textId="77777777" w:rsidR="00953158" w:rsidRPr="00953158" w:rsidRDefault="00953158" w:rsidP="00953158">
      <w:pPr>
        <w:pStyle w:val="Standard"/>
        <w:widowControl w:val="0"/>
        <w:tabs>
          <w:tab w:val="left" w:pos="2892"/>
        </w:tabs>
        <w:jc w:val="both"/>
        <w:rPr>
          <w:rFonts w:ascii="Arial" w:hAnsi="Arial" w:cs="Arial"/>
          <w:sz w:val="24"/>
          <w:szCs w:val="24"/>
        </w:rPr>
      </w:pPr>
      <w:r w:rsidRPr="00953158">
        <w:rPr>
          <w:rFonts w:ascii="Arial" w:hAnsi="Arial" w:cs="Arial"/>
          <w:sz w:val="24"/>
          <w:szCs w:val="24"/>
        </w:rPr>
        <w:t>DCTFWEB ou documento apto a comprovar o Fator Acidentário de Prevenção (FAP) da licitante.</w:t>
      </w:r>
    </w:p>
    <w:p w14:paraId="23046F1C" w14:textId="77777777" w:rsidR="00953158" w:rsidRPr="00953158" w:rsidRDefault="00953158" w:rsidP="00953158">
      <w:pPr>
        <w:pStyle w:val="Standard"/>
        <w:widowControl w:val="0"/>
        <w:tabs>
          <w:tab w:val="left" w:pos="2892"/>
        </w:tabs>
        <w:jc w:val="both"/>
        <w:rPr>
          <w:rFonts w:ascii="Arial" w:hAnsi="Arial" w:cs="Arial"/>
          <w:sz w:val="24"/>
          <w:szCs w:val="24"/>
        </w:rPr>
      </w:pPr>
    </w:p>
    <w:p w14:paraId="7C274BFA" w14:textId="77777777" w:rsidR="00953158" w:rsidRPr="00953158" w:rsidRDefault="00953158" w:rsidP="00953158">
      <w:pPr>
        <w:pStyle w:val="Standard"/>
        <w:widowControl w:val="0"/>
        <w:tabs>
          <w:tab w:val="left" w:pos="2892"/>
        </w:tabs>
        <w:jc w:val="both"/>
        <w:rPr>
          <w:rFonts w:ascii="Arial" w:hAnsi="Arial" w:cs="Arial"/>
          <w:sz w:val="24"/>
          <w:szCs w:val="24"/>
        </w:rPr>
      </w:pPr>
      <w:r w:rsidRPr="00953158">
        <w:rPr>
          <w:rFonts w:ascii="Arial" w:hAnsi="Arial" w:cs="Arial"/>
          <w:sz w:val="24"/>
          <w:szCs w:val="24"/>
        </w:rPr>
        <w:t>Se a memória de cálculo ou o documento apto a comprovar o Fator Acidentário de Prevenção (FAP) da licitante não forem enviados concomitantemente à proposta, o Pregoeiro poderá fixar prazo para a sua apresentação.</w:t>
      </w:r>
    </w:p>
    <w:p w14:paraId="0A9ABF9E" w14:textId="77777777" w:rsidR="00953158" w:rsidRPr="00953158" w:rsidRDefault="00953158" w:rsidP="00953158">
      <w:pPr>
        <w:pStyle w:val="Standard"/>
        <w:widowControl w:val="0"/>
        <w:tabs>
          <w:tab w:val="left" w:pos="2892"/>
        </w:tabs>
        <w:jc w:val="both"/>
        <w:rPr>
          <w:rFonts w:ascii="Arial" w:hAnsi="Arial" w:cs="Arial"/>
          <w:sz w:val="24"/>
          <w:szCs w:val="24"/>
        </w:rPr>
      </w:pPr>
    </w:p>
    <w:p w14:paraId="2BE25359" w14:textId="6DB5C55F" w:rsidR="00FF5A83" w:rsidRPr="00953158" w:rsidRDefault="00953158" w:rsidP="00953158">
      <w:pPr>
        <w:pStyle w:val="Textbody"/>
        <w:rPr>
          <w:rFonts w:ascii="Arial" w:hAnsi="Arial" w:cs="Arial"/>
          <w:b/>
          <w:bCs/>
          <w:sz w:val="24"/>
          <w:szCs w:val="24"/>
        </w:rPr>
      </w:pPr>
      <w:r w:rsidRPr="00953158">
        <w:rPr>
          <w:rFonts w:ascii="Arial" w:hAnsi="Arial" w:cs="Arial"/>
          <w:sz w:val="24"/>
          <w:szCs w:val="24"/>
        </w:rPr>
        <w:t xml:space="preserve">É de responsabilidade da licitante a indicação e envio do Acordo Coletivo de Trabalho ou Convenção Coletiva de Trabalho, observando-se as regras instituídas na Consolidação das Leis do Trabalho.    </w:t>
      </w:r>
    </w:p>
    <w:p w14:paraId="36C3D4CD" w14:textId="4DF8B6E4" w:rsidR="00D63164" w:rsidRPr="00D63164" w:rsidRDefault="00D63164" w:rsidP="00D63164">
      <w:pPr>
        <w:pStyle w:val="Tpico2"/>
        <w:numPr>
          <w:ilvl w:val="0"/>
          <w:numId w:val="0"/>
        </w:numPr>
        <w:pBdr>
          <w:top w:val="none" w:sz="0" w:space="0" w:color="auto"/>
          <w:left w:val="none" w:sz="0" w:space="0" w:color="auto"/>
          <w:right w:val="none" w:sz="0" w:space="0" w:color="auto"/>
        </w:pBdr>
        <w:autoSpaceDN w:val="0"/>
        <w:textAlignment w:val="baseline"/>
      </w:pPr>
      <w:r w:rsidRPr="00D63164">
        <w:t xml:space="preserve">Exigências específicas para a fase de habilitação   </w:t>
      </w:r>
    </w:p>
    <w:p w14:paraId="11C79F3B" w14:textId="77777777" w:rsidR="00D63164" w:rsidRPr="00D63164" w:rsidRDefault="00D63164" w:rsidP="00D63164">
      <w:pPr>
        <w:pStyle w:val="Standard"/>
        <w:rPr>
          <w:rFonts w:ascii="Arial" w:hAnsi="Arial" w:cs="Arial"/>
          <w:sz w:val="24"/>
          <w:szCs w:val="24"/>
        </w:rPr>
      </w:pPr>
      <w:r w:rsidRPr="00D63164">
        <w:rPr>
          <w:rFonts w:ascii="Segoe UI Symbol" w:eastAsia="MS Gothic" w:hAnsi="Segoe UI Symbol" w:cs="Segoe UI Symbol"/>
          <w:sz w:val="40"/>
        </w:rPr>
        <w:t>☒</w:t>
      </w:r>
      <w:r w:rsidRPr="00D63164">
        <w:rPr>
          <w:rFonts w:ascii="Arial" w:hAnsi="Arial" w:cs="Arial"/>
          <w:color w:val="000000"/>
        </w:rPr>
        <w:t xml:space="preserve"> </w:t>
      </w:r>
      <w:r w:rsidRPr="00D63164">
        <w:rPr>
          <w:rFonts w:ascii="Arial" w:hAnsi="Arial" w:cs="Arial"/>
          <w:color w:val="000000"/>
          <w:sz w:val="24"/>
          <w:szCs w:val="24"/>
        </w:rPr>
        <w:t>Existem exigências específicas</w:t>
      </w:r>
      <w:r w:rsidRPr="00D63164">
        <w:rPr>
          <w:rFonts w:ascii="Arial" w:hAnsi="Arial" w:cs="Arial"/>
          <w:color w:val="000000"/>
        </w:rPr>
        <w:t xml:space="preserve">        </w:t>
      </w:r>
      <w:r w:rsidRPr="00D63164">
        <w:rPr>
          <w:rFonts w:ascii="Segoe UI Symbol" w:eastAsia="MS Gothic" w:hAnsi="Segoe UI Symbol" w:cs="Segoe UI Symbol"/>
          <w:sz w:val="40"/>
        </w:rPr>
        <w:t>☐</w:t>
      </w:r>
      <w:r w:rsidRPr="00D63164">
        <w:rPr>
          <w:rFonts w:ascii="Arial" w:hAnsi="Arial" w:cs="Arial"/>
          <w:color w:val="000000"/>
        </w:rPr>
        <w:t xml:space="preserve"> </w:t>
      </w:r>
      <w:r w:rsidRPr="00D63164">
        <w:rPr>
          <w:rFonts w:ascii="Arial" w:hAnsi="Arial" w:cs="Arial"/>
          <w:color w:val="000000"/>
          <w:sz w:val="24"/>
          <w:szCs w:val="24"/>
        </w:rPr>
        <w:t>Não se aplica o item</w:t>
      </w:r>
    </w:p>
    <w:p w14:paraId="67949112" w14:textId="77777777" w:rsidR="00D63164" w:rsidRPr="00D63164" w:rsidRDefault="00D63164" w:rsidP="00D63164">
      <w:pPr>
        <w:pStyle w:val="Tpico3"/>
        <w:numPr>
          <w:ilvl w:val="0"/>
          <w:numId w:val="0"/>
        </w:numPr>
        <w:autoSpaceDN w:val="0"/>
        <w:textAlignment w:val="baseline"/>
      </w:pPr>
      <w:r w:rsidRPr="00D63164">
        <w:t xml:space="preserve">Qualificação econômico-financeira:   </w:t>
      </w:r>
    </w:p>
    <w:p w14:paraId="498E4751" w14:textId="77777777" w:rsidR="00D63164" w:rsidRPr="00D63164" w:rsidRDefault="00D63164" w:rsidP="00D63164">
      <w:pPr>
        <w:pStyle w:val="Standard"/>
        <w:spacing w:before="240" w:after="240"/>
        <w:rPr>
          <w:rFonts w:ascii="Arial" w:hAnsi="Arial" w:cs="Arial"/>
          <w:sz w:val="24"/>
          <w:szCs w:val="24"/>
        </w:rPr>
      </w:pPr>
      <w:r w:rsidRPr="00D63164">
        <w:rPr>
          <w:rFonts w:ascii="Segoe UI Symbol" w:eastAsia="MS Gothic" w:hAnsi="Segoe UI Symbol" w:cs="Segoe UI Symbol"/>
          <w:sz w:val="40"/>
        </w:rPr>
        <w:t>☐</w:t>
      </w:r>
      <w:r w:rsidRPr="00D63164">
        <w:rPr>
          <w:rFonts w:ascii="Arial" w:hAnsi="Arial" w:cs="Arial"/>
        </w:rPr>
        <w:t xml:space="preserve"> </w:t>
      </w:r>
      <w:r w:rsidRPr="00D63164">
        <w:rPr>
          <w:rFonts w:ascii="Arial" w:hAnsi="Arial" w:cs="Arial"/>
          <w:sz w:val="24"/>
          <w:szCs w:val="24"/>
        </w:rPr>
        <w:t>Índices contábeis</w:t>
      </w:r>
      <w:bookmarkStart w:id="101" w:name="_Hlk115700129"/>
      <w:bookmarkStart w:id="102" w:name="_Hlk115699969"/>
      <w:bookmarkEnd w:id="101"/>
      <w:bookmarkEnd w:id="102"/>
    </w:p>
    <w:p w14:paraId="25F1814F" w14:textId="77777777" w:rsidR="00D63164" w:rsidRDefault="00D63164" w:rsidP="00D63164">
      <w:pPr>
        <w:pStyle w:val="Standard"/>
        <w:spacing w:before="240" w:after="240"/>
        <w:rPr>
          <w:rFonts w:ascii="Arial" w:hAnsi="Arial" w:cs="Arial"/>
          <w:sz w:val="24"/>
          <w:szCs w:val="24"/>
        </w:rPr>
      </w:pPr>
      <w:r w:rsidRPr="00D63164">
        <w:rPr>
          <w:rFonts w:ascii="Segoe UI Symbol" w:eastAsia="MS Gothic" w:hAnsi="Segoe UI Symbol" w:cs="Segoe UI Symbol"/>
          <w:sz w:val="40"/>
        </w:rPr>
        <w:t>☐</w:t>
      </w:r>
      <w:r w:rsidRPr="00D63164">
        <w:rPr>
          <w:rFonts w:ascii="Arial" w:hAnsi="Arial" w:cs="Arial"/>
        </w:rPr>
        <w:t xml:space="preserve"> </w:t>
      </w:r>
      <w:r w:rsidRPr="00D63164">
        <w:rPr>
          <w:rFonts w:ascii="Arial" w:hAnsi="Arial" w:cs="Arial"/>
          <w:sz w:val="24"/>
          <w:szCs w:val="24"/>
        </w:rPr>
        <w:t>Patrimônio líquido mínimo   ou</w:t>
      </w:r>
      <w:r w:rsidRPr="00D63164">
        <w:rPr>
          <w:rFonts w:ascii="Arial" w:hAnsi="Arial" w:cs="Arial"/>
        </w:rPr>
        <w:t xml:space="preserve">    </w:t>
      </w:r>
      <w:r w:rsidRPr="00D63164">
        <w:rPr>
          <w:rFonts w:ascii="Segoe UI Symbol" w:eastAsia="MS Gothic" w:hAnsi="Segoe UI Symbol" w:cs="Segoe UI Symbol"/>
          <w:sz w:val="40"/>
        </w:rPr>
        <w:t>☒</w:t>
      </w:r>
      <w:r w:rsidRPr="00D63164">
        <w:rPr>
          <w:rFonts w:ascii="Arial" w:hAnsi="Arial" w:cs="Arial"/>
        </w:rPr>
        <w:t xml:space="preserve"> </w:t>
      </w:r>
      <w:r w:rsidRPr="00D63164">
        <w:rPr>
          <w:rFonts w:ascii="Arial" w:hAnsi="Arial" w:cs="Arial"/>
          <w:sz w:val="24"/>
          <w:szCs w:val="24"/>
        </w:rPr>
        <w:t>Capital social mínimo</w:t>
      </w:r>
      <w:bookmarkStart w:id="103" w:name="_Hlk115701907"/>
      <w:bookmarkEnd w:id="103"/>
      <w:r w:rsidRPr="00D63164">
        <w:rPr>
          <w:rFonts w:ascii="Arial" w:hAnsi="Arial" w:cs="Arial"/>
          <w:sz w:val="24"/>
          <w:szCs w:val="24"/>
        </w:rPr>
        <w:t xml:space="preserve"> </w:t>
      </w:r>
    </w:p>
    <w:p w14:paraId="2EAC9CDB" w14:textId="52306723" w:rsidR="00D63164" w:rsidRPr="00306909" w:rsidRDefault="00D63164" w:rsidP="000D4129">
      <w:pPr>
        <w:pStyle w:val="Standard"/>
        <w:spacing w:before="240"/>
        <w:jc w:val="both"/>
        <w:rPr>
          <w:rFonts w:ascii="Arial" w:hAnsi="Arial" w:cs="Arial"/>
          <w:sz w:val="24"/>
          <w:szCs w:val="24"/>
        </w:rPr>
      </w:pPr>
      <w:r w:rsidRPr="00306909">
        <w:rPr>
          <w:rFonts w:ascii="Arial" w:hAnsi="Arial" w:cs="Arial"/>
          <w:b/>
          <w:bCs/>
          <w:sz w:val="24"/>
          <w:szCs w:val="24"/>
        </w:rPr>
        <w:t>Percentual mínimo do capital social ou patrimônio líquido:</w:t>
      </w:r>
      <w:bookmarkStart w:id="104" w:name="_Hlk115700481"/>
      <w:bookmarkEnd w:id="104"/>
    </w:p>
    <w:p w14:paraId="2F0A5CDE" w14:textId="77777777" w:rsidR="00D63164" w:rsidRPr="00306909" w:rsidRDefault="00D63164" w:rsidP="000D4129">
      <w:pPr>
        <w:pStyle w:val="Standard"/>
        <w:spacing w:before="120" w:after="240"/>
        <w:jc w:val="both"/>
        <w:rPr>
          <w:rFonts w:ascii="Arial" w:hAnsi="Arial" w:cs="Arial"/>
          <w:sz w:val="24"/>
          <w:szCs w:val="24"/>
        </w:rPr>
      </w:pPr>
      <w:bookmarkStart w:id="105" w:name="_Hlk198891405_Copia_1"/>
      <w:r w:rsidRPr="00306909">
        <w:rPr>
          <w:rFonts w:ascii="Arial" w:hAnsi="Arial" w:cs="Arial"/>
          <w:sz w:val="24"/>
          <w:szCs w:val="24"/>
        </w:rPr>
        <w:t>Capital social integralizado não inferior a 10% (dez por cento) do valor estimado pela contratação, conforme previsão legal do artigo 69, § 4º, da Lei Federal nº 14.133/2021, combinado com a tese do Tema 1118 do STF.</w:t>
      </w:r>
    </w:p>
    <w:p w14:paraId="3B998C49" w14:textId="77777777" w:rsidR="00D63164" w:rsidRPr="00306909" w:rsidRDefault="00D63164" w:rsidP="00306909">
      <w:pPr>
        <w:pStyle w:val="Standard"/>
        <w:tabs>
          <w:tab w:val="left" w:pos="0"/>
        </w:tabs>
        <w:spacing w:before="210"/>
        <w:jc w:val="both"/>
        <w:rPr>
          <w:rFonts w:ascii="Arial" w:hAnsi="Arial" w:cs="Arial"/>
          <w:sz w:val="24"/>
          <w:szCs w:val="24"/>
        </w:rPr>
      </w:pPr>
      <w:r w:rsidRPr="00306909">
        <w:rPr>
          <w:rFonts w:ascii="Arial" w:hAnsi="Arial" w:cs="Arial"/>
          <w:bCs/>
          <w:sz w:val="24"/>
          <w:szCs w:val="24"/>
        </w:rPr>
        <w:lastRenderedPageBreak/>
        <w:t>Certidão negativa de feitos sobre falência expedida pelo distribuidor da sede do licitante, conforme previsão legal do artigo 69, inciso II, da Lei Federal nº 14.133/21;</w:t>
      </w:r>
    </w:p>
    <w:p w14:paraId="0CA7ABFB" w14:textId="77777777" w:rsidR="00D63164" w:rsidRPr="00306909" w:rsidRDefault="00D63164" w:rsidP="00306909">
      <w:pPr>
        <w:pStyle w:val="Standard"/>
        <w:spacing w:before="240" w:after="240"/>
        <w:jc w:val="both"/>
        <w:rPr>
          <w:rFonts w:ascii="Arial" w:hAnsi="Arial" w:cs="Arial"/>
          <w:sz w:val="24"/>
          <w:szCs w:val="24"/>
        </w:rPr>
      </w:pPr>
      <w:r w:rsidRPr="00306909">
        <w:rPr>
          <w:rFonts w:ascii="Arial" w:hAnsi="Arial" w:cs="Arial"/>
          <w:sz w:val="24"/>
          <w:szCs w:val="24"/>
        </w:rPr>
        <w:t>A exigência de qualificação econômico-financeira visa assegurar que a empresa responsável pela execução dos serviços disponha de capacidade econômico-financeira compatível com os encargos assumidos, conforme preceitua a legislação vigente. Trata-se de medida indispensável para garantir a continuidade, a regularidade e a eficiência dos serviços, evitando o risco de interrupção, inadimplência trabalhista ou fornecimento de serviço de baixa qualidade por incapacidade financeira da contratada.</w:t>
      </w:r>
    </w:p>
    <w:p w14:paraId="177D7F66" w14:textId="77777777" w:rsidR="00D63164" w:rsidRPr="00306909" w:rsidRDefault="00D63164" w:rsidP="00306909">
      <w:pPr>
        <w:pStyle w:val="Standard"/>
        <w:spacing w:before="240" w:after="240"/>
        <w:jc w:val="both"/>
        <w:rPr>
          <w:rFonts w:ascii="Arial" w:hAnsi="Arial" w:cs="Arial"/>
          <w:sz w:val="24"/>
          <w:szCs w:val="24"/>
        </w:rPr>
      </w:pPr>
      <w:r w:rsidRPr="00306909">
        <w:rPr>
          <w:rFonts w:ascii="Arial" w:hAnsi="Arial" w:cs="Arial"/>
          <w:sz w:val="24"/>
          <w:szCs w:val="24"/>
        </w:rPr>
        <w:t>Diante da natureza essencial e continuada dos serviços deste objeto, a robustez econômico-financeira das empresas participantes é fator fundamental para a preservação do interesse público, a proteção do erário e a manutenção de ambiente adequado e seguro, em consonância com os princípios da eficiência, legalidade e interesse público.</w:t>
      </w:r>
    </w:p>
    <w:p w14:paraId="448D1CE8" w14:textId="77777777" w:rsidR="00D63164" w:rsidRPr="00306909" w:rsidRDefault="00D63164" w:rsidP="00306909">
      <w:pPr>
        <w:pStyle w:val="Standard"/>
        <w:widowControl w:val="0"/>
        <w:jc w:val="both"/>
        <w:rPr>
          <w:rFonts w:ascii="Arial" w:hAnsi="Arial" w:cs="Arial"/>
          <w:sz w:val="24"/>
          <w:szCs w:val="24"/>
        </w:rPr>
      </w:pPr>
      <w:r w:rsidRPr="00306909">
        <w:rPr>
          <w:rFonts w:ascii="Arial" w:hAnsi="Arial" w:cs="Arial"/>
          <w:sz w:val="24"/>
          <w:szCs w:val="24"/>
        </w:rPr>
        <w:t xml:space="preserve">Justifica-se a exigência de </w:t>
      </w:r>
      <w:r w:rsidRPr="00306909">
        <w:rPr>
          <w:rFonts w:ascii="Arial" w:hAnsi="Arial" w:cs="Arial"/>
          <w:sz w:val="24"/>
          <w:szCs w:val="24"/>
          <w:shd w:val="clear" w:color="auto" w:fill="FFFFFF"/>
        </w:rPr>
        <w:t>habilitação econômico-financeira visando demonstrar a aptidão econômica do licitante para cumprir as obrigações decorrentes do futuro contrato, para o bem executar do objeto licitado e aferir o mínimo da saúde financeira.</w:t>
      </w:r>
      <w:bookmarkEnd w:id="105"/>
    </w:p>
    <w:p w14:paraId="7E611755" w14:textId="77777777" w:rsidR="00306909" w:rsidRPr="00306909" w:rsidRDefault="00306909" w:rsidP="00350E1C">
      <w:pPr>
        <w:pStyle w:val="Tpico3"/>
        <w:numPr>
          <w:ilvl w:val="0"/>
          <w:numId w:val="0"/>
        </w:numPr>
        <w:autoSpaceDN w:val="0"/>
        <w:spacing w:line="240" w:lineRule="auto"/>
        <w:textAlignment w:val="baseline"/>
      </w:pPr>
      <w:bookmarkStart w:id="106" w:name="_Hlk115692419"/>
      <w:r w:rsidRPr="00306909">
        <w:t>Inscrição em entidade profissional</w:t>
      </w:r>
      <w:bookmarkEnd w:id="106"/>
    </w:p>
    <w:p w14:paraId="6DC92318" w14:textId="695ACB72" w:rsidR="00306909" w:rsidRPr="00306909" w:rsidRDefault="00306909" w:rsidP="00350E1C">
      <w:pPr>
        <w:pStyle w:val="Standard"/>
        <w:spacing w:after="240"/>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     </w:t>
      </w:r>
    </w:p>
    <w:p w14:paraId="2C224D7A" w14:textId="695ACB72" w:rsidR="00306909" w:rsidRPr="00306909" w:rsidRDefault="00306909" w:rsidP="00350E1C">
      <w:pPr>
        <w:pStyle w:val="Tpico3"/>
        <w:numPr>
          <w:ilvl w:val="0"/>
          <w:numId w:val="0"/>
        </w:numPr>
        <w:autoSpaceDN w:val="0"/>
        <w:spacing w:line="240" w:lineRule="auto"/>
        <w:textAlignment w:val="baseline"/>
      </w:pPr>
      <w:bookmarkStart w:id="107" w:name="_Hlk115694930"/>
      <w:r w:rsidRPr="00306909">
        <w:t>Será exigido atestado de capacidade técnico-operacional</w:t>
      </w:r>
      <w:bookmarkEnd w:id="107"/>
      <w:r w:rsidRPr="00306909">
        <w:t>?</w:t>
      </w:r>
    </w:p>
    <w:p w14:paraId="3B030967" w14:textId="77777777" w:rsidR="00306909" w:rsidRPr="00306909" w:rsidRDefault="00306909" w:rsidP="00350E1C">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w:t>
      </w:r>
      <w:bookmarkStart w:id="108" w:name="_Hlk130220312"/>
      <w:r w:rsidRPr="00306909">
        <w:rPr>
          <w:rFonts w:ascii="Arial" w:hAnsi="Arial" w:cs="Arial"/>
        </w:rPr>
        <w:t xml:space="preserve">Não    </w:t>
      </w:r>
    </w:p>
    <w:bookmarkEnd w:id="108"/>
    <w:p w14:paraId="49473FF5" w14:textId="77777777" w:rsidR="00306909" w:rsidRPr="00306909" w:rsidRDefault="00306909" w:rsidP="00306909">
      <w:pPr>
        <w:pStyle w:val="Tpico4"/>
        <w:numPr>
          <w:ilvl w:val="0"/>
          <w:numId w:val="0"/>
        </w:numPr>
        <w:autoSpaceDN w:val="0"/>
        <w:contextualSpacing w:val="0"/>
        <w:textAlignment w:val="baseline"/>
        <w:rPr>
          <w:b/>
          <w:bCs/>
        </w:rPr>
      </w:pPr>
      <w:r w:rsidRPr="00306909">
        <w:rPr>
          <w:b/>
          <w:bCs/>
        </w:rPr>
        <w:t xml:space="preserve">Requisito mínimo do atestado de capacidade técnico-operacional:   </w:t>
      </w:r>
    </w:p>
    <w:p w14:paraId="2C670A5D" w14:textId="77777777" w:rsidR="006C266A" w:rsidRPr="00281F56" w:rsidRDefault="006C266A" w:rsidP="006C266A">
      <w:pPr>
        <w:pStyle w:val="SemEspaamento"/>
        <w:jc w:val="both"/>
        <w:rPr>
          <w:rFonts w:ascii="Arial" w:hAnsi="Arial" w:cs="Arial"/>
          <w:sz w:val="24"/>
          <w:szCs w:val="24"/>
        </w:rPr>
      </w:pPr>
      <w:r w:rsidRPr="00281F56">
        <w:rPr>
          <w:rFonts w:ascii="Arial" w:hAnsi="Arial" w:cs="Arial"/>
          <w:sz w:val="24"/>
          <w:szCs w:val="24"/>
        </w:rPr>
        <w:t>a) Comprovação de capacidade operacional para execução de serviço similar de complexidade tecnológica e operacional equivalente ou superior ao objeto desta contratação, por meio da apresentação de certidão(</w:t>
      </w:r>
      <w:proofErr w:type="spellStart"/>
      <w:r w:rsidRPr="00281F56">
        <w:rPr>
          <w:rFonts w:ascii="Arial" w:hAnsi="Arial" w:cs="Arial"/>
          <w:sz w:val="24"/>
          <w:szCs w:val="24"/>
        </w:rPr>
        <w:t>ões</w:t>
      </w:r>
      <w:proofErr w:type="spellEnd"/>
      <w:r w:rsidRPr="00281F56">
        <w:rPr>
          <w:rFonts w:ascii="Arial" w:hAnsi="Arial" w:cs="Arial"/>
          <w:sz w:val="24"/>
          <w:szCs w:val="24"/>
        </w:rPr>
        <w:t>) ou atestado(s), fornecido(s) por pessoas jurídicas de direito público ou privado, ou regularmente emitido(s) pelo conselho profissional competente, quando for o caso.</w:t>
      </w:r>
    </w:p>
    <w:p w14:paraId="08054CE8" w14:textId="77777777" w:rsidR="006C266A" w:rsidRPr="00281F56" w:rsidRDefault="006C266A" w:rsidP="006C266A">
      <w:pPr>
        <w:pStyle w:val="SemEspaamento"/>
        <w:jc w:val="both"/>
        <w:rPr>
          <w:rFonts w:ascii="Arial" w:hAnsi="Arial" w:cs="Arial"/>
          <w:sz w:val="24"/>
          <w:szCs w:val="24"/>
        </w:rPr>
      </w:pPr>
    </w:p>
    <w:p w14:paraId="4E641FD2" w14:textId="77777777" w:rsidR="006C266A" w:rsidRPr="00281F56" w:rsidRDefault="006C266A" w:rsidP="006C266A">
      <w:pPr>
        <w:pStyle w:val="SemEspaamento"/>
        <w:jc w:val="both"/>
        <w:rPr>
          <w:rFonts w:ascii="Arial" w:hAnsi="Arial" w:cs="Arial"/>
          <w:sz w:val="24"/>
          <w:szCs w:val="24"/>
        </w:rPr>
      </w:pPr>
      <w:r>
        <w:rPr>
          <w:rFonts w:ascii="Arial" w:hAnsi="Arial" w:cs="Arial"/>
          <w:sz w:val="24"/>
          <w:szCs w:val="24"/>
        </w:rPr>
        <w:t>a1</w:t>
      </w:r>
      <w:r w:rsidRPr="00281F56">
        <w:rPr>
          <w:rFonts w:ascii="Arial" w:hAnsi="Arial" w:cs="Arial"/>
          <w:sz w:val="24"/>
          <w:szCs w:val="24"/>
        </w:rPr>
        <w:t>) Para fins da comprovação de que trata este subitem, o(s) atestado(s) ou certidão(</w:t>
      </w:r>
      <w:proofErr w:type="spellStart"/>
      <w:r w:rsidRPr="00281F56">
        <w:rPr>
          <w:rFonts w:ascii="Arial" w:hAnsi="Arial" w:cs="Arial"/>
          <w:sz w:val="24"/>
          <w:szCs w:val="24"/>
        </w:rPr>
        <w:t>ões</w:t>
      </w:r>
      <w:proofErr w:type="spellEnd"/>
      <w:r w:rsidRPr="00281F56">
        <w:rPr>
          <w:rFonts w:ascii="Arial" w:hAnsi="Arial" w:cs="Arial"/>
          <w:sz w:val="24"/>
          <w:szCs w:val="24"/>
        </w:rPr>
        <w:t>) deverá(</w:t>
      </w:r>
      <w:proofErr w:type="spellStart"/>
      <w:r w:rsidRPr="00281F56">
        <w:rPr>
          <w:rFonts w:ascii="Arial" w:hAnsi="Arial" w:cs="Arial"/>
          <w:sz w:val="24"/>
          <w:szCs w:val="24"/>
        </w:rPr>
        <w:t>ão</w:t>
      </w:r>
      <w:proofErr w:type="spellEnd"/>
      <w:r w:rsidRPr="00281F56">
        <w:rPr>
          <w:rFonts w:ascii="Arial" w:hAnsi="Arial" w:cs="Arial"/>
          <w:sz w:val="24"/>
          <w:szCs w:val="24"/>
        </w:rPr>
        <w:t>) dizer respeito a contrato(s) executado(s) com a(s) seguinte(s) característica(s) mínima(s):</w:t>
      </w:r>
    </w:p>
    <w:p w14:paraId="72259653" w14:textId="77777777" w:rsidR="006C266A" w:rsidRPr="00281F56" w:rsidRDefault="006C266A" w:rsidP="006C266A">
      <w:pPr>
        <w:pStyle w:val="SemEspaamento"/>
        <w:jc w:val="both"/>
        <w:rPr>
          <w:rFonts w:ascii="Arial" w:hAnsi="Arial" w:cs="Arial"/>
          <w:sz w:val="24"/>
          <w:szCs w:val="24"/>
        </w:rPr>
      </w:pPr>
    </w:p>
    <w:p w14:paraId="2704E298" w14:textId="77777777" w:rsidR="006C266A" w:rsidRPr="00281F56" w:rsidRDefault="006C266A" w:rsidP="006C266A">
      <w:pPr>
        <w:pStyle w:val="SemEspaamento"/>
        <w:jc w:val="both"/>
        <w:rPr>
          <w:rFonts w:ascii="Arial" w:hAnsi="Arial" w:cs="Arial"/>
          <w:sz w:val="24"/>
          <w:szCs w:val="24"/>
        </w:rPr>
      </w:pPr>
      <w:r>
        <w:rPr>
          <w:rFonts w:ascii="Arial" w:hAnsi="Arial" w:cs="Arial"/>
          <w:sz w:val="24"/>
          <w:szCs w:val="24"/>
        </w:rPr>
        <w:t>a2</w:t>
      </w:r>
      <w:r w:rsidRPr="00281F56">
        <w:rPr>
          <w:rFonts w:ascii="Arial" w:hAnsi="Arial" w:cs="Arial"/>
          <w:sz w:val="24"/>
          <w:szCs w:val="24"/>
        </w:rPr>
        <w:t>) Deverá haver a comprovação da experiência mínima de 2 (dois) anos na prestação de serviços similares, sendo aceito o somatório de atestados ou certidões de períodos diferentes, não havendo obrigatoriedade de os anos serem ininterruptos;</w:t>
      </w:r>
    </w:p>
    <w:p w14:paraId="01759F30" w14:textId="77777777" w:rsidR="006C266A" w:rsidRPr="00281F56" w:rsidRDefault="006C266A" w:rsidP="006C266A">
      <w:pPr>
        <w:pStyle w:val="SemEspaamento"/>
        <w:jc w:val="both"/>
        <w:rPr>
          <w:rFonts w:ascii="Arial" w:hAnsi="Arial" w:cs="Arial"/>
          <w:color w:val="EE0000"/>
          <w:sz w:val="24"/>
          <w:szCs w:val="24"/>
        </w:rPr>
      </w:pPr>
    </w:p>
    <w:p w14:paraId="1868B03C" w14:textId="77777777" w:rsidR="006C266A" w:rsidRPr="002931EC" w:rsidRDefault="006C266A" w:rsidP="006C266A">
      <w:pPr>
        <w:pStyle w:val="SemEspaamento"/>
        <w:jc w:val="both"/>
        <w:rPr>
          <w:rFonts w:ascii="Arial" w:hAnsi="Arial" w:cs="Arial"/>
        </w:rPr>
      </w:pPr>
      <w:r>
        <w:rPr>
          <w:rFonts w:ascii="Arial" w:hAnsi="Arial" w:cs="Arial"/>
          <w:sz w:val="24"/>
        </w:rPr>
        <w:t>a3</w:t>
      </w:r>
      <w:r w:rsidRPr="002931EC">
        <w:rPr>
          <w:rFonts w:ascii="Arial" w:hAnsi="Arial" w:cs="Arial"/>
          <w:sz w:val="24"/>
        </w:rPr>
        <w:t xml:space="preserve">) Comprovação de que já executou contrato(s) com, no mínimo, 19 (dezenove) profissionais de serviços de limpeza na área de saúde/hospitalar (conforme acórdãos 938/2014 e 1697/2023, ambos do Plenário do TCU) ou empregados no regime de </w:t>
      </w:r>
      <w:r w:rsidRPr="002931EC">
        <w:rPr>
          <w:rFonts w:ascii="Arial" w:hAnsi="Arial" w:cs="Arial"/>
          <w:sz w:val="24"/>
        </w:rPr>
        <w:lastRenderedPageBreak/>
        <w:t>dedicação exclusiva de mão de obra. (Equivalente a 50% do quantitativo total previsto para a contratação).</w:t>
      </w:r>
    </w:p>
    <w:p w14:paraId="033D9F54" w14:textId="77777777" w:rsidR="006C266A" w:rsidRPr="00281F56" w:rsidRDefault="006C266A" w:rsidP="006C266A">
      <w:pPr>
        <w:pStyle w:val="SemEspaamento"/>
        <w:jc w:val="both"/>
        <w:rPr>
          <w:rFonts w:ascii="Arial" w:hAnsi="Arial" w:cs="Arial"/>
          <w:sz w:val="24"/>
          <w:szCs w:val="24"/>
        </w:rPr>
      </w:pPr>
    </w:p>
    <w:p w14:paraId="6E161AF7" w14:textId="77777777" w:rsidR="006C266A" w:rsidRPr="00281F56" w:rsidRDefault="006C266A" w:rsidP="006C266A">
      <w:pPr>
        <w:pStyle w:val="SemEspaamento"/>
        <w:jc w:val="both"/>
        <w:rPr>
          <w:rFonts w:ascii="Arial" w:hAnsi="Arial" w:cs="Arial"/>
          <w:sz w:val="24"/>
          <w:szCs w:val="24"/>
        </w:rPr>
      </w:pPr>
      <w:r>
        <w:rPr>
          <w:rFonts w:ascii="Arial" w:hAnsi="Arial" w:cs="Arial"/>
          <w:sz w:val="24"/>
          <w:szCs w:val="24"/>
        </w:rPr>
        <w:t>a4</w:t>
      </w:r>
      <w:r w:rsidRPr="00281F56">
        <w:rPr>
          <w:rFonts w:ascii="Arial" w:hAnsi="Arial" w:cs="Arial"/>
          <w:sz w:val="24"/>
          <w:szCs w:val="24"/>
        </w:rPr>
        <w:t>) A comprovação a que se refere o item acima poderá ser efetuada pelo somatório das quantidades realizadas em tantos atestados ou certidões válidas quanto dispuser a licitante.</w:t>
      </w:r>
    </w:p>
    <w:p w14:paraId="611555D4" w14:textId="77777777" w:rsidR="006C266A" w:rsidRPr="00281F56" w:rsidRDefault="006C266A" w:rsidP="006C266A">
      <w:pPr>
        <w:pStyle w:val="SemEspaamento"/>
        <w:jc w:val="both"/>
        <w:rPr>
          <w:rFonts w:ascii="Arial" w:hAnsi="Arial" w:cs="Arial"/>
          <w:sz w:val="24"/>
          <w:szCs w:val="24"/>
        </w:rPr>
      </w:pPr>
    </w:p>
    <w:p w14:paraId="0A8A81F5" w14:textId="77777777" w:rsidR="006C266A" w:rsidRPr="00281F56" w:rsidRDefault="006C266A" w:rsidP="006C266A">
      <w:pPr>
        <w:pStyle w:val="SemEspaamento"/>
        <w:jc w:val="both"/>
        <w:rPr>
          <w:rFonts w:ascii="Arial" w:hAnsi="Arial" w:cs="Arial"/>
          <w:sz w:val="24"/>
          <w:szCs w:val="24"/>
        </w:rPr>
      </w:pPr>
      <w:r>
        <w:rPr>
          <w:rFonts w:ascii="Arial" w:hAnsi="Arial" w:cs="Arial"/>
          <w:sz w:val="24"/>
          <w:szCs w:val="24"/>
        </w:rPr>
        <w:t>a5</w:t>
      </w:r>
      <w:r w:rsidRPr="00281F56">
        <w:rPr>
          <w:rFonts w:ascii="Arial" w:hAnsi="Arial" w:cs="Arial"/>
          <w:sz w:val="24"/>
          <w:szCs w:val="24"/>
        </w:rPr>
        <w:t>)</w:t>
      </w:r>
      <w:r>
        <w:rPr>
          <w:rFonts w:ascii="Arial" w:hAnsi="Arial" w:cs="Arial"/>
          <w:sz w:val="24"/>
          <w:szCs w:val="24"/>
        </w:rPr>
        <w:t xml:space="preserve"> </w:t>
      </w:r>
      <w:r w:rsidRPr="00281F56">
        <w:rPr>
          <w:rFonts w:ascii="Arial" w:hAnsi="Arial" w:cs="Arial"/>
          <w:sz w:val="24"/>
          <w:szCs w:val="24"/>
        </w:rPr>
        <w:t>A licitante disponibilizará todas as informações necessárias à comprovação da legitimidade dos atestados, apresentando, quando solicitado pela Administração, cópia do contrato que deu suporte à contratação, endereço atual da Contratante e local em que foi executado o objeto contratado, dentre outros documentos.</w:t>
      </w:r>
    </w:p>
    <w:p w14:paraId="7EA8429B" w14:textId="77777777" w:rsidR="006C266A" w:rsidRPr="00281F56" w:rsidRDefault="006C266A" w:rsidP="006C266A">
      <w:pPr>
        <w:pStyle w:val="SemEspaamento"/>
        <w:spacing w:line="276" w:lineRule="auto"/>
        <w:jc w:val="both"/>
        <w:rPr>
          <w:rFonts w:ascii="Arial" w:hAnsi="Arial" w:cs="Arial"/>
          <w:sz w:val="24"/>
          <w:szCs w:val="24"/>
        </w:rPr>
      </w:pPr>
    </w:p>
    <w:p w14:paraId="181033C4" w14:textId="30113B82" w:rsidR="006C266A" w:rsidRPr="0019156E" w:rsidRDefault="006C266A" w:rsidP="006C266A">
      <w:pPr>
        <w:pStyle w:val="Lista"/>
        <w:rPr>
          <w:rFonts w:ascii="Arial" w:hAnsi="Arial"/>
          <w:b/>
          <w:bCs/>
          <w:sz w:val="24"/>
          <w:szCs w:val="24"/>
        </w:rPr>
      </w:pPr>
      <w:r w:rsidRPr="0019156E">
        <w:rPr>
          <w:rFonts w:ascii="Arial" w:hAnsi="Arial"/>
          <w:b/>
          <w:bCs/>
          <w:sz w:val="24"/>
          <w:szCs w:val="24"/>
        </w:rPr>
        <w:t>DA VISTORIA:</w:t>
      </w:r>
    </w:p>
    <w:p w14:paraId="409E98A1" w14:textId="77777777" w:rsidR="006C266A" w:rsidRDefault="006C266A" w:rsidP="006C266A">
      <w:pPr>
        <w:pStyle w:val="Corpodetexto21"/>
        <w:tabs>
          <w:tab w:val="left" w:pos="360"/>
        </w:tabs>
        <w:spacing w:before="206" w:line="259" w:lineRule="auto"/>
        <w:rPr>
          <w:color w:val="auto"/>
          <w:szCs w:val="24"/>
        </w:rPr>
      </w:pPr>
      <w:r w:rsidRPr="00C62287">
        <w:rPr>
          <w:b/>
          <w:bCs/>
          <w:color w:val="auto"/>
          <w:szCs w:val="24"/>
        </w:rPr>
        <w:t>a)</w:t>
      </w:r>
      <w:r w:rsidRPr="00064E15">
        <w:rPr>
          <w:color w:val="auto"/>
          <w:szCs w:val="24"/>
        </w:rPr>
        <w:t xml:space="preserve"> </w:t>
      </w:r>
      <w:r w:rsidRPr="00064E15">
        <w:rPr>
          <w:b/>
          <w:bCs/>
          <w:color w:val="auto"/>
          <w:szCs w:val="24"/>
        </w:rPr>
        <w:t>Atestado de visita</w:t>
      </w:r>
      <w:r w:rsidRPr="00064E15">
        <w:rPr>
          <w:color w:val="auto"/>
          <w:szCs w:val="24"/>
        </w:rPr>
        <w:t xml:space="preserve"> </w:t>
      </w:r>
      <w:r w:rsidRPr="00064E15">
        <w:rPr>
          <w:b/>
          <w:bCs/>
          <w:color w:val="auto"/>
          <w:szCs w:val="24"/>
        </w:rPr>
        <w:t>(ANEXO III.3),</w:t>
      </w:r>
      <w:r w:rsidRPr="00064E15">
        <w:rPr>
          <w:color w:val="auto"/>
          <w:szCs w:val="24"/>
        </w:rPr>
        <w:t xml:space="preserve"> ao local dos serviços por preposto da licitante DEVIDAMENTE CREDENCIADO PELA MESMA, emitido PREFERENCIALMENTE pela empresa interessada conforme modelo anexo ao Edital. A visita será realizada de segunda a sexta-feira (exceto feriados e pontos facultativos nas repartições públicas do município de Sertãozinho), com necessidade de agendamento prévio através do e-mail supervisaosaude@sertaozinho.sp.com.br, informando data e hora da visita. Devendo ser realizada até o dia imediatamente anterior a data de abertura da licitação, na Secretaria Municipal de Saúde, Rua Geremia Lunardelli, 1134 – Centro.</w:t>
      </w:r>
    </w:p>
    <w:p w14:paraId="1F523BB2" w14:textId="77777777" w:rsidR="006C266A" w:rsidRPr="00064E15" w:rsidRDefault="006C266A" w:rsidP="006C266A">
      <w:pPr>
        <w:pStyle w:val="Corpodetexto21"/>
        <w:tabs>
          <w:tab w:val="left" w:pos="360"/>
        </w:tabs>
        <w:spacing w:before="206"/>
        <w:rPr>
          <w:color w:val="auto"/>
          <w:szCs w:val="24"/>
        </w:rPr>
      </w:pPr>
      <w:r>
        <w:rPr>
          <w:color w:val="auto"/>
          <w:szCs w:val="24"/>
        </w:rPr>
        <w:t>b</w:t>
      </w:r>
      <w:r w:rsidRPr="00064E15">
        <w:rPr>
          <w:color w:val="auto"/>
          <w:szCs w:val="24"/>
        </w:rPr>
        <w:t>) A visita técnica será facultativa;</w:t>
      </w:r>
    </w:p>
    <w:p w14:paraId="30C8E206" w14:textId="77777777" w:rsidR="006C266A" w:rsidRPr="00064E15" w:rsidRDefault="006C266A" w:rsidP="006C266A">
      <w:pPr>
        <w:pStyle w:val="Corpodetexto21"/>
        <w:tabs>
          <w:tab w:val="left" w:pos="360"/>
        </w:tabs>
        <w:spacing w:before="206"/>
        <w:rPr>
          <w:color w:val="auto"/>
          <w:szCs w:val="24"/>
        </w:rPr>
      </w:pPr>
      <w:r w:rsidRPr="00064E15">
        <w:rPr>
          <w:color w:val="auto"/>
          <w:szCs w:val="24"/>
        </w:rPr>
        <w:t>c) Se a empresa optar por, não realizar a visita técnica, a Prefeitura Municipal de Sertãozinho, através da Secretaria Municipal de Saúde, entende que a mesma tem conhecimento dos locais dos serviços e não tem dúvidas, quanto aos locais pretendidos para realização dos serviços, portanto não poderá haver questionamento, sobre as condições dos locais.</w:t>
      </w:r>
    </w:p>
    <w:p w14:paraId="2593C929" w14:textId="77777777" w:rsidR="006C266A" w:rsidRDefault="006C266A" w:rsidP="006C266A">
      <w:pPr>
        <w:tabs>
          <w:tab w:val="left" w:pos="1048"/>
        </w:tabs>
        <w:ind w:right="138"/>
        <w:jc w:val="both"/>
        <w:rPr>
          <w:rFonts w:ascii="Arial" w:hAnsi="Arial"/>
          <w:b/>
        </w:rPr>
      </w:pPr>
    </w:p>
    <w:p w14:paraId="5504D63D" w14:textId="2024ACB1" w:rsidR="00306909" w:rsidRPr="00306909" w:rsidRDefault="00306909" w:rsidP="00215ED4">
      <w:pPr>
        <w:pStyle w:val="Tpico4"/>
        <w:numPr>
          <w:ilvl w:val="0"/>
          <w:numId w:val="0"/>
        </w:numPr>
        <w:spacing w:before="0" w:after="0" w:line="240" w:lineRule="auto"/>
        <w:rPr>
          <w:b/>
          <w:bCs/>
        </w:rPr>
      </w:pPr>
      <w:r w:rsidRPr="00306909">
        <w:rPr>
          <w:b/>
          <w:bCs/>
        </w:rPr>
        <w:t>Será admitida a utilização por atestado do subcontratado?</w:t>
      </w:r>
    </w:p>
    <w:p w14:paraId="359BD1F4" w14:textId="77777777" w:rsidR="00306909" w:rsidRPr="00306909" w:rsidRDefault="00306909" w:rsidP="00215ED4">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w:t>
      </w:r>
      <w:bookmarkStart w:id="109" w:name="_Hlk130219093"/>
      <w:r w:rsidRPr="00306909">
        <w:rPr>
          <w:rFonts w:ascii="Arial" w:hAnsi="Arial" w:cs="Arial"/>
        </w:rPr>
        <w:t xml:space="preserve">Não   </w:t>
      </w:r>
      <w:bookmarkEnd w:id="109"/>
    </w:p>
    <w:p w14:paraId="35D257C8" w14:textId="7903F349" w:rsidR="00306909" w:rsidRPr="00306909" w:rsidRDefault="00306909" w:rsidP="00215ED4">
      <w:pPr>
        <w:pStyle w:val="Tpico4"/>
        <w:numPr>
          <w:ilvl w:val="0"/>
          <w:numId w:val="0"/>
        </w:numPr>
        <w:spacing w:line="240" w:lineRule="auto"/>
      </w:pPr>
      <w:r w:rsidRPr="00306909">
        <w:rPr>
          <w:b/>
          <w:bCs/>
        </w:rPr>
        <w:t>Os atestados de capacidade técnico-operacional podem ser substituídos por outras provas hábeis?</w:t>
      </w:r>
    </w:p>
    <w:p w14:paraId="617E5AD6" w14:textId="77777777" w:rsidR="00306909" w:rsidRPr="00306909" w:rsidRDefault="00306909" w:rsidP="00215ED4">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  </w:t>
      </w:r>
    </w:p>
    <w:p w14:paraId="5B550C3B" w14:textId="77777777" w:rsidR="00306909" w:rsidRPr="00306909" w:rsidRDefault="00306909" w:rsidP="00215ED4">
      <w:pPr>
        <w:pStyle w:val="Tpico3"/>
        <w:numPr>
          <w:ilvl w:val="0"/>
          <w:numId w:val="0"/>
        </w:numPr>
        <w:autoSpaceDN w:val="0"/>
        <w:spacing w:line="240" w:lineRule="auto"/>
        <w:textAlignment w:val="baseline"/>
      </w:pPr>
      <w:r w:rsidRPr="00306909">
        <w:t xml:space="preserve">Exigência de atestado de capacidade </w:t>
      </w:r>
      <w:bookmarkStart w:id="110" w:name="_Hlk115695309"/>
      <w:r w:rsidRPr="00306909">
        <w:t>técnico-profissional</w:t>
      </w:r>
      <w:bookmarkEnd w:id="110"/>
    </w:p>
    <w:p w14:paraId="0708D637" w14:textId="68C31C55" w:rsidR="00953158" w:rsidRPr="00306909" w:rsidRDefault="00306909" w:rsidP="00215ED4">
      <w:pPr>
        <w:pStyle w:val="Textbody"/>
        <w:rPr>
          <w:rFonts w:ascii="Arial" w:hAnsi="Arial" w:cs="Arial"/>
          <w:b/>
          <w:bCs/>
          <w:sz w:val="24"/>
          <w:szCs w:val="24"/>
        </w:rPr>
      </w:pPr>
      <w:r w:rsidRPr="00306909">
        <w:rPr>
          <w:rFonts w:ascii="Segoe UI Symbol" w:eastAsia="MS Gothic" w:hAnsi="Segoe UI Symbol" w:cs="Segoe UI Symbol"/>
          <w:sz w:val="40"/>
        </w:rPr>
        <w:t>☐</w:t>
      </w:r>
      <w:r w:rsidRPr="00306909">
        <w:rPr>
          <w:rFonts w:ascii="Arial" w:hAnsi="Arial" w:cs="Arial"/>
        </w:rPr>
        <w:t xml:space="preserve"> </w:t>
      </w:r>
      <w:r w:rsidRPr="00306909">
        <w:rPr>
          <w:rFonts w:ascii="Arial" w:hAnsi="Arial" w:cs="Arial"/>
          <w:sz w:val="24"/>
          <w:szCs w:val="24"/>
        </w:rPr>
        <w:t>Sim</w:t>
      </w:r>
      <w:r w:rsidRPr="00306909">
        <w:rPr>
          <w:rFonts w:ascii="Arial" w:hAnsi="Arial" w:cs="Arial"/>
        </w:rPr>
        <w:t xml:space="preserve">      </w:t>
      </w:r>
      <w:r w:rsidRPr="00306909">
        <w:rPr>
          <w:rFonts w:ascii="Segoe UI Symbol" w:eastAsia="MS Gothic" w:hAnsi="Segoe UI Symbol" w:cs="Segoe UI Symbol"/>
          <w:sz w:val="40"/>
        </w:rPr>
        <w:t>☒</w:t>
      </w:r>
      <w:r w:rsidRPr="00306909">
        <w:rPr>
          <w:rFonts w:ascii="Arial" w:hAnsi="Arial" w:cs="Arial"/>
        </w:rPr>
        <w:t xml:space="preserve"> </w:t>
      </w:r>
      <w:bookmarkStart w:id="111" w:name="_Hlk130219243"/>
      <w:r w:rsidRPr="00306909">
        <w:rPr>
          <w:rFonts w:ascii="Arial" w:hAnsi="Arial" w:cs="Arial"/>
          <w:sz w:val="24"/>
          <w:szCs w:val="24"/>
        </w:rPr>
        <w:t>Não</w:t>
      </w:r>
      <w:bookmarkEnd w:id="111"/>
    </w:p>
    <w:p w14:paraId="362CEC7B" w14:textId="77777777" w:rsidR="00306909" w:rsidRPr="00306909" w:rsidRDefault="00306909" w:rsidP="00215ED4">
      <w:pPr>
        <w:pStyle w:val="Tpico3"/>
        <w:numPr>
          <w:ilvl w:val="0"/>
          <w:numId w:val="0"/>
        </w:numPr>
        <w:autoSpaceDN w:val="0"/>
        <w:spacing w:before="120" w:after="0" w:line="240" w:lineRule="auto"/>
        <w:textAlignment w:val="baseline"/>
      </w:pPr>
      <w:r w:rsidRPr="00306909">
        <w:t>Há outro requisito previsto em lei especial?</w:t>
      </w:r>
    </w:p>
    <w:p w14:paraId="74790784" w14:textId="77777777" w:rsidR="00306909" w:rsidRPr="00306909" w:rsidRDefault="00306909" w:rsidP="00306909">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w:t>
      </w:r>
    </w:p>
    <w:p w14:paraId="5214D460" w14:textId="77777777" w:rsidR="00306909" w:rsidRPr="00306909" w:rsidRDefault="00306909" w:rsidP="00306909">
      <w:pPr>
        <w:pStyle w:val="Tpico2"/>
        <w:numPr>
          <w:ilvl w:val="0"/>
          <w:numId w:val="0"/>
        </w:numPr>
        <w:pBdr>
          <w:top w:val="none" w:sz="0" w:space="0" w:color="auto"/>
          <w:left w:val="none" w:sz="0" w:space="0" w:color="auto"/>
          <w:right w:val="none" w:sz="0" w:space="0" w:color="auto"/>
        </w:pBdr>
        <w:autoSpaceDN w:val="0"/>
        <w:textAlignment w:val="baseline"/>
      </w:pPr>
      <w:r w:rsidRPr="00306909">
        <w:lastRenderedPageBreak/>
        <w:t>Será vedada a participação de consórcios?</w:t>
      </w:r>
    </w:p>
    <w:p w14:paraId="04244164" w14:textId="77777777" w:rsidR="00306909" w:rsidRPr="00306909" w:rsidRDefault="00306909" w:rsidP="00306909">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     </w:t>
      </w:r>
      <w:bookmarkStart w:id="112" w:name="_Hlk115702031"/>
      <w:bookmarkEnd w:id="112"/>
    </w:p>
    <w:p w14:paraId="7DED5CFC" w14:textId="77777777" w:rsidR="00306909" w:rsidRPr="00306909" w:rsidRDefault="00306909" w:rsidP="00306909">
      <w:pPr>
        <w:pStyle w:val="Standard"/>
        <w:rPr>
          <w:rFonts w:ascii="Arial" w:hAnsi="Arial" w:cs="Arial"/>
        </w:rPr>
      </w:pPr>
    </w:p>
    <w:p w14:paraId="2FB402E4" w14:textId="77777777" w:rsidR="00306909" w:rsidRPr="00306909" w:rsidRDefault="00306909" w:rsidP="00B311EF">
      <w:pPr>
        <w:pStyle w:val="Tpico2"/>
        <w:numPr>
          <w:ilvl w:val="0"/>
          <w:numId w:val="0"/>
        </w:numPr>
        <w:pBdr>
          <w:top w:val="none" w:sz="0" w:space="0" w:color="auto"/>
          <w:left w:val="none" w:sz="0" w:space="0" w:color="auto"/>
          <w:right w:val="none" w:sz="0" w:space="0" w:color="auto"/>
        </w:pBdr>
        <w:autoSpaceDN w:val="0"/>
        <w:spacing w:before="240"/>
        <w:textAlignment w:val="baseline"/>
      </w:pPr>
      <w:r w:rsidRPr="00306909">
        <w:t>Haverá limite máximo do número de consorciados em um consórcio?</w:t>
      </w:r>
    </w:p>
    <w:p w14:paraId="27DFAF29" w14:textId="77777777" w:rsidR="00306909" w:rsidRDefault="00306909" w:rsidP="00306909">
      <w:pPr>
        <w:pStyle w:val="Standard"/>
        <w:rPr>
          <w:rFonts w:ascii="Arial" w:hAnsi="Arial" w:cs="Arial"/>
        </w:rPr>
      </w:pPr>
      <w:r w:rsidRPr="00306909">
        <w:rPr>
          <w:rFonts w:ascii="Segoe UI Symbol" w:eastAsia="MS Gothic" w:hAnsi="Segoe UI Symbol" w:cs="Segoe UI Symbol"/>
          <w:sz w:val="40"/>
        </w:rPr>
        <w:t>☐</w:t>
      </w:r>
      <w:r w:rsidRPr="00306909">
        <w:rPr>
          <w:rFonts w:ascii="Arial" w:hAnsi="Arial" w:cs="Arial"/>
        </w:rPr>
        <w:t xml:space="preserve"> Sim      </w:t>
      </w:r>
      <w:r w:rsidRPr="00306909">
        <w:rPr>
          <w:rFonts w:ascii="Segoe UI Symbol" w:eastAsia="MS Gothic" w:hAnsi="Segoe UI Symbol" w:cs="Segoe UI Symbol"/>
          <w:sz w:val="40"/>
        </w:rPr>
        <w:t>☒</w:t>
      </w:r>
      <w:r w:rsidRPr="00306909">
        <w:rPr>
          <w:rFonts w:ascii="Arial" w:hAnsi="Arial" w:cs="Arial"/>
        </w:rPr>
        <w:t xml:space="preserve"> Não</w:t>
      </w:r>
    </w:p>
    <w:p w14:paraId="0F0F3322" w14:textId="77777777" w:rsidR="000533FD" w:rsidRPr="000533FD" w:rsidRDefault="000533FD" w:rsidP="000533FD">
      <w:pPr>
        <w:pStyle w:val="Tpico2"/>
        <w:numPr>
          <w:ilvl w:val="0"/>
          <w:numId w:val="0"/>
        </w:numPr>
        <w:pBdr>
          <w:top w:val="none" w:sz="0" w:space="0" w:color="auto"/>
          <w:left w:val="none" w:sz="0" w:space="0" w:color="auto"/>
          <w:right w:val="none" w:sz="0" w:space="0" w:color="auto"/>
        </w:pBdr>
        <w:textAlignment w:val="baseline"/>
      </w:pPr>
      <w:r w:rsidRPr="000533FD">
        <w:t xml:space="preserve">Infrações e penalidades no certame  </w:t>
      </w:r>
      <w:bookmarkStart w:id="113" w:name="_Hlk115703640"/>
      <w:bookmarkEnd w:id="113"/>
      <w:r w:rsidRPr="000533FD">
        <w:t xml:space="preserve"> </w:t>
      </w:r>
    </w:p>
    <w:p w14:paraId="55295C44" w14:textId="77777777" w:rsidR="000533FD" w:rsidRPr="000533FD" w:rsidRDefault="000533FD" w:rsidP="000533FD">
      <w:pPr>
        <w:pStyle w:val="Standard"/>
        <w:spacing w:before="240" w:after="240" w:line="276" w:lineRule="auto"/>
        <w:jc w:val="both"/>
        <w:rPr>
          <w:rFonts w:ascii="Arial" w:hAnsi="Arial" w:cs="Arial"/>
          <w:sz w:val="24"/>
          <w:szCs w:val="24"/>
        </w:rPr>
      </w:pPr>
      <w:r w:rsidRPr="000533FD">
        <w:rPr>
          <w:rFonts w:ascii="Arial" w:hAnsi="Arial" w:cs="Arial"/>
          <w:sz w:val="24"/>
          <w:szCs w:val="24"/>
        </w:rPr>
        <w:t>Ao licitante infrator poderá ser aplicada penalidade de impedimento de licitar e contratar, nos termos da tabela:</w:t>
      </w:r>
    </w:p>
    <w:tbl>
      <w:tblPr>
        <w:tblW w:w="9214" w:type="dxa"/>
        <w:tblInd w:w="255" w:type="dxa"/>
        <w:tblLayout w:type="fixed"/>
        <w:tblCellMar>
          <w:left w:w="57" w:type="dxa"/>
          <w:right w:w="57" w:type="dxa"/>
        </w:tblCellMar>
        <w:tblLook w:val="0000" w:firstRow="0" w:lastRow="0" w:firstColumn="0" w:lastColumn="0" w:noHBand="0" w:noVBand="0"/>
      </w:tblPr>
      <w:tblGrid>
        <w:gridCol w:w="4138"/>
        <w:gridCol w:w="3401"/>
        <w:gridCol w:w="1675"/>
      </w:tblGrid>
      <w:tr w:rsidR="000533FD" w:rsidRPr="001957A0" w14:paraId="2F0E3A6C"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2EC59065" w14:textId="77777777" w:rsidR="000533FD" w:rsidRPr="000533FD" w:rsidRDefault="000533FD" w:rsidP="00A40EB5">
            <w:pPr>
              <w:pStyle w:val="Standard"/>
              <w:spacing w:before="80" w:after="80" w:line="264" w:lineRule="auto"/>
              <w:jc w:val="center"/>
              <w:rPr>
                <w:rFonts w:ascii="Arial" w:hAnsi="Arial" w:cs="Arial"/>
                <w:sz w:val="22"/>
                <w:szCs w:val="22"/>
              </w:rPr>
            </w:pPr>
            <w:bookmarkStart w:id="114" w:name="_Hlk226463479"/>
            <w:bookmarkStart w:id="115" w:name="_Hlk226463456_Copia_1"/>
            <w:bookmarkEnd w:id="114"/>
            <w:bookmarkEnd w:id="115"/>
            <w:r w:rsidRPr="000533FD">
              <w:rPr>
                <w:rFonts w:ascii="Arial" w:hAnsi="Arial" w:cs="Arial"/>
                <w:b/>
                <w:bCs/>
                <w:sz w:val="22"/>
                <w:szCs w:val="22"/>
              </w:rPr>
              <w:t>INFRAÇÃO COMETIDA</w:t>
            </w:r>
          </w:p>
        </w:tc>
        <w:tc>
          <w:tcPr>
            <w:tcW w:w="3401" w:type="dxa"/>
            <w:tcBorders>
              <w:top w:val="single" w:sz="4" w:space="0" w:color="000000"/>
              <w:left w:val="single" w:sz="4" w:space="0" w:color="000000"/>
              <w:bottom w:val="single" w:sz="4" w:space="0" w:color="000000"/>
              <w:right w:val="single" w:sz="4" w:space="0" w:color="000000"/>
            </w:tcBorders>
            <w:vAlign w:val="center"/>
          </w:tcPr>
          <w:p w14:paraId="6C41378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b/>
                <w:bCs/>
                <w:sz w:val="22"/>
                <w:szCs w:val="22"/>
              </w:rPr>
              <w:t>PENALIDADE</w:t>
            </w:r>
          </w:p>
        </w:tc>
        <w:tc>
          <w:tcPr>
            <w:tcW w:w="1675" w:type="dxa"/>
            <w:tcBorders>
              <w:top w:val="single" w:sz="4" w:space="0" w:color="000000"/>
              <w:left w:val="single" w:sz="4" w:space="0" w:color="000000"/>
              <w:bottom w:val="single" w:sz="4" w:space="0" w:color="000000"/>
              <w:right w:val="single" w:sz="4" w:space="0" w:color="000000"/>
            </w:tcBorders>
            <w:vAlign w:val="center"/>
          </w:tcPr>
          <w:p w14:paraId="1CFCF34B"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b/>
                <w:bCs/>
                <w:sz w:val="22"/>
                <w:szCs w:val="22"/>
              </w:rPr>
              <w:t>PRAZO</w:t>
            </w:r>
          </w:p>
        </w:tc>
      </w:tr>
      <w:tr w:rsidR="000533FD" w:rsidRPr="001957A0" w14:paraId="5D998504"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4FE4013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Deixar de entregar a documentação exigida para o certame, mesmo após a possibilidade de saneamento</w:t>
            </w:r>
          </w:p>
        </w:tc>
        <w:tc>
          <w:tcPr>
            <w:tcW w:w="3401" w:type="dxa"/>
            <w:tcBorders>
              <w:top w:val="single" w:sz="4" w:space="0" w:color="000000"/>
              <w:left w:val="single" w:sz="4" w:space="0" w:color="000000"/>
              <w:bottom w:val="single" w:sz="4" w:space="0" w:color="000000"/>
              <w:right w:val="single" w:sz="4" w:space="0" w:color="000000"/>
            </w:tcBorders>
            <w:vAlign w:val="center"/>
          </w:tcPr>
          <w:p w14:paraId="790FC630"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6D33218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3BAD88C6"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6590CFFB"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Não manter a proposta, salvo em decorrência de fato superveniente devidamente justificado</w:t>
            </w:r>
          </w:p>
        </w:tc>
        <w:tc>
          <w:tcPr>
            <w:tcW w:w="3401" w:type="dxa"/>
            <w:tcBorders>
              <w:top w:val="single" w:sz="4" w:space="0" w:color="000000"/>
              <w:left w:val="single" w:sz="4" w:space="0" w:color="000000"/>
              <w:bottom w:val="single" w:sz="4" w:space="0" w:color="000000"/>
              <w:right w:val="single" w:sz="4" w:space="0" w:color="000000"/>
            </w:tcBorders>
            <w:vAlign w:val="center"/>
          </w:tcPr>
          <w:p w14:paraId="7F87AEB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134791B5"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4811A3EE"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0B64DA5E"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Não celebrar o contrato ou não entregar a documentação exigida para a contratação, quando convocado dentro do prazo de validade de sua proposta</w:t>
            </w:r>
          </w:p>
        </w:tc>
        <w:tc>
          <w:tcPr>
            <w:tcW w:w="3401" w:type="dxa"/>
            <w:tcBorders>
              <w:top w:val="single" w:sz="4" w:space="0" w:color="000000"/>
              <w:left w:val="single" w:sz="4" w:space="0" w:color="000000"/>
              <w:bottom w:val="single" w:sz="4" w:space="0" w:color="000000"/>
              <w:right w:val="single" w:sz="4" w:space="0" w:color="000000"/>
            </w:tcBorders>
            <w:vAlign w:val="center"/>
          </w:tcPr>
          <w:p w14:paraId="3719F1B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795B8BD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7087D6AF"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67CACB0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Apresentar recursos manifestamente protelatórios</w:t>
            </w:r>
          </w:p>
        </w:tc>
        <w:tc>
          <w:tcPr>
            <w:tcW w:w="3401" w:type="dxa"/>
            <w:tcBorders>
              <w:top w:val="single" w:sz="4" w:space="0" w:color="000000"/>
              <w:left w:val="single" w:sz="4" w:space="0" w:color="000000"/>
              <w:bottom w:val="single" w:sz="4" w:space="0" w:color="000000"/>
              <w:right w:val="single" w:sz="4" w:space="0" w:color="000000"/>
            </w:tcBorders>
            <w:vAlign w:val="center"/>
          </w:tcPr>
          <w:p w14:paraId="69DBEF7C"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Impedimento de licitar ou contratar com o Município de Sertãozinho</w:t>
            </w:r>
          </w:p>
        </w:tc>
        <w:tc>
          <w:tcPr>
            <w:tcW w:w="1675" w:type="dxa"/>
            <w:tcBorders>
              <w:top w:val="single" w:sz="4" w:space="0" w:color="000000"/>
              <w:left w:val="single" w:sz="4" w:space="0" w:color="000000"/>
              <w:bottom w:val="single" w:sz="4" w:space="0" w:color="000000"/>
              <w:right w:val="single" w:sz="4" w:space="0" w:color="000000"/>
            </w:tcBorders>
            <w:vAlign w:val="center"/>
          </w:tcPr>
          <w:p w14:paraId="357F525F"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seis meses</w:t>
            </w:r>
          </w:p>
        </w:tc>
      </w:tr>
      <w:tr w:rsidR="000533FD" w:rsidRPr="001957A0" w14:paraId="6A009176"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2643DF0D"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Apresentar declaração ou documentação falsa exigida para o certame ou prestar declaração falsa durante 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14D0C9B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28D7631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7259C142"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32D9599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Fraudar 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574F147A"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0FD17A9E"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33B8B213"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7857F437"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Comportar-se de modo inidôneo ou cometer fraude de qualquer natureza</w:t>
            </w:r>
          </w:p>
        </w:tc>
        <w:tc>
          <w:tcPr>
            <w:tcW w:w="3401" w:type="dxa"/>
            <w:tcBorders>
              <w:top w:val="single" w:sz="4" w:space="0" w:color="000000"/>
              <w:left w:val="single" w:sz="4" w:space="0" w:color="000000"/>
              <w:bottom w:val="single" w:sz="4" w:space="0" w:color="000000"/>
              <w:right w:val="single" w:sz="4" w:space="0" w:color="000000"/>
            </w:tcBorders>
            <w:vAlign w:val="center"/>
          </w:tcPr>
          <w:p w14:paraId="6140C9E8"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0D8EA0BA"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5B7D5FB2"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4F9446B6"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Praticar atos ilícitos com vistas a frustrar os objetivos da seleção do fornecedor</w:t>
            </w:r>
          </w:p>
        </w:tc>
        <w:tc>
          <w:tcPr>
            <w:tcW w:w="3401" w:type="dxa"/>
            <w:tcBorders>
              <w:top w:val="single" w:sz="4" w:space="0" w:color="000000"/>
              <w:left w:val="single" w:sz="4" w:space="0" w:color="000000"/>
              <w:bottom w:val="single" w:sz="4" w:space="0" w:color="000000"/>
              <w:right w:val="single" w:sz="4" w:space="0" w:color="000000"/>
            </w:tcBorders>
            <w:vAlign w:val="center"/>
          </w:tcPr>
          <w:p w14:paraId="06699CB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1CAE0833"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r w:rsidR="000533FD" w:rsidRPr="001957A0" w14:paraId="42B9D399" w14:textId="77777777" w:rsidTr="00A40EB5">
        <w:tc>
          <w:tcPr>
            <w:tcW w:w="4138" w:type="dxa"/>
            <w:tcBorders>
              <w:top w:val="single" w:sz="4" w:space="0" w:color="000000"/>
              <w:left w:val="single" w:sz="4" w:space="0" w:color="000000"/>
              <w:bottom w:val="single" w:sz="4" w:space="0" w:color="000000"/>
              <w:right w:val="single" w:sz="4" w:space="0" w:color="000000"/>
            </w:tcBorders>
            <w:vAlign w:val="center"/>
          </w:tcPr>
          <w:p w14:paraId="73CD2154"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lastRenderedPageBreak/>
              <w:t>Praticar ato lesivo previsto no art. 5º da Lei nº 12.846, de 1º de agosto de 2013</w:t>
            </w:r>
          </w:p>
        </w:tc>
        <w:tc>
          <w:tcPr>
            <w:tcW w:w="3401" w:type="dxa"/>
            <w:tcBorders>
              <w:top w:val="single" w:sz="4" w:space="0" w:color="000000"/>
              <w:left w:val="single" w:sz="4" w:space="0" w:color="000000"/>
              <w:bottom w:val="single" w:sz="4" w:space="0" w:color="000000"/>
              <w:right w:val="single" w:sz="4" w:space="0" w:color="000000"/>
            </w:tcBorders>
            <w:vAlign w:val="center"/>
          </w:tcPr>
          <w:p w14:paraId="1F848269"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Declaração de Inidoneidade para licitar ou contratar com todos os entes federativos</w:t>
            </w:r>
          </w:p>
        </w:tc>
        <w:tc>
          <w:tcPr>
            <w:tcW w:w="1675" w:type="dxa"/>
            <w:tcBorders>
              <w:top w:val="single" w:sz="4" w:space="0" w:color="000000"/>
              <w:left w:val="single" w:sz="4" w:space="0" w:color="000000"/>
              <w:bottom w:val="single" w:sz="4" w:space="0" w:color="000000"/>
              <w:right w:val="single" w:sz="4" w:space="0" w:color="000000"/>
            </w:tcBorders>
            <w:vAlign w:val="center"/>
          </w:tcPr>
          <w:p w14:paraId="398BC964" w14:textId="77777777" w:rsidR="000533FD" w:rsidRPr="000533FD" w:rsidRDefault="000533FD" w:rsidP="00A40EB5">
            <w:pPr>
              <w:pStyle w:val="Standard"/>
              <w:spacing w:before="80" w:after="80" w:line="264" w:lineRule="auto"/>
              <w:jc w:val="center"/>
              <w:rPr>
                <w:rFonts w:ascii="Arial" w:hAnsi="Arial" w:cs="Arial"/>
                <w:sz w:val="22"/>
                <w:szCs w:val="22"/>
              </w:rPr>
            </w:pPr>
            <w:r w:rsidRPr="000533FD">
              <w:rPr>
                <w:rFonts w:ascii="Arial" w:hAnsi="Arial" w:cs="Arial"/>
                <w:sz w:val="22"/>
                <w:szCs w:val="22"/>
              </w:rPr>
              <w:t>4 anos e seis meses</w:t>
            </w:r>
          </w:p>
        </w:tc>
      </w:tr>
    </w:tbl>
    <w:p w14:paraId="4CDE8132" w14:textId="77777777" w:rsidR="000533FD" w:rsidRPr="00306909" w:rsidRDefault="000533FD" w:rsidP="00306909">
      <w:pPr>
        <w:pStyle w:val="Standard"/>
        <w:rPr>
          <w:rFonts w:ascii="Arial" w:hAnsi="Arial" w:cs="Arial"/>
        </w:rPr>
      </w:pPr>
    </w:p>
    <w:p w14:paraId="3142E1F0" w14:textId="77777777" w:rsidR="00306909" w:rsidRPr="00BE68D1" w:rsidRDefault="00306909" w:rsidP="00077D1D">
      <w:pPr>
        <w:pStyle w:val="Tpico1"/>
        <w:numPr>
          <w:ilvl w:val="0"/>
          <w:numId w:val="0"/>
        </w:numPr>
        <w:pBdr>
          <w:top w:val="none" w:sz="0" w:space="0" w:color="auto"/>
          <w:left w:val="none" w:sz="0" w:space="0" w:color="auto"/>
          <w:bottom w:val="double" w:sz="12" w:space="1" w:color="000000"/>
          <w:right w:val="none" w:sz="0" w:space="0" w:color="auto"/>
        </w:pBdr>
        <w:autoSpaceDN w:val="0"/>
        <w:spacing w:after="0"/>
        <w:textAlignment w:val="baseline"/>
        <w:rPr>
          <w:color w:val="auto"/>
        </w:rPr>
      </w:pPr>
      <w:r w:rsidRPr="00BE68D1">
        <w:rPr>
          <w:color w:val="auto"/>
        </w:rPr>
        <w:t>É UMA CONTRATAÇÃO SOB O SISTEMA DE REGISTRO DE PREÇOS?</w:t>
      </w:r>
    </w:p>
    <w:p w14:paraId="6DE28CE6" w14:textId="77777777" w:rsidR="00306909" w:rsidRPr="00BE68D1" w:rsidRDefault="00306909" w:rsidP="00077D1D">
      <w:pPr>
        <w:pStyle w:val="Standard"/>
        <w:rPr>
          <w:rFonts w:ascii="Arial" w:hAnsi="Arial" w:cs="Arial"/>
        </w:rPr>
      </w:pPr>
      <w:r w:rsidRPr="00BE68D1">
        <w:rPr>
          <w:rFonts w:ascii="Segoe UI Symbol" w:eastAsia="MS Gothic" w:hAnsi="Segoe UI Symbol" w:cs="Segoe UI Symbol"/>
          <w:sz w:val="40"/>
        </w:rPr>
        <w:t>☐</w:t>
      </w:r>
      <w:r w:rsidRPr="00BE68D1">
        <w:rPr>
          <w:rFonts w:ascii="Arial" w:hAnsi="Arial" w:cs="Arial"/>
          <w:color w:val="000000"/>
        </w:rPr>
        <w:t xml:space="preserve"> </w:t>
      </w:r>
      <w:r w:rsidRPr="00BE68D1">
        <w:rPr>
          <w:rFonts w:ascii="Arial" w:hAnsi="Arial" w:cs="Arial"/>
          <w:color w:val="000000"/>
          <w:sz w:val="24"/>
          <w:szCs w:val="24"/>
        </w:rPr>
        <w:t>Sistema de Registro de Preços</w:t>
      </w:r>
      <w:r w:rsidRPr="00BE68D1">
        <w:rPr>
          <w:rFonts w:ascii="Arial" w:hAnsi="Arial" w:cs="Arial"/>
          <w:color w:val="000000"/>
        </w:rPr>
        <w:t xml:space="preserve">      </w:t>
      </w:r>
      <w:r w:rsidRPr="00BE68D1">
        <w:rPr>
          <w:rFonts w:ascii="Segoe UI Symbol" w:eastAsia="MS Gothic" w:hAnsi="Segoe UI Symbol" w:cs="Segoe UI Symbol"/>
          <w:sz w:val="40"/>
        </w:rPr>
        <w:t>☒</w:t>
      </w:r>
      <w:r w:rsidRPr="00BE68D1">
        <w:rPr>
          <w:rFonts w:ascii="Arial" w:hAnsi="Arial" w:cs="Arial"/>
          <w:color w:val="000000"/>
        </w:rPr>
        <w:t xml:space="preserve"> </w:t>
      </w:r>
      <w:r w:rsidRPr="00BE68D1">
        <w:rPr>
          <w:rFonts w:ascii="Arial" w:hAnsi="Arial" w:cs="Arial"/>
          <w:color w:val="000000"/>
          <w:sz w:val="24"/>
          <w:szCs w:val="24"/>
        </w:rPr>
        <w:t>Contratação tradicional</w:t>
      </w:r>
      <w:r w:rsidRPr="00BE68D1">
        <w:rPr>
          <w:rFonts w:ascii="Arial" w:hAnsi="Arial" w:cs="Arial"/>
        </w:rPr>
        <w:t xml:space="preserve"> </w:t>
      </w:r>
      <w:bookmarkStart w:id="116" w:name="_Hlk115686447"/>
      <w:bookmarkEnd w:id="116"/>
      <w:r w:rsidRPr="00BE68D1">
        <w:rPr>
          <w:rFonts w:ascii="Arial" w:hAnsi="Arial" w:cs="Arial"/>
        </w:rPr>
        <w:t xml:space="preserve"> </w:t>
      </w:r>
    </w:p>
    <w:p w14:paraId="27445628" w14:textId="77777777" w:rsidR="00306909" w:rsidRPr="00BE68D1" w:rsidRDefault="00306909" w:rsidP="00306909">
      <w:pPr>
        <w:pStyle w:val="Standard"/>
        <w:rPr>
          <w:rFonts w:ascii="Arial" w:hAnsi="Arial" w:cs="Arial"/>
        </w:rPr>
      </w:pPr>
    </w:p>
    <w:p w14:paraId="4BF4CE23" w14:textId="77777777" w:rsidR="00BE68D1" w:rsidRPr="00BE68D1" w:rsidRDefault="00BE68D1" w:rsidP="00306909">
      <w:pPr>
        <w:pStyle w:val="Tpico2"/>
        <w:numPr>
          <w:ilvl w:val="0"/>
          <w:numId w:val="0"/>
        </w:numPr>
        <w:spacing w:before="0" w:after="0" w:line="240" w:lineRule="auto"/>
      </w:pPr>
    </w:p>
    <w:p w14:paraId="2CDEA691" w14:textId="56DBDE87" w:rsidR="00306909" w:rsidRPr="00077D1D" w:rsidRDefault="00306909" w:rsidP="00306909">
      <w:pPr>
        <w:pStyle w:val="Tpico2"/>
        <w:numPr>
          <w:ilvl w:val="0"/>
          <w:numId w:val="0"/>
        </w:numPr>
        <w:spacing w:before="0" w:after="0" w:line="240" w:lineRule="auto"/>
      </w:pPr>
      <w:r w:rsidRPr="00077D1D">
        <w:t>É uma contratação sem previsão no Plano de Contratações Anual?</w:t>
      </w:r>
    </w:p>
    <w:p w14:paraId="74A8DEC4" w14:textId="77777777" w:rsidR="00306909" w:rsidRPr="00077D1D" w:rsidRDefault="00306909" w:rsidP="00BE68D1">
      <w:pPr>
        <w:pStyle w:val="Standard"/>
        <w:spacing w:before="120"/>
        <w:rPr>
          <w:rFonts w:ascii="Arial" w:hAnsi="Arial" w:cs="Arial"/>
          <w:sz w:val="24"/>
          <w:szCs w:val="24"/>
        </w:rPr>
      </w:pPr>
      <w:r w:rsidRPr="0045159A">
        <w:rPr>
          <w:rFonts w:ascii="Segoe UI Symbol" w:eastAsia="MS Gothic" w:hAnsi="Segoe UI Symbol" w:cs="Segoe UI Symbol"/>
          <w:sz w:val="40"/>
          <w:szCs w:val="40"/>
        </w:rPr>
        <w:t>☐</w:t>
      </w:r>
      <w:r w:rsidRPr="00077D1D">
        <w:rPr>
          <w:rFonts w:ascii="Arial" w:hAnsi="Arial" w:cs="Arial"/>
        </w:rPr>
        <w:t xml:space="preserve"> </w:t>
      </w:r>
      <w:r w:rsidRPr="00077D1D">
        <w:rPr>
          <w:rFonts w:ascii="Arial" w:hAnsi="Arial" w:cs="Arial"/>
          <w:sz w:val="24"/>
          <w:szCs w:val="24"/>
        </w:rPr>
        <w:t>Sim</w:t>
      </w:r>
      <w:r w:rsidRPr="00077D1D">
        <w:rPr>
          <w:rFonts w:ascii="Arial" w:hAnsi="Arial" w:cs="Arial"/>
        </w:rPr>
        <w:t xml:space="preserve">      </w:t>
      </w:r>
      <w:r w:rsidRPr="0045159A">
        <w:rPr>
          <w:rFonts w:ascii="Segoe UI Symbol" w:eastAsia="MS Gothic" w:hAnsi="Segoe UI Symbol" w:cs="Segoe UI Symbol"/>
          <w:sz w:val="40"/>
          <w:szCs w:val="40"/>
        </w:rPr>
        <w:t>☒</w:t>
      </w:r>
      <w:r w:rsidRPr="0045159A">
        <w:rPr>
          <w:rFonts w:ascii="Arial" w:hAnsi="Arial" w:cs="Arial"/>
          <w:sz w:val="40"/>
          <w:szCs w:val="40"/>
        </w:rPr>
        <w:t xml:space="preserve"> </w:t>
      </w:r>
      <w:r w:rsidRPr="00077D1D">
        <w:rPr>
          <w:rFonts w:ascii="Arial" w:hAnsi="Arial" w:cs="Arial"/>
          <w:sz w:val="24"/>
          <w:szCs w:val="24"/>
        </w:rPr>
        <w:t xml:space="preserve">Não </w:t>
      </w:r>
      <w:r w:rsidRPr="00077D1D">
        <w:rPr>
          <w:rFonts w:ascii="Arial" w:hAnsi="Arial" w:cs="Arial"/>
          <w:color w:val="808080"/>
          <w:sz w:val="24"/>
          <w:szCs w:val="24"/>
        </w:rPr>
        <w:t xml:space="preserve"> </w:t>
      </w:r>
    </w:p>
    <w:p w14:paraId="4D9BBEB2" w14:textId="77777777" w:rsidR="00077D1D" w:rsidRPr="00077D1D" w:rsidRDefault="00077D1D" w:rsidP="00077D1D">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077D1D">
        <w:rPr>
          <w:color w:val="auto"/>
        </w:rPr>
        <w:t>É UMA OBRA OU SERVIÇO DE ENGENHARIA?</w:t>
      </w:r>
    </w:p>
    <w:p w14:paraId="6AEF8BAD" w14:textId="77777777" w:rsidR="00077D1D" w:rsidRPr="00077D1D" w:rsidRDefault="00077D1D" w:rsidP="00077D1D">
      <w:pPr>
        <w:pStyle w:val="Standard"/>
        <w:rPr>
          <w:rFonts w:ascii="Arial" w:hAnsi="Arial" w:cs="Arial"/>
        </w:rPr>
      </w:pPr>
      <w:r w:rsidRPr="00077D1D">
        <w:rPr>
          <w:rFonts w:ascii="Segoe UI Symbol" w:eastAsia="MS Gothic" w:hAnsi="Segoe UI Symbol" w:cs="Segoe UI Symbol"/>
          <w:sz w:val="40"/>
        </w:rPr>
        <w:t>☐</w:t>
      </w:r>
      <w:r w:rsidRPr="00077D1D">
        <w:rPr>
          <w:rFonts w:ascii="Arial" w:hAnsi="Arial" w:cs="Arial"/>
        </w:rPr>
        <w:t xml:space="preserve"> Sim      </w:t>
      </w:r>
      <w:r w:rsidRPr="00077D1D">
        <w:rPr>
          <w:rFonts w:ascii="Segoe UI Symbol" w:eastAsia="MS Gothic" w:hAnsi="Segoe UI Symbol" w:cs="Segoe UI Symbol"/>
          <w:sz w:val="40"/>
        </w:rPr>
        <w:t>☒</w:t>
      </w:r>
      <w:r w:rsidRPr="00077D1D">
        <w:rPr>
          <w:rFonts w:ascii="Arial" w:hAnsi="Arial" w:cs="Arial"/>
        </w:rPr>
        <w:t xml:space="preserve"> Não     </w:t>
      </w:r>
    </w:p>
    <w:p w14:paraId="4146ACFA" w14:textId="77777777" w:rsidR="00077D1D" w:rsidRPr="00077D1D" w:rsidRDefault="00077D1D" w:rsidP="00077D1D">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077D1D">
        <w:rPr>
          <w:color w:val="auto"/>
        </w:rPr>
        <w:t>ESTIMATIVA DO VALOR DA CONTRATAÇÃO</w:t>
      </w:r>
    </w:p>
    <w:p w14:paraId="4F66D101" w14:textId="77777777" w:rsidR="00077D1D" w:rsidRPr="00077D1D" w:rsidRDefault="00077D1D" w:rsidP="00077D1D">
      <w:pPr>
        <w:pStyle w:val="Tpico2"/>
        <w:numPr>
          <w:ilvl w:val="0"/>
          <w:numId w:val="0"/>
        </w:numPr>
        <w:pBdr>
          <w:top w:val="none" w:sz="0" w:space="0" w:color="auto"/>
          <w:left w:val="none" w:sz="0" w:space="0" w:color="auto"/>
          <w:right w:val="none" w:sz="0" w:space="0" w:color="auto"/>
        </w:pBdr>
        <w:autoSpaceDN w:val="0"/>
        <w:textAlignment w:val="baseline"/>
      </w:pPr>
      <w:r w:rsidRPr="00077D1D">
        <w:t xml:space="preserve">Valor máximo total da contratação:   </w:t>
      </w:r>
    </w:p>
    <w:p w14:paraId="0C0E6609" w14:textId="3D4E456A" w:rsidR="004E43D9" w:rsidRPr="001A0D45" w:rsidRDefault="004E43D9" w:rsidP="001A0D45">
      <w:pPr>
        <w:ind w:right="-427"/>
        <w:jc w:val="both"/>
        <w:rPr>
          <w:rFonts w:ascii="Arial" w:hAnsi="Arial"/>
          <w:b/>
          <w:bCs/>
        </w:rPr>
      </w:pPr>
      <w:r w:rsidRPr="001A0D45">
        <w:rPr>
          <w:rFonts w:ascii="Arial" w:hAnsi="Arial"/>
          <w:b/>
          <w:bCs/>
        </w:rPr>
        <w:t xml:space="preserve">R$ </w:t>
      </w:r>
      <w:r w:rsidR="001A0D45" w:rsidRPr="001A0D45">
        <w:rPr>
          <w:rFonts w:ascii="Arial" w:hAnsi="Arial"/>
          <w:b/>
          <w:bCs/>
        </w:rPr>
        <w:t xml:space="preserve">3.770.866,32 </w:t>
      </w:r>
      <w:r w:rsidRPr="001A0D45">
        <w:rPr>
          <w:rFonts w:ascii="Arial" w:hAnsi="Arial"/>
        </w:rPr>
        <w:t>(</w:t>
      </w:r>
      <w:r w:rsidR="00AE4632" w:rsidRPr="001A0D45">
        <w:rPr>
          <w:rFonts w:ascii="Arial" w:hAnsi="Arial"/>
        </w:rPr>
        <w:t>t</w:t>
      </w:r>
      <w:r w:rsidRPr="001A0D45">
        <w:rPr>
          <w:rFonts w:ascii="Arial" w:hAnsi="Arial"/>
        </w:rPr>
        <w:t xml:space="preserve">rês milhões, setecentos e </w:t>
      </w:r>
      <w:r w:rsidR="001A0D45">
        <w:rPr>
          <w:rFonts w:ascii="Arial" w:hAnsi="Arial"/>
        </w:rPr>
        <w:t xml:space="preserve">setenta </w:t>
      </w:r>
      <w:r w:rsidRPr="001A0D45">
        <w:rPr>
          <w:rFonts w:ascii="Arial" w:hAnsi="Arial"/>
        </w:rPr>
        <w:t xml:space="preserve">mil, </w:t>
      </w:r>
      <w:r w:rsidR="001A0D45">
        <w:rPr>
          <w:rFonts w:ascii="Arial" w:hAnsi="Arial"/>
        </w:rPr>
        <w:t>oitocentos e sessenta e seis reais e trinta e dois centavos</w:t>
      </w:r>
      <w:r w:rsidRPr="001A0D45">
        <w:rPr>
          <w:rFonts w:ascii="Arial" w:hAnsi="Arial"/>
        </w:rPr>
        <w:t>).</w:t>
      </w:r>
    </w:p>
    <w:p w14:paraId="54C3A9B1" w14:textId="77777777" w:rsidR="001A0D45" w:rsidRPr="00077D1D" w:rsidRDefault="001A0D45" w:rsidP="00077D1D">
      <w:pPr>
        <w:pStyle w:val="Expandido"/>
        <w:ind w:left="0"/>
        <w:rPr>
          <w:rFonts w:ascii="Arial" w:hAnsi="Arial" w:cs="Arial"/>
          <w:color w:val="000000"/>
          <w:sz w:val="24"/>
        </w:rPr>
      </w:pPr>
    </w:p>
    <w:p w14:paraId="0DA86EAA" w14:textId="77777777" w:rsidR="00077D1D" w:rsidRPr="0045159A" w:rsidRDefault="00077D1D" w:rsidP="0045159A">
      <w:pPr>
        <w:pStyle w:val="Standard"/>
        <w:spacing w:before="120"/>
        <w:jc w:val="both"/>
        <w:rPr>
          <w:rFonts w:ascii="Arial" w:hAnsi="Arial" w:cs="Arial"/>
          <w:sz w:val="24"/>
          <w:szCs w:val="24"/>
        </w:rPr>
      </w:pPr>
      <w:r w:rsidRPr="0045159A">
        <w:rPr>
          <w:rFonts w:ascii="Arial" w:hAnsi="Arial" w:cs="Arial"/>
          <w:color w:val="000000"/>
          <w:sz w:val="24"/>
          <w:szCs w:val="24"/>
        </w:rPr>
        <w:t>Valor constituído pelo modelo de planilha da IN 05/2017.</w:t>
      </w:r>
    </w:p>
    <w:p w14:paraId="593AA5AE" w14:textId="77777777" w:rsidR="0045159A" w:rsidRPr="0045159A" w:rsidRDefault="0045159A" w:rsidP="0045159A">
      <w:pPr>
        <w:pStyle w:val="Standard"/>
        <w:spacing w:before="120"/>
        <w:jc w:val="both"/>
        <w:rPr>
          <w:rFonts w:ascii="Arial" w:hAnsi="Arial" w:cs="Arial"/>
          <w:sz w:val="24"/>
          <w:szCs w:val="24"/>
        </w:rPr>
      </w:pPr>
      <w:r w:rsidRPr="0045159A">
        <w:rPr>
          <w:rFonts w:ascii="Arial" w:hAnsi="Arial" w:cs="Arial"/>
          <w:color w:val="000000"/>
          <w:sz w:val="24"/>
          <w:szCs w:val="24"/>
        </w:rPr>
        <w:t>Insumos e materiais cotação banco de preços.</w:t>
      </w:r>
    </w:p>
    <w:p w14:paraId="39F2F2A8" w14:textId="77777777" w:rsidR="0045159A" w:rsidRPr="0045159A" w:rsidRDefault="0045159A" w:rsidP="0045159A">
      <w:pPr>
        <w:pStyle w:val="Standard"/>
        <w:spacing w:before="120"/>
        <w:jc w:val="both"/>
        <w:rPr>
          <w:rFonts w:ascii="Arial" w:hAnsi="Arial" w:cs="Arial"/>
          <w:sz w:val="24"/>
          <w:szCs w:val="24"/>
        </w:rPr>
      </w:pPr>
      <w:r w:rsidRPr="0045159A">
        <w:rPr>
          <w:rFonts w:ascii="Arial" w:hAnsi="Arial" w:cs="Arial"/>
          <w:color w:val="000000"/>
          <w:sz w:val="24"/>
          <w:szCs w:val="24"/>
        </w:rPr>
        <w:t>Planilha anexa a este TR.</w:t>
      </w:r>
    </w:p>
    <w:p w14:paraId="3853E6D5" w14:textId="77777777" w:rsidR="0045159A" w:rsidRPr="0045159A" w:rsidRDefault="0045159A" w:rsidP="0045159A">
      <w:pPr>
        <w:pStyle w:val="Quebras"/>
        <w:spacing w:before="120"/>
        <w:rPr>
          <w:sz w:val="24"/>
          <w:szCs w:val="24"/>
        </w:rPr>
      </w:pPr>
      <w:r w:rsidRPr="0045159A">
        <w:rPr>
          <w:i w:val="0"/>
          <w:iCs w:val="0"/>
          <w:color w:val="auto"/>
          <w:sz w:val="24"/>
          <w:szCs w:val="24"/>
        </w:rPr>
        <w:t>A estimativa do valor da contratação foi definida a partir da elaboração de Planilha de Composição de Custos, com base nas normas vigentes aplicáveis à contratação de serviços contínuos com dedicação exclusiva de mão de obra.</w:t>
      </w:r>
    </w:p>
    <w:p w14:paraId="05CB3E04" w14:textId="77777777" w:rsidR="0045159A" w:rsidRPr="0045159A" w:rsidRDefault="0045159A" w:rsidP="0045159A">
      <w:pPr>
        <w:pStyle w:val="Quebras"/>
        <w:spacing w:before="120"/>
        <w:rPr>
          <w:sz w:val="24"/>
          <w:szCs w:val="24"/>
        </w:rPr>
      </w:pPr>
      <w:r w:rsidRPr="0045159A">
        <w:rPr>
          <w:i w:val="0"/>
          <w:iCs w:val="0"/>
          <w:color w:val="auto"/>
          <w:sz w:val="24"/>
          <w:szCs w:val="24"/>
        </w:rPr>
        <w:t>Para a composição dos custos unitários dos serviços de limpeza e conservação, foram consideradas as seguintes premissas:</w:t>
      </w:r>
    </w:p>
    <w:p w14:paraId="6116E19D" w14:textId="77777777" w:rsidR="0045159A" w:rsidRPr="0045159A" w:rsidRDefault="0045159A" w:rsidP="0045159A">
      <w:pPr>
        <w:pStyle w:val="Quebras"/>
        <w:spacing w:before="120"/>
        <w:rPr>
          <w:sz w:val="24"/>
          <w:szCs w:val="24"/>
        </w:rPr>
      </w:pPr>
      <w:r w:rsidRPr="0045159A">
        <w:rPr>
          <w:i w:val="0"/>
          <w:iCs w:val="0"/>
          <w:color w:val="auto"/>
          <w:sz w:val="24"/>
          <w:szCs w:val="24"/>
        </w:rPr>
        <w:t>Valores estabelecidos na Convenção Coletiva de Trabalho firmada entre o sindicato laboral SIEMACO (Sindicato dos Trabalhadores em Empresas de Asseio e Conservação) de Ribeirão Preto/SP e o sindicato patronal correspondente, vigente no momento de elaboração da planilha;</w:t>
      </w:r>
    </w:p>
    <w:p w14:paraId="45DA2CC9" w14:textId="77777777" w:rsidR="0045159A" w:rsidRPr="0045159A" w:rsidRDefault="0045159A" w:rsidP="0045159A">
      <w:pPr>
        <w:pStyle w:val="Quebras"/>
        <w:spacing w:before="120"/>
        <w:rPr>
          <w:sz w:val="24"/>
          <w:szCs w:val="24"/>
        </w:rPr>
      </w:pPr>
      <w:r w:rsidRPr="0045159A">
        <w:rPr>
          <w:i w:val="0"/>
          <w:iCs w:val="0"/>
          <w:color w:val="auto"/>
          <w:sz w:val="24"/>
          <w:szCs w:val="24"/>
        </w:rPr>
        <w:t>Encargos sociais e trabalhistas obrigatórios, previstos na legislação vigente, incluindo tributos, férias, 13º salário, FGTS, INSS, insalubridade, entre outros;</w:t>
      </w:r>
    </w:p>
    <w:p w14:paraId="5DF4F24F" w14:textId="77777777" w:rsidR="0045159A" w:rsidRPr="0045159A" w:rsidRDefault="0045159A" w:rsidP="0045159A">
      <w:pPr>
        <w:pStyle w:val="Quebras"/>
        <w:spacing w:before="120"/>
        <w:rPr>
          <w:sz w:val="24"/>
          <w:szCs w:val="24"/>
        </w:rPr>
      </w:pPr>
      <w:r w:rsidRPr="0045159A">
        <w:rPr>
          <w:i w:val="0"/>
          <w:iCs w:val="0"/>
          <w:color w:val="auto"/>
          <w:sz w:val="24"/>
          <w:szCs w:val="24"/>
        </w:rPr>
        <w:t>Custos estimados com fornecimento de materiais de limpeza e de higiene pessoal de uso coletivo (pesquisa de preços oficial – Plataforma Banco de Preços);</w:t>
      </w:r>
    </w:p>
    <w:p w14:paraId="1900B1FE" w14:textId="77777777" w:rsidR="0045159A" w:rsidRPr="0045159A" w:rsidRDefault="0045159A" w:rsidP="0045159A">
      <w:pPr>
        <w:pStyle w:val="Quebras"/>
        <w:spacing w:before="120"/>
        <w:rPr>
          <w:sz w:val="24"/>
          <w:szCs w:val="24"/>
        </w:rPr>
      </w:pPr>
      <w:r w:rsidRPr="0045159A">
        <w:rPr>
          <w:i w:val="0"/>
          <w:iCs w:val="0"/>
          <w:color w:val="auto"/>
          <w:sz w:val="24"/>
          <w:szCs w:val="24"/>
        </w:rPr>
        <w:lastRenderedPageBreak/>
        <w:t>Provisões para uniformes, EPIs, em conformidade com as normas de saúde e segurança do trabalho (pesquisa de preços oficial – Plataforma Banco de Preços);</w:t>
      </w:r>
    </w:p>
    <w:p w14:paraId="4AB92953" w14:textId="77777777" w:rsidR="0045159A" w:rsidRPr="0045159A" w:rsidRDefault="0045159A" w:rsidP="0045159A">
      <w:pPr>
        <w:pStyle w:val="Quebras"/>
        <w:spacing w:before="120"/>
        <w:rPr>
          <w:i w:val="0"/>
          <w:iCs w:val="0"/>
          <w:color w:val="auto"/>
          <w:sz w:val="24"/>
          <w:szCs w:val="24"/>
        </w:rPr>
      </w:pPr>
      <w:r w:rsidRPr="0045159A">
        <w:rPr>
          <w:i w:val="0"/>
          <w:iCs w:val="0"/>
          <w:color w:val="auto"/>
          <w:sz w:val="24"/>
          <w:szCs w:val="24"/>
        </w:rPr>
        <w:t>Custos administrativos, encargos indiretos, margem de lucro e tributos incidentes sobre a atividade.</w:t>
      </w:r>
    </w:p>
    <w:p w14:paraId="7311E122" w14:textId="77777777" w:rsidR="0045159A" w:rsidRPr="0045159A" w:rsidRDefault="0045159A" w:rsidP="0045159A">
      <w:pPr>
        <w:pStyle w:val="Tpico2"/>
        <w:numPr>
          <w:ilvl w:val="0"/>
          <w:numId w:val="0"/>
        </w:numPr>
        <w:pBdr>
          <w:top w:val="none" w:sz="0" w:space="0" w:color="auto"/>
          <w:left w:val="none" w:sz="0" w:space="0" w:color="auto"/>
          <w:right w:val="none" w:sz="0" w:space="0" w:color="auto"/>
        </w:pBdr>
        <w:autoSpaceDN w:val="0"/>
        <w:textAlignment w:val="baseline"/>
      </w:pPr>
      <w:r w:rsidRPr="0045159A">
        <w:t>Data da conclusão da formação de preço</w:t>
      </w:r>
      <w:r w:rsidRPr="0045159A">
        <w:rPr>
          <w:b w:val="0"/>
          <w:bCs w:val="0"/>
        </w:rPr>
        <w:t>:</w:t>
      </w:r>
      <w:bookmarkStart w:id="117" w:name="_Hlk115723940"/>
      <w:bookmarkEnd w:id="117"/>
    </w:p>
    <w:p w14:paraId="0FF6D46F" w14:textId="77777777" w:rsidR="0045159A" w:rsidRPr="0045159A" w:rsidRDefault="0045159A" w:rsidP="0045159A">
      <w:pPr>
        <w:pStyle w:val="Standard"/>
        <w:rPr>
          <w:rFonts w:ascii="Arial" w:hAnsi="Arial" w:cs="Arial"/>
          <w:sz w:val="24"/>
          <w:szCs w:val="24"/>
        </w:rPr>
      </w:pPr>
      <w:r w:rsidRPr="0045159A">
        <w:rPr>
          <w:rFonts w:ascii="Arial" w:hAnsi="Arial" w:cs="Arial"/>
          <w:color w:val="000000"/>
          <w:sz w:val="24"/>
          <w:szCs w:val="24"/>
        </w:rPr>
        <w:t>17/03/2026</w:t>
      </w:r>
    </w:p>
    <w:p w14:paraId="0B405C34" w14:textId="77777777" w:rsidR="0045159A" w:rsidRPr="0045159A" w:rsidRDefault="0045159A" w:rsidP="0045159A">
      <w:pPr>
        <w:pStyle w:val="Tpico2"/>
        <w:numPr>
          <w:ilvl w:val="0"/>
          <w:numId w:val="0"/>
        </w:numPr>
        <w:pBdr>
          <w:top w:val="none" w:sz="0" w:space="0" w:color="auto"/>
          <w:left w:val="none" w:sz="0" w:space="0" w:color="auto"/>
          <w:right w:val="none" w:sz="0" w:space="0" w:color="auto"/>
        </w:pBdr>
        <w:autoSpaceDN w:val="0"/>
        <w:textAlignment w:val="baseline"/>
      </w:pPr>
      <w:r w:rsidRPr="0045159A">
        <w:t xml:space="preserve">O preço de referência será sigiloso no processo?  </w:t>
      </w:r>
    </w:p>
    <w:p w14:paraId="768AA5AA" w14:textId="2FAA1162" w:rsidR="00306909" w:rsidRPr="00145FB2" w:rsidRDefault="0045159A" w:rsidP="0045159A">
      <w:pPr>
        <w:pStyle w:val="Textbody"/>
        <w:spacing w:line="360" w:lineRule="auto"/>
        <w:rPr>
          <w:rFonts w:ascii="Arial" w:hAnsi="Arial" w:cs="Arial"/>
          <w:color w:val="000000"/>
          <w:sz w:val="24"/>
          <w:szCs w:val="24"/>
        </w:rPr>
      </w:pPr>
      <w:r w:rsidRPr="0045159A">
        <w:rPr>
          <w:rFonts w:ascii="Segoe UI Symbol" w:eastAsia="MS Gothic" w:hAnsi="Segoe UI Symbol" w:cs="Segoe UI Symbol"/>
          <w:sz w:val="40"/>
        </w:rPr>
        <w:t>☐</w:t>
      </w:r>
      <w:r w:rsidRPr="0045159A">
        <w:rPr>
          <w:rFonts w:ascii="Arial" w:hAnsi="Arial" w:cs="Arial"/>
        </w:rPr>
        <w:t xml:space="preserve"> </w:t>
      </w:r>
      <w:r w:rsidRPr="0045159A">
        <w:rPr>
          <w:rFonts w:ascii="Arial" w:hAnsi="Arial" w:cs="Arial"/>
          <w:sz w:val="24"/>
          <w:szCs w:val="24"/>
        </w:rPr>
        <w:t xml:space="preserve">Sim  </w:t>
      </w:r>
      <w:r w:rsidRPr="0045159A">
        <w:rPr>
          <w:rFonts w:ascii="Arial" w:hAnsi="Arial" w:cs="Arial"/>
        </w:rPr>
        <w:t xml:space="preserve">    </w:t>
      </w:r>
      <w:r w:rsidRPr="0045159A">
        <w:rPr>
          <w:rFonts w:ascii="Segoe UI Symbol" w:eastAsia="MS Gothic" w:hAnsi="Segoe UI Symbol" w:cs="Segoe UI Symbol"/>
          <w:sz w:val="40"/>
        </w:rPr>
        <w:t>☒</w:t>
      </w:r>
      <w:r w:rsidRPr="0045159A">
        <w:rPr>
          <w:rFonts w:ascii="Arial" w:hAnsi="Arial" w:cs="Arial"/>
        </w:rPr>
        <w:t xml:space="preserve"> </w:t>
      </w:r>
      <w:r w:rsidRPr="0045159A">
        <w:rPr>
          <w:rFonts w:ascii="Arial" w:hAnsi="Arial" w:cs="Arial"/>
          <w:sz w:val="24"/>
          <w:szCs w:val="24"/>
        </w:rPr>
        <w:t>Não</w:t>
      </w:r>
      <w:r w:rsidRPr="0045159A">
        <w:rPr>
          <w:rFonts w:ascii="Arial" w:hAnsi="Arial" w:cs="Arial"/>
          <w:color w:val="000000"/>
          <w:sz w:val="24"/>
          <w:szCs w:val="24"/>
        </w:rPr>
        <w:t xml:space="preserve">    </w:t>
      </w:r>
    </w:p>
    <w:p w14:paraId="47038F88" w14:textId="77777777" w:rsidR="0045159A" w:rsidRPr="00BD4DC9" w:rsidRDefault="0045159A" w:rsidP="0045159A">
      <w:pPr>
        <w:pStyle w:val="Tpico1"/>
        <w:numPr>
          <w:ilvl w:val="0"/>
          <w:numId w:val="0"/>
        </w:numPr>
        <w:pBdr>
          <w:top w:val="none" w:sz="0" w:space="0" w:color="auto"/>
          <w:left w:val="none" w:sz="0" w:space="0" w:color="auto"/>
          <w:bottom w:val="double" w:sz="12" w:space="1" w:color="000000"/>
          <w:right w:val="none" w:sz="0" w:space="0" w:color="auto"/>
        </w:pBdr>
        <w:autoSpaceDN w:val="0"/>
        <w:spacing w:before="0" w:after="0" w:line="240" w:lineRule="auto"/>
        <w:textAlignment w:val="baseline"/>
        <w:rPr>
          <w:color w:val="auto"/>
        </w:rPr>
      </w:pPr>
      <w:r w:rsidRPr="00BD4DC9">
        <w:rPr>
          <w:color w:val="auto"/>
        </w:rPr>
        <w:t>ADEQUAÇÃO ORÇAMENTÁRIA</w:t>
      </w:r>
    </w:p>
    <w:p w14:paraId="6EA63669" w14:textId="77777777" w:rsidR="0045159A" w:rsidRDefault="0045159A" w:rsidP="00270465">
      <w:pPr>
        <w:pStyle w:val="Tpico2"/>
        <w:numPr>
          <w:ilvl w:val="0"/>
          <w:numId w:val="0"/>
        </w:numPr>
        <w:pBdr>
          <w:top w:val="none" w:sz="0" w:space="0" w:color="auto"/>
          <w:left w:val="none" w:sz="0" w:space="0" w:color="auto"/>
          <w:right w:val="none" w:sz="0" w:space="0" w:color="auto"/>
        </w:pBdr>
        <w:autoSpaceDN w:val="0"/>
        <w:spacing w:before="240" w:after="0" w:line="240" w:lineRule="auto"/>
        <w:textAlignment w:val="baseline"/>
      </w:pPr>
      <w:r>
        <w:t>Previsão orçamentária para a contratação</w:t>
      </w:r>
    </w:p>
    <w:p w14:paraId="79824A75" w14:textId="77777777" w:rsidR="0045159A" w:rsidRDefault="0045159A" w:rsidP="00270465">
      <w:pPr>
        <w:pStyle w:val="Tpico2"/>
        <w:numPr>
          <w:ilvl w:val="0"/>
          <w:numId w:val="0"/>
        </w:numPr>
        <w:spacing w:before="240" w:after="0" w:line="240" w:lineRule="auto"/>
        <w:rPr>
          <w:b w:val="0"/>
          <w:bCs w:val="0"/>
        </w:rPr>
      </w:pPr>
      <w:r w:rsidRPr="00BD4DC9">
        <w:rPr>
          <w:b w:val="0"/>
          <w:bCs w:val="0"/>
        </w:rPr>
        <w:t>Existe previsão orçamentária</w:t>
      </w:r>
    </w:p>
    <w:p w14:paraId="5678B866" w14:textId="77777777" w:rsidR="00914830" w:rsidRDefault="00914830" w:rsidP="00914830">
      <w:pPr>
        <w:pStyle w:val="Tpico2"/>
        <w:numPr>
          <w:ilvl w:val="0"/>
          <w:numId w:val="0"/>
        </w:numPr>
        <w:pBdr>
          <w:top w:val="none" w:sz="0" w:space="0" w:color="auto"/>
          <w:left w:val="none" w:sz="0" w:space="0" w:color="auto"/>
          <w:right w:val="none" w:sz="0" w:space="0" w:color="auto"/>
        </w:pBdr>
        <w:autoSpaceDN w:val="0"/>
        <w:textAlignment w:val="baseline"/>
      </w:pPr>
      <w:r>
        <w:t xml:space="preserve">Rubrica orçamentária para a contratação  </w:t>
      </w:r>
    </w:p>
    <w:p w14:paraId="704706CE" w14:textId="77777777" w:rsidR="00914830" w:rsidRDefault="00914830" w:rsidP="00914830">
      <w:pPr>
        <w:pStyle w:val="Expandido"/>
        <w:spacing w:before="120"/>
        <w:ind w:left="0"/>
        <w:rPr>
          <w:rFonts w:ascii="Arial" w:hAnsi="Arial"/>
          <w:color w:val="000000"/>
          <w:sz w:val="24"/>
        </w:rPr>
      </w:pPr>
      <w:r>
        <w:rPr>
          <w:rFonts w:ascii="Arial" w:hAnsi="Arial"/>
          <w:color w:val="000000"/>
          <w:sz w:val="24"/>
        </w:rPr>
        <w:t>1124 – vinculo 01.310.0000</w:t>
      </w:r>
    </w:p>
    <w:p w14:paraId="6FDD004C" w14:textId="77777777" w:rsidR="00914830" w:rsidRDefault="00914830" w:rsidP="00914830">
      <w:pPr>
        <w:pStyle w:val="Expandido"/>
        <w:spacing w:before="120"/>
        <w:ind w:left="0"/>
        <w:rPr>
          <w:rFonts w:ascii="Arial" w:hAnsi="Arial"/>
          <w:color w:val="000000"/>
          <w:sz w:val="24"/>
        </w:rPr>
      </w:pPr>
      <w:r>
        <w:rPr>
          <w:rFonts w:ascii="Arial" w:hAnsi="Arial"/>
          <w:color w:val="000000"/>
          <w:sz w:val="24"/>
        </w:rPr>
        <w:t>Classificação funcional: 10.301.0076.2.611 – Natureza de despesa: 3.3.90.39.00</w:t>
      </w:r>
    </w:p>
    <w:p w14:paraId="5B6D2674" w14:textId="77777777" w:rsidR="00212575" w:rsidRPr="00212575" w:rsidRDefault="00212575" w:rsidP="00212575">
      <w:pPr>
        <w:pStyle w:val="Tpico1"/>
        <w:numPr>
          <w:ilvl w:val="0"/>
          <w:numId w:val="0"/>
        </w:numPr>
        <w:pBdr>
          <w:top w:val="none" w:sz="0" w:space="0" w:color="auto"/>
          <w:left w:val="none" w:sz="0" w:space="0" w:color="auto"/>
          <w:bottom w:val="double" w:sz="12" w:space="1" w:color="000000"/>
          <w:right w:val="none" w:sz="0" w:space="0" w:color="auto"/>
        </w:pBdr>
        <w:autoSpaceDN w:val="0"/>
        <w:textAlignment w:val="baseline"/>
        <w:rPr>
          <w:color w:val="auto"/>
        </w:rPr>
      </w:pPr>
      <w:r w:rsidRPr="00212575">
        <w:rPr>
          <w:color w:val="auto"/>
        </w:rPr>
        <w:t>APROVAÇÃO</w:t>
      </w:r>
    </w:p>
    <w:p w14:paraId="31F5C949" w14:textId="094C5A03" w:rsidR="00914830" w:rsidRPr="00E745A2" w:rsidRDefault="00212575" w:rsidP="00E745A2">
      <w:pPr>
        <w:pStyle w:val="Standard"/>
        <w:rPr>
          <w:rFonts w:ascii="Arial" w:hAnsi="Arial" w:cs="Arial"/>
          <w:iCs/>
          <w:sz w:val="24"/>
          <w:szCs w:val="24"/>
        </w:rPr>
      </w:pPr>
      <w:r w:rsidRPr="00212575">
        <w:rPr>
          <w:rFonts w:ascii="Arial" w:hAnsi="Arial" w:cs="Arial"/>
          <w:iCs/>
          <w:color w:val="000000"/>
          <w:sz w:val="24"/>
          <w:szCs w:val="24"/>
        </w:rPr>
        <w:t xml:space="preserve">Sertãozinho - SP, </w:t>
      </w:r>
      <w:r w:rsidR="00546F72">
        <w:rPr>
          <w:rFonts w:ascii="Arial" w:hAnsi="Arial" w:cs="Arial"/>
          <w:iCs/>
          <w:color w:val="000000"/>
          <w:sz w:val="24"/>
          <w:szCs w:val="24"/>
        </w:rPr>
        <w:t xml:space="preserve">29 </w:t>
      </w:r>
      <w:r w:rsidRPr="00212575">
        <w:rPr>
          <w:rFonts w:ascii="Arial" w:hAnsi="Arial" w:cs="Arial"/>
          <w:iCs/>
          <w:color w:val="000000"/>
          <w:sz w:val="24"/>
          <w:szCs w:val="24"/>
        </w:rPr>
        <w:t xml:space="preserve">de </w:t>
      </w:r>
      <w:r w:rsidR="00546F72">
        <w:rPr>
          <w:rFonts w:ascii="Arial" w:hAnsi="Arial" w:cs="Arial"/>
          <w:iCs/>
          <w:color w:val="000000"/>
          <w:sz w:val="24"/>
          <w:szCs w:val="24"/>
        </w:rPr>
        <w:t xml:space="preserve">abril </w:t>
      </w:r>
      <w:r w:rsidRPr="00212575">
        <w:rPr>
          <w:rFonts w:ascii="Arial" w:hAnsi="Arial" w:cs="Arial"/>
          <w:iCs/>
          <w:color w:val="000000"/>
          <w:sz w:val="24"/>
          <w:szCs w:val="24"/>
        </w:rPr>
        <w:t>de 2026.</w:t>
      </w:r>
      <w:r w:rsidRPr="00212575">
        <w:rPr>
          <w:rFonts w:ascii="Arial" w:hAnsi="Arial" w:cs="Arial"/>
          <w:iCs/>
          <w:color w:val="FF0000"/>
          <w:sz w:val="24"/>
          <w:szCs w:val="24"/>
        </w:rPr>
        <w:t xml:space="preserve">   </w:t>
      </w:r>
    </w:p>
    <w:p w14:paraId="5898A79B" w14:textId="77777777" w:rsidR="00212575" w:rsidRDefault="00212575" w:rsidP="003325FF">
      <w:pPr>
        <w:pStyle w:val="Standard"/>
        <w:spacing w:line="288" w:lineRule="auto"/>
        <w:rPr>
          <w:rFonts w:ascii="Arial" w:hAnsi="Arial" w:cs="Arial"/>
          <w:sz w:val="24"/>
          <w:szCs w:val="24"/>
        </w:rPr>
      </w:pPr>
      <w:bookmarkStart w:id="118" w:name="_Hlk130224913"/>
    </w:p>
    <w:p w14:paraId="4CC63B70" w14:textId="77777777" w:rsidR="003325FF" w:rsidRDefault="003325FF" w:rsidP="003325FF">
      <w:pPr>
        <w:pStyle w:val="Standard"/>
        <w:spacing w:line="288" w:lineRule="auto"/>
        <w:rPr>
          <w:rFonts w:ascii="Arial" w:hAnsi="Arial" w:cs="Arial"/>
          <w:sz w:val="24"/>
          <w:szCs w:val="24"/>
        </w:rPr>
      </w:pPr>
    </w:p>
    <w:p w14:paraId="55B8B6BC" w14:textId="77777777" w:rsidR="00215ED4" w:rsidRDefault="00215ED4" w:rsidP="003325FF">
      <w:pPr>
        <w:pStyle w:val="Standard"/>
        <w:spacing w:line="288" w:lineRule="auto"/>
        <w:rPr>
          <w:rFonts w:ascii="Arial" w:hAnsi="Arial" w:cs="Arial"/>
          <w:sz w:val="24"/>
          <w:szCs w:val="24"/>
        </w:rPr>
      </w:pPr>
    </w:p>
    <w:p w14:paraId="09362DD7" w14:textId="77777777" w:rsidR="00215ED4" w:rsidRPr="00212575" w:rsidRDefault="00215ED4" w:rsidP="003325FF">
      <w:pPr>
        <w:pStyle w:val="Standard"/>
        <w:spacing w:line="288" w:lineRule="auto"/>
        <w:rPr>
          <w:rFonts w:ascii="Arial" w:hAnsi="Arial" w:cs="Arial"/>
          <w:sz w:val="24"/>
          <w:szCs w:val="24"/>
        </w:rPr>
      </w:pPr>
    </w:p>
    <w:p w14:paraId="7362C1EB" w14:textId="77777777" w:rsidR="00212575" w:rsidRPr="00212575" w:rsidRDefault="00212575" w:rsidP="00E745A2">
      <w:pPr>
        <w:pStyle w:val="Standard"/>
        <w:spacing w:before="240"/>
        <w:jc w:val="center"/>
        <w:rPr>
          <w:rFonts w:ascii="Arial" w:hAnsi="Arial" w:cs="Arial"/>
          <w:sz w:val="24"/>
          <w:szCs w:val="24"/>
        </w:rPr>
      </w:pPr>
      <w:r w:rsidRPr="00212575">
        <w:rPr>
          <w:rStyle w:val="StrongEmphasis"/>
          <w:rFonts w:ascii="Arial" w:eastAsia="Liberation Serif" w:hAnsi="Arial" w:cs="Arial"/>
          <w:iCs/>
          <w:sz w:val="24"/>
          <w:szCs w:val="24"/>
          <w:lang w:bidi="hi-IN"/>
        </w:rPr>
        <w:t xml:space="preserve">Renan Ramos </w:t>
      </w:r>
      <w:proofErr w:type="spellStart"/>
      <w:r w:rsidRPr="00212575">
        <w:rPr>
          <w:rStyle w:val="StrongEmphasis"/>
          <w:rFonts w:ascii="Arial" w:eastAsia="Liberation Serif" w:hAnsi="Arial" w:cs="Arial"/>
          <w:iCs/>
          <w:sz w:val="24"/>
          <w:szCs w:val="24"/>
          <w:lang w:bidi="hi-IN"/>
        </w:rPr>
        <w:t>Urizzi</w:t>
      </w:r>
      <w:proofErr w:type="spellEnd"/>
    </w:p>
    <w:p w14:paraId="7C2EB66E" w14:textId="6C1DC22F" w:rsidR="0092699B" w:rsidRDefault="00212575" w:rsidP="00E745A2">
      <w:pPr>
        <w:pStyle w:val="Standard"/>
        <w:jc w:val="center"/>
        <w:rPr>
          <w:rStyle w:val="StrongEmphasis"/>
          <w:rFonts w:ascii="Arial" w:eastAsia="Liberation Serif" w:hAnsi="Arial" w:cs="Arial"/>
          <w:b w:val="0"/>
          <w:bCs w:val="0"/>
          <w:iCs/>
          <w:sz w:val="24"/>
          <w:szCs w:val="24"/>
          <w:lang w:bidi="hi-IN"/>
        </w:rPr>
      </w:pPr>
      <w:r w:rsidRPr="00212575">
        <w:rPr>
          <w:rStyle w:val="StrongEmphasis"/>
          <w:rFonts w:ascii="Arial" w:eastAsia="Liberation Serif" w:hAnsi="Arial" w:cs="Arial"/>
          <w:b w:val="0"/>
          <w:bCs w:val="0"/>
          <w:iCs/>
          <w:sz w:val="24"/>
          <w:szCs w:val="24"/>
          <w:lang w:bidi="hi-IN"/>
        </w:rPr>
        <w:t>Secretário Municipal da Saúde</w:t>
      </w:r>
      <w:bookmarkEnd w:id="118"/>
    </w:p>
    <w:p w14:paraId="03511549" w14:textId="77777777" w:rsidR="00D10F2A" w:rsidRDefault="00D10F2A" w:rsidP="00D10F2A">
      <w:pPr>
        <w:pStyle w:val="Standard"/>
        <w:spacing w:line="288" w:lineRule="auto"/>
        <w:jc w:val="center"/>
        <w:rPr>
          <w:rStyle w:val="StrongEmphasis"/>
          <w:rFonts w:ascii="Arial" w:eastAsia="Liberation Serif" w:hAnsi="Arial" w:cs="Arial"/>
          <w:b w:val="0"/>
          <w:bCs w:val="0"/>
          <w:iCs/>
          <w:sz w:val="24"/>
          <w:szCs w:val="24"/>
          <w:lang w:bidi="hi-IN"/>
        </w:rPr>
      </w:pPr>
    </w:p>
    <w:p w14:paraId="188B0963" w14:textId="77777777" w:rsidR="00D7497A" w:rsidRDefault="00D7497A" w:rsidP="00914830">
      <w:pPr>
        <w:pStyle w:val="Textbody"/>
        <w:spacing w:line="360" w:lineRule="auto"/>
        <w:rPr>
          <w:rFonts w:ascii="Arial" w:hAnsi="Arial" w:cs="Arial"/>
          <w:b/>
          <w:bCs/>
          <w:sz w:val="24"/>
          <w:szCs w:val="24"/>
        </w:rPr>
      </w:pPr>
    </w:p>
    <w:p w14:paraId="7620F6E1" w14:textId="77777777" w:rsidR="00215ED4" w:rsidRDefault="00215ED4" w:rsidP="00914830">
      <w:pPr>
        <w:pStyle w:val="Textbody"/>
        <w:spacing w:line="360" w:lineRule="auto"/>
        <w:rPr>
          <w:rFonts w:ascii="Arial" w:hAnsi="Arial" w:cs="Arial"/>
          <w:b/>
          <w:bCs/>
          <w:sz w:val="24"/>
          <w:szCs w:val="24"/>
        </w:rPr>
      </w:pPr>
    </w:p>
    <w:p w14:paraId="09BB9156" w14:textId="77777777" w:rsidR="00215ED4" w:rsidRDefault="00215ED4" w:rsidP="00914830">
      <w:pPr>
        <w:pStyle w:val="Textbody"/>
        <w:spacing w:line="360" w:lineRule="auto"/>
        <w:rPr>
          <w:rFonts w:ascii="Arial" w:hAnsi="Arial" w:cs="Arial"/>
          <w:b/>
          <w:bCs/>
          <w:sz w:val="24"/>
          <w:szCs w:val="24"/>
        </w:rPr>
      </w:pPr>
    </w:p>
    <w:p w14:paraId="0D34D994" w14:textId="77777777" w:rsidR="00215ED4" w:rsidRDefault="00215ED4" w:rsidP="00914830">
      <w:pPr>
        <w:pStyle w:val="Textbody"/>
        <w:spacing w:line="360" w:lineRule="auto"/>
        <w:rPr>
          <w:rFonts w:ascii="Arial" w:hAnsi="Arial" w:cs="Arial"/>
          <w:b/>
          <w:bCs/>
          <w:sz w:val="24"/>
          <w:szCs w:val="24"/>
        </w:rPr>
      </w:pPr>
    </w:p>
    <w:p w14:paraId="7008E11A" w14:textId="77777777" w:rsidR="00215ED4" w:rsidRDefault="00215ED4" w:rsidP="00914830">
      <w:pPr>
        <w:pStyle w:val="Textbody"/>
        <w:spacing w:line="360" w:lineRule="auto"/>
        <w:rPr>
          <w:rFonts w:ascii="Arial" w:hAnsi="Arial" w:cs="Arial"/>
          <w:b/>
          <w:bCs/>
          <w:sz w:val="24"/>
          <w:szCs w:val="24"/>
        </w:rPr>
      </w:pPr>
    </w:p>
    <w:p w14:paraId="57370239" w14:textId="77777777" w:rsidR="00215ED4" w:rsidRDefault="00215ED4" w:rsidP="00914830">
      <w:pPr>
        <w:pStyle w:val="Textbody"/>
        <w:spacing w:line="360" w:lineRule="auto"/>
        <w:rPr>
          <w:rFonts w:ascii="Arial" w:hAnsi="Arial" w:cs="Arial"/>
          <w:b/>
          <w:bCs/>
          <w:sz w:val="24"/>
          <w:szCs w:val="24"/>
        </w:rPr>
      </w:pPr>
    </w:p>
    <w:p w14:paraId="232804D1" w14:textId="77777777" w:rsidR="00215ED4" w:rsidRPr="00FF5A83" w:rsidRDefault="00215ED4" w:rsidP="00914830">
      <w:pPr>
        <w:pStyle w:val="Textbody"/>
        <w:spacing w:line="360" w:lineRule="auto"/>
        <w:rPr>
          <w:rFonts w:ascii="Arial" w:hAnsi="Arial" w:cs="Arial"/>
          <w:b/>
          <w:bCs/>
          <w:sz w:val="24"/>
          <w:szCs w:val="24"/>
        </w:rPr>
      </w:pPr>
    </w:p>
    <w:p w14:paraId="23516317" w14:textId="6FF7B2D3" w:rsidR="006122E9" w:rsidRPr="00284C82" w:rsidRDefault="006122E9" w:rsidP="006122E9">
      <w:pPr>
        <w:spacing w:line="276" w:lineRule="auto"/>
        <w:jc w:val="center"/>
        <w:rPr>
          <w:rFonts w:ascii="Arial" w:hAnsi="Arial"/>
          <w:b/>
          <w:bCs/>
          <w:sz w:val="40"/>
          <w:szCs w:val="40"/>
        </w:rPr>
      </w:pPr>
      <w:r w:rsidRPr="00284C82">
        <w:rPr>
          <w:rFonts w:ascii="Arial" w:hAnsi="Arial"/>
          <w:b/>
          <w:bCs/>
          <w:sz w:val="40"/>
          <w:szCs w:val="40"/>
        </w:rPr>
        <w:t>ANEXO I</w:t>
      </w:r>
      <w:r w:rsidR="0041154E">
        <w:rPr>
          <w:rFonts w:ascii="Arial" w:hAnsi="Arial"/>
          <w:b/>
          <w:bCs/>
          <w:sz w:val="40"/>
          <w:szCs w:val="40"/>
        </w:rPr>
        <w:t>I</w:t>
      </w:r>
      <w:r w:rsidR="00B46E37">
        <w:rPr>
          <w:rFonts w:ascii="Arial" w:hAnsi="Arial"/>
          <w:b/>
          <w:bCs/>
          <w:sz w:val="40"/>
          <w:szCs w:val="40"/>
        </w:rPr>
        <w:t>.1</w:t>
      </w:r>
    </w:p>
    <w:p w14:paraId="0453338A" w14:textId="77777777" w:rsidR="006122E9" w:rsidRPr="00284C82" w:rsidRDefault="006122E9" w:rsidP="006122E9">
      <w:pPr>
        <w:spacing w:line="276" w:lineRule="auto"/>
        <w:jc w:val="center"/>
        <w:rPr>
          <w:rFonts w:ascii="Arial" w:hAnsi="Arial"/>
          <w:b/>
          <w:bCs/>
          <w:sz w:val="36"/>
          <w:szCs w:val="36"/>
        </w:rPr>
      </w:pPr>
    </w:p>
    <w:p w14:paraId="06ECE1DE" w14:textId="58EF0148" w:rsidR="006122E9" w:rsidRPr="00284C82" w:rsidRDefault="006122E9" w:rsidP="006122E9">
      <w:pPr>
        <w:ind w:firstLine="567"/>
        <w:jc w:val="center"/>
        <w:rPr>
          <w:rFonts w:ascii="Arial" w:hAnsi="Arial"/>
          <w:b/>
          <w:sz w:val="28"/>
          <w:szCs w:val="28"/>
        </w:rPr>
      </w:pPr>
      <w:r w:rsidRPr="00284C82">
        <w:rPr>
          <w:rFonts w:ascii="Arial" w:hAnsi="Arial"/>
          <w:b/>
          <w:sz w:val="28"/>
          <w:szCs w:val="28"/>
        </w:rPr>
        <w:t xml:space="preserve">PREGÃO ELETRÔNICO Nº </w:t>
      </w:r>
      <w:r w:rsidR="00781588">
        <w:rPr>
          <w:rFonts w:ascii="Arial" w:hAnsi="Arial"/>
          <w:b/>
          <w:sz w:val="28"/>
          <w:szCs w:val="28"/>
        </w:rPr>
        <w:t>018</w:t>
      </w:r>
      <w:r w:rsidRPr="00284C82">
        <w:rPr>
          <w:rFonts w:ascii="Arial" w:hAnsi="Arial"/>
          <w:b/>
          <w:sz w:val="28"/>
          <w:szCs w:val="28"/>
        </w:rPr>
        <w:t>/202</w:t>
      </w:r>
      <w:r w:rsidR="00B96D5C" w:rsidRPr="00284C82">
        <w:rPr>
          <w:rFonts w:ascii="Arial" w:hAnsi="Arial"/>
          <w:b/>
          <w:sz w:val="28"/>
          <w:szCs w:val="28"/>
        </w:rPr>
        <w:t>6</w:t>
      </w:r>
    </w:p>
    <w:p w14:paraId="48A1C5FC" w14:textId="77777777" w:rsidR="006122E9" w:rsidRPr="00284C82" w:rsidRDefault="006122E9" w:rsidP="006122E9">
      <w:pPr>
        <w:ind w:firstLine="567"/>
        <w:jc w:val="center"/>
        <w:rPr>
          <w:rFonts w:ascii="Arial" w:eastAsia="Times New Roman" w:hAnsi="Arial"/>
          <w:b/>
          <w:sz w:val="28"/>
          <w:szCs w:val="28"/>
        </w:rPr>
      </w:pPr>
    </w:p>
    <w:p w14:paraId="01352134" w14:textId="31DA431C" w:rsidR="006122E9" w:rsidRPr="00284C82" w:rsidRDefault="006122E9" w:rsidP="006122E9">
      <w:pPr>
        <w:ind w:firstLine="567"/>
        <w:jc w:val="center"/>
        <w:rPr>
          <w:rFonts w:ascii="Arial" w:hAnsi="Arial"/>
          <w:b/>
          <w:sz w:val="28"/>
          <w:szCs w:val="28"/>
        </w:rPr>
      </w:pPr>
      <w:r w:rsidRPr="00284C82">
        <w:rPr>
          <w:rFonts w:ascii="Arial" w:hAnsi="Arial"/>
          <w:b/>
          <w:sz w:val="28"/>
          <w:szCs w:val="28"/>
        </w:rPr>
        <w:t xml:space="preserve">PROCESSO N° </w:t>
      </w:r>
      <w:r w:rsidR="00781588">
        <w:rPr>
          <w:rFonts w:ascii="Arial" w:hAnsi="Arial"/>
          <w:b/>
          <w:sz w:val="28"/>
          <w:szCs w:val="28"/>
        </w:rPr>
        <w:t>092</w:t>
      </w:r>
      <w:r w:rsidRPr="00284C82">
        <w:rPr>
          <w:rFonts w:ascii="Arial" w:hAnsi="Arial"/>
          <w:b/>
          <w:sz w:val="28"/>
          <w:szCs w:val="28"/>
        </w:rPr>
        <w:t>/202</w:t>
      </w:r>
      <w:r w:rsidR="00B96D5C" w:rsidRPr="00284C82">
        <w:rPr>
          <w:rFonts w:ascii="Arial" w:hAnsi="Arial"/>
          <w:b/>
          <w:sz w:val="28"/>
          <w:szCs w:val="28"/>
        </w:rPr>
        <w:t>6</w:t>
      </w:r>
    </w:p>
    <w:p w14:paraId="6E477465" w14:textId="77777777" w:rsidR="006122E9" w:rsidRPr="00284C82" w:rsidRDefault="006122E9" w:rsidP="006122E9">
      <w:pPr>
        <w:ind w:firstLine="567"/>
        <w:jc w:val="center"/>
        <w:rPr>
          <w:rFonts w:ascii="Arial" w:hAnsi="Arial"/>
          <w:b/>
          <w:bCs/>
          <w:sz w:val="36"/>
          <w:szCs w:val="36"/>
        </w:rPr>
      </w:pPr>
    </w:p>
    <w:p w14:paraId="464942D9" w14:textId="77777777" w:rsidR="006122E9" w:rsidRPr="00284C82" w:rsidRDefault="006122E9" w:rsidP="006122E9">
      <w:pPr>
        <w:pStyle w:val="Ttulo1"/>
        <w:spacing w:line="276" w:lineRule="auto"/>
        <w:jc w:val="center"/>
        <w:rPr>
          <w:rFonts w:ascii="Arial" w:hAnsi="Arial" w:cs="Arial"/>
          <w:b w:val="0"/>
        </w:rPr>
      </w:pPr>
      <w:r w:rsidRPr="00284C82">
        <w:rPr>
          <w:rFonts w:ascii="Arial" w:hAnsi="Arial" w:cs="Arial"/>
        </w:rPr>
        <w:t>MODELO DE PLANILHA DE PROPOSTA</w:t>
      </w:r>
    </w:p>
    <w:p w14:paraId="03966377" w14:textId="77777777" w:rsidR="006122E9" w:rsidRPr="00284C82" w:rsidRDefault="006122E9" w:rsidP="006122E9">
      <w:pPr>
        <w:spacing w:line="276" w:lineRule="auto"/>
        <w:rPr>
          <w:rFonts w:ascii="Arial" w:hAnsi="Arial"/>
        </w:rPr>
      </w:pPr>
    </w:p>
    <w:p w14:paraId="3B727D89" w14:textId="77777777" w:rsidR="006122E9" w:rsidRPr="00284C82" w:rsidRDefault="006122E9" w:rsidP="006122E9">
      <w:pPr>
        <w:spacing w:line="276" w:lineRule="auto"/>
        <w:jc w:val="both"/>
        <w:rPr>
          <w:rFonts w:ascii="Arial" w:hAnsi="Arial"/>
          <w:b/>
        </w:rPr>
      </w:pPr>
      <w:r w:rsidRPr="00284C82">
        <w:rPr>
          <w:rFonts w:ascii="Arial" w:hAnsi="Arial"/>
          <w:b/>
          <w:u w:val="single"/>
        </w:rPr>
        <w:t>DADOS DO PROPONENTE</w:t>
      </w:r>
      <w:r w:rsidRPr="00284C82">
        <w:rPr>
          <w:rFonts w:ascii="Arial" w:hAnsi="Arial"/>
          <w:b/>
        </w:rPr>
        <w:t>:</w:t>
      </w:r>
    </w:p>
    <w:p w14:paraId="3246B82D" w14:textId="77777777" w:rsidR="006122E9" w:rsidRPr="00284C82" w:rsidRDefault="006122E9" w:rsidP="006122E9">
      <w:pPr>
        <w:spacing w:line="276" w:lineRule="auto"/>
        <w:jc w:val="both"/>
        <w:rPr>
          <w:rFonts w:ascii="Arial" w:hAnsi="Arial"/>
          <w:b/>
        </w:rPr>
      </w:pPr>
      <w:r w:rsidRPr="00284C82">
        <w:rPr>
          <w:rFonts w:ascii="Arial" w:hAnsi="Arial"/>
          <w:b/>
        </w:rPr>
        <w:t>RAZÃO SOCIAL:</w:t>
      </w:r>
    </w:p>
    <w:p w14:paraId="5E147428" w14:textId="77777777" w:rsidR="006122E9" w:rsidRPr="00284C82" w:rsidRDefault="006122E9" w:rsidP="006122E9">
      <w:pPr>
        <w:spacing w:line="276" w:lineRule="auto"/>
        <w:jc w:val="both"/>
        <w:rPr>
          <w:rFonts w:ascii="Arial" w:hAnsi="Arial"/>
          <w:b/>
        </w:rPr>
      </w:pPr>
      <w:r w:rsidRPr="00284C82">
        <w:rPr>
          <w:rFonts w:ascii="Arial" w:hAnsi="Arial"/>
          <w:b/>
        </w:rPr>
        <w:t>CNPJ/CPF:</w:t>
      </w:r>
    </w:p>
    <w:p w14:paraId="51B90C41" w14:textId="77777777" w:rsidR="006122E9" w:rsidRPr="00284C82" w:rsidRDefault="006122E9" w:rsidP="006122E9">
      <w:pPr>
        <w:spacing w:line="276" w:lineRule="auto"/>
        <w:jc w:val="both"/>
        <w:rPr>
          <w:rFonts w:ascii="Arial" w:hAnsi="Arial"/>
          <w:b/>
        </w:rPr>
      </w:pPr>
      <w:r w:rsidRPr="00284C82">
        <w:rPr>
          <w:rFonts w:ascii="Arial" w:hAnsi="Arial"/>
          <w:b/>
        </w:rPr>
        <w:t>ENDEREÇO COMPLETO:         TELEFONE:               E-MAIL INSTITUCIONAL:</w:t>
      </w:r>
    </w:p>
    <w:p w14:paraId="7473159E" w14:textId="77777777" w:rsidR="00CE10FE" w:rsidRPr="00284C82" w:rsidRDefault="00CE10FE" w:rsidP="006122E9">
      <w:pPr>
        <w:spacing w:line="276" w:lineRule="auto"/>
        <w:jc w:val="both"/>
        <w:rPr>
          <w:rFonts w:ascii="Arial" w:hAnsi="Arial"/>
          <w:b/>
        </w:rPr>
      </w:pPr>
    </w:p>
    <w:p w14:paraId="7BDB4F1D" w14:textId="77777777" w:rsidR="00D424EA" w:rsidRPr="00284C82" w:rsidRDefault="00D424EA" w:rsidP="00AA7FDE">
      <w:pPr>
        <w:ind w:right="-425"/>
        <w:jc w:val="both"/>
        <w:rPr>
          <w:rFonts w:ascii="Arial" w:hAnsi="Arial"/>
          <w:b/>
          <w:bCs/>
          <w:color w:val="405CA1"/>
          <w:sz w:val="28"/>
          <w:szCs w:val="28"/>
        </w:rPr>
      </w:pPr>
    </w:p>
    <w:tbl>
      <w:tblPr>
        <w:tblW w:w="94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0"/>
        <w:gridCol w:w="3969"/>
        <w:gridCol w:w="1418"/>
        <w:gridCol w:w="1701"/>
      </w:tblGrid>
      <w:tr w:rsidR="0041270C" w:rsidRPr="00664665" w14:paraId="0BA85881" w14:textId="77777777" w:rsidTr="00A222FD">
        <w:tc>
          <w:tcPr>
            <w:tcW w:w="6374" w:type="dxa"/>
            <w:gridSpan w:val="4"/>
            <w:shd w:val="clear" w:color="auto" w:fill="D9D9D9" w:themeFill="background1" w:themeFillShade="D9"/>
            <w:vAlign w:val="center"/>
          </w:tcPr>
          <w:p w14:paraId="6FD9D98C" w14:textId="0FAE4481" w:rsidR="0041270C" w:rsidRPr="00664665" w:rsidRDefault="008132F2" w:rsidP="00A222FD">
            <w:pPr>
              <w:spacing w:before="60" w:after="60"/>
              <w:jc w:val="center"/>
              <w:rPr>
                <w:rFonts w:ascii="Arial" w:hAnsi="Arial"/>
                <w:b/>
              </w:rPr>
            </w:pPr>
            <w:r>
              <w:rPr>
                <w:rFonts w:ascii="Arial" w:hAnsi="Arial"/>
                <w:b/>
                <w:bCs/>
              </w:rPr>
              <w:t>OBJETO LICITADO – VALOR GLOBAL</w:t>
            </w:r>
          </w:p>
        </w:tc>
        <w:tc>
          <w:tcPr>
            <w:tcW w:w="3119" w:type="dxa"/>
            <w:gridSpan w:val="2"/>
            <w:shd w:val="clear" w:color="auto" w:fill="D9D9D9" w:themeFill="background1" w:themeFillShade="D9"/>
            <w:vAlign w:val="center"/>
          </w:tcPr>
          <w:p w14:paraId="137BB3AB" w14:textId="77777777" w:rsidR="0041270C" w:rsidRPr="00664665" w:rsidRDefault="0041270C" w:rsidP="00A222FD">
            <w:pPr>
              <w:spacing w:before="60" w:after="60"/>
              <w:jc w:val="center"/>
              <w:rPr>
                <w:rFonts w:ascii="Arial" w:hAnsi="Arial"/>
                <w:b/>
              </w:rPr>
            </w:pPr>
            <w:r w:rsidRPr="00664665">
              <w:rPr>
                <w:rFonts w:ascii="Arial" w:hAnsi="Arial"/>
                <w:b/>
              </w:rPr>
              <w:t>Valor (R$)</w:t>
            </w:r>
          </w:p>
        </w:tc>
      </w:tr>
      <w:tr w:rsidR="0041270C" w:rsidRPr="00664665" w14:paraId="5A7DE91C" w14:textId="77777777" w:rsidTr="00A222FD">
        <w:tc>
          <w:tcPr>
            <w:tcW w:w="846" w:type="dxa"/>
            <w:shd w:val="clear" w:color="auto" w:fill="D9D9D9" w:themeFill="background1" w:themeFillShade="D9"/>
            <w:vAlign w:val="center"/>
          </w:tcPr>
          <w:p w14:paraId="5457F4E0" w14:textId="77777777" w:rsidR="0041270C" w:rsidRPr="00664665" w:rsidRDefault="0041270C" w:rsidP="00A222FD">
            <w:pPr>
              <w:spacing w:before="60" w:after="60"/>
              <w:jc w:val="center"/>
              <w:rPr>
                <w:rFonts w:ascii="Arial" w:hAnsi="Arial"/>
                <w:b/>
              </w:rPr>
            </w:pPr>
            <w:r w:rsidRPr="00664665">
              <w:rPr>
                <w:rFonts w:ascii="Arial" w:hAnsi="Arial"/>
                <w:b/>
              </w:rPr>
              <w:t>Item</w:t>
            </w:r>
          </w:p>
        </w:tc>
        <w:tc>
          <w:tcPr>
            <w:tcW w:w="709" w:type="dxa"/>
            <w:shd w:val="clear" w:color="auto" w:fill="D9D9D9" w:themeFill="background1" w:themeFillShade="D9"/>
            <w:vAlign w:val="center"/>
          </w:tcPr>
          <w:p w14:paraId="4D5A0F10" w14:textId="77777777" w:rsidR="0041270C" w:rsidRPr="00664665" w:rsidRDefault="0041270C" w:rsidP="00A222FD">
            <w:pPr>
              <w:spacing w:before="60" w:after="60"/>
              <w:jc w:val="center"/>
              <w:rPr>
                <w:rFonts w:ascii="Arial" w:hAnsi="Arial"/>
                <w:b/>
              </w:rPr>
            </w:pPr>
            <w:proofErr w:type="spellStart"/>
            <w:r w:rsidRPr="00664665">
              <w:rPr>
                <w:rFonts w:ascii="Arial" w:hAnsi="Arial"/>
                <w:b/>
              </w:rPr>
              <w:t>Qtd</w:t>
            </w:r>
            <w:proofErr w:type="spellEnd"/>
          </w:p>
        </w:tc>
        <w:tc>
          <w:tcPr>
            <w:tcW w:w="850" w:type="dxa"/>
            <w:shd w:val="clear" w:color="auto" w:fill="D9D9D9" w:themeFill="background1" w:themeFillShade="D9"/>
            <w:vAlign w:val="center"/>
          </w:tcPr>
          <w:p w14:paraId="1300C2EA" w14:textId="77777777" w:rsidR="0041270C" w:rsidRPr="00664665" w:rsidRDefault="0041270C" w:rsidP="00A222FD">
            <w:pPr>
              <w:spacing w:before="60" w:after="60"/>
              <w:jc w:val="center"/>
              <w:rPr>
                <w:rFonts w:ascii="Arial" w:hAnsi="Arial"/>
                <w:b/>
              </w:rPr>
            </w:pPr>
            <w:r w:rsidRPr="00664665">
              <w:rPr>
                <w:rFonts w:ascii="Arial" w:hAnsi="Arial"/>
                <w:b/>
              </w:rPr>
              <w:t>Un</w:t>
            </w:r>
          </w:p>
        </w:tc>
        <w:tc>
          <w:tcPr>
            <w:tcW w:w="3969" w:type="dxa"/>
            <w:shd w:val="clear" w:color="auto" w:fill="D9D9D9" w:themeFill="background1" w:themeFillShade="D9"/>
            <w:vAlign w:val="center"/>
          </w:tcPr>
          <w:p w14:paraId="1F424647" w14:textId="77777777" w:rsidR="0041270C" w:rsidRPr="00664665" w:rsidRDefault="0041270C" w:rsidP="00A222FD">
            <w:pPr>
              <w:spacing w:before="60" w:after="60"/>
              <w:jc w:val="center"/>
              <w:rPr>
                <w:rFonts w:ascii="Arial" w:hAnsi="Arial"/>
                <w:b/>
              </w:rPr>
            </w:pPr>
            <w:r w:rsidRPr="00664665">
              <w:rPr>
                <w:rFonts w:ascii="Arial" w:hAnsi="Arial"/>
                <w:b/>
              </w:rPr>
              <w:t>Descrição</w:t>
            </w:r>
          </w:p>
        </w:tc>
        <w:tc>
          <w:tcPr>
            <w:tcW w:w="1418" w:type="dxa"/>
            <w:shd w:val="clear" w:color="auto" w:fill="D9D9D9" w:themeFill="background1" w:themeFillShade="D9"/>
            <w:vAlign w:val="center"/>
          </w:tcPr>
          <w:p w14:paraId="4C8EDF45" w14:textId="77777777" w:rsidR="0041270C" w:rsidRPr="00664665" w:rsidRDefault="0041270C" w:rsidP="00A222FD">
            <w:pPr>
              <w:spacing w:before="60" w:after="60"/>
              <w:jc w:val="center"/>
              <w:rPr>
                <w:rFonts w:ascii="Arial" w:hAnsi="Arial"/>
                <w:b/>
              </w:rPr>
            </w:pPr>
            <w:r w:rsidRPr="00664665">
              <w:rPr>
                <w:rFonts w:ascii="Arial" w:hAnsi="Arial"/>
                <w:b/>
              </w:rPr>
              <w:t>Unit</w:t>
            </w:r>
            <w:r>
              <w:rPr>
                <w:rFonts w:ascii="Arial" w:hAnsi="Arial"/>
                <w:b/>
              </w:rPr>
              <w:t>.</w:t>
            </w:r>
          </w:p>
        </w:tc>
        <w:tc>
          <w:tcPr>
            <w:tcW w:w="1701" w:type="dxa"/>
            <w:shd w:val="clear" w:color="auto" w:fill="D9D9D9" w:themeFill="background1" w:themeFillShade="D9"/>
            <w:vAlign w:val="center"/>
          </w:tcPr>
          <w:p w14:paraId="20182CDD" w14:textId="77777777" w:rsidR="0041270C" w:rsidRPr="00664665" w:rsidRDefault="0041270C" w:rsidP="00A222FD">
            <w:pPr>
              <w:spacing w:before="60" w:after="60"/>
              <w:jc w:val="center"/>
              <w:rPr>
                <w:rFonts w:ascii="Arial" w:hAnsi="Arial"/>
                <w:b/>
              </w:rPr>
            </w:pPr>
            <w:r w:rsidRPr="00664665">
              <w:rPr>
                <w:rFonts w:ascii="Arial" w:hAnsi="Arial"/>
                <w:b/>
              </w:rPr>
              <w:t>Total</w:t>
            </w:r>
          </w:p>
        </w:tc>
      </w:tr>
      <w:tr w:rsidR="0041270C" w:rsidRPr="00664665" w14:paraId="3A9DA835" w14:textId="77777777" w:rsidTr="00A222FD">
        <w:tc>
          <w:tcPr>
            <w:tcW w:w="846" w:type="dxa"/>
            <w:vAlign w:val="center"/>
          </w:tcPr>
          <w:p w14:paraId="2B64B44F" w14:textId="77777777" w:rsidR="0041270C" w:rsidRPr="00664665" w:rsidRDefault="0041270C" w:rsidP="00A222FD">
            <w:pPr>
              <w:jc w:val="center"/>
              <w:rPr>
                <w:rFonts w:ascii="Arial" w:hAnsi="Arial"/>
                <w:b/>
              </w:rPr>
            </w:pPr>
            <w:r w:rsidRPr="00664665">
              <w:rPr>
                <w:rFonts w:ascii="Arial" w:hAnsi="Arial"/>
                <w:b/>
              </w:rPr>
              <w:t>01</w:t>
            </w:r>
          </w:p>
        </w:tc>
        <w:tc>
          <w:tcPr>
            <w:tcW w:w="709" w:type="dxa"/>
            <w:vAlign w:val="center"/>
          </w:tcPr>
          <w:p w14:paraId="51660C12" w14:textId="77777777" w:rsidR="0041270C" w:rsidRPr="00664665" w:rsidRDefault="0041270C" w:rsidP="00A222FD">
            <w:pPr>
              <w:jc w:val="center"/>
              <w:rPr>
                <w:rFonts w:ascii="Arial" w:hAnsi="Arial"/>
                <w:b/>
                <w:bCs/>
              </w:rPr>
            </w:pPr>
            <w:r>
              <w:rPr>
                <w:rFonts w:ascii="Arial" w:hAnsi="Arial"/>
                <w:b/>
                <w:bCs/>
              </w:rPr>
              <w:t>12</w:t>
            </w:r>
          </w:p>
        </w:tc>
        <w:tc>
          <w:tcPr>
            <w:tcW w:w="850" w:type="dxa"/>
            <w:vAlign w:val="center"/>
          </w:tcPr>
          <w:p w14:paraId="52E9F26B" w14:textId="77777777" w:rsidR="0041270C" w:rsidRPr="00664665" w:rsidRDefault="0041270C" w:rsidP="00A222FD">
            <w:pPr>
              <w:jc w:val="center"/>
              <w:rPr>
                <w:rFonts w:ascii="Arial" w:hAnsi="Arial"/>
                <w:b/>
                <w:bCs/>
              </w:rPr>
            </w:pPr>
            <w:r>
              <w:rPr>
                <w:rFonts w:ascii="Arial" w:hAnsi="Arial"/>
                <w:b/>
                <w:bCs/>
              </w:rPr>
              <w:t>mês</w:t>
            </w:r>
          </w:p>
        </w:tc>
        <w:tc>
          <w:tcPr>
            <w:tcW w:w="3969" w:type="dxa"/>
            <w:vAlign w:val="center"/>
          </w:tcPr>
          <w:p w14:paraId="7405D194" w14:textId="77777777" w:rsidR="0041270C" w:rsidRPr="003C3730" w:rsidRDefault="0041270C" w:rsidP="00A222FD">
            <w:pPr>
              <w:jc w:val="both"/>
              <w:rPr>
                <w:rFonts w:ascii="Arial" w:hAnsi="Arial"/>
              </w:rPr>
            </w:pPr>
            <w:r w:rsidRPr="00312AD7">
              <w:rPr>
                <w:rFonts w:ascii="Arial" w:hAnsi="Arial"/>
              </w:rPr>
              <w:t xml:space="preserve">CONTRATAÇÃO DE SERVIÇOS CONTÍNUOS DE LIMPEZA E CONSERVAÇÃO </w:t>
            </w:r>
            <w:r w:rsidRPr="0090424F">
              <w:rPr>
                <w:rFonts w:ascii="Arial" w:hAnsi="Arial"/>
                <w:b/>
                <w:bCs/>
              </w:rPr>
              <w:t>44H/S,</w:t>
            </w:r>
            <w:r w:rsidRPr="00312AD7">
              <w:rPr>
                <w:rFonts w:ascii="Arial" w:hAnsi="Arial"/>
              </w:rPr>
              <w:t xml:space="preserve"> COM INSUMOS, MATERIAIS E EQUIPAMENTOS PARA UNIDADES DE SAÚDE DE SERTÃOZINHO E DISTRITO DE CRUZ DAS POSSES.</w:t>
            </w:r>
          </w:p>
        </w:tc>
        <w:tc>
          <w:tcPr>
            <w:tcW w:w="1418" w:type="dxa"/>
            <w:vAlign w:val="center"/>
          </w:tcPr>
          <w:p w14:paraId="1E460B63" w14:textId="71C7D9C6" w:rsidR="0041270C" w:rsidRPr="00664665" w:rsidRDefault="0041270C" w:rsidP="00A222FD">
            <w:pPr>
              <w:jc w:val="center"/>
              <w:rPr>
                <w:rFonts w:ascii="Arial" w:hAnsi="Arial"/>
                <w:b/>
              </w:rPr>
            </w:pPr>
          </w:p>
        </w:tc>
        <w:tc>
          <w:tcPr>
            <w:tcW w:w="1701" w:type="dxa"/>
            <w:vAlign w:val="center"/>
          </w:tcPr>
          <w:p w14:paraId="002F88BF" w14:textId="297111E2" w:rsidR="0041270C" w:rsidRPr="00664665" w:rsidRDefault="0041270C" w:rsidP="00A222FD">
            <w:pPr>
              <w:jc w:val="center"/>
              <w:rPr>
                <w:rFonts w:ascii="Arial" w:hAnsi="Arial"/>
                <w:b/>
              </w:rPr>
            </w:pPr>
          </w:p>
        </w:tc>
      </w:tr>
      <w:tr w:rsidR="0041270C" w:rsidRPr="00664665" w14:paraId="737DB0B7" w14:textId="77777777" w:rsidTr="00A222FD">
        <w:tc>
          <w:tcPr>
            <w:tcW w:w="846" w:type="dxa"/>
            <w:vAlign w:val="center"/>
          </w:tcPr>
          <w:p w14:paraId="4D4AC229" w14:textId="77777777" w:rsidR="0041270C" w:rsidRPr="00664665" w:rsidRDefault="0041270C" w:rsidP="00A222FD">
            <w:pPr>
              <w:jc w:val="center"/>
              <w:rPr>
                <w:rFonts w:ascii="Arial" w:hAnsi="Arial"/>
                <w:b/>
              </w:rPr>
            </w:pPr>
            <w:r w:rsidRPr="00664665">
              <w:rPr>
                <w:rFonts w:ascii="Arial" w:hAnsi="Arial"/>
                <w:b/>
              </w:rPr>
              <w:t>02</w:t>
            </w:r>
          </w:p>
        </w:tc>
        <w:tc>
          <w:tcPr>
            <w:tcW w:w="709" w:type="dxa"/>
            <w:vAlign w:val="center"/>
          </w:tcPr>
          <w:p w14:paraId="48077D01" w14:textId="77777777" w:rsidR="0041270C" w:rsidRPr="00664665" w:rsidRDefault="0041270C" w:rsidP="00A222FD">
            <w:pPr>
              <w:jc w:val="center"/>
              <w:rPr>
                <w:rFonts w:ascii="Arial" w:hAnsi="Arial"/>
                <w:b/>
                <w:bCs/>
              </w:rPr>
            </w:pPr>
            <w:r>
              <w:rPr>
                <w:rFonts w:ascii="Arial" w:hAnsi="Arial"/>
                <w:b/>
                <w:bCs/>
              </w:rPr>
              <w:t>12</w:t>
            </w:r>
          </w:p>
        </w:tc>
        <w:tc>
          <w:tcPr>
            <w:tcW w:w="850" w:type="dxa"/>
            <w:vAlign w:val="center"/>
          </w:tcPr>
          <w:p w14:paraId="62536E98" w14:textId="77777777" w:rsidR="0041270C" w:rsidRPr="00664665" w:rsidRDefault="0041270C" w:rsidP="00A222FD">
            <w:pPr>
              <w:jc w:val="center"/>
              <w:rPr>
                <w:rFonts w:ascii="Arial" w:hAnsi="Arial"/>
                <w:b/>
                <w:bCs/>
              </w:rPr>
            </w:pPr>
            <w:r>
              <w:rPr>
                <w:rFonts w:ascii="Arial" w:hAnsi="Arial"/>
                <w:b/>
                <w:bCs/>
              </w:rPr>
              <w:t>mês</w:t>
            </w:r>
          </w:p>
        </w:tc>
        <w:tc>
          <w:tcPr>
            <w:tcW w:w="3969" w:type="dxa"/>
            <w:vAlign w:val="center"/>
          </w:tcPr>
          <w:p w14:paraId="35C6B840" w14:textId="77777777" w:rsidR="0041270C" w:rsidRPr="003C3730" w:rsidRDefault="0041270C" w:rsidP="00A222FD">
            <w:pPr>
              <w:jc w:val="both"/>
              <w:rPr>
                <w:rFonts w:ascii="Arial" w:hAnsi="Arial"/>
              </w:rPr>
            </w:pPr>
            <w:r w:rsidRPr="00312AD7">
              <w:rPr>
                <w:rFonts w:ascii="Arial" w:hAnsi="Arial"/>
              </w:rPr>
              <w:t xml:space="preserve">CONTRATAÇÃO DE SERVIÇOS CONTÍNUOS DE LIMPEZA E CONSERVAÇÃO </w:t>
            </w:r>
            <w:r w:rsidRPr="0090424F">
              <w:rPr>
                <w:rFonts w:ascii="Arial" w:hAnsi="Arial"/>
                <w:b/>
                <w:bCs/>
              </w:rPr>
              <w:t>12X36H/S (DIURNO),</w:t>
            </w:r>
            <w:r w:rsidRPr="00312AD7">
              <w:rPr>
                <w:rFonts w:ascii="Arial" w:hAnsi="Arial"/>
              </w:rPr>
              <w:t xml:space="preserve"> COM INSUMOS, MATERIAIS E EQUIPAMENTOS PARA UNIDADES DE SAÚDE DE SERTÃOZINHO E DISTRITO DE CRUZ DAS POSSES.</w:t>
            </w:r>
          </w:p>
        </w:tc>
        <w:tc>
          <w:tcPr>
            <w:tcW w:w="1418" w:type="dxa"/>
            <w:vAlign w:val="center"/>
          </w:tcPr>
          <w:p w14:paraId="239752D5" w14:textId="15A09977" w:rsidR="0041270C" w:rsidRPr="00664665" w:rsidRDefault="0041270C" w:rsidP="00A222FD">
            <w:pPr>
              <w:jc w:val="center"/>
              <w:rPr>
                <w:rFonts w:ascii="Arial" w:hAnsi="Arial"/>
                <w:b/>
              </w:rPr>
            </w:pPr>
          </w:p>
        </w:tc>
        <w:tc>
          <w:tcPr>
            <w:tcW w:w="1701" w:type="dxa"/>
            <w:vAlign w:val="center"/>
          </w:tcPr>
          <w:p w14:paraId="7F517836" w14:textId="1AFA767F" w:rsidR="0041270C" w:rsidRPr="00664665" w:rsidRDefault="0041270C" w:rsidP="00A222FD">
            <w:pPr>
              <w:jc w:val="center"/>
              <w:rPr>
                <w:rFonts w:ascii="Arial" w:hAnsi="Arial"/>
                <w:b/>
              </w:rPr>
            </w:pPr>
          </w:p>
        </w:tc>
      </w:tr>
      <w:tr w:rsidR="0041270C" w:rsidRPr="00664665" w14:paraId="6FB885C5" w14:textId="77777777" w:rsidTr="00A222FD">
        <w:tc>
          <w:tcPr>
            <w:tcW w:w="846" w:type="dxa"/>
            <w:vAlign w:val="center"/>
          </w:tcPr>
          <w:p w14:paraId="37F15B7C" w14:textId="77777777" w:rsidR="0041270C" w:rsidRPr="00664665" w:rsidRDefault="0041270C" w:rsidP="00A222FD">
            <w:pPr>
              <w:jc w:val="center"/>
              <w:rPr>
                <w:rFonts w:ascii="Arial" w:hAnsi="Arial"/>
                <w:b/>
              </w:rPr>
            </w:pPr>
            <w:r w:rsidRPr="00664665">
              <w:rPr>
                <w:rFonts w:ascii="Arial" w:hAnsi="Arial"/>
                <w:b/>
              </w:rPr>
              <w:t>03</w:t>
            </w:r>
          </w:p>
        </w:tc>
        <w:tc>
          <w:tcPr>
            <w:tcW w:w="709" w:type="dxa"/>
            <w:vAlign w:val="center"/>
          </w:tcPr>
          <w:p w14:paraId="414F7964" w14:textId="77777777" w:rsidR="0041270C" w:rsidRPr="00664665" w:rsidRDefault="0041270C" w:rsidP="00A222FD">
            <w:pPr>
              <w:jc w:val="center"/>
              <w:rPr>
                <w:rFonts w:ascii="Arial" w:hAnsi="Arial"/>
                <w:b/>
                <w:bCs/>
              </w:rPr>
            </w:pPr>
            <w:r>
              <w:rPr>
                <w:rFonts w:ascii="Arial" w:hAnsi="Arial"/>
                <w:b/>
                <w:bCs/>
              </w:rPr>
              <w:t>12</w:t>
            </w:r>
          </w:p>
        </w:tc>
        <w:tc>
          <w:tcPr>
            <w:tcW w:w="850" w:type="dxa"/>
            <w:vAlign w:val="center"/>
          </w:tcPr>
          <w:p w14:paraId="20F0C6E6" w14:textId="77777777" w:rsidR="0041270C" w:rsidRPr="00664665" w:rsidRDefault="0041270C" w:rsidP="00A222FD">
            <w:pPr>
              <w:jc w:val="center"/>
              <w:rPr>
                <w:rFonts w:ascii="Arial" w:hAnsi="Arial"/>
                <w:b/>
                <w:bCs/>
              </w:rPr>
            </w:pPr>
            <w:r>
              <w:rPr>
                <w:rFonts w:ascii="Arial" w:hAnsi="Arial"/>
                <w:b/>
                <w:bCs/>
              </w:rPr>
              <w:t>mês</w:t>
            </w:r>
          </w:p>
        </w:tc>
        <w:tc>
          <w:tcPr>
            <w:tcW w:w="3969" w:type="dxa"/>
            <w:vAlign w:val="center"/>
          </w:tcPr>
          <w:p w14:paraId="500B29AA" w14:textId="77777777" w:rsidR="0041270C" w:rsidRPr="003C3730" w:rsidRDefault="0041270C" w:rsidP="00A222FD">
            <w:pPr>
              <w:jc w:val="both"/>
              <w:rPr>
                <w:rFonts w:ascii="Arial" w:hAnsi="Arial"/>
              </w:rPr>
            </w:pPr>
            <w:r w:rsidRPr="00312AD7">
              <w:rPr>
                <w:rFonts w:ascii="Arial" w:hAnsi="Arial"/>
              </w:rPr>
              <w:t xml:space="preserve">CONTRATAÇÃO DE SERVIÇOS CONTÍNUOS DE LIMPEZA E CONSERVAÇÃO </w:t>
            </w:r>
            <w:r w:rsidRPr="0090424F">
              <w:rPr>
                <w:rFonts w:ascii="Arial" w:hAnsi="Arial"/>
                <w:b/>
                <w:bCs/>
              </w:rPr>
              <w:t>12X36H/S (NOTURNO),</w:t>
            </w:r>
            <w:r w:rsidRPr="00312AD7">
              <w:rPr>
                <w:rFonts w:ascii="Arial" w:hAnsi="Arial"/>
              </w:rPr>
              <w:t xml:space="preserve"> COM INSUMOS, MATERIAIS E EQUIPAMENTOS PARA UNIDADES DE SAÚDE DE SERTÃOZINHO E DISTRITO DE CRUZ DAS POSSES.</w:t>
            </w:r>
          </w:p>
        </w:tc>
        <w:tc>
          <w:tcPr>
            <w:tcW w:w="1418" w:type="dxa"/>
            <w:vAlign w:val="center"/>
          </w:tcPr>
          <w:p w14:paraId="574A3CDE" w14:textId="32EC3E5D" w:rsidR="0041270C" w:rsidRPr="00664665" w:rsidRDefault="0041270C" w:rsidP="00A222FD">
            <w:pPr>
              <w:jc w:val="center"/>
              <w:rPr>
                <w:rFonts w:ascii="Arial" w:hAnsi="Arial"/>
                <w:b/>
              </w:rPr>
            </w:pPr>
          </w:p>
        </w:tc>
        <w:tc>
          <w:tcPr>
            <w:tcW w:w="1701" w:type="dxa"/>
            <w:vAlign w:val="center"/>
          </w:tcPr>
          <w:p w14:paraId="560DEFE2" w14:textId="4D2C2DF7" w:rsidR="0041270C" w:rsidRPr="00664665" w:rsidRDefault="0041270C" w:rsidP="00A222FD">
            <w:pPr>
              <w:jc w:val="center"/>
              <w:rPr>
                <w:rFonts w:ascii="Arial" w:hAnsi="Arial"/>
                <w:b/>
              </w:rPr>
            </w:pPr>
          </w:p>
        </w:tc>
      </w:tr>
      <w:tr w:rsidR="0041270C" w:rsidRPr="00664665" w14:paraId="1E687C30" w14:textId="77777777" w:rsidTr="00A222FD">
        <w:tc>
          <w:tcPr>
            <w:tcW w:w="6374" w:type="dxa"/>
            <w:gridSpan w:val="4"/>
            <w:vAlign w:val="center"/>
          </w:tcPr>
          <w:p w14:paraId="14F0BA26" w14:textId="3C1702F4" w:rsidR="0041270C" w:rsidRPr="00664665" w:rsidRDefault="008132F2" w:rsidP="00A222FD">
            <w:pPr>
              <w:jc w:val="right"/>
              <w:rPr>
                <w:rFonts w:ascii="Arial" w:eastAsia="Calibri" w:hAnsi="Arial"/>
                <w:b/>
                <w:color w:val="000000"/>
                <w:lang w:eastAsia="en-US"/>
              </w:rPr>
            </w:pPr>
            <w:r>
              <w:rPr>
                <w:rFonts w:ascii="Arial" w:eastAsia="Calibri" w:hAnsi="Arial"/>
                <w:b/>
                <w:color w:val="000000"/>
                <w:lang w:eastAsia="en-US"/>
              </w:rPr>
              <w:t>Valor Global</w:t>
            </w:r>
          </w:p>
        </w:tc>
        <w:tc>
          <w:tcPr>
            <w:tcW w:w="3119" w:type="dxa"/>
            <w:gridSpan w:val="2"/>
            <w:vAlign w:val="center"/>
          </w:tcPr>
          <w:p w14:paraId="722206B7" w14:textId="06AB8C21" w:rsidR="0041270C" w:rsidRPr="00664665" w:rsidRDefault="0041270C" w:rsidP="00A222FD">
            <w:pPr>
              <w:spacing w:before="60" w:after="60"/>
              <w:rPr>
                <w:rFonts w:ascii="Arial" w:hAnsi="Arial"/>
                <w:b/>
              </w:rPr>
            </w:pPr>
            <w:r w:rsidRPr="00664665">
              <w:rPr>
                <w:rFonts w:ascii="Arial" w:hAnsi="Arial"/>
                <w:b/>
              </w:rPr>
              <w:t xml:space="preserve">R$ </w:t>
            </w:r>
          </w:p>
        </w:tc>
      </w:tr>
    </w:tbl>
    <w:p w14:paraId="118C81AE" w14:textId="77777777" w:rsidR="00CE10FE" w:rsidRPr="00284C82" w:rsidRDefault="00CE10FE" w:rsidP="006122E9">
      <w:pPr>
        <w:rPr>
          <w:rFonts w:ascii="Arial" w:hAnsi="Arial"/>
          <w:b/>
        </w:rPr>
      </w:pPr>
    </w:p>
    <w:p w14:paraId="3C3EF30C" w14:textId="77777777" w:rsidR="001E7B3A" w:rsidRDefault="001E7B3A" w:rsidP="006122E9">
      <w:pPr>
        <w:rPr>
          <w:rFonts w:ascii="Arial" w:hAnsi="Arial"/>
          <w:b/>
        </w:rPr>
      </w:pPr>
    </w:p>
    <w:p w14:paraId="0A5B6F22" w14:textId="5405CBD7" w:rsidR="006122E9" w:rsidRPr="00C5361E" w:rsidRDefault="006122E9" w:rsidP="006122E9">
      <w:pPr>
        <w:rPr>
          <w:rFonts w:ascii="Arial" w:hAnsi="Arial"/>
          <w:b/>
        </w:rPr>
      </w:pPr>
      <w:r w:rsidRPr="00C5361E">
        <w:rPr>
          <w:rFonts w:ascii="Arial" w:hAnsi="Arial"/>
          <w:b/>
        </w:rPr>
        <w:t>Validade da proposta: 60 (sessenta) dias.</w:t>
      </w:r>
    </w:p>
    <w:p w14:paraId="70C32605" w14:textId="77777777" w:rsidR="006122E9" w:rsidRPr="00C5361E" w:rsidRDefault="006122E9" w:rsidP="006122E9">
      <w:pPr>
        <w:rPr>
          <w:rFonts w:ascii="Arial" w:hAnsi="Arial"/>
          <w:b/>
        </w:rPr>
      </w:pPr>
    </w:p>
    <w:p w14:paraId="36BC5B25" w14:textId="77777777" w:rsidR="002B691B" w:rsidRPr="00C5361E" w:rsidRDefault="002B691B" w:rsidP="002B691B">
      <w:pPr>
        <w:autoSpaceDE w:val="0"/>
        <w:adjustRightInd w:val="0"/>
        <w:jc w:val="both"/>
        <w:rPr>
          <w:rFonts w:ascii="Arial" w:hAnsi="Arial"/>
          <w:b/>
        </w:rPr>
      </w:pPr>
      <w:r w:rsidRPr="00C5361E">
        <w:rPr>
          <w:rFonts w:ascii="Arial" w:hAnsi="Arial"/>
          <w:b/>
        </w:rPr>
        <w:t>TODOS OS CUSTOS DECORRENTES DA EXECUÇÃO DO OBJETO CONTRATUAL CORREM POR CONTA DO CONTRATADO.</w:t>
      </w:r>
    </w:p>
    <w:p w14:paraId="73016451" w14:textId="77777777" w:rsidR="002B691B" w:rsidRPr="00975BDA" w:rsidRDefault="002B691B" w:rsidP="002B691B">
      <w:pPr>
        <w:pStyle w:val="Nvel2-Red"/>
        <w:widowControl w:val="0"/>
        <w:numPr>
          <w:ilvl w:val="0"/>
          <w:numId w:val="0"/>
        </w:numPr>
        <w:suppressAutoHyphens/>
        <w:spacing w:before="260" w:after="0" w:line="240" w:lineRule="auto"/>
        <w:rPr>
          <w:b/>
          <w:bCs/>
          <w:i w:val="0"/>
          <w:iCs w:val="0"/>
          <w:color w:val="auto"/>
          <w:sz w:val="24"/>
          <w:szCs w:val="24"/>
          <w:u w:val="single"/>
        </w:rPr>
      </w:pPr>
      <w:r w:rsidRPr="00975BDA">
        <w:rPr>
          <w:b/>
          <w:bCs/>
          <w:i w:val="0"/>
          <w:iCs w:val="0"/>
          <w:color w:val="auto"/>
          <w:sz w:val="24"/>
          <w:szCs w:val="24"/>
          <w:u w:val="single"/>
        </w:rPr>
        <w:t xml:space="preserve">DEVERÃO SER OBSERVADOS OS VALORES MÁXIMOS UNITÁRIO E TOTAL </w:t>
      </w:r>
    </w:p>
    <w:p w14:paraId="0CA435C3" w14:textId="77777777" w:rsidR="00B00BA8" w:rsidRDefault="00B00BA8" w:rsidP="006122E9">
      <w:pPr>
        <w:spacing w:line="276" w:lineRule="auto"/>
        <w:rPr>
          <w:rFonts w:ascii="Arial" w:hAnsi="Arial"/>
          <w:b/>
        </w:rPr>
      </w:pPr>
    </w:p>
    <w:p w14:paraId="194FC089" w14:textId="77777777" w:rsidR="00975BDA" w:rsidRDefault="00975BDA" w:rsidP="006122E9">
      <w:pPr>
        <w:spacing w:line="276" w:lineRule="auto"/>
        <w:rPr>
          <w:rFonts w:ascii="Arial" w:hAnsi="Arial"/>
          <w:b/>
        </w:rPr>
      </w:pPr>
    </w:p>
    <w:p w14:paraId="6B5DFAFA" w14:textId="5ED0D5BA" w:rsidR="006122E9" w:rsidRPr="00953A35" w:rsidRDefault="006122E9" w:rsidP="006122E9">
      <w:pPr>
        <w:spacing w:line="276" w:lineRule="auto"/>
        <w:rPr>
          <w:rFonts w:ascii="Arial" w:hAnsi="Arial"/>
          <w:b/>
        </w:rPr>
      </w:pPr>
      <w:r w:rsidRPr="00953A35">
        <w:rPr>
          <w:rFonts w:ascii="Arial" w:hAnsi="Arial"/>
          <w:b/>
        </w:rPr>
        <w:t>DADOS BANCÁRIOS DE ACORDO COM CNPJ DA EMPRESA:</w:t>
      </w:r>
    </w:p>
    <w:p w14:paraId="0F7248F3" w14:textId="77777777" w:rsidR="006122E9" w:rsidRPr="00953A35" w:rsidRDefault="006122E9" w:rsidP="006122E9">
      <w:pPr>
        <w:pStyle w:val="Corpodetexto"/>
        <w:spacing w:line="276" w:lineRule="auto"/>
        <w:jc w:val="left"/>
        <w:rPr>
          <w:rFonts w:ascii="Arial" w:hAnsi="Arial" w:cs="Arial"/>
          <w:b/>
          <w:bCs/>
          <w:sz w:val="24"/>
        </w:rPr>
      </w:pPr>
      <w:r w:rsidRPr="00953A35">
        <w:rPr>
          <w:rFonts w:ascii="Arial" w:hAnsi="Arial" w:cs="Arial"/>
          <w:b/>
          <w:bCs/>
          <w:sz w:val="24"/>
        </w:rPr>
        <w:t xml:space="preserve">BANCO Nº             </w:t>
      </w:r>
      <w:proofErr w:type="spellStart"/>
      <w:r w:rsidRPr="00953A35">
        <w:rPr>
          <w:rFonts w:ascii="Arial" w:hAnsi="Arial" w:cs="Arial"/>
          <w:b/>
          <w:bCs/>
          <w:sz w:val="24"/>
        </w:rPr>
        <w:t>Nº</w:t>
      </w:r>
      <w:proofErr w:type="spellEnd"/>
      <w:r w:rsidRPr="00953A35">
        <w:rPr>
          <w:rFonts w:ascii="Arial" w:hAnsi="Arial" w:cs="Arial"/>
          <w:b/>
          <w:bCs/>
          <w:sz w:val="24"/>
        </w:rPr>
        <w:t xml:space="preserve"> DA AGÊNCIA                 Nº DA CONTA CORRENTE:</w:t>
      </w:r>
    </w:p>
    <w:p w14:paraId="2E655D22" w14:textId="77777777" w:rsidR="006122E9" w:rsidRPr="00953A35" w:rsidRDefault="006122E9" w:rsidP="006122E9">
      <w:pPr>
        <w:pStyle w:val="Corpodetexto"/>
        <w:spacing w:line="276" w:lineRule="auto"/>
        <w:jc w:val="left"/>
        <w:rPr>
          <w:rFonts w:ascii="Arial" w:hAnsi="Arial" w:cs="Arial"/>
          <w:b/>
          <w:bCs/>
          <w:sz w:val="24"/>
        </w:rPr>
      </w:pPr>
    </w:p>
    <w:p w14:paraId="01B2A671" w14:textId="77777777" w:rsidR="006122E9" w:rsidRPr="00953A35" w:rsidRDefault="006122E9" w:rsidP="006122E9">
      <w:pPr>
        <w:ind w:right="-2"/>
        <w:jc w:val="both"/>
        <w:rPr>
          <w:rStyle w:val="Forte"/>
          <w:bCs/>
        </w:rPr>
      </w:pPr>
      <w:r w:rsidRPr="00953A35">
        <w:rPr>
          <w:rStyle w:val="Forte"/>
          <w:rFonts w:ascii="Arial" w:hAnsi="Arial"/>
          <w:bCs/>
        </w:rPr>
        <w:t>Apresentar os dados do (s) responsável (</w:t>
      </w:r>
      <w:proofErr w:type="spellStart"/>
      <w:r w:rsidRPr="00953A35">
        <w:rPr>
          <w:rStyle w:val="Forte"/>
          <w:rFonts w:ascii="Arial" w:hAnsi="Arial"/>
          <w:bCs/>
        </w:rPr>
        <w:t>is</w:t>
      </w:r>
      <w:proofErr w:type="spellEnd"/>
      <w:r w:rsidRPr="00953A35">
        <w:rPr>
          <w:rStyle w:val="Forte"/>
          <w:rFonts w:ascii="Arial" w:hAnsi="Arial"/>
          <w:bCs/>
        </w:rPr>
        <w:t>) pela assinatura do contrato e do Termo de Ciência e Notificação, conforme abaixo:</w:t>
      </w:r>
    </w:p>
    <w:p w14:paraId="3DA7DC4C" w14:textId="77777777" w:rsidR="006122E9" w:rsidRPr="00953A35" w:rsidRDefault="006122E9" w:rsidP="006122E9">
      <w:pPr>
        <w:ind w:right="403"/>
        <w:jc w:val="both"/>
      </w:pPr>
      <w:r w:rsidRPr="00953A35">
        <w:rPr>
          <w:rFonts w:ascii="Arial" w:hAnsi="Arial"/>
        </w:rPr>
        <w:t>Nome: _________________________________________________________</w:t>
      </w:r>
    </w:p>
    <w:p w14:paraId="6BBB1FA2" w14:textId="77777777" w:rsidR="006122E9" w:rsidRPr="00953A35" w:rsidRDefault="006122E9" w:rsidP="006122E9">
      <w:pPr>
        <w:ind w:right="-2"/>
        <w:jc w:val="both"/>
        <w:rPr>
          <w:rFonts w:ascii="Arial" w:hAnsi="Arial"/>
        </w:rPr>
      </w:pPr>
      <w:r w:rsidRPr="00953A35">
        <w:rPr>
          <w:rFonts w:ascii="Arial" w:hAnsi="Arial"/>
        </w:rPr>
        <w:t>Cargo:__________________________________________________________</w:t>
      </w:r>
    </w:p>
    <w:p w14:paraId="04B97A66" w14:textId="77777777" w:rsidR="006122E9" w:rsidRPr="00953A35" w:rsidRDefault="006122E9" w:rsidP="006122E9">
      <w:pPr>
        <w:ind w:right="-2"/>
        <w:jc w:val="both"/>
        <w:rPr>
          <w:rFonts w:ascii="Arial" w:hAnsi="Arial"/>
        </w:rPr>
      </w:pPr>
      <w:r w:rsidRPr="00953A35">
        <w:rPr>
          <w:rFonts w:ascii="Arial" w:hAnsi="Arial"/>
        </w:rPr>
        <w:t xml:space="preserve">CPF: ____________________________ </w:t>
      </w:r>
    </w:p>
    <w:p w14:paraId="5A9947EF" w14:textId="77777777" w:rsidR="006122E9" w:rsidRPr="00953A35" w:rsidRDefault="006122E9" w:rsidP="006122E9">
      <w:pPr>
        <w:ind w:right="-2"/>
        <w:jc w:val="both"/>
        <w:rPr>
          <w:rFonts w:ascii="Arial" w:hAnsi="Arial"/>
        </w:rPr>
      </w:pPr>
      <w:r w:rsidRPr="00953A35">
        <w:rPr>
          <w:rFonts w:ascii="Arial" w:hAnsi="Arial"/>
        </w:rPr>
        <w:t>Assinatura: ______________________________________________________</w:t>
      </w:r>
    </w:p>
    <w:p w14:paraId="45699475" w14:textId="77777777" w:rsidR="006122E9" w:rsidRPr="00953A35" w:rsidRDefault="006122E9" w:rsidP="006122E9">
      <w:pPr>
        <w:ind w:right="-2"/>
        <w:jc w:val="both"/>
        <w:rPr>
          <w:rFonts w:ascii="Arial" w:hAnsi="Arial"/>
        </w:rPr>
      </w:pPr>
      <w:r w:rsidRPr="00953A35">
        <w:rPr>
          <w:rStyle w:val="Forte"/>
          <w:rFonts w:ascii="Arial" w:hAnsi="Arial"/>
          <w:b w:val="0"/>
          <w:bCs/>
        </w:rPr>
        <w:t>OBS: A não apresentação dos dados acima, não será motivo de desclassificação da proposta.</w:t>
      </w:r>
    </w:p>
    <w:p w14:paraId="7E713746" w14:textId="77777777" w:rsidR="006122E9" w:rsidRPr="00953A35" w:rsidRDefault="006122E9" w:rsidP="006122E9">
      <w:pPr>
        <w:pStyle w:val="Corpodetexto"/>
        <w:widowControl w:val="0"/>
        <w:suppressAutoHyphens/>
        <w:spacing w:before="240" w:line="276" w:lineRule="auto"/>
        <w:jc w:val="both"/>
        <w:rPr>
          <w:rFonts w:ascii="Arial" w:hAnsi="Arial" w:cs="Arial"/>
          <w:bCs/>
          <w:sz w:val="24"/>
        </w:rPr>
      </w:pPr>
      <w:r w:rsidRPr="00953A35">
        <w:rPr>
          <w:rFonts w:ascii="Arial" w:hAnsi="Arial" w:cs="Arial"/>
          <w:bCs/>
          <w:sz w:val="24"/>
        </w:rPr>
        <w:t>Declaramos nossa inteira submissão aos preceitos legais em vigor, especialmente os da Lei Federal nº 14.133/21 e suas alterações e às cláusulas e condições do respectivo Edital que trata a presente proposta; que observaremos, integralmente e às normas da Associação Brasileira de Normas Técnicas – ABNT.</w:t>
      </w:r>
    </w:p>
    <w:p w14:paraId="58627269" w14:textId="77777777" w:rsidR="006122E9" w:rsidRDefault="006122E9" w:rsidP="006122E9">
      <w:pPr>
        <w:pStyle w:val="Corpodetexto"/>
        <w:spacing w:line="276" w:lineRule="auto"/>
        <w:ind w:right="-1"/>
        <w:jc w:val="both"/>
        <w:rPr>
          <w:rFonts w:ascii="Arial" w:hAnsi="Arial" w:cs="Arial"/>
          <w:bCs/>
          <w:sz w:val="24"/>
        </w:rPr>
      </w:pPr>
    </w:p>
    <w:p w14:paraId="0E0850DF" w14:textId="77777777" w:rsidR="0047219A" w:rsidRPr="00284C82" w:rsidRDefault="0047219A" w:rsidP="006122E9">
      <w:pPr>
        <w:pStyle w:val="Corpodetexto"/>
        <w:spacing w:line="276" w:lineRule="auto"/>
        <w:ind w:right="-1"/>
        <w:jc w:val="both"/>
        <w:rPr>
          <w:rFonts w:ascii="Arial" w:hAnsi="Arial" w:cs="Arial"/>
          <w:bCs/>
          <w:sz w:val="24"/>
        </w:rPr>
      </w:pPr>
    </w:p>
    <w:p w14:paraId="53CC1B42" w14:textId="77777777" w:rsidR="006122E9" w:rsidRPr="00284C82" w:rsidRDefault="006122E9" w:rsidP="006122E9">
      <w:pPr>
        <w:pStyle w:val="Corpodetexto"/>
        <w:spacing w:line="276" w:lineRule="auto"/>
        <w:ind w:right="-1"/>
        <w:jc w:val="both"/>
        <w:rPr>
          <w:rFonts w:ascii="Arial" w:hAnsi="Arial" w:cs="Arial"/>
          <w:bCs/>
          <w:sz w:val="24"/>
        </w:rPr>
      </w:pPr>
    </w:p>
    <w:p w14:paraId="583E8925" w14:textId="77777777" w:rsidR="006122E9" w:rsidRPr="00284C82" w:rsidRDefault="006122E9" w:rsidP="006122E9">
      <w:pPr>
        <w:adjustRightInd w:val="0"/>
        <w:spacing w:line="276" w:lineRule="auto"/>
        <w:jc w:val="center"/>
        <w:rPr>
          <w:rFonts w:ascii="Arial" w:hAnsi="Arial"/>
        </w:rPr>
      </w:pPr>
      <w:r w:rsidRPr="00284C82">
        <w:rPr>
          <w:rFonts w:ascii="Arial" w:hAnsi="Arial"/>
        </w:rPr>
        <w:t>(Local e data)</w:t>
      </w:r>
    </w:p>
    <w:p w14:paraId="722025EF" w14:textId="77777777" w:rsidR="006122E9" w:rsidRDefault="006122E9" w:rsidP="006122E9">
      <w:pPr>
        <w:adjustRightInd w:val="0"/>
        <w:spacing w:line="276" w:lineRule="auto"/>
        <w:jc w:val="center"/>
        <w:rPr>
          <w:rFonts w:ascii="Arial" w:hAnsi="Arial"/>
        </w:rPr>
      </w:pPr>
    </w:p>
    <w:p w14:paraId="1445C5AA" w14:textId="77777777" w:rsidR="0047219A" w:rsidRPr="00284C82" w:rsidRDefault="0047219A" w:rsidP="006122E9">
      <w:pPr>
        <w:adjustRightInd w:val="0"/>
        <w:spacing w:line="276" w:lineRule="auto"/>
        <w:jc w:val="center"/>
        <w:rPr>
          <w:rFonts w:ascii="Arial" w:hAnsi="Arial"/>
        </w:rPr>
      </w:pPr>
    </w:p>
    <w:p w14:paraId="2BE4233F" w14:textId="77777777" w:rsidR="006122E9" w:rsidRPr="00284C82" w:rsidRDefault="006122E9" w:rsidP="006122E9">
      <w:pPr>
        <w:adjustRightInd w:val="0"/>
        <w:spacing w:line="276" w:lineRule="auto"/>
        <w:rPr>
          <w:rFonts w:ascii="Arial" w:hAnsi="Arial"/>
        </w:rPr>
      </w:pPr>
    </w:p>
    <w:p w14:paraId="6A290013" w14:textId="77777777" w:rsidR="006122E9" w:rsidRPr="00284C82" w:rsidRDefault="006122E9" w:rsidP="006122E9">
      <w:pPr>
        <w:adjustRightInd w:val="0"/>
        <w:spacing w:line="276" w:lineRule="auto"/>
        <w:jc w:val="center"/>
        <w:rPr>
          <w:rFonts w:ascii="Arial" w:hAnsi="Arial"/>
        </w:rPr>
      </w:pPr>
      <w:r w:rsidRPr="00284C82">
        <w:rPr>
          <w:rFonts w:ascii="Arial" w:hAnsi="Arial"/>
        </w:rPr>
        <w:t>____________________________________</w:t>
      </w:r>
    </w:p>
    <w:p w14:paraId="3CE227D7" w14:textId="41F4D116" w:rsidR="006122E9" w:rsidRPr="00284C82" w:rsidRDefault="006122E9" w:rsidP="006122E9">
      <w:pPr>
        <w:pStyle w:val="Ttulo"/>
        <w:spacing w:before="0" w:line="276" w:lineRule="auto"/>
        <w:jc w:val="center"/>
        <w:rPr>
          <w:bCs/>
          <w:sz w:val="24"/>
          <w:szCs w:val="24"/>
        </w:rPr>
      </w:pPr>
      <w:r w:rsidRPr="00284C82">
        <w:rPr>
          <w:bCs/>
          <w:sz w:val="24"/>
          <w:szCs w:val="24"/>
        </w:rPr>
        <w:t>(Nome/assinatura do representante legal)</w:t>
      </w:r>
    </w:p>
    <w:p w14:paraId="74174FC7" w14:textId="77777777" w:rsidR="006122E9" w:rsidRPr="00284C82" w:rsidRDefault="006122E9" w:rsidP="006122E9">
      <w:pPr>
        <w:pStyle w:val="Textbody"/>
      </w:pPr>
    </w:p>
    <w:p w14:paraId="36B6AC6B" w14:textId="77777777" w:rsidR="002161F7" w:rsidRDefault="002161F7" w:rsidP="00963389">
      <w:pPr>
        <w:spacing w:line="276" w:lineRule="auto"/>
        <w:rPr>
          <w:rFonts w:ascii="Arial" w:hAnsi="Arial"/>
          <w:b/>
          <w:bCs/>
          <w:sz w:val="40"/>
          <w:szCs w:val="40"/>
        </w:rPr>
      </w:pPr>
    </w:p>
    <w:p w14:paraId="6C8EBAF5" w14:textId="77777777" w:rsidR="00B46E37" w:rsidRPr="00B46E37" w:rsidRDefault="00B46E37" w:rsidP="00B46E37">
      <w:pPr>
        <w:autoSpaceDE w:val="0"/>
        <w:adjustRightInd w:val="0"/>
        <w:jc w:val="both"/>
        <w:rPr>
          <w:rFonts w:ascii="Arial" w:hAnsi="Arial"/>
          <w:b/>
          <w:color w:val="EE0000"/>
        </w:rPr>
      </w:pPr>
    </w:p>
    <w:p w14:paraId="646DFB63" w14:textId="77777777" w:rsidR="00975BDA" w:rsidRDefault="00975BDA" w:rsidP="00963389">
      <w:pPr>
        <w:spacing w:line="276" w:lineRule="auto"/>
        <w:rPr>
          <w:rFonts w:ascii="Arial" w:hAnsi="Arial"/>
          <w:b/>
          <w:bCs/>
          <w:sz w:val="40"/>
          <w:szCs w:val="40"/>
        </w:rPr>
      </w:pPr>
    </w:p>
    <w:p w14:paraId="549CF7EE" w14:textId="77777777" w:rsidR="00282BD4" w:rsidRDefault="00282BD4" w:rsidP="00963389">
      <w:pPr>
        <w:spacing w:line="276" w:lineRule="auto"/>
        <w:rPr>
          <w:rFonts w:ascii="Arial" w:hAnsi="Arial"/>
          <w:b/>
          <w:bCs/>
          <w:sz w:val="40"/>
          <w:szCs w:val="40"/>
        </w:rPr>
      </w:pPr>
    </w:p>
    <w:p w14:paraId="4B702D0E" w14:textId="77777777" w:rsidR="00282BD4" w:rsidRDefault="00282BD4" w:rsidP="00963389">
      <w:pPr>
        <w:spacing w:line="276" w:lineRule="auto"/>
        <w:rPr>
          <w:rFonts w:ascii="Arial" w:hAnsi="Arial"/>
          <w:b/>
          <w:bCs/>
          <w:sz w:val="40"/>
          <w:szCs w:val="40"/>
        </w:rPr>
      </w:pPr>
    </w:p>
    <w:p w14:paraId="49043BAE" w14:textId="77777777" w:rsidR="00282BD4" w:rsidRDefault="00282BD4" w:rsidP="00963389">
      <w:pPr>
        <w:spacing w:line="276" w:lineRule="auto"/>
        <w:rPr>
          <w:rFonts w:ascii="Arial" w:hAnsi="Arial"/>
          <w:b/>
          <w:bCs/>
          <w:sz w:val="40"/>
          <w:szCs w:val="40"/>
        </w:rPr>
      </w:pPr>
    </w:p>
    <w:p w14:paraId="6FB1FF43" w14:textId="77777777" w:rsidR="00282BD4" w:rsidRDefault="00282BD4" w:rsidP="00963389">
      <w:pPr>
        <w:spacing w:line="276" w:lineRule="auto"/>
        <w:rPr>
          <w:rFonts w:ascii="Arial" w:hAnsi="Arial"/>
          <w:b/>
          <w:bCs/>
          <w:sz w:val="40"/>
          <w:szCs w:val="40"/>
        </w:rPr>
      </w:pPr>
    </w:p>
    <w:p w14:paraId="10796999" w14:textId="3B242A80" w:rsidR="00470447" w:rsidRPr="009D46F3" w:rsidRDefault="00470447" w:rsidP="00470447">
      <w:pPr>
        <w:spacing w:line="276" w:lineRule="auto"/>
        <w:jc w:val="center"/>
        <w:rPr>
          <w:rFonts w:ascii="Arial" w:hAnsi="Arial"/>
          <w:b/>
          <w:bCs/>
          <w:sz w:val="40"/>
          <w:szCs w:val="40"/>
        </w:rPr>
      </w:pPr>
      <w:r w:rsidRPr="009D46F3">
        <w:rPr>
          <w:rFonts w:ascii="Arial" w:hAnsi="Arial"/>
          <w:b/>
          <w:bCs/>
          <w:sz w:val="40"/>
          <w:szCs w:val="40"/>
        </w:rPr>
        <w:t>ANEXO II.</w:t>
      </w:r>
      <w:r w:rsidR="00B46E37" w:rsidRPr="009D46F3">
        <w:rPr>
          <w:rFonts w:ascii="Arial" w:hAnsi="Arial"/>
          <w:b/>
          <w:bCs/>
          <w:sz w:val="40"/>
          <w:szCs w:val="40"/>
        </w:rPr>
        <w:t>2</w:t>
      </w:r>
    </w:p>
    <w:p w14:paraId="1CD4D26C" w14:textId="77777777" w:rsidR="00470447" w:rsidRPr="00287378" w:rsidRDefault="00470447" w:rsidP="00470447">
      <w:pPr>
        <w:spacing w:line="276" w:lineRule="auto"/>
        <w:rPr>
          <w:rFonts w:ascii="Arial" w:hAnsi="Arial"/>
          <w:b/>
        </w:rPr>
      </w:pPr>
    </w:p>
    <w:p w14:paraId="2B9949C9" w14:textId="056DC70C" w:rsidR="00470447" w:rsidRPr="00287378" w:rsidRDefault="00470447" w:rsidP="00470447">
      <w:pPr>
        <w:ind w:firstLine="567"/>
        <w:jc w:val="center"/>
        <w:rPr>
          <w:rFonts w:ascii="Arial" w:hAnsi="Arial"/>
          <w:b/>
          <w:sz w:val="28"/>
          <w:szCs w:val="28"/>
        </w:rPr>
      </w:pPr>
      <w:r w:rsidRPr="00287378">
        <w:rPr>
          <w:rFonts w:ascii="Arial" w:hAnsi="Arial"/>
          <w:b/>
          <w:sz w:val="28"/>
          <w:szCs w:val="28"/>
        </w:rPr>
        <w:t xml:space="preserve">PREGÃO ELETRÔNICO Nº </w:t>
      </w:r>
      <w:r w:rsidR="00781588">
        <w:rPr>
          <w:rFonts w:ascii="Arial" w:hAnsi="Arial"/>
          <w:b/>
          <w:sz w:val="28"/>
          <w:szCs w:val="28"/>
        </w:rPr>
        <w:t>018</w:t>
      </w:r>
      <w:r w:rsidRPr="00287378">
        <w:rPr>
          <w:rFonts w:ascii="Arial" w:hAnsi="Arial"/>
          <w:b/>
          <w:sz w:val="28"/>
          <w:szCs w:val="28"/>
        </w:rPr>
        <w:t>/2026</w:t>
      </w:r>
    </w:p>
    <w:p w14:paraId="32B0619D" w14:textId="77777777" w:rsidR="00470447" w:rsidRPr="00287378" w:rsidRDefault="00470447" w:rsidP="00470447">
      <w:pPr>
        <w:ind w:firstLine="567"/>
        <w:jc w:val="center"/>
        <w:rPr>
          <w:rFonts w:ascii="Arial" w:eastAsia="Times New Roman" w:hAnsi="Arial"/>
          <w:b/>
          <w:sz w:val="28"/>
          <w:szCs w:val="28"/>
        </w:rPr>
      </w:pPr>
    </w:p>
    <w:p w14:paraId="339D835A" w14:textId="09BE0CEA" w:rsidR="00470447" w:rsidRPr="00287378" w:rsidRDefault="00470447" w:rsidP="00470447">
      <w:pPr>
        <w:ind w:firstLine="567"/>
        <w:jc w:val="center"/>
        <w:rPr>
          <w:rFonts w:ascii="Arial" w:hAnsi="Arial"/>
          <w:b/>
          <w:sz w:val="28"/>
          <w:szCs w:val="28"/>
        </w:rPr>
      </w:pPr>
      <w:r w:rsidRPr="00287378">
        <w:rPr>
          <w:rFonts w:ascii="Arial" w:hAnsi="Arial"/>
          <w:b/>
          <w:sz w:val="28"/>
          <w:szCs w:val="28"/>
        </w:rPr>
        <w:t xml:space="preserve">PROCESSO N° </w:t>
      </w:r>
      <w:r w:rsidR="00781588">
        <w:rPr>
          <w:rFonts w:ascii="Arial" w:hAnsi="Arial"/>
          <w:b/>
          <w:sz w:val="28"/>
          <w:szCs w:val="28"/>
        </w:rPr>
        <w:t>092</w:t>
      </w:r>
      <w:r w:rsidRPr="00287378">
        <w:rPr>
          <w:rFonts w:ascii="Arial" w:hAnsi="Arial"/>
          <w:b/>
          <w:sz w:val="28"/>
          <w:szCs w:val="28"/>
        </w:rPr>
        <w:t>/2026</w:t>
      </w:r>
    </w:p>
    <w:p w14:paraId="69E85820" w14:textId="77777777" w:rsidR="00EF7EEC" w:rsidRDefault="00EF7EEC" w:rsidP="00470447">
      <w:pPr>
        <w:ind w:firstLine="567"/>
        <w:jc w:val="center"/>
        <w:rPr>
          <w:rFonts w:ascii="Arial" w:hAnsi="Arial"/>
          <w:b/>
          <w:color w:val="7030A0"/>
          <w:sz w:val="28"/>
          <w:szCs w:val="28"/>
        </w:rPr>
      </w:pPr>
    </w:p>
    <w:p w14:paraId="0854385A" w14:textId="77777777" w:rsidR="00EF7EEC" w:rsidRDefault="00EF7EEC" w:rsidP="00470447">
      <w:pPr>
        <w:ind w:firstLine="567"/>
        <w:jc w:val="center"/>
        <w:rPr>
          <w:rFonts w:ascii="Arial" w:hAnsi="Arial"/>
          <w:b/>
          <w:color w:val="7030A0"/>
          <w:sz w:val="28"/>
          <w:szCs w:val="28"/>
        </w:rPr>
      </w:pPr>
    </w:p>
    <w:p w14:paraId="284C5FF2" w14:textId="77777777" w:rsidR="00827744" w:rsidRDefault="00EF7EEC" w:rsidP="00EF7EEC">
      <w:pPr>
        <w:autoSpaceDE w:val="0"/>
        <w:adjustRightInd w:val="0"/>
        <w:jc w:val="both"/>
        <w:rPr>
          <w:rFonts w:ascii="Arial" w:hAnsi="Arial"/>
          <w:b/>
        </w:rPr>
      </w:pPr>
      <w:r w:rsidRPr="00975BDA">
        <w:rPr>
          <w:rFonts w:ascii="Arial" w:hAnsi="Arial"/>
          <w:b/>
        </w:rPr>
        <w:t>PLANILHA DE FORMAÇÃO DE PREÇOS – MODELO PARA O LICITANTE PROVISORIAMENTE VENCEDOR (APRESENTAR PREENCHIDA JUNTO À PROPOSTA)</w:t>
      </w:r>
      <w:r w:rsidR="00827744">
        <w:rPr>
          <w:rFonts w:ascii="Arial" w:hAnsi="Arial"/>
          <w:b/>
        </w:rPr>
        <w:t>.</w:t>
      </w:r>
    </w:p>
    <w:p w14:paraId="5869DC33" w14:textId="77777777" w:rsidR="00827744" w:rsidRDefault="00827744" w:rsidP="00EF7EEC">
      <w:pPr>
        <w:autoSpaceDE w:val="0"/>
        <w:adjustRightInd w:val="0"/>
        <w:jc w:val="both"/>
        <w:rPr>
          <w:rFonts w:ascii="Arial" w:hAnsi="Arial"/>
          <w:b/>
        </w:rPr>
      </w:pPr>
    </w:p>
    <w:p w14:paraId="25FB2FED" w14:textId="0C58D594" w:rsidR="00EF7EEC" w:rsidRPr="00827744" w:rsidRDefault="00975BDA" w:rsidP="00EF7EEC">
      <w:pPr>
        <w:autoSpaceDE w:val="0"/>
        <w:adjustRightInd w:val="0"/>
        <w:jc w:val="both"/>
        <w:rPr>
          <w:rFonts w:ascii="Arial" w:hAnsi="Arial"/>
          <w:b/>
        </w:rPr>
      </w:pPr>
      <w:r w:rsidRPr="00827744">
        <w:rPr>
          <w:rFonts w:ascii="Arial" w:hAnsi="Arial"/>
          <w:b/>
        </w:rPr>
        <w:t xml:space="preserve">A </w:t>
      </w:r>
      <w:r w:rsidR="00827744" w:rsidRPr="00827744">
        <w:rPr>
          <w:rFonts w:ascii="Arial" w:hAnsi="Arial"/>
          <w:b/>
        </w:rPr>
        <w:t>PLANILHA ABAIXO SERÁ DISPONIBILIZADA EM FORMATO EXCEL</w:t>
      </w:r>
      <w:r w:rsidR="00EF7EEC" w:rsidRPr="00827744">
        <w:rPr>
          <w:rFonts w:ascii="Arial" w:hAnsi="Arial"/>
          <w:b/>
        </w:rPr>
        <w:t>.</w:t>
      </w:r>
    </w:p>
    <w:p w14:paraId="3CC0E5AD" w14:textId="77777777" w:rsidR="00470447" w:rsidRDefault="00470447" w:rsidP="00963389">
      <w:pPr>
        <w:spacing w:line="276" w:lineRule="auto"/>
        <w:rPr>
          <w:rFonts w:ascii="Arial" w:hAnsi="Arial"/>
          <w:b/>
          <w:bCs/>
          <w:sz w:val="40"/>
          <w:szCs w:val="40"/>
        </w:rPr>
      </w:pPr>
    </w:p>
    <w:tbl>
      <w:tblPr>
        <w:tblW w:w="8583" w:type="dxa"/>
        <w:tblCellMar>
          <w:left w:w="70" w:type="dxa"/>
          <w:right w:w="70" w:type="dxa"/>
        </w:tblCellMar>
        <w:tblLook w:val="04A0" w:firstRow="1" w:lastRow="0" w:firstColumn="1" w:lastColumn="0" w:noHBand="0" w:noVBand="1"/>
      </w:tblPr>
      <w:tblGrid>
        <w:gridCol w:w="696"/>
        <w:gridCol w:w="683"/>
        <w:gridCol w:w="839"/>
        <w:gridCol w:w="837"/>
        <w:gridCol w:w="680"/>
        <w:gridCol w:w="680"/>
        <w:gridCol w:w="683"/>
        <w:gridCol w:w="1445"/>
        <w:gridCol w:w="2386"/>
      </w:tblGrid>
      <w:tr w:rsidR="004A5B58" w:rsidRPr="00C00FA3" w14:paraId="7646E7AF" w14:textId="77777777" w:rsidTr="009949D0">
        <w:trPr>
          <w:trHeight w:val="250"/>
        </w:trPr>
        <w:tc>
          <w:tcPr>
            <w:tcW w:w="8583" w:type="dxa"/>
            <w:gridSpan w:val="9"/>
            <w:tcBorders>
              <w:top w:val="nil"/>
              <w:left w:val="nil"/>
              <w:bottom w:val="nil"/>
              <w:right w:val="nil"/>
            </w:tcBorders>
            <w:noWrap/>
            <w:vAlign w:val="bottom"/>
            <w:hideMark/>
          </w:tcPr>
          <w:p w14:paraId="060B3041" w14:textId="56F9248A" w:rsidR="004A5B58" w:rsidRPr="00F7136D" w:rsidRDefault="00F7136D" w:rsidP="009949D0">
            <w:pPr>
              <w:rPr>
                <w:rFonts w:ascii="Arial" w:eastAsia="Times New Roman" w:hAnsi="Arial"/>
                <w:b/>
                <w:bCs/>
                <w:sz w:val="28"/>
                <w:szCs w:val="28"/>
                <w:u w:val="single"/>
                <w:lang w:eastAsia="pt-BR"/>
              </w:rPr>
            </w:pPr>
            <w:r w:rsidRPr="00F7136D">
              <w:rPr>
                <w:rFonts w:ascii="Arial" w:eastAsia="Times New Roman" w:hAnsi="Arial"/>
                <w:b/>
                <w:bCs/>
                <w:sz w:val="28"/>
                <w:szCs w:val="28"/>
                <w:u w:val="single"/>
                <w:lang w:eastAsia="pt-BR"/>
              </w:rPr>
              <w:t>CATEGORIA PROFISSIONAL: ASSEIO E CONSERVAÇÃO 44H.</w:t>
            </w:r>
          </w:p>
        </w:tc>
      </w:tr>
      <w:tr w:rsidR="004A5B58" w:rsidRPr="00C00FA3" w14:paraId="29B1637F" w14:textId="77777777" w:rsidTr="009949D0">
        <w:trPr>
          <w:trHeight w:val="250"/>
        </w:trPr>
        <w:tc>
          <w:tcPr>
            <w:tcW w:w="708" w:type="dxa"/>
            <w:tcBorders>
              <w:top w:val="nil"/>
              <w:left w:val="nil"/>
              <w:bottom w:val="nil"/>
              <w:right w:val="nil"/>
            </w:tcBorders>
            <w:noWrap/>
            <w:vAlign w:val="bottom"/>
            <w:hideMark/>
          </w:tcPr>
          <w:p w14:paraId="19330CA5" w14:textId="77777777" w:rsidR="004A5B58" w:rsidRPr="00C00FA3" w:rsidRDefault="004A5B58" w:rsidP="009949D0">
            <w:pPr>
              <w:rPr>
                <w:rFonts w:ascii="Arial" w:eastAsia="Times New Roman" w:hAnsi="Arial"/>
                <w:b/>
                <w:bCs/>
                <w:sz w:val="20"/>
                <w:szCs w:val="20"/>
                <w:lang w:eastAsia="pt-BR"/>
              </w:rPr>
            </w:pPr>
          </w:p>
        </w:tc>
        <w:tc>
          <w:tcPr>
            <w:tcW w:w="616" w:type="dxa"/>
            <w:tcBorders>
              <w:top w:val="nil"/>
              <w:left w:val="nil"/>
              <w:bottom w:val="nil"/>
              <w:right w:val="nil"/>
            </w:tcBorders>
            <w:noWrap/>
            <w:vAlign w:val="bottom"/>
            <w:hideMark/>
          </w:tcPr>
          <w:p w14:paraId="5678C5AB" w14:textId="77777777" w:rsidR="004A5B58" w:rsidRPr="00C00FA3" w:rsidRDefault="004A5B58" w:rsidP="009949D0">
            <w:pPr>
              <w:rPr>
                <w:rFonts w:eastAsia="Times New Roman" w:cs="Times New Roman"/>
                <w:sz w:val="20"/>
                <w:szCs w:val="20"/>
                <w:lang w:eastAsia="pt-BR"/>
              </w:rPr>
            </w:pPr>
          </w:p>
        </w:tc>
        <w:tc>
          <w:tcPr>
            <w:tcW w:w="757" w:type="dxa"/>
            <w:tcBorders>
              <w:top w:val="nil"/>
              <w:left w:val="nil"/>
              <w:bottom w:val="nil"/>
              <w:right w:val="nil"/>
            </w:tcBorders>
            <w:noWrap/>
            <w:vAlign w:val="bottom"/>
            <w:hideMark/>
          </w:tcPr>
          <w:p w14:paraId="72442602"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3B73025A"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462E18A0"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71739B79"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7B2059A1"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231B6C40"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nil"/>
            </w:tcBorders>
            <w:noWrap/>
            <w:vAlign w:val="bottom"/>
            <w:hideMark/>
          </w:tcPr>
          <w:p w14:paraId="6E14A957" w14:textId="77777777" w:rsidR="004A5B58" w:rsidRPr="00C00FA3" w:rsidRDefault="004A5B58" w:rsidP="009949D0">
            <w:pPr>
              <w:rPr>
                <w:rFonts w:eastAsia="Times New Roman" w:cs="Times New Roman"/>
                <w:sz w:val="20"/>
                <w:szCs w:val="20"/>
                <w:lang w:eastAsia="pt-BR"/>
              </w:rPr>
            </w:pPr>
          </w:p>
        </w:tc>
      </w:tr>
      <w:tr w:rsidR="004A5B58" w:rsidRPr="00C00FA3" w14:paraId="3CDBEAE9"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1542C0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Discriminação dos Serviços</w:t>
            </w:r>
          </w:p>
        </w:tc>
      </w:tr>
      <w:tr w:rsidR="004A5B58" w:rsidRPr="00C00FA3" w14:paraId="547CB32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BCFCF0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4E4605F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de apresentação da proposta</w:t>
            </w:r>
          </w:p>
        </w:tc>
        <w:tc>
          <w:tcPr>
            <w:tcW w:w="3904" w:type="dxa"/>
            <w:gridSpan w:val="2"/>
            <w:tcBorders>
              <w:top w:val="single" w:sz="4" w:space="0" w:color="auto"/>
              <w:left w:val="nil"/>
              <w:bottom w:val="single" w:sz="4" w:space="0" w:color="auto"/>
              <w:right w:val="single" w:sz="4" w:space="0" w:color="auto"/>
            </w:tcBorders>
            <w:noWrap/>
            <w:vAlign w:val="bottom"/>
            <w:hideMark/>
          </w:tcPr>
          <w:p w14:paraId="6F6017C4" w14:textId="6AD26803" w:rsidR="004A5B58" w:rsidRPr="00C00FA3" w:rsidRDefault="004A5B58" w:rsidP="009949D0">
            <w:pPr>
              <w:jc w:val="center"/>
              <w:rPr>
                <w:rFonts w:ascii="Arial" w:eastAsia="Times New Roman" w:hAnsi="Arial"/>
                <w:sz w:val="20"/>
                <w:szCs w:val="20"/>
                <w:lang w:eastAsia="pt-BR"/>
              </w:rPr>
            </w:pPr>
          </w:p>
        </w:tc>
      </w:tr>
      <w:tr w:rsidR="004A5B58" w:rsidRPr="00C00FA3" w14:paraId="0DCF5B38"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EF1262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145150E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Município</w:t>
            </w:r>
          </w:p>
        </w:tc>
        <w:tc>
          <w:tcPr>
            <w:tcW w:w="3904" w:type="dxa"/>
            <w:gridSpan w:val="2"/>
            <w:tcBorders>
              <w:top w:val="single" w:sz="4" w:space="0" w:color="auto"/>
              <w:left w:val="nil"/>
              <w:bottom w:val="single" w:sz="4" w:space="0" w:color="auto"/>
              <w:right w:val="single" w:sz="4" w:space="0" w:color="auto"/>
            </w:tcBorders>
            <w:noWrap/>
            <w:vAlign w:val="bottom"/>
            <w:hideMark/>
          </w:tcPr>
          <w:p w14:paraId="0E988FB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Sertãozinho</w:t>
            </w:r>
          </w:p>
        </w:tc>
      </w:tr>
      <w:tr w:rsidR="004A5B58" w:rsidRPr="00C00FA3" w14:paraId="0ED8074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66EB3C1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696D733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Ano do Acordo, Convenção ou Dissídio Coletivo</w:t>
            </w:r>
          </w:p>
        </w:tc>
        <w:tc>
          <w:tcPr>
            <w:tcW w:w="3904" w:type="dxa"/>
            <w:gridSpan w:val="2"/>
            <w:tcBorders>
              <w:top w:val="single" w:sz="4" w:space="0" w:color="auto"/>
              <w:left w:val="nil"/>
              <w:bottom w:val="single" w:sz="4" w:space="0" w:color="auto"/>
              <w:right w:val="single" w:sz="4" w:space="0" w:color="auto"/>
            </w:tcBorders>
            <w:noWrap/>
            <w:vAlign w:val="bottom"/>
            <w:hideMark/>
          </w:tcPr>
          <w:p w14:paraId="26EA8AB5" w14:textId="24ED287D" w:rsidR="004A5B58" w:rsidRPr="00C00FA3" w:rsidRDefault="004A5B58" w:rsidP="009949D0">
            <w:pPr>
              <w:jc w:val="center"/>
              <w:rPr>
                <w:rFonts w:ascii="Arial" w:eastAsia="Times New Roman" w:hAnsi="Arial"/>
                <w:sz w:val="20"/>
                <w:szCs w:val="20"/>
                <w:lang w:eastAsia="pt-BR"/>
              </w:rPr>
            </w:pPr>
          </w:p>
        </w:tc>
      </w:tr>
      <w:tr w:rsidR="004A5B58" w:rsidRPr="00C00FA3" w14:paraId="2C9900CC"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09C6AF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5BBF56D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Nº de meses de execução contratual</w:t>
            </w:r>
          </w:p>
        </w:tc>
        <w:tc>
          <w:tcPr>
            <w:tcW w:w="3904" w:type="dxa"/>
            <w:gridSpan w:val="2"/>
            <w:tcBorders>
              <w:top w:val="single" w:sz="4" w:space="0" w:color="auto"/>
              <w:left w:val="nil"/>
              <w:bottom w:val="single" w:sz="4" w:space="0" w:color="auto"/>
              <w:right w:val="single" w:sz="4" w:space="0" w:color="auto"/>
            </w:tcBorders>
            <w:noWrap/>
            <w:vAlign w:val="bottom"/>
            <w:hideMark/>
          </w:tcPr>
          <w:p w14:paraId="56739E9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7D903AE4" w14:textId="77777777" w:rsidTr="009949D0">
        <w:trPr>
          <w:trHeight w:val="250"/>
        </w:trPr>
        <w:tc>
          <w:tcPr>
            <w:tcW w:w="708" w:type="dxa"/>
            <w:tcBorders>
              <w:top w:val="nil"/>
              <w:left w:val="nil"/>
              <w:bottom w:val="nil"/>
              <w:right w:val="nil"/>
            </w:tcBorders>
            <w:noWrap/>
            <w:vAlign w:val="bottom"/>
            <w:hideMark/>
          </w:tcPr>
          <w:p w14:paraId="04C04D15" w14:textId="77777777" w:rsidR="004A5B58" w:rsidRPr="00C00FA3" w:rsidRDefault="004A5B58" w:rsidP="009949D0">
            <w:pPr>
              <w:jc w:val="center"/>
              <w:rPr>
                <w:rFonts w:ascii="Arial" w:eastAsia="Times New Roman" w:hAnsi="Arial"/>
                <w:sz w:val="20"/>
                <w:szCs w:val="20"/>
                <w:lang w:eastAsia="pt-BR"/>
              </w:rPr>
            </w:pPr>
          </w:p>
        </w:tc>
        <w:tc>
          <w:tcPr>
            <w:tcW w:w="616" w:type="dxa"/>
            <w:tcBorders>
              <w:top w:val="nil"/>
              <w:left w:val="nil"/>
              <w:bottom w:val="nil"/>
              <w:right w:val="nil"/>
            </w:tcBorders>
            <w:noWrap/>
            <w:vAlign w:val="bottom"/>
            <w:hideMark/>
          </w:tcPr>
          <w:p w14:paraId="6059D03B" w14:textId="77777777" w:rsidR="004A5B58" w:rsidRPr="00C00FA3" w:rsidRDefault="004A5B58" w:rsidP="009949D0">
            <w:pPr>
              <w:jc w:val="center"/>
              <w:rPr>
                <w:rFonts w:eastAsia="Times New Roman" w:cs="Times New Roman"/>
                <w:sz w:val="20"/>
                <w:szCs w:val="20"/>
                <w:lang w:eastAsia="pt-BR"/>
              </w:rPr>
            </w:pPr>
          </w:p>
        </w:tc>
        <w:tc>
          <w:tcPr>
            <w:tcW w:w="757" w:type="dxa"/>
            <w:tcBorders>
              <w:top w:val="nil"/>
              <w:left w:val="nil"/>
              <w:bottom w:val="nil"/>
              <w:right w:val="nil"/>
            </w:tcBorders>
            <w:noWrap/>
            <w:vAlign w:val="bottom"/>
            <w:hideMark/>
          </w:tcPr>
          <w:p w14:paraId="70964AB6"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50BD1BCE"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01E09910"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205CAB85"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1E2CC358"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364ED006"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nil"/>
            </w:tcBorders>
            <w:noWrap/>
            <w:vAlign w:val="bottom"/>
            <w:hideMark/>
          </w:tcPr>
          <w:p w14:paraId="088F53D8" w14:textId="77777777" w:rsidR="004A5B58" w:rsidRPr="00C00FA3" w:rsidRDefault="004A5B58" w:rsidP="009949D0">
            <w:pPr>
              <w:jc w:val="center"/>
              <w:rPr>
                <w:rFonts w:eastAsia="Times New Roman" w:cs="Times New Roman"/>
                <w:sz w:val="20"/>
                <w:szCs w:val="20"/>
                <w:lang w:eastAsia="pt-BR"/>
              </w:rPr>
            </w:pPr>
          </w:p>
        </w:tc>
      </w:tr>
      <w:tr w:rsidR="004A5B58" w:rsidRPr="00C00FA3" w14:paraId="4FD0AE0A"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21302A3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Identificação do Serviço</w:t>
            </w:r>
          </w:p>
        </w:tc>
      </w:tr>
      <w:tr w:rsidR="004A5B58" w:rsidRPr="00C00FA3" w14:paraId="0B02BBE6" w14:textId="77777777" w:rsidTr="009949D0">
        <w:trPr>
          <w:trHeight w:val="250"/>
        </w:trPr>
        <w:tc>
          <w:tcPr>
            <w:tcW w:w="1325" w:type="dxa"/>
            <w:gridSpan w:val="2"/>
            <w:tcBorders>
              <w:top w:val="single" w:sz="4" w:space="0" w:color="auto"/>
              <w:left w:val="single" w:sz="4" w:space="0" w:color="auto"/>
              <w:bottom w:val="single" w:sz="4" w:space="0" w:color="auto"/>
              <w:right w:val="single" w:sz="4" w:space="0" w:color="auto"/>
            </w:tcBorders>
            <w:noWrap/>
            <w:vAlign w:val="bottom"/>
            <w:hideMark/>
          </w:tcPr>
          <w:p w14:paraId="13B18D9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Tipo de Serviço</w:t>
            </w:r>
          </w:p>
        </w:tc>
        <w:tc>
          <w:tcPr>
            <w:tcW w:w="1512" w:type="dxa"/>
            <w:gridSpan w:val="2"/>
            <w:tcBorders>
              <w:top w:val="single" w:sz="4" w:space="0" w:color="auto"/>
              <w:left w:val="nil"/>
              <w:bottom w:val="single" w:sz="4" w:space="0" w:color="auto"/>
              <w:right w:val="single" w:sz="4" w:space="0" w:color="auto"/>
            </w:tcBorders>
            <w:noWrap/>
            <w:vAlign w:val="bottom"/>
            <w:hideMark/>
          </w:tcPr>
          <w:p w14:paraId="1D9209D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Unidade de Medida</w:t>
            </w:r>
          </w:p>
        </w:tc>
        <w:tc>
          <w:tcPr>
            <w:tcW w:w="5746" w:type="dxa"/>
            <w:gridSpan w:val="5"/>
            <w:tcBorders>
              <w:top w:val="single" w:sz="4" w:space="0" w:color="auto"/>
              <w:left w:val="nil"/>
              <w:bottom w:val="single" w:sz="4" w:space="0" w:color="auto"/>
              <w:right w:val="single" w:sz="4" w:space="0" w:color="auto"/>
            </w:tcBorders>
            <w:noWrap/>
            <w:vAlign w:val="bottom"/>
            <w:hideMark/>
          </w:tcPr>
          <w:p w14:paraId="0691309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Quantidade total a contratar (em função da unidade de medida)</w:t>
            </w:r>
          </w:p>
        </w:tc>
      </w:tr>
      <w:tr w:rsidR="004A5B58" w:rsidRPr="00C00FA3" w14:paraId="0BBF7D43" w14:textId="77777777" w:rsidTr="009949D0">
        <w:trPr>
          <w:trHeight w:val="250"/>
        </w:trPr>
        <w:tc>
          <w:tcPr>
            <w:tcW w:w="1325" w:type="dxa"/>
            <w:gridSpan w:val="2"/>
            <w:tcBorders>
              <w:top w:val="single" w:sz="4" w:space="0" w:color="auto"/>
              <w:left w:val="single" w:sz="4" w:space="0" w:color="auto"/>
              <w:bottom w:val="single" w:sz="4" w:space="0" w:color="auto"/>
              <w:right w:val="single" w:sz="4" w:space="0" w:color="auto"/>
            </w:tcBorders>
            <w:noWrap/>
            <w:vAlign w:val="bottom"/>
            <w:hideMark/>
          </w:tcPr>
          <w:p w14:paraId="02EF174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Limpeza e conservação</w:t>
            </w:r>
          </w:p>
        </w:tc>
        <w:tc>
          <w:tcPr>
            <w:tcW w:w="1512" w:type="dxa"/>
            <w:gridSpan w:val="2"/>
            <w:tcBorders>
              <w:top w:val="single" w:sz="4" w:space="0" w:color="auto"/>
              <w:left w:val="nil"/>
              <w:bottom w:val="single" w:sz="4" w:space="0" w:color="auto"/>
              <w:right w:val="single" w:sz="4" w:space="0" w:color="auto"/>
            </w:tcBorders>
            <w:noWrap/>
            <w:vAlign w:val="bottom"/>
            <w:hideMark/>
          </w:tcPr>
          <w:p w14:paraId="295C1B5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posto/pessoa</w:t>
            </w:r>
          </w:p>
        </w:tc>
        <w:tc>
          <w:tcPr>
            <w:tcW w:w="5746" w:type="dxa"/>
            <w:gridSpan w:val="5"/>
            <w:tcBorders>
              <w:top w:val="single" w:sz="4" w:space="0" w:color="auto"/>
              <w:left w:val="nil"/>
              <w:bottom w:val="single" w:sz="4" w:space="0" w:color="auto"/>
              <w:right w:val="single" w:sz="4" w:space="0" w:color="auto"/>
            </w:tcBorders>
            <w:noWrap/>
            <w:vAlign w:val="bottom"/>
            <w:hideMark/>
          </w:tcPr>
          <w:p w14:paraId="4D92973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34</w:t>
            </w:r>
          </w:p>
        </w:tc>
      </w:tr>
      <w:tr w:rsidR="004A5B58" w:rsidRPr="00C00FA3" w14:paraId="591D2039" w14:textId="77777777" w:rsidTr="009949D0">
        <w:trPr>
          <w:trHeight w:val="250"/>
        </w:trPr>
        <w:tc>
          <w:tcPr>
            <w:tcW w:w="708" w:type="dxa"/>
            <w:tcBorders>
              <w:top w:val="nil"/>
              <w:left w:val="nil"/>
              <w:bottom w:val="nil"/>
              <w:right w:val="nil"/>
            </w:tcBorders>
            <w:noWrap/>
            <w:vAlign w:val="bottom"/>
            <w:hideMark/>
          </w:tcPr>
          <w:p w14:paraId="4C351EDF" w14:textId="77777777" w:rsidR="004A5B58" w:rsidRPr="00C00FA3" w:rsidRDefault="004A5B58" w:rsidP="009949D0">
            <w:pPr>
              <w:jc w:val="center"/>
              <w:rPr>
                <w:rFonts w:ascii="Arial" w:eastAsia="Times New Roman" w:hAnsi="Arial"/>
                <w:sz w:val="20"/>
                <w:szCs w:val="20"/>
                <w:lang w:eastAsia="pt-BR"/>
              </w:rPr>
            </w:pPr>
          </w:p>
        </w:tc>
        <w:tc>
          <w:tcPr>
            <w:tcW w:w="616" w:type="dxa"/>
            <w:tcBorders>
              <w:top w:val="nil"/>
              <w:left w:val="nil"/>
              <w:bottom w:val="nil"/>
              <w:right w:val="nil"/>
            </w:tcBorders>
            <w:noWrap/>
            <w:vAlign w:val="bottom"/>
            <w:hideMark/>
          </w:tcPr>
          <w:p w14:paraId="2CEE3F4F" w14:textId="77777777" w:rsidR="004A5B58" w:rsidRPr="00C00FA3" w:rsidRDefault="004A5B58" w:rsidP="009949D0">
            <w:pPr>
              <w:jc w:val="center"/>
              <w:rPr>
                <w:rFonts w:eastAsia="Times New Roman" w:cs="Times New Roman"/>
                <w:sz w:val="20"/>
                <w:szCs w:val="20"/>
                <w:lang w:eastAsia="pt-BR"/>
              </w:rPr>
            </w:pPr>
          </w:p>
        </w:tc>
        <w:tc>
          <w:tcPr>
            <w:tcW w:w="757" w:type="dxa"/>
            <w:tcBorders>
              <w:top w:val="nil"/>
              <w:left w:val="nil"/>
              <w:bottom w:val="nil"/>
              <w:right w:val="nil"/>
            </w:tcBorders>
            <w:noWrap/>
            <w:vAlign w:val="bottom"/>
            <w:hideMark/>
          </w:tcPr>
          <w:p w14:paraId="4AFF7B90"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46341030"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565DE936"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6BC8AC68"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0C8B1249"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4E4941C7"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nil"/>
            </w:tcBorders>
            <w:noWrap/>
            <w:vAlign w:val="bottom"/>
            <w:hideMark/>
          </w:tcPr>
          <w:p w14:paraId="6B6D3F2A" w14:textId="77777777" w:rsidR="004A5B58" w:rsidRPr="00C00FA3" w:rsidRDefault="004A5B58" w:rsidP="009949D0">
            <w:pPr>
              <w:jc w:val="center"/>
              <w:rPr>
                <w:rFonts w:eastAsia="Times New Roman" w:cs="Times New Roman"/>
                <w:sz w:val="20"/>
                <w:szCs w:val="20"/>
                <w:lang w:eastAsia="pt-BR"/>
              </w:rPr>
            </w:pPr>
          </w:p>
        </w:tc>
      </w:tr>
      <w:tr w:rsidR="004A5B58" w:rsidRPr="00C00FA3" w14:paraId="78D56E2A"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4D6A0F2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Dados para composição dos custos referentes à mão-de-obra</w:t>
            </w:r>
          </w:p>
        </w:tc>
      </w:tr>
      <w:tr w:rsidR="004A5B58" w:rsidRPr="00C00FA3" w14:paraId="1E008139"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EF0374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w:t>
            </w:r>
          </w:p>
        </w:tc>
        <w:tc>
          <w:tcPr>
            <w:tcW w:w="3971" w:type="dxa"/>
            <w:gridSpan w:val="6"/>
            <w:tcBorders>
              <w:top w:val="single" w:sz="4" w:space="0" w:color="auto"/>
              <w:left w:val="nil"/>
              <w:bottom w:val="single" w:sz="4" w:space="0" w:color="auto"/>
              <w:right w:val="single" w:sz="4" w:space="0" w:color="auto"/>
            </w:tcBorders>
            <w:noWrap/>
            <w:vAlign w:val="bottom"/>
            <w:hideMark/>
          </w:tcPr>
          <w:p w14:paraId="50852F3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Tipo de serviço (mesmo serviço com características distintas)</w:t>
            </w:r>
          </w:p>
        </w:tc>
        <w:tc>
          <w:tcPr>
            <w:tcW w:w="3904" w:type="dxa"/>
            <w:gridSpan w:val="2"/>
            <w:tcBorders>
              <w:top w:val="single" w:sz="4" w:space="0" w:color="auto"/>
              <w:left w:val="nil"/>
              <w:bottom w:val="single" w:sz="4" w:space="0" w:color="auto"/>
              <w:right w:val="single" w:sz="4" w:space="0" w:color="auto"/>
            </w:tcBorders>
            <w:noWrap/>
            <w:vAlign w:val="bottom"/>
            <w:hideMark/>
          </w:tcPr>
          <w:p w14:paraId="2070AF4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serviços de limpeza</w:t>
            </w:r>
          </w:p>
        </w:tc>
      </w:tr>
      <w:tr w:rsidR="004A5B58" w:rsidRPr="00C00FA3" w14:paraId="1399D8B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46A200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w:t>
            </w:r>
          </w:p>
        </w:tc>
        <w:tc>
          <w:tcPr>
            <w:tcW w:w="3971" w:type="dxa"/>
            <w:gridSpan w:val="6"/>
            <w:tcBorders>
              <w:top w:val="single" w:sz="4" w:space="0" w:color="auto"/>
              <w:left w:val="nil"/>
              <w:bottom w:val="single" w:sz="4" w:space="0" w:color="auto"/>
              <w:right w:val="single" w:sz="4" w:space="0" w:color="auto"/>
            </w:tcBorders>
            <w:noWrap/>
            <w:vAlign w:val="bottom"/>
            <w:hideMark/>
          </w:tcPr>
          <w:p w14:paraId="465C835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Classificação Brasileira de Ocupações (CBO)</w:t>
            </w:r>
          </w:p>
        </w:tc>
        <w:tc>
          <w:tcPr>
            <w:tcW w:w="3904" w:type="dxa"/>
            <w:gridSpan w:val="2"/>
            <w:tcBorders>
              <w:top w:val="single" w:sz="4" w:space="0" w:color="auto"/>
              <w:left w:val="nil"/>
              <w:bottom w:val="single" w:sz="4" w:space="0" w:color="auto"/>
              <w:right w:val="single" w:sz="4" w:space="0" w:color="auto"/>
            </w:tcBorders>
            <w:noWrap/>
            <w:vAlign w:val="bottom"/>
            <w:hideMark/>
          </w:tcPr>
          <w:p w14:paraId="66277AA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514225</w:t>
            </w:r>
          </w:p>
        </w:tc>
      </w:tr>
      <w:tr w:rsidR="004A5B58" w:rsidRPr="00C00FA3" w14:paraId="7282D169"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01B180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w:t>
            </w:r>
          </w:p>
        </w:tc>
        <w:tc>
          <w:tcPr>
            <w:tcW w:w="3971" w:type="dxa"/>
            <w:gridSpan w:val="6"/>
            <w:tcBorders>
              <w:top w:val="single" w:sz="4" w:space="0" w:color="auto"/>
              <w:left w:val="nil"/>
              <w:bottom w:val="single" w:sz="4" w:space="0" w:color="auto"/>
              <w:right w:val="single" w:sz="4" w:space="0" w:color="auto"/>
            </w:tcBorders>
            <w:noWrap/>
            <w:vAlign w:val="bottom"/>
            <w:hideMark/>
          </w:tcPr>
          <w:p w14:paraId="7A76A06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Normativo da Categoria Profissional</w:t>
            </w:r>
          </w:p>
        </w:tc>
        <w:tc>
          <w:tcPr>
            <w:tcW w:w="3904" w:type="dxa"/>
            <w:gridSpan w:val="2"/>
            <w:tcBorders>
              <w:top w:val="single" w:sz="4" w:space="0" w:color="auto"/>
              <w:left w:val="nil"/>
              <w:bottom w:val="single" w:sz="4" w:space="0" w:color="auto"/>
              <w:right w:val="single" w:sz="4" w:space="0" w:color="auto"/>
            </w:tcBorders>
            <w:shd w:val="clear" w:color="FFFFCC" w:fill="FFFFFF"/>
            <w:noWrap/>
            <w:vAlign w:val="bottom"/>
            <w:hideMark/>
          </w:tcPr>
          <w:p w14:paraId="33F5A9E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xml:space="preserve">R$ 0,00 </w:t>
            </w:r>
          </w:p>
        </w:tc>
      </w:tr>
      <w:tr w:rsidR="004A5B58" w:rsidRPr="00C00FA3" w14:paraId="4FE0B649"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FA89D9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w:t>
            </w:r>
          </w:p>
        </w:tc>
        <w:tc>
          <w:tcPr>
            <w:tcW w:w="3971" w:type="dxa"/>
            <w:gridSpan w:val="6"/>
            <w:tcBorders>
              <w:top w:val="single" w:sz="4" w:space="0" w:color="auto"/>
              <w:left w:val="nil"/>
              <w:bottom w:val="single" w:sz="4" w:space="0" w:color="auto"/>
              <w:right w:val="single" w:sz="4" w:space="0" w:color="auto"/>
            </w:tcBorders>
            <w:noWrap/>
            <w:vAlign w:val="bottom"/>
            <w:hideMark/>
          </w:tcPr>
          <w:p w14:paraId="22B2417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Categoria profissional (vinculada à execução contratual)</w:t>
            </w:r>
          </w:p>
        </w:tc>
        <w:tc>
          <w:tcPr>
            <w:tcW w:w="3904" w:type="dxa"/>
            <w:gridSpan w:val="2"/>
            <w:tcBorders>
              <w:top w:val="single" w:sz="4" w:space="0" w:color="auto"/>
              <w:left w:val="nil"/>
              <w:bottom w:val="single" w:sz="4" w:space="0" w:color="auto"/>
              <w:right w:val="single" w:sz="4" w:space="0" w:color="auto"/>
            </w:tcBorders>
            <w:noWrap/>
            <w:vAlign w:val="bottom"/>
            <w:hideMark/>
          </w:tcPr>
          <w:p w14:paraId="2B8607A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Asseio e conservação</w:t>
            </w:r>
          </w:p>
        </w:tc>
      </w:tr>
      <w:tr w:rsidR="004A5B58" w:rsidRPr="00C00FA3" w14:paraId="5A17DBF5"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ABDEAD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w:t>
            </w:r>
          </w:p>
        </w:tc>
        <w:tc>
          <w:tcPr>
            <w:tcW w:w="3971" w:type="dxa"/>
            <w:gridSpan w:val="6"/>
            <w:tcBorders>
              <w:top w:val="single" w:sz="4" w:space="0" w:color="auto"/>
              <w:left w:val="nil"/>
              <w:bottom w:val="single" w:sz="4" w:space="0" w:color="auto"/>
              <w:right w:val="single" w:sz="4" w:space="0" w:color="auto"/>
            </w:tcBorders>
            <w:noWrap/>
            <w:vAlign w:val="bottom"/>
            <w:hideMark/>
          </w:tcPr>
          <w:p w14:paraId="62E6BED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base da categoria (dia/mês/ano)</w:t>
            </w:r>
          </w:p>
        </w:tc>
        <w:tc>
          <w:tcPr>
            <w:tcW w:w="3904" w:type="dxa"/>
            <w:gridSpan w:val="2"/>
            <w:tcBorders>
              <w:top w:val="single" w:sz="4" w:space="0" w:color="auto"/>
              <w:left w:val="nil"/>
              <w:bottom w:val="single" w:sz="4" w:space="0" w:color="auto"/>
              <w:right w:val="single" w:sz="4" w:space="0" w:color="auto"/>
            </w:tcBorders>
            <w:noWrap/>
            <w:vAlign w:val="bottom"/>
            <w:hideMark/>
          </w:tcPr>
          <w:p w14:paraId="49338F9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18D2924B" w14:textId="77777777" w:rsidTr="009949D0">
        <w:trPr>
          <w:trHeight w:val="250"/>
        </w:trPr>
        <w:tc>
          <w:tcPr>
            <w:tcW w:w="8583" w:type="dxa"/>
            <w:gridSpan w:val="9"/>
            <w:tcBorders>
              <w:top w:val="nil"/>
              <w:left w:val="nil"/>
              <w:bottom w:val="nil"/>
              <w:right w:val="nil"/>
            </w:tcBorders>
            <w:noWrap/>
            <w:vAlign w:val="bottom"/>
            <w:hideMark/>
          </w:tcPr>
          <w:p w14:paraId="605E32E0" w14:textId="77777777" w:rsidR="004A5B58" w:rsidRPr="00C00FA3" w:rsidRDefault="004A5B58" w:rsidP="009949D0">
            <w:pPr>
              <w:jc w:val="center"/>
              <w:rPr>
                <w:rFonts w:ascii="Arial" w:eastAsia="Times New Roman" w:hAnsi="Arial"/>
                <w:sz w:val="20"/>
                <w:szCs w:val="20"/>
                <w:lang w:eastAsia="pt-BR"/>
              </w:rPr>
            </w:pPr>
          </w:p>
        </w:tc>
      </w:tr>
      <w:tr w:rsidR="004A5B58" w:rsidRPr="00C00FA3" w14:paraId="65A42E52"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614315B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1 - COMPOSIÇÃO DA REMUNERAÇÃO</w:t>
            </w:r>
          </w:p>
        </w:tc>
      </w:tr>
      <w:tr w:rsidR="004A5B58" w:rsidRPr="00C00FA3" w14:paraId="5A5F0BE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6691E5C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w:t>
            </w:r>
          </w:p>
        </w:tc>
        <w:tc>
          <w:tcPr>
            <w:tcW w:w="3971" w:type="dxa"/>
            <w:gridSpan w:val="6"/>
            <w:tcBorders>
              <w:top w:val="single" w:sz="4" w:space="0" w:color="auto"/>
              <w:left w:val="nil"/>
              <w:bottom w:val="single" w:sz="4" w:space="0" w:color="auto"/>
              <w:right w:val="single" w:sz="4" w:space="0" w:color="auto"/>
            </w:tcBorders>
            <w:noWrap/>
            <w:vAlign w:val="bottom"/>
            <w:hideMark/>
          </w:tcPr>
          <w:p w14:paraId="0628723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COMPOSIÇÃO DA REMUNERAÇÃO</w:t>
            </w:r>
          </w:p>
        </w:tc>
        <w:tc>
          <w:tcPr>
            <w:tcW w:w="1471" w:type="dxa"/>
            <w:tcBorders>
              <w:top w:val="nil"/>
              <w:left w:val="nil"/>
              <w:bottom w:val="single" w:sz="4" w:space="0" w:color="auto"/>
              <w:right w:val="single" w:sz="4" w:space="0" w:color="auto"/>
            </w:tcBorders>
            <w:noWrap/>
            <w:vAlign w:val="bottom"/>
            <w:hideMark/>
          </w:tcPr>
          <w:p w14:paraId="58B24B9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4B0A049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955550B"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B5901E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70AAB1F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Base</w:t>
            </w:r>
          </w:p>
        </w:tc>
        <w:tc>
          <w:tcPr>
            <w:tcW w:w="1471" w:type="dxa"/>
            <w:tcBorders>
              <w:top w:val="nil"/>
              <w:left w:val="nil"/>
              <w:bottom w:val="single" w:sz="4" w:space="0" w:color="auto"/>
              <w:right w:val="single" w:sz="4" w:space="0" w:color="auto"/>
            </w:tcBorders>
            <w:noWrap/>
            <w:vAlign w:val="bottom"/>
            <w:hideMark/>
          </w:tcPr>
          <w:p w14:paraId="5F7B242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1226E61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38590C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9AC87A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4ADCC07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Adicional Periculosidade </w:t>
            </w:r>
          </w:p>
        </w:tc>
        <w:tc>
          <w:tcPr>
            <w:tcW w:w="1471" w:type="dxa"/>
            <w:tcBorders>
              <w:top w:val="nil"/>
              <w:left w:val="nil"/>
              <w:bottom w:val="single" w:sz="4" w:space="0" w:color="auto"/>
              <w:right w:val="single" w:sz="4" w:space="0" w:color="auto"/>
            </w:tcBorders>
            <w:noWrap/>
            <w:vAlign w:val="bottom"/>
            <w:hideMark/>
          </w:tcPr>
          <w:p w14:paraId="11D1B62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354502B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7975160"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60EFC0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27E7701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Insalubridade (cláusula 13 da CCT, item 4)</w:t>
            </w:r>
          </w:p>
        </w:tc>
        <w:tc>
          <w:tcPr>
            <w:tcW w:w="1471" w:type="dxa"/>
            <w:tcBorders>
              <w:top w:val="nil"/>
              <w:left w:val="nil"/>
              <w:bottom w:val="single" w:sz="4" w:space="0" w:color="auto"/>
              <w:right w:val="single" w:sz="4" w:space="0" w:color="auto"/>
            </w:tcBorders>
            <w:noWrap/>
            <w:vAlign w:val="bottom"/>
            <w:hideMark/>
          </w:tcPr>
          <w:p w14:paraId="74C2CF4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40,00%</w:t>
            </w:r>
          </w:p>
        </w:tc>
        <w:tc>
          <w:tcPr>
            <w:tcW w:w="2432" w:type="dxa"/>
            <w:tcBorders>
              <w:top w:val="nil"/>
              <w:left w:val="nil"/>
              <w:bottom w:val="single" w:sz="4" w:space="0" w:color="auto"/>
              <w:right w:val="single" w:sz="4" w:space="0" w:color="auto"/>
            </w:tcBorders>
            <w:noWrap/>
            <w:vAlign w:val="bottom"/>
            <w:hideMark/>
          </w:tcPr>
          <w:p w14:paraId="7096E33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55ECD6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319CA1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7F6A6B4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Noturno</w:t>
            </w:r>
          </w:p>
        </w:tc>
        <w:tc>
          <w:tcPr>
            <w:tcW w:w="1471" w:type="dxa"/>
            <w:tcBorders>
              <w:top w:val="nil"/>
              <w:left w:val="nil"/>
              <w:bottom w:val="single" w:sz="4" w:space="0" w:color="auto"/>
              <w:right w:val="single" w:sz="4" w:space="0" w:color="auto"/>
            </w:tcBorders>
            <w:noWrap/>
            <w:vAlign w:val="bottom"/>
            <w:hideMark/>
          </w:tcPr>
          <w:p w14:paraId="30A2995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68E0DBD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C127C59"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0F9C8E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3971" w:type="dxa"/>
            <w:gridSpan w:val="6"/>
            <w:tcBorders>
              <w:top w:val="single" w:sz="4" w:space="0" w:color="auto"/>
              <w:left w:val="nil"/>
              <w:bottom w:val="single" w:sz="4" w:space="0" w:color="auto"/>
              <w:right w:val="single" w:sz="4" w:space="0" w:color="auto"/>
            </w:tcBorders>
            <w:noWrap/>
            <w:vAlign w:val="bottom"/>
            <w:hideMark/>
          </w:tcPr>
          <w:p w14:paraId="399CDE0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de Hora Noturna Reduzida</w:t>
            </w:r>
          </w:p>
        </w:tc>
        <w:tc>
          <w:tcPr>
            <w:tcW w:w="1471" w:type="dxa"/>
            <w:tcBorders>
              <w:top w:val="nil"/>
              <w:left w:val="nil"/>
              <w:bottom w:val="single" w:sz="4" w:space="0" w:color="auto"/>
              <w:right w:val="single" w:sz="4" w:space="0" w:color="auto"/>
            </w:tcBorders>
            <w:noWrap/>
            <w:vAlign w:val="bottom"/>
            <w:hideMark/>
          </w:tcPr>
          <w:p w14:paraId="51FF38B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472FB3D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4FF4A66"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C391BE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3971" w:type="dxa"/>
            <w:gridSpan w:val="6"/>
            <w:tcBorders>
              <w:top w:val="single" w:sz="4" w:space="0" w:color="auto"/>
              <w:left w:val="nil"/>
              <w:bottom w:val="single" w:sz="4" w:space="0" w:color="auto"/>
              <w:right w:val="single" w:sz="4" w:space="0" w:color="auto"/>
            </w:tcBorders>
            <w:noWrap/>
            <w:vAlign w:val="bottom"/>
            <w:hideMark/>
          </w:tcPr>
          <w:p w14:paraId="75EF4D6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Outros (especificar)</w:t>
            </w:r>
          </w:p>
        </w:tc>
        <w:tc>
          <w:tcPr>
            <w:tcW w:w="1471" w:type="dxa"/>
            <w:tcBorders>
              <w:top w:val="nil"/>
              <w:left w:val="nil"/>
              <w:bottom w:val="single" w:sz="4" w:space="0" w:color="auto"/>
              <w:right w:val="single" w:sz="4" w:space="0" w:color="auto"/>
            </w:tcBorders>
            <w:noWrap/>
            <w:vAlign w:val="bottom"/>
            <w:hideMark/>
          </w:tcPr>
          <w:p w14:paraId="7879008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5516C13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75D8E19"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30D608B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1</w:t>
            </w:r>
          </w:p>
        </w:tc>
        <w:tc>
          <w:tcPr>
            <w:tcW w:w="2432" w:type="dxa"/>
            <w:tcBorders>
              <w:top w:val="nil"/>
              <w:left w:val="nil"/>
              <w:bottom w:val="single" w:sz="4" w:space="0" w:color="auto"/>
              <w:right w:val="single" w:sz="4" w:space="0" w:color="auto"/>
            </w:tcBorders>
            <w:noWrap/>
            <w:vAlign w:val="bottom"/>
            <w:hideMark/>
          </w:tcPr>
          <w:p w14:paraId="1E19304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5625775" w14:textId="77777777" w:rsidTr="009949D0">
        <w:trPr>
          <w:trHeight w:val="250"/>
        </w:trPr>
        <w:tc>
          <w:tcPr>
            <w:tcW w:w="708" w:type="dxa"/>
            <w:tcBorders>
              <w:top w:val="nil"/>
              <w:left w:val="nil"/>
              <w:bottom w:val="nil"/>
              <w:right w:val="nil"/>
            </w:tcBorders>
            <w:noWrap/>
            <w:vAlign w:val="bottom"/>
            <w:hideMark/>
          </w:tcPr>
          <w:p w14:paraId="6B213669" w14:textId="77777777" w:rsidR="004A5B58" w:rsidRPr="00C00FA3" w:rsidRDefault="004A5B58" w:rsidP="009949D0">
            <w:pPr>
              <w:jc w:val="right"/>
              <w:rPr>
                <w:rFonts w:ascii="Arial" w:eastAsia="Times New Roman" w:hAnsi="Arial"/>
                <w:b/>
                <w:bCs/>
                <w:sz w:val="20"/>
                <w:szCs w:val="20"/>
                <w:lang w:eastAsia="pt-BR"/>
              </w:rPr>
            </w:pPr>
          </w:p>
        </w:tc>
        <w:tc>
          <w:tcPr>
            <w:tcW w:w="616" w:type="dxa"/>
            <w:tcBorders>
              <w:top w:val="nil"/>
              <w:left w:val="nil"/>
              <w:bottom w:val="nil"/>
              <w:right w:val="nil"/>
            </w:tcBorders>
            <w:noWrap/>
            <w:vAlign w:val="bottom"/>
            <w:hideMark/>
          </w:tcPr>
          <w:p w14:paraId="74315879" w14:textId="77777777" w:rsidR="004A5B58" w:rsidRPr="00C00FA3" w:rsidRDefault="004A5B58" w:rsidP="009949D0">
            <w:pPr>
              <w:jc w:val="center"/>
              <w:rPr>
                <w:rFonts w:eastAsia="Times New Roman" w:cs="Times New Roman"/>
                <w:sz w:val="20"/>
                <w:szCs w:val="20"/>
                <w:lang w:eastAsia="pt-BR"/>
              </w:rPr>
            </w:pPr>
          </w:p>
        </w:tc>
        <w:tc>
          <w:tcPr>
            <w:tcW w:w="757" w:type="dxa"/>
            <w:tcBorders>
              <w:top w:val="nil"/>
              <w:left w:val="nil"/>
              <w:bottom w:val="nil"/>
              <w:right w:val="nil"/>
            </w:tcBorders>
            <w:noWrap/>
            <w:vAlign w:val="bottom"/>
            <w:hideMark/>
          </w:tcPr>
          <w:p w14:paraId="241BFD64" w14:textId="77777777" w:rsidR="004A5B58" w:rsidRPr="00C00FA3" w:rsidRDefault="004A5B58" w:rsidP="009949D0">
            <w:pPr>
              <w:jc w:val="cente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60D49A4D" w14:textId="77777777" w:rsidR="004A5B58" w:rsidRPr="00C00FA3" w:rsidRDefault="004A5B58" w:rsidP="009949D0">
            <w:pPr>
              <w:jc w:val="cente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573065EC" w14:textId="77777777" w:rsidR="004A5B58" w:rsidRPr="00C00FA3" w:rsidRDefault="004A5B58" w:rsidP="009949D0">
            <w:pPr>
              <w:jc w:val="cente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76C2E26D" w14:textId="77777777" w:rsidR="004A5B58" w:rsidRPr="00C00FA3" w:rsidRDefault="004A5B58" w:rsidP="009949D0">
            <w:pPr>
              <w:jc w:val="cente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2D756BAE" w14:textId="77777777" w:rsidR="004A5B58" w:rsidRPr="00C00FA3" w:rsidRDefault="004A5B58" w:rsidP="009949D0">
            <w:pPr>
              <w:jc w:val="cente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0CB0C443" w14:textId="77777777" w:rsidR="004A5B58" w:rsidRPr="00C00FA3" w:rsidRDefault="004A5B58" w:rsidP="009949D0">
            <w:pPr>
              <w:jc w:val="center"/>
              <w:rPr>
                <w:rFonts w:eastAsia="Times New Roman" w:cs="Times New Roman"/>
                <w:sz w:val="20"/>
                <w:szCs w:val="20"/>
                <w:lang w:eastAsia="pt-BR"/>
              </w:rPr>
            </w:pPr>
          </w:p>
        </w:tc>
        <w:tc>
          <w:tcPr>
            <w:tcW w:w="2431" w:type="dxa"/>
            <w:tcBorders>
              <w:top w:val="nil"/>
              <w:left w:val="nil"/>
              <w:bottom w:val="nil"/>
              <w:right w:val="nil"/>
            </w:tcBorders>
            <w:noWrap/>
            <w:vAlign w:val="bottom"/>
            <w:hideMark/>
          </w:tcPr>
          <w:p w14:paraId="7465EDD7" w14:textId="77777777" w:rsidR="004A5B58" w:rsidRPr="00C00FA3" w:rsidRDefault="004A5B58" w:rsidP="009949D0">
            <w:pPr>
              <w:jc w:val="center"/>
              <w:rPr>
                <w:rFonts w:eastAsia="Times New Roman" w:cs="Times New Roman"/>
                <w:sz w:val="20"/>
                <w:szCs w:val="20"/>
                <w:lang w:eastAsia="pt-BR"/>
              </w:rPr>
            </w:pPr>
          </w:p>
        </w:tc>
      </w:tr>
      <w:tr w:rsidR="004A5B58" w:rsidRPr="00C00FA3" w14:paraId="2D8F81CF"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28C1CAD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MÓDULO 2 – ENCARGOS E BENEFÍCIOS ANUAIS, MENSAIS E DIÁRIOS</w:t>
            </w:r>
          </w:p>
        </w:tc>
      </w:tr>
      <w:tr w:rsidR="004A5B58" w:rsidRPr="00C00FA3" w14:paraId="7B99B858"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7573A4A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2.1 - 13º Salário, Férias e Adicional de Férias</w:t>
            </w:r>
          </w:p>
        </w:tc>
        <w:tc>
          <w:tcPr>
            <w:tcW w:w="1471" w:type="dxa"/>
            <w:tcBorders>
              <w:top w:val="nil"/>
              <w:left w:val="nil"/>
              <w:bottom w:val="single" w:sz="4" w:space="0" w:color="auto"/>
              <w:right w:val="single" w:sz="4" w:space="0" w:color="auto"/>
            </w:tcBorders>
            <w:noWrap/>
            <w:vAlign w:val="bottom"/>
            <w:hideMark/>
          </w:tcPr>
          <w:p w14:paraId="7080C5A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172B84F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BE6C96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342116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28A1E1E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13 (Décimo-terceiro) salário</w:t>
            </w:r>
            <w:r w:rsidRPr="00C00FA3">
              <w:rPr>
                <w:rFonts w:ascii="Arial" w:eastAsia="Times New Roman" w:hAnsi="Arial"/>
                <w:color w:val="FF0000"/>
                <w:sz w:val="20"/>
                <w:szCs w:val="20"/>
                <w:lang w:eastAsia="pt-BR"/>
              </w:rPr>
              <w:t xml:space="preserve"> </w:t>
            </w:r>
          </w:p>
        </w:tc>
        <w:tc>
          <w:tcPr>
            <w:tcW w:w="1471" w:type="dxa"/>
            <w:tcBorders>
              <w:top w:val="nil"/>
              <w:left w:val="nil"/>
              <w:bottom w:val="single" w:sz="4" w:space="0" w:color="auto"/>
              <w:right w:val="single" w:sz="4" w:space="0" w:color="auto"/>
            </w:tcBorders>
            <w:noWrap/>
            <w:vAlign w:val="bottom"/>
            <w:hideMark/>
          </w:tcPr>
          <w:p w14:paraId="656413B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432" w:type="dxa"/>
            <w:tcBorders>
              <w:top w:val="nil"/>
              <w:left w:val="nil"/>
              <w:bottom w:val="single" w:sz="4" w:space="0" w:color="auto"/>
              <w:right w:val="single" w:sz="4" w:space="0" w:color="auto"/>
            </w:tcBorders>
            <w:noWrap/>
            <w:vAlign w:val="bottom"/>
            <w:hideMark/>
          </w:tcPr>
          <w:p w14:paraId="4B55212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8FF2FE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FC9A9F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shd w:val="clear" w:color="FFFFCC" w:fill="FFFFFF"/>
            <w:noWrap/>
            <w:vAlign w:val="bottom"/>
            <w:hideMark/>
          </w:tcPr>
          <w:p w14:paraId="768A6D5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Férias e Adicional de Férias</w:t>
            </w:r>
          </w:p>
        </w:tc>
        <w:tc>
          <w:tcPr>
            <w:tcW w:w="1471" w:type="dxa"/>
            <w:tcBorders>
              <w:top w:val="nil"/>
              <w:left w:val="nil"/>
              <w:bottom w:val="single" w:sz="4" w:space="0" w:color="auto"/>
              <w:right w:val="single" w:sz="4" w:space="0" w:color="auto"/>
            </w:tcBorders>
            <w:shd w:val="clear" w:color="FFFFCC" w:fill="FFFFFF"/>
            <w:noWrap/>
            <w:vAlign w:val="bottom"/>
            <w:hideMark/>
          </w:tcPr>
          <w:p w14:paraId="3792030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11,11%</w:t>
            </w:r>
          </w:p>
        </w:tc>
        <w:tc>
          <w:tcPr>
            <w:tcW w:w="2432" w:type="dxa"/>
            <w:tcBorders>
              <w:top w:val="nil"/>
              <w:left w:val="nil"/>
              <w:bottom w:val="single" w:sz="4" w:space="0" w:color="auto"/>
              <w:right w:val="single" w:sz="4" w:space="0" w:color="auto"/>
            </w:tcBorders>
            <w:noWrap/>
            <w:vAlign w:val="bottom"/>
            <w:hideMark/>
          </w:tcPr>
          <w:p w14:paraId="778A8AE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9F1C81A"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10DCD00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2.1</w:t>
            </w:r>
          </w:p>
        </w:tc>
        <w:tc>
          <w:tcPr>
            <w:tcW w:w="1471" w:type="dxa"/>
            <w:tcBorders>
              <w:top w:val="nil"/>
              <w:left w:val="nil"/>
              <w:bottom w:val="single" w:sz="4" w:space="0" w:color="auto"/>
              <w:right w:val="single" w:sz="4" w:space="0" w:color="auto"/>
            </w:tcBorders>
            <w:noWrap/>
            <w:vAlign w:val="bottom"/>
            <w:hideMark/>
          </w:tcPr>
          <w:p w14:paraId="0225C86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19,44%</w:t>
            </w:r>
          </w:p>
        </w:tc>
        <w:tc>
          <w:tcPr>
            <w:tcW w:w="2432" w:type="dxa"/>
            <w:tcBorders>
              <w:top w:val="nil"/>
              <w:left w:val="nil"/>
              <w:bottom w:val="single" w:sz="4" w:space="0" w:color="auto"/>
              <w:right w:val="single" w:sz="4" w:space="0" w:color="auto"/>
            </w:tcBorders>
            <w:noWrap/>
            <w:vAlign w:val="bottom"/>
            <w:hideMark/>
          </w:tcPr>
          <w:p w14:paraId="7E86F1A8"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7E39EFEC" w14:textId="77777777" w:rsidTr="009949D0">
        <w:trPr>
          <w:trHeight w:val="250"/>
        </w:trPr>
        <w:tc>
          <w:tcPr>
            <w:tcW w:w="8583" w:type="dxa"/>
            <w:gridSpan w:val="9"/>
            <w:tcBorders>
              <w:top w:val="nil"/>
              <w:left w:val="single" w:sz="8" w:space="0" w:color="auto"/>
              <w:bottom w:val="nil"/>
              <w:right w:val="nil"/>
            </w:tcBorders>
            <w:shd w:val="clear" w:color="FFFFCC" w:fill="FFFFFF"/>
            <w:noWrap/>
            <w:vAlign w:val="bottom"/>
            <w:hideMark/>
          </w:tcPr>
          <w:p w14:paraId="6B96409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2ED15E29"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0FB61AC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2.2 - GPS, FGTS e Outras Contribuições</w:t>
            </w:r>
          </w:p>
        </w:tc>
        <w:tc>
          <w:tcPr>
            <w:tcW w:w="1471" w:type="dxa"/>
            <w:tcBorders>
              <w:top w:val="single" w:sz="4" w:space="0" w:color="auto"/>
              <w:left w:val="nil"/>
              <w:bottom w:val="single" w:sz="4" w:space="0" w:color="auto"/>
              <w:right w:val="single" w:sz="4" w:space="0" w:color="auto"/>
            </w:tcBorders>
            <w:noWrap/>
            <w:vAlign w:val="bottom"/>
            <w:hideMark/>
          </w:tcPr>
          <w:p w14:paraId="582D5F3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single" w:sz="4" w:space="0" w:color="auto"/>
              <w:left w:val="nil"/>
              <w:bottom w:val="single" w:sz="4" w:space="0" w:color="auto"/>
              <w:right w:val="single" w:sz="4" w:space="0" w:color="auto"/>
            </w:tcBorders>
            <w:noWrap/>
            <w:vAlign w:val="bottom"/>
            <w:hideMark/>
          </w:tcPr>
          <w:p w14:paraId="5FAA998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3C00042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1161D9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387AFE4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INSS </w:t>
            </w:r>
          </w:p>
        </w:tc>
        <w:tc>
          <w:tcPr>
            <w:tcW w:w="1471" w:type="dxa"/>
            <w:tcBorders>
              <w:top w:val="nil"/>
              <w:left w:val="nil"/>
              <w:bottom w:val="single" w:sz="4" w:space="0" w:color="auto"/>
              <w:right w:val="single" w:sz="4" w:space="0" w:color="auto"/>
            </w:tcBorders>
            <w:noWrap/>
            <w:vAlign w:val="bottom"/>
            <w:hideMark/>
          </w:tcPr>
          <w:p w14:paraId="6178E4D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20,00%</w:t>
            </w:r>
          </w:p>
        </w:tc>
        <w:tc>
          <w:tcPr>
            <w:tcW w:w="2432" w:type="dxa"/>
            <w:tcBorders>
              <w:top w:val="nil"/>
              <w:left w:val="nil"/>
              <w:bottom w:val="single" w:sz="4" w:space="0" w:color="auto"/>
              <w:right w:val="single" w:sz="4" w:space="0" w:color="auto"/>
            </w:tcBorders>
            <w:noWrap/>
            <w:vAlign w:val="bottom"/>
            <w:hideMark/>
          </w:tcPr>
          <w:p w14:paraId="75F1100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A41034E"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67AB32F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2DCE0FE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Salário Educação </w:t>
            </w:r>
          </w:p>
        </w:tc>
        <w:tc>
          <w:tcPr>
            <w:tcW w:w="1471" w:type="dxa"/>
            <w:tcBorders>
              <w:top w:val="nil"/>
              <w:left w:val="nil"/>
              <w:bottom w:val="single" w:sz="4" w:space="0" w:color="auto"/>
              <w:right w:val="single" w:sz="4" w:space="0" w:color="auto"/>
            </w:tcBorders>
            <w:noWrap/>
            <w:vAlign w:val="bottom"/>
            <w:hideMark/>
          </w:tcPr>
          <w:p w14:paraId="5546092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2,50%</w:t>
            </w:r>
          </w:p>
        </w:tc>
        <w:tc>
          <w:tcPr>
            <w:tcW w:w="2432" w:type="dxa"/>
            <w:tcBorders>
              <w:top w:val="nil"/>
              <w:left w:val="nil"/>
              <w:bottom w:val="single" w:sz="4" w:space="0" w:color="auto"/>
              <w:right w:val="single" w:sz="4" w:space="0" w:color="auto"/>
            </w:tcBorders>
            <w:noWrap/>
            <w:vAlign w:val="bottom"/>
            <w:hideMark/>
          </w:tcPr>
          <w:p w14:paraId="7AD937D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DFE24FE"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B28C87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569E495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SAT (Seguro Acidente de Trabalho)</w:t>
            </w:r>
          </w:p>
        </w:tc>
        <w:tc>
          <w:tcPr>
            <w:tcW w:w="1471" w:type="dxa"/>
            <w:tcBorders>
              <w:top w:val="nil"/>
              <w:left w:val="nil"/>
              <w:bottom w:val="single" w:sz="4" w:space="0" w:color="auto"/>
              <w:right w:val="single" w:sz="4" w:space="0" w:color="auto"/>
            </w:tcBorders>
            <w:noWrap/>
            <w:vAlign w:val="bottom"/>
            <w:hideMark/>
          </w:tcPr>
          <w:p w14:paraId="116FF0C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3,00%</w:t>
            </w:r>
          </w:p>
        </w:tc>
        <w:tc>
          <w:tcPr>
            <w:tcW w:w="2432" w:type="dxa"/>
            <w:tcBorders>
              <w:top w:val="nil"/>
              <w:left w:val="nil"/>
              <w:bottom w:val="single" w:sz="4" w:space="0" w:color="auto"/>
              <w:right w:val="single" w:sz="4" w:space="0" w:color="auto"/>
            </w:tcBorders>
            <w:noWrap/>
            <w:vAlign w:val="bottom"/>
            <w:hideMark/>
          </w:tcPr>
          <w:p w14:paraId="0E751D9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29A2E90"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9DE020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34FFE97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SESC ou SESI</w:t>
            </w:r>
          </w:p>
        </w:tc>
        <w:tc>
          <w:tcPr>
            <w:tcW w:w="1471" w:type="dxa"/>
            <w:tcBorders>
              <w:top w:val="nil"/>
              <w:left w:val="nil"/>
              <w:bottom w:val="single" w:sz="4" w:space="0" w:color="auto"/>
              <w:right w:val="single" w:sz="4" w:space="0" w:color="auto"/>
            </w:tcBorders>
            <w:noWrap/>
            <w:vAlign w:val="bottom"/>
            <w:hideMark/>
          </w:tcPr>
          <w:p w14:paraId="58ACFCF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1,50%</w:t>
            </w:r>
          </w:p>
        </w:tc>
        <w:tc>
          <w:tcPr>
            <w:tcW w:w="2432" w:type="dxa"/>
            <w:tcBorders>
              <w:top w:val="nil"/>
              <w:left w:val="nil"/>
              <w:bottom w:val="single" w:sz="4" w:space="0" w:color="auto"/>
              <w:right w:val="single" w:sz="4" w:space="0" w:color="auto"/>
            </w:tcBorders>
            <w:noWrap/>
            <w:vAlign w:val="bottom"/>
            <w:hideMark/>
          </w:tcPr>
          <w:p w14:paraId="7F7124B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3ACE0CD"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FF9190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3971" w:type="dxa"/>
            <w:gridSpan w:val="6"/>
            <w:tcBorders>
              <w:top w:val="single" w:sz="4" w:space="0" w:color="auto"/>
              <w:left w:val="nil"/>
              <w:bottom w:val="single" w:sz="4" w:space="0" w:color="auto"/>
              <w:right w:val="single" w:sz="4" w:space="0" w:color="auto"/>
            </w:tcBorders>
            <w:noWrap/>
            <w:vAlign w:val="bottom"/>
            <w:hideMark/>
          </w:tcPr>
          <w:p w14:paraId="724350F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SENAI - SENAC </w:t>
            </w:r>
          </w:p>
        </w:tc>
        <w:tc>
          <w:tcPr>
            <w:tcW w:w="1471" w:type="dxa"/>
            <w:tcBorders>
              <w:top w:val="nil"/>
              <w:left w:val="nil"/>
              <w:bottom w:val="single" w:sz="4" w:space="0" w:color="auto"/>
              <w:right w:val="single" w:sz="4" w:space="0" w:color="auto"/>
            </w:tcBorders>
            <w:noWrap/>
            <w:vAlign w:val="bottom"/>
            <w:hideMark/>
          </w:tcPr>
          <w:p w14:paraId="1B8682A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1,00%</w:t>
            </w:r>
          </w:p>
        </w:tc>
        <w:tc>
          <w:tcPr>
            <w:tcW w:w="2432" w:type="dxa"/>
            <w:tcBorders>
              <w:top w:val="nil"/>
              <w:left w:val="nil"/>
              <w:bottom w:val="single" w:sz="4" w:space="0" w:color="auto"/>
              <w:right w:val="single" w:sz="4" w:space="0" w:color="auto"/>
            </w:tcBorders>
            <w:noWrap/>
            <w:vAlign w:val="bottom"/>
            <w:hideMark/>
          </w:tcPr>
          <w:p w14:paraId="12500A6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22BAD84"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A38CCD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3971" w:type="dxa"/>
            <w:gridSpan w:val="6"/>
            <w:tcBorders>
              <w:top w:val="single" w:sz="4" w:space="0" w:color="auto"/>
              <w:left w:val="nil"/>
              <w:bottom w:val="single" w:sz="4" w:space="0" w:color="auto"/>
              <w:right w:val="single" w:sz="4" w:space="0" w:color="auto"/>
            </w:tcBorders>
            <w:noWrap/>
            <w:vAlign w:val="bottom"/>
            <w:hideMark/>
          </w:tcPr>
          <w:p w14:paraId="3017796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SEBRAE </w:t>
            </w:r>
          </w:p>
        </w:tc>
        <w:tc>
          <w:tcPr>
            <w:tcW w:w="1471" w:type="dxa"/>
            <w:tcBorders>
              <w:top w:val="nil"/>
              <w:left w:val="nil"/>
              <w:bottom w:val="single" w:sz="4" w:space="0" w:color="auto"/>
              <w:right w:val="single" w:sz="4" w:space="0" w:color="auto"/>
            </w:tcBorders>
            <w:noWrap/>
            <w:vAlign w:val="bottom"/>
            <w:hideMark/>
          </w:tcPr>
          <w:p w14:paraId="0F990C5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0,60%</w:t>
            </w:r>
          </w:p>
        </w:tc>
        <w:tc>
          <w:tcPr>
            <w:tcW w:w="2432" w:type="dxa"/>
            <w:tcBorders>
              <w:top w:val="nil"/>
              <w:left w:val="nil"/>
              <w:bottom w:val="single" w:sz="4" w:space="0" w:color="auto"/>
              <w:right w:val="single" w:sz="4" w:space="0" w:color="auto"/>
            </w:tcBorders>
            <w:noWrap/>
            <w:vAlign w:val="bottom"/>
            <w:hideMark/>
          </w:tcPr>
          <w:p w14:paraId="7D7BD1C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E919F67"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0AC5BE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G</w:t>
            </w:r>
          </w:p>
        </w:tc>
        <w:tc>
          <w:tcPr>
            <w:tcW w:w="3971" w:type="dxa"/>
            <w:gridSpan w:val="6"/>
            <w:tcBorders>
              <w:top w:val="single" w:sz="4" w:space="0" w:color="auto"/>
              <w:left w:val="nil"/>
              <w:bottom w:val="single" w:sz="4" w:space="0" w:color="auto"/>
              <w:right w:val="single" w:sz="4" w:space="0" w:color="auto"/>
            </w:tcBorders>
            <w:noWrap/>
            <w:vAlign w:val="bottom"/>
            <w:hideMark/>
          </w:tcPr>
          <w:p w14:paraId="5F4F44B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INCRA </w:t>
            </w:r>
          </w:p>
        </w:tc>
        <w:tc>
          <w:tcPr>
            <w:tcW w:w="1471" w:type="dxa"/>
            <w:tcBorders>
              <w:top w:val="nil"/>
              <w:left w:val="nil"/>
              <w:bottom w:val="single" w:sz="4" w:space="0" w:color="auto"/>
              <w:right w:val="single" w:sz="4" w:space="0" w:color="auto"/>
            </w:tcBorders>
            <w:noWrap/>
            <w:vAlign w:val="bottom"/>
            <w:hideMark/>
          </w:tcPr>
          <w:p w14:paraId="7F0B6A4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0,20%</w:t>
            </w:r>
          </w:p>
        </w:tc>
        <w:tc>
          <w:tcPr>
            <w:tcW w:w="2432" w:type="dxa"/>
            <w:tcBorders>
              <w:top w:val="nil"/>
              <w:left w:val="nil"/>
              <w:bottom w:val="single" w:sz="4" w:space="0" w:color="auto"/>
              <w:right w:val="single" w:sz="4" w:space="0" w:color="auto"/>
            </w:tcBorders>
            <w:noWrap/>
            <w:vAlign w:val="bottom"/>
            <w:hideMark/>
          </w:tcPr>
          <w:p w14:paraId="73FA260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E1B954C"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39D099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H</w:t>
            </w:r>
          </w:p>
        </w:tc>
        <w:tc>
          <w:tcPr>
            <w:tcW w:w="3971" w:type="dxa"/>
            <w:gridSpan w:val="6"/>
            <w:tcBorders>
              <w:top w:val="single" w:sz="4" w:space="0" w:color="auto"/>
              <w:left w:val="nil"/>
              <w:bottom w:val="single" w:sz="4" w:space="0" w:color="auto"/>
              <w:right w:val="single" w:sz="4" w:space="0" w:color="auto"/>
            </w:tcBorders>
            <w:noWrap/>
            <w:vAlign w:val="bottom"/>
            <w:hideMark/>
          </w:tcPr>
          <w:p w14:paraId="0A84964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FGTS </w:t>
            </w:r>
          </w:p>
        </w:tc>
        <w:tc>
          <w:tcPr>
            <w:tcW w:w="1471" w:type="dxa"/>
            <w:tcBorders>
              <w:top w:val="nil"/>
              <w:left w:val="nil"/>
              <w:bottom w:val="single" w:sz="4" w:space="0" w:color="auto"/>
              <w:right w:val="single" w:sz="4" w:space="0" w:color="auto"/>
            </w:tcBorders>
            <w:noWrap/>
            <w:vAlign w:val="bottom"/>
            <w:hideMark/>
          </w:tcPr>
          <w:p w14:paraId="1B8702A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8,00%</w:t>
            </w:r>
          </w:p>
        </w:tc>
        <w:tc>
          <w:tcPr>
            <w:tcW w:w="2432" w:type="dxa"/>
            <w:tcBorders>
              <w:top w:val="nil"/>
              <w:left w:val="nil"/>
              <w:bottom w:val="single" w:sz="4" w:space="0" w:color="auto"/>
              <w:right w:val="single" w:sz="4" w:space="0" w:color="auto"/>
            </w:tcBorders>
            <w:noWrap/>
            <w:vAlign w:val="bottom"/>
            <w:hideMark/>
          </w:tcPr>
          <w:p w14:paraId="257CC19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A08D937"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433B5D7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2.2</w:t>
            </w:r>
          </w:p>
        </w:tc>
        <w:tc>
          <w:tcPr>
            <w:tcW w:w="1471" w:type="dxa"/>
            <w:tcBorders>
              <w:top w:val="nil"/>
              <w:left w:val="nil"/>
              <w:bottom w:val="single" w:sz="4" w:space="0" w:color="auto"/>
              <w:right w:val="single" w:sz="4" w:space="0" w:color="auto"/>
            </w:tcBorders>
            <w:noWrap/>
            <w:vAlign w:val="bottom"/>
            <w:hideMark/>
          </w:tcPr>
          <w:p w14:paraId="577DD52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36,80%</w:t>
            </w:r>
          </w:p>
        </w:tc>
        <w:tc>
          <w:tcPr>
            <w:tcW w:w="2432" w:type="dxa"/>
            <w:tcBorders>
              <w:top w:val="nil"/>
              <w:left w:val="nil"/>
              <w:bottom w:val="single" w:sz="4" w:space="0" w:color="auto"/>
              <w:right w:val="single" w:sz="4" w:space="0" w:color="auto"/>
            </w:tcBorders>
            <w:noWrap/>
            <w:vAlign w:val="bottom"/>
            <w:hideMark/>
          </w:tcPr>
          <w:p w14:paraId="11663B9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CA773AF" w14:textId="77777777" w:rsidTr="009949D0">
        <w:trPr>
          <w:trHeight w:val="250"/>
        </w:trPr>
        <w:tc>
          <w:tcPr>
            <w:tcW w:w="8583" w:type="dxa"/>
            <w:gridSpan w:val="9"/>
            <w:tcBorders>
              <w:top w:val="single" w:sz="4" w:space="0" w:color="auto"/>
              <w:left w:val="single" w:sz="4" w:space="0" w:color="auto"/>
              <w:bottom w:val="single" w:sz="4" w:space="0" w:color="auto"/>
              <w:right w:val="nil"/>
            </w:tcBorders>
            <w:shd w:val="clear" w:color="FFFFCC" w:fill="FFFFFF"/>
            <w:noWrap/>
            <w:vAlign w:val="bottom"/>
            <w:hideMark/>
          </w:tcPr>
          <w:p w14:paraId="6081BFC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03A3884"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6F0DEF7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2.3 - Benefícios Mensais e Diários</w:t>
            </w:r>
          </w:p>
        </w:tc>
        <w:tc>
          <w:tcPr>
            <w:tcW w:w="1471" w:type="dxa"/>
            <w:tcBorders>
              <w:top w:val="nil"/>
              <w:left w:val="nil"/>
              <w:bottom w:val="single" w:sz="4" w:space="0" w:color="auto"/>
              <w:right w:val="single" w:sz="4" w:space="0" w:color="auto"/>
            </w:tcBorders>
            <w:noWrap/>
            <w:vAlign w:val="bottom"/>
            <w:hideMark/>
          </w:tcPr>
          <w:p w14:paraId="04A8A1D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5455877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73DDEA2"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49715D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332CC22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Transporte (Cláusula 19 da CCT)</w:t>
            </w:r>
          </w:p>
        </w:tc>
        <w:tc>
          <w:tcPr>
            <w:tcW w:w="1471" w:type="dxa"/>
            <w:tcBorders>
              <w:top w:val="nil"/>
              <w:left w:val="nil"/>
              <w:bottom w:val="single" w:sz="4" w:space="0" w:color="auto"/>
              <w:right w:val="single" w:sz="4" w:space="0" w:color="auto"/>
            </w:tcBorders>
            <w:noWrap/>
            <w:vAlign w:val="bottom"/>
            <w:hideMark/>
          </w:tcPr>
          <w:p w14:paraId="57201F3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065B4A4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5E5C49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B92E05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6CB459D1" w14:textId="243324BF" w:rsidR="004A5B58" w:rsidRPr="00C00FA3" w:rsidRDefault="004755F6"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w:t>
            </w:r>
            <w:r w:rsidR="004A5B58" w:rsidRPr="00C00FA3">
              <w:rPr>
                <w:rFonts w:ascii="Arial" w:eastAsia="Times New Roman" w:hAnsi="Arial"/>
                <w:sz w:val="20"/>
                <w:szCs w:val="20"/>
                <w:lang w:eastAsia="pt-BR"/>
              </w:rPr>
              <w:t xml:space="preserve"> alimentar / Auxílio </w:t>
            </w:r>
            <w:r w:rsidRPr="00C00FA3">
              <w:rPr>
                <w:rFonts w:ascii="Arial" w:eastAsia="Times New Roman" w:hAnsi="Arial"/>
                <w:sz w:val="20"/>
                <w:szCs w:val="20"/>
                <w:lang w:eastAsia="pt-BR"/>
              </w:rPr>
              <w:t>Alimentação (</w:t>
            </w:r>
            <w:r w:rsidR="004A5B58" w:rsidRPr="00C00FA3">
              <w:rPr>
                <w:rFonts w:ascii="Arial" w:eastAsia="Times New Roman" w:hAnsi="Arial"/>
                <w:sz w:val="20"/>
                <w:szCs w:val="20"/>
                <w:lang w:eastAsia="pt-BR"/>
              </w:rPr>
              <w:t>Cláusulas 15 e 18 da CCT)</w:t>
            </w:r>
          </w:p>
        </w:tc>
        <w:tc>
          <w:tcPr>
            <w:tcW w:w="1471" w:type="dxa"/>
            <w:tcBorders>
              <w:top w:val="nil"/>
              <w:left w:val="nil"/>
              <w:bottom w:val="single" w:sz="4" w:space="0" w:color="auto"/>
              <w:right w:val="single" w:sz="4" w:space="0" w:color="auto"/>
            </w:tcBorders>
            <w:noWrap/>
            <w:vAlign w:val="bottom"/>
            <w:hideMark/>
          </w:tcPr>
          <w:p w14:paraId="5DE6915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7161F44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F5F303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6AB41C6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1AB1F70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Sistema de Proteção Social da Categoria (Clausula 20 da CCT)</w:t>
            </w:r>
          </w:p>
        </w:tc>
        <w:tc>
          <w:tcPr>
            <w:tcW w:w="1471" w:type="dxa"/>
            <w:tcBorders>
              <w:top w:val="nil"/>
              <w:left w:val="nil"/>
              <w:bottom w:val="single" w:sz="4" w:space="0" w:color="auto"/>
              <w:right w:val="single" w:sz="4" w:space="0" w:color="auto"/>
            </w:tcBorders>
            <w:noWrap/>
            <w:vAlign w:val="bottom"/>
            <w:hideMark/>
          </w:tcPr>
          <w:p w14:paraId="385DB09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7D4B5DE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85480F6"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1CA06E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0E7779A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 Social Familiar (Cláusula 22 da CCT)</w:t>
            </w:r>
          </w:p>
        </w:tc>
        <w:tc>
          <w:tcPr>
            <w:tcW w:w="1471" w:type="dxa"/>
            <w:tcBorders>
              <w:top w:val="nil"/>
              <w:left w:val="nil"/>
              <w:bottom w:val="single" w:sz="4" w:space="0" w:color="auto"/>
              <w:right w:val="single" w:sz="4" w:space="0" w:color="auto"/>
            </w:tcBorders>
            <w:noWrap/>
            <w:vAlign w:val="bottom"/>
            <w:hideMark/>
          </w:tcPr>
          <w:p w14:paraId="1881C15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44E24A9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BDAFC84"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CE42BB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3971" w:type="dxa"/>
            <w:gridSpan w:val="6"/>
            <w:tcBorders>
              <w:top w:val="single" w:sz="4" w:space="0" w:color="auto"/>
              <w:left w:val="nil"/>
              <w:bottom w:val="single" w:sz="4" w:space="0" w:color="auto"/>
              <w:right w:val="single" w:sz="4" w:space="0" w:color="auto"/>
            </w:tcBorders>
            <w:noWrap/>
            <w:vAlign w:val="bottom"/>
            <w:hideMark/>
          </w:tcPr>
          <w:p w14:paraId="786EF1B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Outros </w:t>
            </w:r>
          </w:p>
        </w:tc>
        <w:tc>
          <w:tcPr>
            <w:tcW w:w="1471" w:type="dxa"/>
            <w:tcBorders>
              <w:top w:val="nil"/>
              <w:left w:val="nil"/>
              <w:bottom w:val="single" w:sz="4" w:space="0" w:color="auto"/>
              <w:right w:val="single" w:sz="4" w:space="0" w:color="auto"/>
            </w:tcBorders>
            <w:noWrap/>
            <w:vAlign w:val="bottom"/>
            <w:hideMark/>
          </w:tcPr>
          <w:p w14:paraId="533BBD3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35D6C89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0D3B684"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6B16006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2.3</w:t>
            </w:r>
          </w:p>
        </w:tc>
        <w:tc>
          <w:tcPr>
            <w:tcW w:w="2432" w:type="dxa"/>
            <w:tcBorders>
              <w:top w:val="nil"/>
              <w:left w:val="nil"/>
              <w:bottom w:val="single" w:sz="4" w:space="0" w:color="auto"/>
              <w:right w:val="single" w:sz="4" w:space="0" w:color="auto"/>
            </w:tcBorders>
            <w:noWrap/>
            <w:vAlign w:val="bottom"/>
            <w:hideMark/>
          </w:tcPr>
          <w:p w14:paraId="4619A4CA"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FFE8CD0" w14:textId="77777777" w:rsidTr="009949D0">
        <w:trPr>
          <w:trHeight w:val="250"/>
        </w:trPr>
        <w:tc>
          <w:tcPr>
            <w:tcW w:w="8583" w:type="dxa"/>
            <w:gridSpan w:val="9"/>
            <w:tcBorders>
              <w:top w:val="single" w:sz="4" w:space="0" w:color="auto"/>
              <w:left w:val="single" w:sz="4" w:space="0" w:color="auto"/>
              <w:bottom w:val="single" w:sz="4" w:space="0" w:color="auto"/>
              <w:right w:val="nil"/>
            </w:tcBorders>
            <w:shd w:val="clear" w:color="FFFFCC" w:fill="FFFFFF"/>
            <w:noWrap/>
            <w:vAlign w:val="bottom"/>
            <w:hideMark/>
          </w:tcPr>
          <w:p w14:paraId="350DDDB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598A9378"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136D0CA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2 - ENCARGOS, BENEFÍCIOS ANUAIS, MENSAIS E DIÁRIOS</w:t>
            </w:r>
          </w:p>
        </w:tc>
      </w:tr>
      <w:tr w:rsidR="004A5B58" w:rsidRPr="00C00FA3" w14:paraId="43CE30B3"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34483CA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2 - Encargos, Benefícios Anuais, Mensais e Diários</w:t>
            </w:r>
          </w:p>
        </w:tc>
        <w:tc>
          <w:tcPr>
            <w:tcW w:w="2432" w:type="dxa"/>
            <w:tcBorders>
              <w:top w:val="nil"/>
              <w:left w:val="nil"/>
              <w:bottom w:val="single" w:sz="4" w:space="0" w:color="auto"/>
              <w:right w:val="single" w:sz="4" w:space="0" w:color="auto"/>
            </w:tcBorders>
            <w:noWrap/>
            <w:vAlign w:val="bottom"/>
            <w:hideMark/>
          </w:tcPr>
          <w:p w14:paraId="524BDF9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2E45F8D"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82F126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2.1</w:t>
            </w:r>
          </w:p>
        </w:tc>
        <w:tc>
          <w:tcPr>
            <w:tcW w:w="5442" w:type="dxa"/>
            <w:gridSpan w:val="7"/>
            <w:tcBorders>
              <w:top w:val="single" w:sz="4" w:space="0" w:color="auto"/>
              <w:left w:val="nil"/>
              <w:bottom w:val="single" w:sz="4" w:space="0" w:color="auto"/>
              <w:right w:val="single" w:sz="4" w:space="0" w:color="auto"/>
            </w:tcBorders>
            <w:noWrap/>
            <w:vAlign w:val="bottom"/>
            <w:hideMark/>
          </w:tcPr>
          <w:p w14:paraId="20E0D46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13º Salário, Férias e Adicional de Férias</w:t>
            </w:r>
          </w:p>
        </w:tc>
        <w:tc>
          <w:tcPr>
            <w:tcW w:w="2432" w:type="dxa"/>
            <w:tcBorders>
              <w:top w:val="nil"/>
              <w:left w:val="nil"/>
              <w:bottom w:val="single" w:sz="4" w:space="0" w:color="auto"/>
              <w:right w:val="single" w:sz="4" w:space="0" w:color="auto"/>
            </w:tcBorders>
            <w:noWrap/>
            <w:vAlign w:val="bottom"/>
            <w:hideMark/>
          </w:tcPr>
          <w:p w14:paraId="6C42347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0237C76"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E326A4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2.2</w:t>
            </w:r>
          </w:p>
        </w:tc>
        <w:tc>
          <w:tcPr>
            <w:tcW w:w="5442" w:type="dxa"/>
            <w:gridSpan w:val="7"/>
            <w:tcBorders>
              <w:top w:val="single" w:sz="4" w:space="0" w:color="auto"/>
              <w:left w:val="nil"/>
              <w:bottom w:val="single" w:sz="4" w:space="0" w:color="auto"/>
              <w:right w:val="single" w:sz="4" w:space="0" w:color="auto"/>
            </w:tcBorders>
            <w:noWrap/>
            <w:vAlign w:val="bottom"/>
            <w:hideMark/>
          </w:tcPr>
          <w:p w14:paraId="7F241F9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GPS, FGTS e Outras Contribuições</w:t>
            </w:r>
          </w:p>
        </w:tc>
        <w:tc>
          <w:tcPr>
            <w:tcW w:w="2432" w:type="dxa"/>
            <w:tcBorders>
              <w:top w:val="nil"/>
              <w:left w:val="nil"/>
              <w:bottom w:val="single" w:sz="4" w:space="0" w:color="auto"/>
              <w:right w:val="single" w:sz="4" w:space="0" w:color="auto"/>
            </w:tcBorders>
            <w:noWrap/>
            <w:vAlign w:val="bottom"/>
            <w:hideMark/>
          </w:tcPr>
          <w:p w14:paraId="27DE244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F71F864"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C6A703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2.3</w:t>
            </w:r>
          </w:p>
        </w:tc>
        <w:tc>
          <w:tcPr>
            <w:tcW w:w="5442" w:type="dxa"/>
            <w:gridSpan w:val="7"/>
            <w:tcBorders>
              <w:top w:val="single" w:sz="4" w:space="0" w:color="auto"/>
              <w:left w:val="nil"/>
              <w:bottom w:val="single" w:sz="4" w:space="0" w:color="auto"/>
              <w:right w:val="single" w:sz="4" w:space="0" w:color="auto"/>
            </w:tcBorders>
            <w:noWrap/>
            <w:vAlign w:val="bottom"/>
            <w:hideMark/>
          </w:tcPr>
          <w:p w14:paraId="5A5FD46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Benefícios Mensais e Diários</w:t>
            </w:r>
          </w:p>
        </w:tc>
        <w:tc>
          <w:tcPr>
            <w:tcW w:w="2432" w:type="dxa"/>
            <w:tcBorders>
              <w:top w:val="nil"/>
              <w:left w:val="nil"/>
              <w:bottom w:val="single" w:sz="4" w:space="0" w:color="auto"/>
              <w:right w:val="single" w:sz="4" w:space="0" w:color="auto"/>
            </w:tcBorders>
            <w:noWrap/>
            <w:vAlign w:val="bottom"/>
            <w:hideMark/>
          </w:tcPr>
          <w:p w14:paraId="29647F3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49E12B4"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2252D4C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2</w:t>
            </w:r>
          </w:p>
        </w:tc>
        <w:tc>
          <w:tcPr>
            <w:tcW w:w="2432" w:type="dxa"/>
            <w:tcBorders>
              <w:top w:val="nil"/>
              <w:left w:val="nil"/>
              <w:bottom w:val="single" w:sz="4" w:space="0" w:color="auto"/>
              <w:right w:val="single" w:sz="4" w:space="0" w:color="auto"/>
            </w:tcBorders>
            <w:noWrap/>
            <w:vAlign w:val="bottom"/>
            <w:hideMark/>
          </w:tcPr>
          <w:p w14:paraId="5EB94522"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FBEDAB7" w14:textId="77777777" w:rsidTr="009949D0">
        <w:trPr>
          <w:trHeight w:val="250"/>
        </w:trPr>
        <w:tc>
          <w:tcPr>
            <w:tcW w:w="8583" w:type="dxa"/>
            <w:gridSpan w:val="9"/>
            <w:tcBorders>
              <w:top w:val="single" w:sz="4" w:space="0" w:color="auto"/>
              <w:left w:val="single" w:sz="8" w:space="0" w:color="auto"/>
              <w:bottom w:val="nil"/>
              <w:right w:val="nil"/>
            </w:tcBorders>
            <w:shd w:val="clear" w:color="FFFFCC" w:fill="FFFFFF"/>
            <w:noWrap/>
            <w:vAlign w:val="bottom"/>
            <w:hideMark/>
          </w:tcPr>
          <w:p w14:paraId="3F4045B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B4BC615"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77D96D8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3 – PROVISÃO PARA RESCISÃO</w:t>
            </w:r>
          </w:p>
        </w:tc>
      </w:tr>
      <w:tr w:rsidR="004A5B58" w:rsidRPr="00C00FA3" w14:paraId="414E5107"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4FAFF2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w:t>
            </w:r>
          </w:p>
        </w:tc>
        <w:tc>
          <w:tcPr>
            <w:tcW w:w="3971" w:type="dxa"/>
            <w:gridSpan w:val="6"/>
            <w:tcBorders>
              <w:top w:val="single" w:sz="4" w:space="0" w:color="auto"/>
              <w:left w:val="nil"/>
              <w:bottom w:val="single" w:sz="4" w:space="0" w:color="auto"/>
              <w:right w:val="single" w:sz="4" w:space="0" w:color="auto"/>
            </w:tcBorders>
            <w:noWrap/>
            <w:vAlign w:val="bottom"/>
            <w:hideMark/>
          </w:tcPr>
          <w:p w14:paraId="3C1B47D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PROVISÃO PARA RESCISÃO</w:t>
            </w:r>
          </w:p>
        </w:tc>
        <w:tc>
          <w:tcPr>
            <w:tcW w:w="1471" w:type="dxa"/>
            <w:tcBorders>
              <w:top w:val="nil"/>
              <w:left w:val="nil"/>
              <w:bottom w:val="single" w:sz="4" w:space="0" w:color="auto"/>
              <w:right w:val="single" w:sz="4" w:space="0" w:color="auto"/>
            </w:tcBorders>
            <w:noWrap/>
            <w:vAlign w:val="bottom"/>
            <w:hideMark/>
          </w:tcPr>
          <w:p w14:paraId="7D9F162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5B21F8B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0D759B1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487524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066B8A3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Aviso Prévio Indenizado</w:t>
            </w:r>
          </w:p>
        </w:tc>
        <w:tc>
          <w:tcPr>
            <w:tcW w:w="1471" w:type="dxa"/>
            <w:tcBorders>
              <w:top w:val="nil"/>
              <w:left w:val="nil"/>
              <w:bottom w:val="single" w:sz="4" w:space="0" w:color="auto"/>
              <w:right w:val="single" w:sz="4" w:space="0" w:color="auto"/>
            </w:tcBorders>
            <w:noWrap/>
            <w:vAlign w:val="bottom"/>
            <w:hideMark/>
          </w:tcPr>
          <w:p w14:paraId="66A22A8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0,42%</w:t>
            </w:r>
          </w:p>
        </w:tc>
        <w:tc>
          <w:tcPr>
            <w:tcW w:w="2432" w:type="dxa"/>
            <w:tcBorders>
              <w:top w:val="nil"/>
              <w:left w:val="nil"/>
              <w:bottom w:val="single" w:sz="4" w:space="0" w:color="auto"/>
              <w:right w:val="single" w:sz="4" w:space="0" w:color="auto"/>
            </w:tcBorders>
            <w:noWrap/>
            <w:vAlign w:val="bottom"/>
            <w:hideMark/>
          </w:tcPr>
          <w:p w14:paraId="7646995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639C4B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3CA836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3B2041B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do FGTS sobre Aviso Prévio Indenizado</w:t>
            </w:r>
          </w:p>
        </w:tc>
        <w:tc>
          <w:tcPr>
            <w:tcW w:w="1471" w:type="dxa"/>
            <w:tcBorders>
              <w:top w:val="nil"/>
              <w:left w:val="nil"/>
              <w:bottom w:val="single" w:sz="4" w:space="0" w:color="auto"/>
              <w:right w:val="single" w:sz="4" w:space="0" w:color="auto"/>
            </w:tcBorders>
            <w:noWrap/>
            <w:vAlign w:val="bottom"/>
            <w:hideMark/>
          </w:tcPr>
          <w:p w14:paraId="5F86CD6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432" w:type="dxa"/>
            <w:tcBorders>
              <w:top w:val="nil"/>
              <w:left w:val="nil"/>
              <w:bottom w:val="single" w:sz="4" w:space="0" w:color="auto"/>
              <w:right w:val="single" w:sz="4" w:space="0" w:color="auto"/>
            </w:tcBorders>
            <w:noWrap/>
            <w:vAlign w:val="bottom"/>
            <w:hideMark/>
          </w:tcPr>
          <w:p w14:paraId="51827E7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75C54FB"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13B75A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211D0F6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Multa do FGTS e Contribuição Social sobre o Aviso Prévio Indenizado</w:t>
            </w:r>
          </w:p>
        </w:tc>
        <w:tc>
          <w:tcPr>
            <w:tcW w:w="1471" w:type="dxa"/>
            <w:tcBorders>
              <w:top w:val="nil"/>
              <w:left w:val="nil"/>
              <w:bottom w:val="single" w:sz="4" w:space="0" w:color="auto"/>
              <w:right w:val="single" w:sz="4" w:space="0" w:color="auto"/>
            </w:tcBorders>
            <w:noWrap/>
            <w:vAlign w:val="bottom"/>
            <w:hideMark/>
          </w:tcPr>
          <w:p w14:paraId="72E417A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0,19%</w:t>
            </w:r>
          </w:p>
        </w:tc>
        <w:tc>
          <w:tcPr>
            <w:tcW w:w="2432" w:type="dxa"/>
            <w:tcBorders>
              <w:top w:val="nil"/>
              <w:left w:val="nil"/>
              <w:bottom w:val="single" w:sz="4" w:space="0" w:color="auto"/>
              <w:right w:val="single" w:sz="4" w:space="0" w:color="auto"/>
            </w:tcBorders>
            <w:noWrap/>
            <w:vAlign w:val="bottom"/>
            <w:hideMark/>
          </w:tcPr>
          <w:p w14:paraId="336BBDC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AAB37AC"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C350B4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59FEAAC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Aviso Prévio Trabalhado </w:t>
            </w:r>
          </w:p>
        </w:tc>
        <w:tc>
          <w:tcPr>
            <w:tcW w:w="1471" w:type="dxa"/>
            <w:tcBorders>
              <w:top w:val="nil"/>
              <w:left w:val="nil"/>
              <w:bottom w:val="single" w:sz="4" w:space="0" w:color="auto"/>
              <w:right w:val="single" w:sz="4" w:space="0" w:color="auto"/>
            </w:tcBorders>
            <w:noWrap/>
            <w:vAlign w:val="bottom"/>
            <w:hideMark/>
          </w:tcPr>
          <w:p w14:paraId="19EAD4D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1,94%</w:t>
            </w:r>
          </w:p>
        </w:tc>
        <w:tc>
          <w:tcPr>
            <w:tcW w:w="2432" w:type="dxa"/>
            <w:tcBorders>
              <w:top w:val="nil"/>
              <w:left w:val="nil"/>
              <w:bottom w:val="single" w:sz="4" w:space="0" w:color="auto"/>
              <w:right w:val="single" w:sz="4" w:space="0" w:color="auto"/>
            </w:tcBorders>
            <w:noWrap/>
            <w:vAlign w:val="bottom"/>
            <w:hideMark/>
          </w:tcPr>
          <w:p w14:paraId="60F4CEB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21AC9C5"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583784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3971" w:type="dxa"/>
            <w:gridSpan w:val="6"/>
            <w:tcBorders>
              <w:top w:val="single" w:sz="4" w:space="0" w:color="auto"/>
              <w:left w:val="nil"/>
              <w:bottom w:val="single" w:sz="4" w:space="0" w:color="auto"/>
              <w:right w:val="single" w:sz="4" w:space="0" w:color="auto"/>
            </w:tcBorders>
            <w:noWrap/>
            <w:vAlign w:val="bottom"/>
            <w:hideMark/>
          </w:tcPr>
          <w:p w14:paraId="1FA94D5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de GPS, FGTS e outras contribuições sobre Aviso Prévio Trabalhado</w:t>
            </w:r>
          </w:p>
        </w:tc>
        <w:tc>
          <w:tcPr>
            <w:tcW w:w="1471" w:type="dxa"/>
            <w:tcBorders>
              <w:top w:val="nil"/>
              <w:left w:val="nil"/>
              <w:bottom w:val="single" w:sz="4" w:space="0" w:color="auto"/>
              <w:right w:val="single" w:sz="4" w:space="0" w:color="auto"/>
            </w:tcBorders>
            <w:shd w:val="clear" w:color="FFFFCC" w:fill="FFFFFF"/>
            <w:noWrap/>
            <w:vAlign w:val="bottom"/>
            <w:hideMark/>
          </w:tcPr>
          <w:p w14:paraId="3D09333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0,71%</w:t>
            </w:r>
          </w:p>
        </w:tc>
        <w:tc>
          <w:tcPr>
            <w:tcW w:w="2432" w:type="dxa"/>
            <w:tcBorders>
              <w:top w:val="nil"/>
              <w:left w:val="nil"/>
              <w:bottom w:val="single" w:sz="4" w:space="0" w:color="auto"/>
              <w:right w:val="single" w:sz="4" w:space="0" w:color="auto"/>
            </w:tcBorders>
            <w:noWrap/>
            <w:vAlign w:val="bottom"/>
            <w:hideMark/>
          </w:tcPr>
          <w:p w14:paraId="24FE7D5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B99A5B7"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68BB64A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3971" w:type="dxa"/>
            <w:gridSpan w:val="6"/>
            <w:tcBorders>
              <w:top w:val="single" w:sz="4" w:space="0" w:color="auto"/>
              <w:left w:val="nil"/>
              <w:bottom w:val="single" w:sz="4" w:space="0" w:color="auto"/>
              <w:right w:val="single" w:sz="4" w:space="0" w:color="auto"/>
            </w:tcBorders>
            <w:noWrap/>
            <w:vAlign w:val="bottom"/>
            <w:hideMark/>
          </w:tcPr>
          <w:p w14:paraId="78105B1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Multa do FGTS e Contribuição Social sobre o Aviso Prévio Trabalhado. </w:t>
            </w:r>
          </w:p>
        </w:tc>
        <w:tc>
          <w:tcPr>
            <w:tcW w:w="1471" w:type="dxa"/>
            <w:tcBorders>
              <w:top w:val="nil"/>
              <w:left w:val="nil"/>
              <w:bottom w:val="single" w:sz="4" w:space="0" w:color="auto"/>
              <w:right w:val="single" w:sz="4" w:space="0" w:color="auto"/>
            </w:tcBorders>
            <w:noWrap/>
            <w:vAlign w:val="bottom"/>
            <w:hideMark/>
          </w:tcPr>
          <w:p w14:paraId="2682683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3,82%</w:t>
            </w:r>
          </w:p>
        </w:tc>
        <w:tc>
          <w:tcPr>
            <w:tcW w:w="2432" w:type="dxa"/>
            <w:tcBorders>
              <w:top w:val="nil"/>
              <w:left w:val="nil"/>
              <w:bottom w:val="single" w:sz="4" w:space="0" w:color="auto"/>
              <w:right w:val="single" w:sz="4" w:space="0" w:color="auto"/>
            </w:tcBorders>
            <w:noWrap/>
            <w:vAlign w:val="bottom"/>
            <w:hideMark/>
          </w:tcPr>
          <w:p w14:paraId="73E4623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879BB5F"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7077122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3</w:t>
            </w:r>
          </w:p>
        </w:tc>
        <w:tc>
          <w:tcPr>
            <w:tcW w:w="1471" w:type="dxa"/>
            <w:tcBorders>
              <w:top w:val="nil"/>
              <w:left w:val="nil"/>
              <w:bottom w:val="single" w:sz="4" w:space="0" w:color="auto"/>
              <w:right w:val="single" w:sz="4" w:space="0" w:color="auto"/>
            </w:tcBorders>
            <w:noWrap/>
            <w:vAlign w:val="bottom"/>
            <w:hideMark/>
          </w:tcPr>
          <w:p w14:paraId="2300569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7,11%</w:t>
            </w:r>
          </w:p>
        </w:tc>
        <w:tc>
          <w:tcPr>
            <w:tcW w:w="2432" w:type="dxa"/>
            <w:tcBorders>
              <w:top w:val="nil"/>
              <w:left w:val="nil"/>
              <w:bottom w:val="single" w:sz="4" w:space="0" w:color="auto"/>
              <w:right w:val="single" w:sz="4" w:space="0" w:color="auto"/>
            </w:tcBorders>
            <w:noWrap/>
            <w:vAlign w:val="bottom"/>
            <w:hideMark/>
          </w:tcPr>
          <w:p w14:paraId="5F075CA3"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348D62BB" w14:textId="77777777" w:rsidTr="009949D0">
        <w:trPr>
          <w:trHeight w:val="250"/>
        </w:trPr>
        <w:tc>
          <w:tcPr>
            <w:tcW w:w="8583" w:type="dxa"/>
            <w:gridSpan w:val="9"/>
            <w:tcBorders>
              <w:top w:val="single" w:sz="4" w:space="0" w:color="auto"/>
              <w:left w:val="single" w:sz="4" w:space="0" w:color="auto"/>
              <w:bottom w:val="single" w:sz="4" w:space="0" w:color="auto"/>
              <w:right w:val="nil"/>
            </w:tcBorders>
            <w:noWrap/>
            <w:vAlign w:val="bottom"/>
            <w:hideMark/>
          </w:tcPr>
          <w:p w14:paraId="311603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B378116"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2F11716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r>
      <w:tr w:rsidR="004A5B58" w:rsidRPr="00C00FA3" w14:paraId="23CDD3CA"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2B60039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4.1 - Substituto nas Ausências Legais</w:t>
            </w:r>
          </w:p>
        </w:tc>
        <w:tc>
          <w:tcPr>
            <w:tcW w:w="1471" w:type="dxa"/>
            <w:tcBorders>
              <w:top w:val="nil"/>
              <w:left w:val="nil"/>
              <w:bottom w:val="single" w:sz="4" w:space="0" w:color="auto"/>
              <w:right w:val="single" w:sz="4" w:space="0" w:color="auto"/>
            </w:tcBorders>
            <w:noWrap/>
            <w:vAlign w:val="bottom"/>
            <w:hideMark/>
          </w:tcPr>
          <w:p w14:paraId="1D7635C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5AF92A0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27E3E82"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A42BB4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5D179D4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Substituto na cobertura de Férias </w:t>
            </w:r>
          </w:p>
        </w:tc>
        <w:tc>
          <w:tcPr>
            <w:tcW w:w="1471" w:type="dxa"/>
            <w:tcBorders>
              <w:top w:val="nil"/>
              <w:left w:val="nil"/>
              <w:bottom w:val="single" w:sz="4" w:space="0" w:color="auto"/>
              <w:right w:val="single" w:sz="4" w:space="0" w:color="auto"/>
            </w:tcBorders>
            <w:noWrap/>
            <w:vAlign w:val="bottom"/>
            <w:hideMark/>
          </w:tcPr>
          <w:p w14:paraId="6DF8E09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432" w:type="dxa"/>
            <w:tcBorders>
              <w:top w:val="nil"/>
              <w:left w:val="nil"/>
              <w:bottom w:val="single" w:sz="4" w:space="0" w:color="auto"/>
              <w:right w:val="single" w:sz="4" w:space="0" w:color="auto"/>
            </w:tcBorders>
            <w:noWrap/>
            <w:vAlign w:val="bottom"/>
            <w:hideMark/>
          </w:tcPr>
          <w:p w14:paraId="7FCCE51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C43705F"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030EB3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1FBDD0F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Ausências Legais</w:t>
            </w:r>
          </w:p>
        </w:tc>
        <w:tc>
          <w:tcPr>
            <w:tcW w:w="1471" w:type="dxa"/>
            <w:tcBorders>
              <w:top w:val="nil"/>
              <w:left w:val="nil"/>
              <w:bottom w:val="single" w:sz="4" w:space="0" w:color="auto"/>
              <w:right w:val="single" w:sz="4" w:space="0" w:color="auto"/>
            </w:tcBorders>
            <w:noWrap/>
            <w:vAlign w:val="bottom"/>
            <w:hideMark/>
          </w:tcPr>
          <w:p w14:paraId="5007528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0,82%</w:t>
            </w:r>
          </w:p>
        </w:tc>
        <w:tc>
          <w:tcPr>
            <w:tcW w:w="2432" w:type="dxa"/>
            <w:tcBorders>
              <w:top w:val="nil"/>
              <w:left w:val="nil"/>
              <w:bottom w:val="single" w:sz="4" w:space="0" w:color="auto"/>
              <w:right w:val="single" w:sz="4" w:space="0" w:color="auto"/>
            </w:tcBorders>
            <w:noWrap/>
            <w:vAlign w:val="bottom"/>
            <w:hideMark/>
          </w:tcPr>
          <w:p w14:paraId="43F6C07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AADE76E"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23ADB1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56F4788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Licença Paternidade</w:t>
            </w:r>
          </w:p>
        </w:tc>
        <w:tc>
          <w:tcPr>
            <w:tcW w:w="1471" w:type="dxa"/>
            <w:tcBorders>
              <w:top w:val="nil"/>
              <w:left w:val="nil"/>
              <w:bottom w:val="single" w:sz="4" w:space="0" w:color="auto"/>
              <w:right w:val="single" w:sz="4" w:space="0" w:color="auto"/>
            </w:tcBorders>
            <w:noWrap/>
            <w:vAlign w:val="bottom"/>
            <w:hideMark/>
          </w:tcPr>
          <w:p w14:paraId="7BC14F5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0,02%</w:t>
            </w:r>
          </w:p>
        </w:tc>
        <w:tc>
          <w:tcPr>
            <w:tcW w:w="2432" w:type="dxa"/>
            <w:tcBorders>
              <w:top w:val="nil"/>
              <w:left w:val="nil"/>
              <w:bottom w:val="single" w:sz="4" w:space="0" w:color="auto"/>
              <w:right w:val="single" w:sz="4" w:space="0" w:color="auto"/>
            </w:tcBorders>
            <w:noWrap/>
            <w:vAlign w:val="bottom"/>
            <w:hideMark/>
          </w:tcPr>
          <w:p w14:paraId="420D136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6A5111F"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C94235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6A1D1CF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 por Acidente de Trabalho</w:t>
            </w:r>
            <w:r w:rsidRPr="00C00FA3">
              <w:rPr>
                <w:rFonts w:ascii="Arial" w:eastAsia="Times New Roman" w:hAnsi="Arial"/>
                <w:color w:val="FF0000"/>
                <w:sz w:val="20"/>
                <w:szCs w:val="20"/>
                <w:lang w:eastAsia="pt-BR"/>
              </w:rPr>
              <w:t xml:space="preserve"> </w:t>
            </w:r>
          </w:p>
        </w:tc>
        <w:tc>
          <w:tcPr>
            <w:tcW w:w="1471" w:type="dxa"/>
            <w:tcBorders>
              <w:top w:val="nil"/>
              <w:left w:val="nil"/>
              <w:bottom w:val="single" w:sz="4" w:space="0" w:color="auto"/>
              <w:right w:val="single" w:sz="4" w:space="0" w:color="auto"/>
            </w:tcBorders>
            <w:noWrap/>
            <w:vAlign w:val="bottom"/>
            <w:hideMark/>
          </w:tcPr>
          <w:p w14:paraId="79ED37C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432" w:type="dxa"/>
            <w:tcBorders>
              <w:top w:val="nil"/>
              <w:left w:val="nil"/>
              <w:bottom w:val="single" w:sz="4" w:space="0" w:color="auto"/>
              <w:right w:val="single" w:sz="4" w:space="0" w:color="auto"/>
            </w:tcBorders>
            <w:noWrap/>
            <w:vAlign w:val="bottom"/>
            <w:hideMark/>
          </w:tcPr>
          <w:p w14:paraId="1C8287E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C840CD8"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58EA86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3971" w:type="dxa"/>
            <w:gridSpan w:val="6"/>
            <w:tcBorders>
              <w:top w:val="single" w:sz="4" w:space="0" w:color="auto"/>
              <w:left w:val="nil"/>
              <w:bottom w:val="single" w:sz="4" w:space="0" w:color="auto"/>
              <w:right w:val="single" w:sz="4" w:space="0" w:color="auto"/>
            </w:tcBorders>
            <w:noWrap/>
            <w:vAlign w:val="bottom"/>
            <w:hideMark/>
          </w:tcPr>
          <w:p w14:paraId="1CE0597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Afastamento Maternidade</w:t>
            </w:r>
          </w:p>
        </w:tc>
        <w:tc>
          <w:tcPr>
            <w:tcW w:w="1471" w:type="dxa"/>
            <w:tcBorders>
              <w:top w:val="nil"/>
              <w:left w:val="nil"/>
              <w:bottom w:val="single" w:sz="4" w:space="0" w:color="auto"/>
              <w:right w:val="single" w:sz="4" w:space="0" w:color="auto"/>
            </w:tcBorders>
            <w:noWrap/>
            <w:vAlign w:val="bottom"/>
            <w:hideMark/>
          </w:tcPr>
          <w:p w14:paraId="65D49AA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0,62%</w:t>
            </w:r>
          </w:p>
        </w:tc>
        <w:tc>
          <w:tcPr>
            <w:tcW w:w="2432" w:type="dxa"/>
            <w:tcBorders>
              <w:top w:val="nil"/>
              <w:left w:val="nil"/>
              <w:bottom w:val="single" w:sz="4" w:space="0" w:color="auto"/>
              <w:right w:val="single" w:sz="4" w:space="0" w:color="auto"/>
            </w:tcBorders>
            <w:noWrap/>
            <w:vAlign w:val="bottom"/>
            <w:hideMark/>
          </w:tcPr>
          <w:p w14:paraId="283D8E2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083AA3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0ED92A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3971" w:type="dxa"/>
            <w:gridSpan w:val="6"/>
            <w:tcBorders>
              <w:top w:val="single" w:sz="4" w:space="0" w:color="auto"/>
              <w:left w:val="nil"/>
              <w:bottom w:val="single" w:sz="4" w:space="0" w:color="auto"/>
              <w:right w:val="single" w:sz="4" w:space="0" w:color="auto"/>
            </w:tcBorders>
            <w:noWrap/>
            <w:vAlign w:val="bottom"/>
            <w:hideMark/>
          </w:tcPr>
          <w:p w14:paraId="45202F3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Outras Ausências (especificar)</w:t>
            </w:r>
          </w:p>
        </w:tc>
        <w:tc>
          <w:tcPr>
            <w:tcW w:w="1471" w:type="dxa"/>
            <w:tcBorders>
              <w:top w:val="nil"/>
              <w:left w:val="nil"/>
              <w:bottom w:val="single" w:sz="4" w:space="0" w:color="auto"/>
              <w:right w:val="single" w:sz="4" w:space="0" w:color="auto"/>
            </w:tcBorders>
            <w:noWrap/>
            <w:vAlign w:val="bottom"/>
            <w:hideMark/>
          </w:tcPr>
          <w:p w14:paraId="7EC0384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432" w:type="dxa"/>
            <w:tcBorders>
              <w:top w:val="nil"/>
              <w:left w:val="nil"/>
              <w:bottom w:val="single" w:sz="4" w:space="0" w:color="auto"/>
              <w:right w:val="single" w:sz="4" w:space="0" w:color="auto"/>
            </w:tcBorders>
            <w:noWrap/>
            <w:vAlign w:val="bottom"/>
            <w:hideMark/>
          </w:tcPr>
          <w:p w14:paraId="2F3CF4A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E54A14B"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662645F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4.1</w:t>
            </w:r>
          </w:p>
        </w:tc>
        <w:tc>
          <w:tcPr>
            <w:tcW w:w="1471" w:type="dxa"/>
            <w:tcBorders>
              <w:top w:val="nil"/>
              <w:left w:val="nil"/>
              <w:bottom w:val="single" w:sz="4" w:space="0" w:color="auto"/>
              <w:right w:val="single" w:sz="4" w:space="0" w:color="auto"/>
            </w:tcBorders>
            <w:noWrap/>
            <w:vAlign w:val="bottom"/>
            <w:hideMark/>
          </w:tcPr>
          <w:p w14:paraId="6556045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9,82%</w:t>
            </w:r>
          </w:p>
        </w:tc>
        <w:tc>
          <w:tcPr>
            <w:tcW w:w="2432" w:type="dxa"/>
            <w:tcBorders>
              <w:top w:val="nil"/>
              <w:left w:val="nil"/>
              <w:bottom w:val="single" w:sz="4" w:space="0" w:color="auto"/>
              <w:right w:val="single" w:sz="4" w:space="0" w:color="auto"/>
            </w:tcBorders>
            <w:noWrap/>
            <w:vAlign w:val="bottom"/>
            <w:hideMark/>
          </w:tcPr>
          <w:p w14:paraId="2FF17CFC"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3183F66A" w14:textId="77777777" w:rsidTr="009949D0">
        <w:trPr>
          <w:trHeight w:val="250"/>
        </w:trPr>
        <w:tc>
          <w:tcPr>
            <w:tcW w:w="8583" w:type="dxa"/>
            <w:gridSpan w:val="9"/>
            <w:tcBorders>
              <w:top w:val="single" w:sz="4" w:space="0" w:color="auto"/>
              <w:left w:val="single" w:sz="8" w:space="0" w:color="auto"/>
              <w:bottom w:val="single" w:sz="4" w:space="0" w:color="auto"/>
              <w:right w:val="nil"/>
            </w:tcBorders>
            <w:shd w:val="clear" w:color="FFFFCC" w:fill="FFFFFF"/>
            <w:noWrap/>
            <w:vAlign w:val="bottom"/>
            <w:hideMark/>
          </w:tcPr>
          <w:p w14:paraId="6FBC9A9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26B24270"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2E910CB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4.2 - Substituto na Intrajornada</w:t>
            </w:r>
          </w:p>
        </w:tc>
        <w:tc>
          <w:tcPr>
            <w:tcW w:w="1471" w:type="dxa"/>
            <w:tcBorders>
              <w:top w:val="nil"/>
              <w:left w:val="nil"/>
              <w:bottom w:val="single" w:sz="4" w:space="0" w:color="auto"/>
              <w:right w:val="single" w:sz="4" w:space="0" w:color="auto"/>
            </w:tcBorders>
            <w:noWrap/>
            <w:vAlign w:val="bottom"/>
            <w:hideMark/>
          </w:tcPr>
          <w:p w14:paraId="0DA1718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058DA9A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36D0F31"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FAB833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11D5246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Intervalo para Repouso ou Alimentação</w:t>
            </w:r>
          </w:p>
        </w:tc>
        <w:tc>
          <w:tcPr>
            <w:tcW w:w="1471" w:type="dxa"/>
            <w:tcBorders>
              <w:top w:val="nil"/>
              <w:left w:val="nil"/>
              <w:bottom w:val="single" w:sz="4" w:space="0" w:color="auto"/>
              <w:right w:val="single" w:sz="4" w:space="0" w:color="auto"/>
            </w:tcBorders>
            <w:noWrap/>
            <w:vAlign w:val="bottom"/>
            <w:hideMark/>
          </w:tcPr>
          <w:p w14:paraId="38E34ED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432" w:type="dxa"/>
            <w:tcBorders>
              <w:top w:val="nil"/>
              <w:left w:val="nil"/>
              <w:bottom w:val="single" w:sz="4" w:space="0" w:color="auto"/>
              <w:right w:val="single" w:sz="4" w:space="0" w:color="auto"/>
            </w:tcBorders>
            <w:noWrap/>
            <w:vAlign w:val="bottom"/>
            <w:hideMark/>
          </w:tcPr>
          <w:p w14:paraId="0353DDB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CC2B217"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49ECAB9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4.2</w:t>
            </w:r>
          </w:p>
        </w:tc>
        <w:tc>
          <w:tcPr>
            <w:tcW w:w="1471" w:type="dxa"/>
            <w:tcBorders>
              <w:top w:val="nil"/>
              <w:left w:val="nil"/>
              <w:bottom w:val="single" w:sz="4" w:space="0" w:color="auto"/>
              <w:right w:val="single" w:sz="4" w:space="0" w:color="auto"/>
            </w:tcBorders>
            <w:noWrap/>
            <w:vAlign w:val="bottom"/>
            <w:hideMark/>
          </w:tcPr>
          <w:p w14:paraId="1780643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432" w:type="dxa"/>
            <w:tcBorders>
              <w:top w:val="nil"/>
              <w:left w:val="nil"/>
              <w:bottom w:val="single" w:sz="4" w:space="0" w:color="auto"/>
              <w:right w:val="single" w:sz="4" w:space="0" w:color="auto"/>
            </w:tcBorders>
            <w:noWrap/>
            <w:vAlign w:val="bottom"/>
            <w:hideMark/>
          </w:tcPr>
          <w:p w14:paraId="3391D5C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1D9657D" w14:textId="77777777" w:rsidTr="009949D0">
        <w:trPr>
          <w:trHeight w:val="250"/>
        </w:trPr>
        <w:tc>
          <w:tcPr>
            <w:tcW w:w="8583" w:type="dxa"/>
            <w:gridSpan w:val="9"/>
            <w:tcBorders>
              <w:top w:val="nil"/>
              <w:left w:val="single" w:sz="8" w:space="0" w:color="auto"/>
              <w:bottom w:val="single" w:sz="4" w:space="0" w:color="auto"/>
              <w:right w:val="nil"/>
            </w:tcBorders>
            <w:shd w:val="clear" w:color="FFFFCC" w:fill="FFFFFF"/>
            <w:noWrap/>
            <w:vAlign w:val="bottom"/>
            <w:hideMark/>
          </w:tcPr>
          <w:p w14:paraId="5437202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5402F604"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6C1746C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4 - CUSTO DE REPOSIÇÃO DO PROFISSIONAL AUSENTE</w:t>
            </w:r>
          </w:p>
        </w:tc>
      </w:tr>
      <w:tr w:rsidR="004A5B58" w:rsidRPr="00C00FA3" w14:paraId="4144B66C"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10A4DA7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c>
          <w:tcPr>
            <w:tcW w:w="2432" w:type="dxa"/>
            <w:tcBorders>
              <w:top w:val="nil"/>
              <w:left w:val="nil"/>
              <w:bottom w:val="single" w:sz="4" w:space="0" w:color="auto"/>
              <w:right w:val="single" w:sz="4" w:space="0" w:color="auto"/>
            </w:tcBorders>
            <w:noWrap/>
            <w:vAlign w:val="bottom"/>
            <w:hideMark/>
          </w:tcPr>
          <w:p w14:paraId="1F5CAC2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5DD2FB69"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41722C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4.1</w:t>
            </w:r>
          </w:p>
        </w:tc>
        <w:tc>
          <w:tcPr>
            <w:tcW w:w="5442" w:type="dxa"/>
            <w:gridSpan w:val="7"/>
            <w:tcBorders>
              <w:top w:val="single" w:sz="4" w:space="0" w:color="auto"/>
              <w:left w:val="nil"/>
              <w:bottom w:val="single" w:sz="4" w:space="0" w:color="auto"/>
              <w:right w:val="single" w:sz="4" w:space="0" w:color="auto"/>
            </w:tcBorders>
            <w:noWrap/>
            <w:vAlign w:val="bottom"/>
            <w:hideMark/>
          </w:tcPr>
          <w:p w14:paraId="069EFCF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nas Ausências Legais</w:t>
            </w:r>
          </w:p>
        </w:tc>
        <w:tc>
          <w:tcPr>
            <w:tcW w:w="2432" w:type="dxa"/>
            <w:tcBorders>
              <w:top w:val="nil"/>
              <w:left w:val="nil"/>
              <w:bottom w:val="single" w:sz="4" w:space="0" w:color="auto"/>
              <w:right w:val="single" w:sz="4" w:space="0" w:color="auto"/>
            </w:tcBorders>
            <w:noWrap/>
            <w:vAlign w:val="bottom"/>
            <w:hideMark/>
          </w:tcPr>
          <w:p w14:paraId="1C5AAE0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2E7D55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203E62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4.2</w:t>
            </w:r>
          </w:p>
        </w:tc>
        <w:tc>
          <w:tcPr>
            <w:tcW w:w="5442" w:type="dxa"/>
            <w:gridSpan w:val="7"/>
            <w:tcBorders>
              <w:top w:val="single" w:sz="4" w:space="0" w:color="auto"/>
              <w:left w:val="nil"/>
              <w:bottom w:val="single" w:sz="4" w:space="0" w:color="auto"/>
              <w:right w:val="single" w:sz="4" w:space="0" w:color="auto"/>
            </w:tcBorders>
            <w:noWrap/>
            <w:vAlign w:val="bottom"/>
            <w:hideMark/>
          </w:tcPr>
          <w:p w14:paraId="6AA22FE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Intrajornada</w:t>
            </w:r>
          </w:p>
        </w:tc>
        <w:tc>
          <w:tcPr>
            <w:tcW w:w="2432" w:type="dxa"/>
            <w:tcBorders>
              <w:top w:val="nil"/>
              <w:left w:val="nil"/>
              <w:bottom w:val="single" w:sz="4" w:space="0" w:color="auto"/>
              <w:right w:val="single" w:sz="4" w:space="0" w:color="auto"/>
            </w:tcBorders>
            <w:noWrap/>
            <w:vAlign w:val="bottom"/>
            <w:hideMark/>
          </w:tcPr>
          <w:p w14:paraId="6B15804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3238B50"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02F0AD5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4</w:t>
            </w:r>
          </w:p>
        </w:tc>
        <w:tc>
          <w:tcPr>
            <w:tcW w:w="2432" w:type="dxa"/>
            <w:tcBorders>
              <w:top w:val="nil"/>
              <w:left w:val="nil"/>
              <w:bottom w:val="single" w:sz="4" w:space="0" w:color="auto"/>
              <w:right w:val="single" w:sz="4" w:space="0" w:color="auto"/>
            </w:tcBorders>
            <w:noWrap/>
            <w:vAlign w:val="bottom"/>
            <w:hideMark/>
          </w:tcPr>
          <w:p w14:paraId="6636E60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C5252A8" w14:textId="77777777" w:rsidTr="009949D0">
        <w:trPr>
          <w:trHeight w:val="250"/>
        </w:trPr>
        <w:tc>
          <w:tcPr>
            <w:tcW w:w="8583" w:type="dxa"/>
            <w:gridSpan w:val="9"/>
            <w:tcBorders>
              <w:top w:val="single" w:sz="4" w:space="0" w:color="auto"/>
              <w:left w:val="single" w:sz="8" w:space="0" w:color="auto"/>
              <w:bottom w:val="nil"/>
              <w:right w:val="nil"/>
            </w:tcBorders>
            <w:shd w:val="clear" w:color="FFFFCC" w:fill="FFFFFF"/>
            <w:noWrap/>
            <w:vAlign w:val="bottom"/>
            <w:hideMark/>
          </w:tcPr>
          <w:p w14:paraId="65A454B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221F5DF2"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2D39EBF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5 – INSUMOS DIVERSOS</w:t>
            </w:r>
          </w:p>
        </w:tc>
      </w:tr>
      <w:tr w:rsidR="004A5B58" w:rsidRPr="00C00FA3" w14:paraId="1BC698D8"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863CB4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5</w:t>
            </w:r>
          </w:p>
        </w:tc>
        <w:tc>
          <w:tcPr>
            <w:tcW w:w="3971" w:type="dxa"/>
            <w:gridSpan w:val="6"/>
            <w:tcBorders>
              <w:top w:val="single" w:sz="4" w:space="0" w:color="auto"/>
              <w:left w:val="nil"/>
              <w:bottom w:val="single" w:sz="4" w:space="0" w:color="auto"/>
              <w:right w:val="single" w:sz="4" w:space="0" w:color="auto"/>
            </w:tcBorders>
            <w:noWrap/>
            <w:vAlign w:val="bottom"/>
            <w:hideMark/>
          </w:tcPr>
          <w:p w14:paraId="17795B4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INSUMOS DIVERSOS</w:t>
            </w:r>
          </w:p>
        </w:tc>
        <w:tc>
          <w:tcPr>
            <w:tcW w:w="1471" w:type="dxa"/>
            <w:tcBorders>
              <w:top w:val="nil"/>
              <w:left w:val="nil"/>
              <w:bottom w:val="single" w:sz="4" w:space="0" w:color="auto"/>
              <w:right w:val="single" w:sz="4" w:space="0" w:color="auto"/>
            </w:tcBorders>
            <w:noWrap/>
            <w:vAlign w:val="bottom"/>
            <w:hideMark/>
          </w:tcPr>
          <w:p w14:paraId="25AE698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2F138AF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3D97670"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CE2670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0496E86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Uniformes</w:t>
            </w:r>
          </w:p>
        </w:tc>
        <w:tc>
          <w:tcPr>
            <w:tcW w:w="1471" w:type="dxa"/>
            <w:tcBorders>
              <w:top w:val="nil"/>
              <w:left w:val="nil"/>
              <w:bottom w:val="single" w:sz="4" w:space="0" w:color="auto"/>
              <w:right w:val="single" w:sz="4" w:space="0" w:color="auto"/>
            </w:tcBorders>
            <w:noWrap/>
            <w:vAlign w:val="bottom"/>
            <w:hideMark/>
          </w:tcPr>
          <w:p w14:paraId="2C5EC37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4A7D4C0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28C084C"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8A189B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382E1CC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Materiais</w:t>
            </w:r>
          </w:p>
        </w:tc>
        <w:tc>
          <w:tcPr>
            <w:tcW w:w="1471" w:type="dxa"/>
            <w:tcBorders>
              <w:top w:val="nil"/>
              <w:left w:val="nil"/>
              <w:bottom w:val="single" w:sz="4" w:space="0" w:color="auto"/>
              <w:right w:val="single" w:sz="4" w:space="0" w:color="auto"/>
            </w:tcBorders>
            <w:noWrap/>
            <w:vAlign w:val="bottom"/>
            <w:hideMark/>
          </w:tcPr>
          <w:p w14:paraId="5C14026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06ADBF2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DF27D11" w14:textId="77777777" w:rsidTr="009949D0">
        <w:trPr>
          <w:trHeight w:val="250"/>
        </w:trPr>
        <w:tc>
          <w:tcPr>
            <w:tcW w:w="708" w:type="dxa"/>
            <w:tcBorders>
              <w:top w:val="nil"/>
              <w:left w:val="single" w:sz="4" w:space="0" w:color="auto"/>
              <w:bottom w:val="single" w:sz="4" w:space="0" w:color="auto"/>
              <w:right w:val="single" w:sz="4" w:space="0" w:color="auto"/>
            </w:tcBorders>
            <w:shd w:val="clear" w:color="FFFFCC" w:fill="FFFFFF"/>
            <w:noWrap/>
            <w:vAlign w:val="bottom"/>
            <w:hideMark/>
          </w:tcPr>
          <w:p w14:paraId="61273B7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3921986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w:t>
            </w:r>
          </w:p>
        </w:tc>
        <w:tc>
          <w:tcPr>
            <w:tcW w:w="1471" w:type="dxa"/>
            <w:tcBorders>
              <w:top w:val="nil"/>
              <w:left w:val="nil"/>
              <w:bottom w:val="single" w:sz="4" w:space="0" w:color="auto"/>
              <w:right w:val="single" w:sz="4" w:space="0" w:color="auto"/>
            </w:tcBorders>
            <w:noWrap/>
            <w:vAlign w:val="bottom"/>
            <w:hideMark/>
          </w:tcPr>
          <w:p w14:paraId="58E1770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5C9FEA7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815B999" w14:textId="77777777" w:rsidTr="009949D0">
        <w:trPr>
          <w:trHeight w:val="250"/>
        </w:trPr>
        <w:tc>
          <w:tcPr>
            <w:tcW w:w="708" w:type="dxa"/>
            <w:tcBorders>
              <w:top w:val="nil"/>
              <w:left w:val="single" w:sz="4" w:space="0" w:color="auto"/>
              <w:bottom w:val="single" w:sz="4" w:space="0" w:color="auto"/>
              <w:right w:val="single" w:sz="4" w:space="0" w:color="auto"/>
            </w:tcBorders>
            <w:shd w:val="clear" w:color="FFFFCC" w:fill="FFFFFF"/>
            <w:noWrap/>
            <w:vAlign w:val="bottom"/>
            <w:hideMark/>
          </w:tcPr>
          <w:p w14:paraId="5AB4EAF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3971" w:type="dxa"/>
            <w:gridSpan w:val="6"/>
            <w:tcBorders>
              <w:top w:val="single" w:sz="4" w:space="0" w:color="auto"/>
              <w:left w:val="nil"/>
              <w:bottom w:val="single" w:sz="4" w:space="0" w:color="auto"/>
              <w:right w:val="single" w:sz="4" w:space="0" w:color="auto"/>
            </w:tcBorders>
            <w:noWrap/>
            <w:vAlign w:val="bottom"/>
            <w:hideMark/>
          </w:tcPr>
          <w:p w14:paraId="69A6CDE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 depreciação</w:t>
            </w:r>
          </w:p>
        </w:tc>
        <w:tc>
          <w:tcPr>
            <w:tcW w:w="1471" w:type="dxa"/>
            <w:tcBorders>
              <w:top w:val="nil"/>
              <w:left w:val="nil"/>
              <w:bottom w:val="single" w:sz="4" w:space="0" w:color="auto"/>
              <w:right w:val="single" w:sz="4" w:space="0" w:color="auto"/>
            </w:tcBorders>
            <w:noWrap/>
            <w:vAlign w:val="bottom"/>
            <w:hideMark/>
          </w:tcPr>
          <w:p w14:paraId="3F35543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7BED424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C2B2887"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547E07C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5</w:t>
            </w:r>
          </w:p>
        </w:tc>
        <w:tc>
          <w:tcPr>
            <w:tcW w:w="1471" w:type="dxa"/>
            <w:tcBorders>
              <w:top w:val="nil"/>
              <w:left w:val="nil"/>
              <w:bottom w:val="single" w:sz="4" w:space="0" w:color="auto"/>
              <w:right w:val="single" w:sz="4" w:space="0" w:color="auto"/>
            </w:tcBorders>
            <w:noWrap/>
            <w:vAlign w:val="bottom"/>
            <w:hideMark/>
          </w:tcPr>
          <w:p w14:paraId="01FE794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1A7E590E"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8F02738" w14:textId="77777777" w:rsidTr="009949D0">
        <w:trPr>
          <w:trHeight w:val="250"/>
        </w:trPr>
        <w:tc>
          <w:tcPr>
            <w:tcW w:w="8583" w:type="dxa"/>
            <w:gridSpan w:val="9"/>
            <w:tcBorders>
              <w:top w:val="single" w:sz="4" w:space="0" w:color="auto"/>
              <w:left w:val="single" w:sz="8" w:space="0" w:color="auto"/>
              <w:bottom w:val="nil"/>
              <w:right w:val="nil"/>
            </w:tcBorders>
            <w:shd w:val="clear" w:color="FFFFCC" w:fill="FFFFFF"/>
            <w:noWrap/>
            <w:vAlign w:val="bottom"/>
            <w:hideMark/>
          </w:tcPr>
          <w:p w14:paraId="1EBECDF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0D8AE49C"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501D427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6 – CUSTOS INDIRETOS, TRIBUTOS E LUCRO</w:t>
            </w:r>
          </w:p>
        </w:tc>
      </w:tr>
      <w:tr w:rsidR="004A5B58" w:rsidRPr="00C00FA3" w14:paraId="6CAB6DFB"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470FC4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6</w:t>
            </w:r>
          </w:p>
        </w:tc>
        <w:tc>
          <w:tcPr>
            <w:tcW w:w="3971" w:type="dxa"/>
            <w:gridSpan w:val="6"/>
            <w:tcBorders>
              <w:top w:val="single" w:sz="4" w:space="0" w:color="auto"/>
              <w:left w:val="nil"/>
              <w:bottom w:val="single" w:sz="4" w:space="0" w:color="auto"/>
              <w:right w:val="single" w:sz="4" w:space="0" w:color="auto"/>
            </w:tcBorders>
            <w:noWrap/>
            <w:vAlign w:val="bottom"/>
            <w:hideMark/>
          </w:tcPr>
          <w:p w14:paraId="1D8C08B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CUSTOS INDIRETOS, TRIBUTOS E LUCRO</w:t>
            </w:r>
          </w:p>
        </w:tc>
        <w:tc>
          <w:tcPr>
            <w:tcW w:w="1471" w:type="dxa"/>
            <w:tcBorders>
              <w:top w:val="nil"/>
              <w:left w:val="nil"/>
              <w:bottom w:val="single" w:sz="4" w:space="0" w:color="auto"/>
              <w:right w:val="single" w:sz="4" w:space="0" w:color="auto"/>
            </w:tcBorders>
            <w:noWrap/>
            <w:vAlign w:val="bottom"/>
            <w:hideMark/>
          </w:tcPr>
          <w:p w14:paraId="2036254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432" w:type="dxa"/>
            <w:tcBorders>
              <w:top w:val="nil"/>
              <w:left w:val="nil"/>
              <w:bottom w:val="single" w:sz="4" w:space="0" w:color="auto"/>
              <w:right w:val="single" w:sz="4" w:space="0" w:color="auto"/>
            </w:tcBorders>
            <w:noWrap/>
            <w:vAlign w:val="bottom"/>
            <w:hideMark/>
          </w:tcPr>
          <w:p w14:paraId="5841BAE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07A6B52"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7A7160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single" w:sz="4" w:space="0" w:color="auto"/>
              <w:right w:val="single" w:sz="4" w:space="0" w:color="auto"/>
            </w:tcBorders>
            <w:noWrap/>
            <w:vAlign w:val="bottom"/>
            <w:hideMark/>
          </w:tcPr>
          <w:p w14:paraId="30047D9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Custos Indiretos</w:t>
            </w:r>
          </w:p>
        </w:tc>
        <w:tc>
          <w:tcPr>
            <w:tcW w:w="1471" w:type="dxa"/>
            <w:tcBorders>
              <w:top w:val="nil"/>
              <w:left w:val="nil"/>
              <w:bottom w:val="single" w:sz="4" w:space="0" w:color="auto"/>
              <w:right w:val="single" w:sz="4" w:space="0" w:color="auto"/>
            </w:tcBorders>
            <w:noWrap/>
            <w:vAlign w:val="bottom"/>
            <w:hideMark/>
          </w:tcPr>
          <w:p w14:paraId="375286B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432" w:type="dxa"/>
            <w:tcBorders>
              <w:top w:val="nil"/>
              <w:left w:val="nil"/>
              <w:bottom w:val="single" w:sz="4" w:space="0" w:color="auto"/>
              <w:right w:val="single" w:sz="4" w:space="0" w:color="auto"/>
            </w:tcBorders>
            <w:noWrap/>
            <w:vAlign w:val="bottom"/>
            <w:hideMark/>
          </w:tcPr>
          <w:p w14:paraId="7406B5D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4039A8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373F27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single" w:sz="4" w:space="0" w:color="auto"/>
              <w:left w:val="nil"/>
              <w:bottom w:val="single" w:sz="4" w:space="0" w:color="auto"/>
              <w:right w:val="single" w:sz="4" w:space="0" w:color="auto"/>
            </w:tcBorders>
            <w:noWrap/>
            <w:vAlign w:val="bottom"/>
            <w:hideMark/>
          </w:tcPr>
          <w:p w14:paraId="0228C81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Lucro</w:t>
            </w:r>
          </w:p>
        </w:tc>
        <w:tc>
          <w:tcPr>
            <w:tcW w:w="1471" w:type="dxa"/>
            <w:tcBorders>
              <w:top w:val="nil"/>
              <w:left w:val="nil"/>
              <w:bottom w:val="single" w:sz="4" w:space="0" w:color="auto"/>
              <w:right w:val="single" w:sz="4" w:space="0" w:color="auto"/>
            </w:tcBorders>
            <w:noWrap/>
            <w:vAlign w:val="bottom"/>
            <w:hideMark/>
          </w:tcPr>
          <w:p w14:paraId="719121E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432" w:type="dxa"/>
            <w:tcBorders>
              <w:top w:val="nil"/>
              <w:left w:val="nil"/>
              <w:bottom w:val="single" w:sz="4" w:space="0" w:color="auto"/>
              <w:right w:val="single" w:sz="4" w:space="0" w:color="auto"/>
            </w:tcBorders>
            <w:noWrap/>
            <w:vAlign w:val="bottom"/>
            <w:hideMark/>
          </w:tcPr>
          <w:p w14:paraId="67CE64F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E308DED"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94B846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single" w:sz="4" w:space="0" w:color="auto"/>
              <w:left w:val="nil"/>
              <w:bottom w:val="single" w:sz="4" w:space="0" w:color="auto"/>
              <w:right w:val="single" w:sz="4" w:space="0" w:color="auto"/>
            </w:tcBorders>
            <w:noWrap/>
            <w:vAlign w:val="bottom"/>
            <w:hideMark/>
          </w:tcPr>
          <w:p w14:paraId="71245F14"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TRIBUTOS</w:t>
            </w:r>
          </w:p>
        </w:tc>
        <w:tc>
          <w:tcPr>
            <w:tcW w:w="1471" w:type="dxa"/>
            <w:tcBorders>
              <w:top w:val="nil"/>
              <w:left w:val="nil"/>
              <w:bottom w:val="single" w:sz="4" w:space="0" w:color="auto"/>
              <w:right w:val="single" w:sz="4" w:space="0" w:color="auto"/>
            </w:tcBorders>
            <w:noWrap/>
            <w:vAlign w:val="bottom"/>
            <w:hideMark/>
          </w:tcPr>
          <w:p w14:paraId="1B606A6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5CDF50E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2FEBE57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27C1CAA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C.1</w:t>
            </w:r>
          </w:p>
        </w:tc>
        <w:tc>
          <w:tcPr>
            <w:tcW w:w="3971" w:type="dxa"/>
            <w:gridSpan w:val="6"/>
            <w:tcBorders>
              <w:top w:val="single" w:sz="4" w:space="0" w:color="auto"/>
              <w:left w:val="nil"/>
              <w:bottom w:val="single" w:sz="4" w:space="0" w:color="auto"/>
              <w:right w:val="single" w:sz="4" w:space="0" w:color="auto"/>
            </w:tcBorders>
            <w:noWrap/>
            <w:vAlign w:val="bottom"/>
            <w:hideMark/>
          </w:tcPr>
          <w:p w14:paraId="5087ADB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PIS</w:t>
            </w:r>
          </w:p>
        </w:tc>
        <w:tc>
          <w:tcPr>
            <w:tcW w:w="1471" w:type="dxa"/>
            <w:tcBorders>
              <w:top w:val="nil"/>
              <w:left w:val="nil"/>
              <w:bottom w:val="single" w:sz="4" w:space="0" w:color="auto"/>
              <w:right w:val="single" w:sz="4" w:space="0" w:color="auto"/>
            </w:tcBorders>
            <w:noWrap/>
            <w:vAlign w:val="bottom"/>
            <w:hideMark/>
          </w:tcPr>
          <w:p w14:paraId="001F87B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432" w:type="dxa"/>
            <w:tcBorders>
              <w:top w:val="nil"/>
              <w:left w:val="nil"/>
              <w:bottom w:val="single" w:sz="4" w:space="0" w:color="auto"/>
              <w:right w:val="single" w:sz="4" w:space="0" w:color="auto"/>
            </w:tcBorders>
            <w:noWrap/>
            <w:vAlign w:val="bottom"/>
            <w:hideMark/>
          </w:tcPr>
          <w:p w14:paraId="54A7441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0FF148A"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07CE2C6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C.2</w:t>
            </w:r>
          </w:p>
        </w:tc>
        <w:tc>
          <w:tcPr>
            <w:tcW w:w="3971" w:type="dxa"/>
            <w:gridSpan w:val="6"/>
            <w:tcBorders>
              <w:top w:val="single" w:sz="4" w:space="0" w:color="auto"/>
              <w:left w:val="nil"/>
              <w:bottom w:val="single" w:sz="4" w:space="0" w:color="auto"/>
              <w:right w:val="single" w:sz="4" w:space="0" w:color="auto"/>
            </w:tcBorders>
            <w:noWrap/>
            <w:vAlign w:val="bottom"/>
            <w:hideMark/>
          </w:tcPr>
          <w:p w14:paraId="0B89DA5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COFINS</w:t>
            </w:r>
          </w:p>
        </w:tc>
        <w:tc>
          <w:tcPr>
            <w:tcW w:w="1471" w:type="dxa"/>
            <w:tcBorders>
              <w:top w:val="nil"/>
              <w:left w:val="nil"/>
              <w:bottom w:val="single" w:sz="4" w:space="0" w:color="auto"/>
              <w:right w:val="single" w:sz="4" w:space="0" w:color="auto"/>
            </w:tcBorders>
            <w:noWrap/>
            <w:vAlign w:val="bottom"/>
            <w:hideMark/>
          </w:tcPr>
          <w:p w14:paraId="4289DF3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w:t>
            </w:r>
          </w:p>
        </w:tc>
        <w:tc>
          <w:tcPr>
            <w:tcW w:w="2432" w:type="dxa"/>
            <w:tcBorders>
              <w:top w:val="nil"/>
              <w:left w:val="nil"/>
              <w:bottom w:val="single" w:sz="4" w:space="0" w:color="auto"/>
              <w:right w:val="single" w:sz="4" w:space="0" w:color="auto"/>
            </w:tcBorders>
            <w:noWrap/>
            <w:vAlign w:val="bottom"/>
            <w:hideMark/>
          </w:tcPr>
          <w:p w14:paraId="3E4465B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E8D116F"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34C3E40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C.3</w:t>
            </w:r>
          </w:p>
        </w:tc>
        <w:tc>
          <w:tcPr>
            <w:tcW w:w="3971" w:type="dxa"/>
            <w:gridSpan w:val="6"/>
            <w:tcBorders>
              <w:top w:val="single" w:sz="4" w:space="0" w:color="auto"/>
              <w:left w:val="nil"/>
              <w:bottom w:val="single" w:sz="4" w:space="0" w:color="auto"/>
              <w:right w:val="single" w:sz="4" w:space="0" w:color="auto"/>
            </w:tcBorders>
            <w:noWrap/>
            <w:vAlign w:val="bottom"/>
            <w:hideMark/>
          </w:tcPr>
          <w:p w14:paraId="5A0F979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ISS</w:t>
            </w:r>
          </w:p>
        </w:tc>
        <w:tc>
          <w:tcPr>
            <w:tcW w:w="1471" w:type="dxa"/>
            <w:tcBorders>
              <w:top w:val="nil"/>
              <w:left w:val="nil"/>
              <w:bottom w:val="single" w:sz="4" w:space="0" w:color="auto"/>
              <w:right w:val="single" w:sz="4" w:space="0" w:color="auto"/>
            </w:tcBorders>
            <w:noWrap/>
            <w:vAlign w:val="bottom"/>
            <w:hideMark/>
          </w:tcPr>
          <w:p w14:paraId="23384F4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432" w:type="dxa"/>
            <w:tcBorders>
              <w:top w:val="nil"/>
              <w:left w:val="nil"/>
              <w:bottom w:val="single" w:sz="4" w:space="0" w:color="auto"/>
              <w:right w:val="single" w:sz="4" w:space="0" w:color="auto"/>
            </w:tcBorders>
            <w:noWrap/>
            <w:vAlign w:val="bottom"/>
            <w:hideMark/>
          </w:tcPr>
          <w:p w14:paraId="4246508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E55491F" w14:textId="77777777" w:rsidTr="009949D0">
        <w:trPr>
          <w:trHeight w:val="250"/>
        </w:trPr>
        <w:tc>
          <w:tcPr>
            <w:tcW w:w="4679" w:type="dxa"/>
            <w:gridSpan w:val="7"/>
            <w:tcBorders>
              <w:top w:val="single" w:sz="4" w:space="0" w:color="auto"/>
              <w:left w:val="single" w:sz="4" w:space="0" w:color="auto"/>
              <w:bottom w:val="single" w:sz="4" w:space="0" w:color="auto"/>
              <w:right w:val="single" w:sz="4" w:space="0" w:color="auto"/>
            </w:tcBorders>
            <w:noWrap/>
            <w:vAlign w:val="bottom"/>
            <w:hideMark/>
          </w:tcPr>
          <w:p w14:paraId="24E28B7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6</w:t>
            </w:r>
          </w:p>
        </w:tc>
        <w:tc>
          <w:tcPr>
            <w:tcW w:w="1471" w:type="dxa"/>
            <w:tcBorders>
              <w:top w:val="nil"/>
              <w:left w:val="nil"/>
              <w:bottom w:val="single" w:sz="4" w:space="0" w:color="auto"/>
              <w:right w:val="single" w:sz="4" w:space="0" w:color="auto"/>
            </w:tcBorders>
            <w:noWrap/>
            <w:vAlign w:val="bottom"/>
            <w:hideMark/>
          </w:tcPr>
          <w:p w14:paraId="220E352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1619942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623500D" w14:textId="77777777" w:rsidTr="009949D0">
        <w:trPr>
          <w:trHeight w:val="250"/>
        </w:trPr>
        <w:tc>
          <w:tcPr>
            <w:tcW w:w="708" w:type="dxa"/>
            <w:tcBorders>
              <w:top w:val="nil"/>
              <w:left w:val="nil"/>
              <w:bottom w:val="nil"/>
              <w:right w:val="nil"/>
            </w:tcBorders>
            <w:noWrap/>
            <w:vAlign w:val="bottom"/>
            <w:hideMark/>
          </w:tcPr>
          <w:p w14:paraId="58E329DD" w14:textId="77777777" w:rsidR="004A5B58" w:rsidRPr="00C00FA3" w:rsidRDefault="004A5B58" w:rsidP="009949D0">
            <w:pPr>
              <w:jc w:val="right"/>
              <w:rPr>
                <w:rFonts w:ascii="Arial" w:eastAsia="Times New Roman" w:hAnsi="Arial"/>
                <w:b/>
                <w:bCs/>
                <w:sz w:val="20"/>
                <w:szCs w:val="20"/>
                <w:lang w:eastAsia="pt-BR"/>
              </w:rPr>
            </w:pPr>
          </w:p>
        </w:tc>
        <w:tc>
          <w:tcPr>
            <w:tcW w:w="7875" w:type="dxa"/>
            <w:gridSpan w:val="8"/>
            <w:tcBorders>
              <w:top w:val="nil"/>
              <w:left w:val="nil"/>
              <w:bottom w:val="nil"/>
              <w:right w:val="nil"/>
            </w:tcBorders>
            <w:noWrap/>
            <w:vAlign w:val="bottom"/>
            <w:hideMark/>
          </w:tcPr>
          <w:p w14:paraId="1DC9EA04" w14:textId="77777777" w:rsidR="004A5B58" w:rsidRPr="00C00FA3" w:rsidRDefault="004A5B58" w:rsidP="009949D0">
            <w:pPr>
              <w:jc w:val="center"/>
              <w:rPr>
                <w:rFonts w:eastAsia="Times New Roman" w:cs="Times New Roman"/>
                <w:sz w:val="20"/>
                <w:szCs w:val="20"/>
                <w:lang w:eastAsia="pt-BR"/>
              </w:rPr>
            </w:pPr>
          </w:p>
        </w:tc>
      </w:tr>
      <w:tr w:rsidR="004A5B58" w:rsidRPr="00C00FA3" w14:paraId="2BC4BAF0" w14:textId="77777777" w:rsidTr="009949D0">
        <w:trPr>
          <w:trHeight w:val="250"/>
        </w:trPr>
        <w:tc>
          <w:tcPr>
            <w:tcW w:w="708" w:type="dxa"/>
            <w:tcBorders>
              <w:top w:val="single" w:sz="4" w:space="0" w:color="auto"/>
              <w:left w:val="single" w:sz="4" w:space="0" w:color="auto"/>
              <w:bottom w:val="nil"/>
              <w:right w:val="nil"/>
            </w:tcBorders>
            <w:noWrap/>
            <w:vAlign w:val="bottom"/>
            <w:hideMark/>
          </w:tcPr>
          <w:p w14:paraId="73C2F03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3971" w:type="dxa"/>
            <w:gridSpan w:val="6"/>
            <w:tcBorders>
              <w:top w:val="single" w:sz="4" w:space="0" w:color="auto"/>
              <w:left w:val="nil"/>
              <w:bottom w:val="nil"/>
              <w:right w:val="nil"/>
            </w:tcBorders>
            <w:noWrap/>
            <w:vAlign w:val="bottom"/>
            <w:hideMark/>
          </w:tcPr>
          <w:p w14:paraId="1885701B"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Tributos %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xml:space="preserve"> = .............................................................</w:t>
            </w:r>
          </w:p>
        </w:tc>
        <w:tc>
          <w:tcPr>
            <w:tcW w:w="1471" w:type="dxa"/>
            <w:tcBorders>
              <w:top w:val="single" w:sz="4" w:space="0" w:color="auto"/>
              <w:left w:val="nil"/>
              <w:bottom w:val="nil"/>
              <w:right w:val="nil"/>
            </w:tcBorders>
            <w:noWrap/>
            <w:vAlign w:val="bottom"/>
            <w:hideMark/>
          </w:tcPr>
          <w:p w14:paraId="522A694A"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432" w:type="dxa"/>
            <w:tcBorders>
              <w:top w:val="single" w:sz="4" w:space="0" w:color="auto"/>
              <w:left w:val="nil"/>
              <w:bottom w:val="nil"/>
              <w:right w:val="single" w:sz="4" w:space="0" w:color="auto"/>
            </w:tcBorders>
            <w:noWrap/>
            <w:vAlign w:val="bottom"/>
            <w:hideMark/>
          </w:tcPr>
          <w:p w14:paraId="40161F8A"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05CCB8D" w14:textId="77777777" w:rsidTr="009949D0">
        <w:trPr>
          <w:trHeight w:val="250"/>
        </w:trPr>
        <w:tc>
          <w:tcPr>
            <w:tcW w:w="708" w:type="dxa"/>
            <w:tcBorders>
              <w:top w:val="nil"/>
              <w:left w:val="single" w:sz="4" w:space="0" w:color="auto"/>
              <w:bottom w:val="nil"/>
              <w:right w:val="nil"/>
            </w:tcBorders>
            <w:noWrap/>
            <w:vAlign w:val="bottom"/>
            <w:hideMark/>
          </w:tcPr>
          <w:p w14:paraId="35445FC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3971" w:type="dxa"/>
            <w:gridSpan w:val="6"/>
            <w:tcBorders>
              <w:top w:val="nil"/>
              <w:left w:val="nil"/>
              <w:bottom w:val="nil"/>
              <w:right w:val="nil"/>
            </w:tcBorders>
            <w:noWrap/>
            <w:vAlign w:val="bottom"/>
            <w:hideMark/>
          </w:tcPr>
          <w:p w14:paraId="1B1C3AC7"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100</w:t>
            </w:r>
          </w:p>
        </w:tc>
        <w:tc>
          <w:tcPr>
            <w:tcW w:w="1471" w:type="dxa"/>
            <w:tcBorders>
              <w:top w:val="nil"/>
              <w:left w:val="nil"/>
              <w:bottom w:val="nil"/>
              <w:right w:val="nil"/>
            </w:tcBorders>
            <w:noWrap/>
            <w:vAlign w:val="bottom"/>
            <w:hideMark/>
          </w:tcPr>
          <w:p w14:paraId="2507AF13" w14:textId="77777777" w:rsidR="004A5B58" w:rsidRPr="00C00FA3" w:rsidRDefault="004A5B58" w:rsidP="009949D0">
            <w:pPr>
              <w:rPr>
                <w:rFonts w:ascii="Arial" w:eastAsia="Times New Roman" w:hAnsi="Arial"/>
                <w:b/>
                <w:bCs/>
                <w:sz w:val="20"/>
                <w:szCs w:val="20"/>
                <w:lang w:eastAsia="pt-BR"/>
              </w:rPr>
            </w:pPr>
          </w:p>
        </w:tc>
        <w:tc>
          <w:tcPr>
            <w:tcW w:w="2432" w:type="dxa"/>
            <w:tcBorders>
              <w:top w:val="nil"/>
              <w:left w:val="nil"/>
              <w:bottom w:val="nil"/>
              <w:right w:val="single" w:sz="4" w:space="0" w:color="auto"/>
            </w:tcBorders>
            <w:noWrap/>
            <w:vAlign w:val="bottom"/>
            <w:hideMark/>
          </w:tcPr>
          <w:p w14:paraId="32D42A05"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EDA1A6C" w14:textId="77777777" w:rsidTr="009949D0">
        <w:trPr>
          <w:trHeight w:val="250"/>
        </w:trPr>
        <w:tc>
          <w:tcPr>
            <w:tcW w:w="708" w:type="dxa"/>
            <w:tcBorders>
              <w:top w:val="nil"/>
              <w:left w:val="single" w:sz="4" w:space="0" w:color="auto"/>
              <w:bottom w:val="nil"/>
              <w:right w:val="nil"/>
            </w:tcBorders>
            <w:noWrap/>
            <w:vAlign w:val="bottom"/>
            <w:hideMark/>
          </w:tcPr>
          <w:p w14:paraId="52F9898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616" w:type="dxa"/>
            <w:tcBorders>
              <w:top w:val="nil"/>
              <w:left w:val="nil"/>
              <w:bottom w:val="nil"/>
              <w:right w:val="nil"/>
            </w:tcBorders>
            <w:noWrap/>
            <w:vAlign w:val="bottom"/>
            <w:hideMark/>
          </w:tcPr>
          <w:p w14:paraId="4A1D1D4A" w14:textId="77777777" w:rsidR="004A5B58" w:rsidRPr="00C00FA3" w:rsidRDefault="004A5B58" w:rsidP="009949D0">
            <w:pPr>
              <w:rPr>
                <w:rFonts w:ascii="Arial" w:eastAsia="Times New Roman" w:hAnsi="Arial"/>
                <w:sz w:val="20"/>
                <w:szCs w:val="20"/>
                <w:lang w:eastAsia="pt-BR"/>
              </w:rPr>
            </w:pPr>
          </w:p>
        </w:tc>
        <w:tc>
          <w:tcPr>
            <w:tcW w:w="757" w:type="dxa"/>
            <w:tcBorders>
              <w:top w:val="nil"/>
              <w:left w:val="nil"/>
              <w:bottom w:val="nil"/>
              <w:right w:val="nil"/>
            </w:tcBorders>
            <w:noWrap/>
            <w:vAlign w:val="bottom"/>
            <w:hideMark/>
          </w:tcPr>
          <w:p w14:paraId="59F96A49"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506F5A85"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5AF07EA6"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57379A71"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0B2CCFB9"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5129AA8C"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single" w:sz="4" w:space="0" w:color="auto"/>
            </w:tcBorders>
            <w:noWrap/>
            <w:vAlign w:val="bottom"/>
            <w:hideMark/>
          </w:tcPr>
          <w:p w14:paraId="46809B7E"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3D02399D" w14:textId="77777777" w:rsidTr="009949D0">
        <w:trPr>
          <w:trHeight w:val="250"/>
        </w:trPr>
        <w:tc>
          <w:tcPr>
            <w:tcW w:w="708" w:type="dxa"/>
            <w:tcBorders>
              <w:top w:val="nil"/>
              <w:left w:val="single" w:sz="4" w:space="0" w:color="auto"/>
              <w:bottom w:val="nil"/>
              <w:right w:val="nil"/>
            </w:tcBorders>
            <w:noWrap/>
            <w:vAlign w:val="bottom"/>
            <w:hideMark/>
          </w:tcPr>
          <w:p w14:paraId="20347F6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3971" w:type="dxa"/>
            <w:gridSpan w:val="6"/>
            <w:tcBorders>
              <w:top w:val="nil"/>
              <w:left w:val="nil"/>
              <w:bottom w:val="nil"/>
              <w:right w:val="nil"/>
            </w:tcBorders>
            <w:noWrap/>
            <w:vAlign w:val="bottom"/>
            <w:hideMark/>
          </w:tcPr>
          <w:p w14:paraId="19091213"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(Total dos Módulos 1, 2, 3, 4 e 5+ Custos indiretos + </w:t>
            </w:r>
            <w:proofErr w:type="gramStart"/>
            <w:r w:rsidRPr="00C00FA3">
              <w:rPr>
                <w:rFonts w:ascii="Arial" w:eastAsia="Times New Roman" w:hAnsi="Arial"/>
                <w:b/>
                <w:bCs/>
                <w:sz w:val="20"/>
                <w:szCs w:val="20"/>
                <w:lang w:eastAsia="pt-BR"/>
              </w:rPr>
              <w:t>lucro)=</w:t>
            </w:r>
            <w:proofErr w:type="gramEnd"/>
            <w:r w:rsidRPr="00C00FA3">
              <w:rPr>
                <w:rFonts w:ascii="Arial" w:eastAsia="Times New Roman" w:hAnsi="Arial"/>
                <w:b/>
                <w:bCs/>
                <w:sz w:val="20"/>
                <w:szCs w:val="20"/>
                <w:lang w:eastAsia="pt-BR"/>
              </w:rPr>
              <w:t xml:space="preserve"> </w:t>
            </w: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w:t>
            </w:r>
          </w:p>
        </w:tc>
        <w:tc>
          <w:tcPr>
            <w:tcW w:w="1471" w:type="dxa"/>
            <w:tcBorders>
              <w:top w:val="nil"/>
              <w:left w:val="nil"/>
              <w:bottom w:val="nil"/>
              <w:right w:val="nil"/>
            </w:tcBorders>
            <w:noWrap/>
            <w:vAlign w:val="bottom"/>
            <w:hideMark/>
          </w:tcPr>
          <w:p w14:paraId="0C073374" w14:textId="77777777" w:rsidR="004A5B58" w:rsidRPr="00C00FA3" w:rsidRDefault="004A5B58" w:rsidP="009949D0">
            <w:pPr>
              <w:rPr>
                <w:rFonts w:ascii="Arial" w:eastAsia="Times New Roman" w:hAnsi="Arial"/>
                <w:b/>
                <w:bCs/>
                <w:sz w:val="20"/>
                <w:szCs w:val="20"/>
                <w:lang w:eastAsia="pt-BR"/>
              </w:rPr>
            </w:pPr>
          </w:p>
        </w:tc>
        <w:tc>
          <w:tcPr>
            <w:tcW w:w="2432" w:type="dxa"/>
            <w:tcBorders>
              <w:top w:val="nil"/>
              <w:left w:val="nil"/>
              <w:bottom w:val="nil"/>
              <w:right w:val="single" w:sz="4" w:space="0" w:color="auto"/>
            </w:tcBorders>
            <w:noWrap/>
            <w:vAlign w:val="bottom"/>
            <w:hideMark/>
          </w:tcPr>
          <w:p w14:paraId="0B4DA6BC"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53685232" w14:textId="77777777" w:rsidTr="009949D0">
        <w:trPr>
          <w:trHeight w:val="250"/>
        </w:trPr>
        <w:tc>
          <w:tcPr>
            <w:tcW w:w="708" w:type="dxa"/>
            <w:tcBorders>
              <w:top w:val="nil"/>
              <w:left w:val="single" w:sz="4" w:space="0" w:color="auto"/>
              <w:bottom w:val="nil"/>
              <w:right w:val="nil"/>
            </w:tcBorders>
            <w:noWrap/>
            <w:vAlign w:val="bottom"/>
            <w:hideMark/>
          </w:tcPr>
          <w:p w14:paraId="1969022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16" w:type="dxa"/>
            <w:tcBorders>
              <w:top w:val="nil"/>
              <w:left w:val="nil"/>
              <w:bottom w:val="nil"/>
              <w:right w:val="nil"/>
            </w:tcBorders>
            <w:noWrap/>
            <w:vAlign w:val="bottom"/>
            <w:hideMark/>
          </w:tcPr>
          <w:p w14:paraId="6C85060F" w14:textId="77777777" w:rsidR="004A5B58" w:rsidRPr="00C00FA3" w:rsidRDefault="004A5B58" w:rsidP="009949D0">
            <w:pPr>
              <w:jc w:val="center"/>
              <w:rPr>
                <w:rFonts w:ascii="Arial" w:eastAsia="Times New Roman" w:hAnsi="Arial"/>
                <w:b/>
                <w:bCs/>
                <w:sz w:val="20"/>
                <w:szCs w:val="20"/>
                <w:lang w:eastAsia="pt-BR"/>
              </w:rPr>
            </w:pPr>
          </w:p>
        </w:tc>
        <w:tc>
          <w:tcPr>
            <w:tcW w:w="757" w:type="dxa"/>
            <w:tcBorders>
              <w:top w:val="nil"/>
              <w:left w:val="nil"/>
              <w:bottom w:val="nil"/>
              <w:right w:val="nil"/>
            </w:tcBorders>
            <w:noWrap/>
            <w:vAlign w:val="bottom"/>
            <w:hideMark/>
          </w:tcPr>
          <w:p w14:paraId="46465081"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128B43CD"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03B4C846"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4973CCC4"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7A8362E7"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1D7620BF"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single" w:sz="4" w:space="0" w:color="auto"/>
            </w:tcBorders>
            <w:noWrap/>
            <w:vAlign w:val="bottom"/>
            <w:hideMark/>
          </w:tcPr>
          <w:p w14:paraId="57D2F75B"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66E5918" w14:textId="77777777" w:rsidTr="009949D0">
        <w:trPr>
          <w:trHeight w:val="250"/>
        </w:trPr>
        <w:tc>
          <w:tcPr>
            <w:tcW w:w="708" w:type="dxa"/>
            <w:tcBorders>
              <w:top w:val="nil"/>
              <w:left w:val="single" w:sz="4" w:space="0" w:color="auto"/>
              <w:bottom w:val="nil"/>
              <w:right w:val="nil"/>
            </w:tcBorders>
            <w:noWrap/>
            <w:vAlign w:val="bottom"/>
            <w:hideMark/>
          </w:tcPr>
          <w:p w14:paraId="642636D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3971" w:type="dxa"/>
            <w:gridSpan w:val="6"/>
            <w:tcBorders>
              <w:top w:val="nil"/>
              <w:left w:val="nil"/>
              <w:bottom w:val="nil"/>
              <w:right w:val="nil"/>
            </w:tcBorders>
            <w:noWrap/>
            <w:vAlign w:val="bottom"/>
            <w:hideMark/>
          </w:tcPr>
          <w:p w14:paraId="29126E16" w14:textId="77777777" w:rsidR="004A5B58" w:rsidRPr="00C00FA3" w:rsidRDefault="004A5B58" w:rsidP="009949D0">
            <w:pPr>
              <w:rPr>
                <w:rFonts w:ascii="Arial" w:eastAsia="Times New Roman" w:hAnsi="Arial"/>
                <w:b/>
                <w:bCs/>
                <w:sz w:val="20"/>
                <w:szCs w:val="20"/>
                <w:lang w:eastAsia="pt-BR"/>
              </w:rPr>
            </w:pP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(1 -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 P1 = ..............................................................................</w:t>
            </w:r>
          </w:p>
        </w:tc>
        <w:tc>
          <w:tcPr>
            <w:tcW w:w="1471" w:type="dxa"/>
            <w:tcBorders>
              <w:top w:val="nil"/>
              <w:left w:val="nil"/>
              <w:bottom w:val="nil"/>
              <w:right w:val="nil"/>
            </w:tcBorders>
            <w:noWrap/>
            <w:vAlign w:val="bottom"/>
            <w:hideMark/>
          </w:tcPr>
          <w:p w14:paraId="4315FA43" w14:textId="77777777" w:rsidR="004A5B58" w:rsidRPr="00C00FA3" w:rsidRDefault="004A5B58" w:rsidP="009949D0">
            <w:pPr>
              <w:rPr>
                <w:rFonts w:ascii="Arial" w:eastAsia="Times New Roman" w:hAnsi="Arial"/>
                <w:b/>
                <w:bCs/>
                <w:sz w:val="20"/>
                <w:szCs w:val="20"/>
                <w:lang w:eastAsia="pt-BR"/>
              </w:rPr>
            </w:pPr>
          </w:p>
        </w:tc>
        <w:tc>
          <w:tcPr>
            <w:tcW w:w="2432" w:type="dxa"/>
            <w:tcBorders>
              <w:top w:val="nil"/>
              <w:left w:val="nil"/>
              <w:bottom w:val="nil"/>
              <w:right w:val="single" w:sz="4" w:space="0" w:color="auto"/>
            </w:tcBorders>
            <w:noWrap/>
            <w:vAlign w:val="bottom"/>
            <w:hideMark/>
          </w:tcPr>
          <w:p w14:paraId="3D2EC5FD"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77B9597" w14:textId="77777777" w:rsidTr="009949D0">
        <w:trPr>
          <w:trHeight w:val="250"/>
        </w:trPr>
        <w:tc>
          <w:tcPr>
            <w:tcW w:w="708" w:type="dxa"/>
            <w:tcBorders>
              <w:top w:val="nil"/>
              <w:left w:val="single" w:sz="4" w:space="0" w:color="auto"/>
              <w:bottom w:val="nil"/>
              <w:right w:val="nil"/>
            </w:tcBorders>
            <w:noWrap/>
            <w:vAlign w:val="bottom"/>
            <w:hideMark/>
          </w:tcPr>
          <w:p w14:paraId="125CD3E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16" w:type="dxa"/>
            <w:tcBorders>
              <w:top w:val="nil"/>
              <w:left w:val="nil"/>
              <w:bottom w:val="nil"/>
              <w:right w:val="nil"/>
            </w:tcBorders>
            <w:noWrap/>
            <w:vAlign w:val="bottom"/>
            <w:hideMark/>
          </w:tcPr>
          <w:p w14:paraId="0E3AD549" w14:textId="77777777" w:rsidR="004A5B58" w:rsidRPr="00C00FA3" w:rsidRDefault="004A5B58" w:rsidP="009949D0">
            <w:pPr>
              <w:jc w:val="center"/>
              <w:rPr>
                <w:rFonts w:ascii="Arial" w:eastAsia="Times New Roman" w:hAnsi="Arial"/>
                <w:b/>
                <w:bCs/>
                <w:sz w:val="20"/>
                <w:szCs w:val="20"/>
                <w:lang w:eastAsia="pt-BR"/>
              </w:rPr>
            </w:pPr>
          </w:p>
        </w:tc>
        <w:tc>
          <w:tcPr>
            <w:tcW w:w="757" w:type="dxa"/>
            <w:tcBorders>
              <w:top w:val="nil"/>
              <w:left w:val="nil"/>
              <w:bottom w:val="nil"/>
              <w:right w:val="nil"/>
            </w:tcBorders>
            <w:noWrap/>
            <w:vAlign w:val="bottom"/>
            <w:hideMark/>
          </w:tcPr>
          <w:p w14:paraId="02150F1D" w14:textId="77777777" w:rsidR="004A5B58" w:rsidRPr="00C00FA3" w:rsidRDefault="004A5B58" w:rsidP="009949D0">
            <w:pP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7CF18AD9"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59689354" w14:textId="77777777" w:rsidR="004A5B58" w:rsidRPr="00C00FA3" w:rsidRDefault="004A5B58" w:rsidP="009949D0">
            <w:pP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1BE8EF09" w14:textId="77777777" w:rsidR="004A5B58" w:rsidRPr="00C00FA3" w:rsidRDefault="004A5B58" w:rsidP="009949D0">
            <w:pP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5226E6DD" w14:textId="77777777" w:rsidR="004A5B58" w:rsidRPr="00C00FA3" w:rsidRDefault="004A5B58" w:rsidP="009949D0">
            <w:pP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397387C6" w14:textId="77777777" w:rsidR="004A5B58" w:rsidRPr="00C00FA3" w:rsidRDefault="004A5B58" w:rsidP="009949D0">
            <w:pPr>
              <w:rPr>
                <w:rFonts w:eastAsia="Times New Roman" w:cs="Times New Roman"/>
                <w:sz w:val="20"/>
                <w:szCs w:val="20"/>
                <w:lang w:eastAsia="pt-BR"/>
              </w:rPr>
            </w:pPr>
          </w:p>
        </w:tc>
        <w:tc>
          <w:tcPr>
            <w:tcW w:w="2431" w:type="dxa"/>
            <w:tcBorders>
              <w:top w:val="nil"/>
              <w:left w:val="nil"/>
              <w:bottom w:val="nil"/>
              <w:right w:val="single" w:sz="4" w:space="0" w:color="auto"/>
            </w:tcBorders>
            <w:noWrap/>
            <w:vAlign w:val="bottom"/>
            <w:hideMark/>
          </w:tcPr>
          <w:p w14:paraId="202C8874"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5A26EA56" w14:textId="77777777" w:rsidTr="009949D0">
        <w:trPr>
          <w:trHeight w:val="250"/>
        </w:trPr>
        <w:tc>
          <w:tcPr>
            <w:tcW w:w="708" w:type="dxa"/>
            <w:tcBorders>
              <w:top w:val="nil"/>
              <w:left w:val="single" w:sz="4" w:space="0" w:color="auto"/>
              <w:bottom w:val="single" w:sz="4" w:space="0" w:color="auto"/>
              <w:right w:val="nil"/>
            </w:tcBorders>
            <w:noWrap/>
            <w:vAlign w:val="bottom"/>
            <w:hideMark/>
          </w:tcPr>
          <w:p w14:paraId="0B26BEB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3971" w:type="dxa"/>
            <w:gridSpan w:val="6"/>
            <w:tcBorders>
              <w:top w:val="nil"/>
              <w:left w:val="nil"/>
              <w:bottom w:val="single" w:sz="4" w:space="0" w:color="auto"/>
              <w:right w:val="nil"/>
            </w:tcBorders>
            <w:noWrap/>
            <w:vAlign w:val="bottom"/>
            <w:hideMark/>
          </w:tcPr>
          <w:p w14:paraId="686E30F0"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Valor dos Tributos = P1 - </w:t>
            </w:r>
            <w:proofErr w:type="spellStart"/>
            <w:r w:rsidRPr="00C00FA3">
              <w:rPr>
                <w:rFonts w:ascii="Arial" w:eastAsia="Times New Roman" w:hAnsi="Arial"/>
                <w:b/>
                <w:bCs/>
                <w:sz w:val="20"/>
                <w:szCs w:val="20"/>
                <w:lang w:eastAsia="pt-BR"/>
              </w:rPr>
              <w:t>Po</w:t>
            </w:r>
            <w:proofErr w:type="spellEnd"/>
          </w:p>
        </w:tc>
        <w:tc>
          <w:tcPr>
            <w:tcW w:w="1471" w:type="dxa"/>
            <w:tcBorders>
              <w:top w:val="nil"/>
              <w:left w:val="nil"/>
              <w:bottom w:val="single" w:sz="4" w:space="0" w:color="auto"/>
              <w:right w:val="nil"/>
            </w:tcBorders>
            <w:noWrap/>
            <w:vAlign w:val="bottom"/>
            <w:hideMark/>
          </w:tcPr>
          <w:p w14:paraId="66586092"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432" w:type="dxa"/>
            <w:tcBorders>
              <w:top w:val="nil"/>
              <w:left w:val="nil"/>
              <w:bottom w:val="single" w:sz="4" w:space="0" w:color="auto"/>
              <w:right w:val="single" w:sz="4" w:space="0" w:color="auto"/>
            </w:tcBorders>
            <w:noWrap/>
            <w:vAlign w:val="bottom"/>
            <w:hideMark/>
          </w:tcPr>
          <w:p w14:paraId="677DA4C4"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36F06391" w14:textId="77777777" w:rsidTr="009949D0">
        <w:trPr>
          <w:trHeight w:val="250"/>
        </w:trPr>
        <w:tc>
          <w:tcPr>
            <w:tcW w:w="708" w:type="dxa"/>
            <w:tcBorders>
              <w:top w:val="nil"/>
              <w:left w:val="nil"/>
              <w:bottom w:val="nil"/>
              <w:right w:val="nil"/>
            </w:tcBorders>
            <w:noWrap/>
            <w:vAlign w:val="bottom"/>
            <w:hideMark/>
          </w:tcPr>
          <w:p w14:paraId="21F8DE1B" w14:textId="77777777" w:rsidR="004A5B58" w:rsidRPr="00C00FA3" w:rsidRDefault="004A5B58" w:rsidP="009949D0">
            <w:pPr>
              <w:jc w:val="right"/>
              <w:rPr>
                <w:rFonts w:ascii="Arial" w:eastAsia="Times New Roman" w:hAnsi="Arial"/>
                <w:b/>
                <w:bCs/>
                <w:sz w:val="20"/>
                <w:szCs w:val="20"/>
                <w:lang w:eastAsia="pt-BR"/>
              </w:rPr>
            </w:pPr>
          </w:p>
        </w:tc>
        <w:tc>
          <w:tcPr>
            <w:tcW w:w="616" w:type="dxa"/>
            <w:tcBorders>
              <w:top w:val="nil"/>
              <w:left w:val="nil"/>
              <w:bottom w:val="nil"/>
              <w:right w:val="nil"/>
            </w:tcBorders>
            <w:noWrap/>
            <w:vAlign w:val="bottom"/>
            <w:hideMark/>
          </w:tcPr>
          <w:p w14:paraId="636D64C2" w14:textId="77777777" w:rsidR="004A5B58" w:rsidRPr="00C00FA3" w:rsidRDefault="004A5B58" w:rsidP="009949D0">
            <w:pPr>
              <w:jc w:val="center"/>
              <w:rPr>
                <w:rFonts w:eastAsia="Times New Roman" w:cs="Times New Roman"/>
                <w:sz w:val="20"/>
                <w:szCs w:val="20"/>
                <w:lang w:eastAsia="pt-BR"/>
              </w:rPr>
            </w:pPr>
          </w:p>
        </w:tc>
        <w:tc>
          <w:tcPr>
            <w:tcW w:w="757" w:type="dxa"/>
            <w:tcBorders>
              <w:top w:val="nil"/>
              <w:left w:val="nil"/>
              <w:bottom w:val="nil"/>
              <w:right w:val="nil"/>
            </w:tcBorders>
            <w:noWrap/>
            <w:vAlign w:val="bottom"/>
            <w:hideMark/>
          </w:tcPr>
          <w:p w14:paraId="76BF5418" w14:textId="77777777" w:rsidR="004A5B58" w:rsidRPr="00C00FA3" w:rsidRDefault="004A5B58" w:rsidP="009949D0">
            <w:pPr>
              <w:jc w:val="center"/>
              <w:rPr>
                <w:rFonts w:eastAsia="Times New Roman" w:cs="Times New Roman"/>
                <w:sz w:val="20"/>
                <w:szCs w:val="20"/>
                <w:lang w:eastAsia="pt-BR"/>
              </w:rPr>
            </w:pPr>
          </w:p>
        </w:tc>
        <w:tc>
          <w:tcPr>
            <w:tcW w:w="755" w:type="dxa"/>
            <w:tcBorders>
              <w:top w:val="nil"/>
              <w:left w:val="nil"/>
              <w:bottom w:val="nil"/>
              <w:right w:val="nil"/>
            </w:tcBorders>
            <w:noWrap/>
            <w:vAlign w:val="bottom"/>
            <w:hideMark/>
          </w:tcPr>
          <w:p w14:paraId="250A12F5" w14:textId="77777777" w:rsidR="004A5B58" w:rsidRPr="00C00FA3" w:rsidRDefault="004A5B58" w:rsidP="009949D0">
            <w:pPr>
              <w:jc w:val="cente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0E860CC2" w14:textId="77777777" w:rsidR="004A5B58" w:rsidRPr="00C00FA3" w:rsidRDefault="004A5B58" w:rsidP="009949D0">
            <w:pPr>
              <w:jc w:val="center"/>
              <w:rPr>
                <w:rFonts w:eastAsia="Times New Roman" w:cs="Times New Roman"/>
                <w:sz w:val="20"/>
                <w:szCs w:val="20"/>
                <w:lang w:eastAsia="pt-BR"/>
              </w:rPr>
            </w:pPr>
          </w:p>
        </w:tc>
        <w:tc>
          <w:tcPr>
            <w:tcW w:w="613" w:type="dxa"/>
            <w:tcBorders>
              <w:top w:val="nil"/>
              <w:left w:val="nil"/>
              <w:bottom w:val="nil"/>
              <w:right w:val="nil"/>
            </w:tcBorders>
            <w:noWrap/>
            <w:vAlign w:val="bottom"/>
            <w:hideMark/>
          </w:tcPr>
          <w:p w14:paraId="47A43A74" w14:textId="77777777" w:rsidR="004A5B58" w:rsidRPr="00C00FA3" w:rsidRDefault="004A5B58" w:rsidP="009949D0">
            <w:pPr>
              <w:jc w:val="center"/>
              <w:rPr>
                <w:rFonts w:eastAsia="Times New Roman" w:cs="Times New Roman"/>
                <w:sz w:val="20"/>
                <w:szCs w:val="20"/>
                <w:lang w:eastAsia="pt-BR"/>
              </w:rPr>
            </w:pPr>
          </w:p>
        </w:tc>
        <w:tc>
          <w:tcPr>
            <w:tcW w:w="615" w:type="dxa"/>
            <w:tcBorders>
              <w:top w:val="nil"/>
              <w:left w:val="nil"/>
              <w:bottom w:val="nil"/>
              <w:right w:val="nil"/>
            </w:tcBorders>
            <w:noWrap/>
            <w:vAlign w:val="bottom"/>
            <w:hideMark/>
          </w:tcPr>
          <w:p w14:paraId="02635507" w14:textId="77777777" w:rsidR="004A5B58" w:rsidRPr="00C00FA3" w:rsidRDefault="004A5B58" w:rsidP="009949D0">
            <w:pPr>
              <w:jc w:val="center"/>
              <w:rPr>
                <w:rFonts w:eastAsia="Times New Roman" w:cs="Times New Roman"/>
                <w:sz w:val="20"/>
                <w:szCs w:val="20"/>
                <w:lang w:eastAsia="pt-BR"/>
              </w:rPr>
            </w:pPr>
          </w:p>
        </w:tc>
        <w:tc>
          <w:tcPr>
            <w:tcW w:w="1467" w:type="dxa"/>
            <w:tcBorders>
              <w:top w:val="nil"/>
              <w:left w:val="nil"/>
              <w:bottom w:val="nil"/>
              <w:right w:val="nil"/>
            </w:tcBorders>
            <w:noWrap/>
            <w:vAlign w:val="bottom"/>
            <w:hideMark/>
          </w:tcPr>
          <w:p w14:paraId="37C19BB3" w14:textId="77777777" w:rsidR="004A5B58" w:rsidRPr="00C00FA3" w:rsidRDefault="004A5B58" w:rsidP="009949D0">
            <w:pPr>
              <w:jc w:val="center"/>
              <w:rPr>
                <w:rFonts w:eastAsia="Times New Roman" w:cs="Times New Roman"/>
                <w:sz w:val="20"/>
                <w:szCs w:val="20"/>
                <w:lang w:eastAsia="pt-BR"/>
              </w:rPr>
            </w:pPr>
          </w:p>
        </w:tc>
        <w:tc>
          <w:tcPr>
            <w:tcW w:w="2431" w:type="dxa"/>
            <w:tcBorders>
              <w:top w:val="nil"/>
              <w:left w:val="nil"/>
              <w:bottom w:val="nil"/>
              <w:right w:val="nil"/>
            </w:tcBorders>
            <w:noWrap/>
            <w:vAlign w:val="bottom"/>
            <w:hideMark/>
          </w:tcPr>
          <w:p w14:paraId="197EF7AD" w14:textId="77777777" w:rsidR="004A5B58" w:rsidRPr="00C00FA3" w:rsidRDefault="004A5B58" w:rsidP="009949D0">
            <w:pPr>
              <w:jc w:val="center"/>
              <w:rPr>
                <w:rFonts w:eastAsia="Times New Roman" w:cs="Times New Roman"/>
                <w:sz w:val="20"/>
                <w:szCs w:val="20"/>
                <w:lang w:eastAsia="pt-BR"/>
              </w:rPr>
            </w:pPr>
          </w:p>
        </w:tc>
      </w:tr>
      <w:tr w:rsidR="004A5B58" w:rsidRPr="00C00FA3" w14:paraId="10270805" w14:textId="77777777" w:rsidTr="009949D0">
        <w:trPr>
          <w:trHeight w:val="250"/>
        </w:trPr>
        <w:tc>
          <w:tcPr>
            <w:tcW w:w="8583"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3F28829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 RESUMO DO CUSTO POR EMPREGADO</w:t>
            </w:r>
          </w:p>
        </w:tc>
      </w:tr>
      <w:tr w:rsidR="004A5B58" w:rsidRPr="00C00FA3" w14:paraId="7E4C348D"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446B528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Mão-de-Obra vinculada à execução contratual (valor por empregado)</w:t>
            </w:r>
          </w:p>
        </w:tc>
        <w:tc>
          <w:tcPr>
            <w:tcW w:w="2432" w:type="dxa"/>
            <w:tcBorders>
              <w:top w:val="nil"/>
              <w:left w:val="nil"/>
              <w:bottom w:val="single" w:sz="4" w:space="0" w:color="auto"/>
              <w:right w:val="single" w:sz="4" w:space="0" w:color="auto"/>
            </w:tcBorders>
            <w:noWrap/>
            <w:vAlign w:val="bottom"/>
            <w:hideMark/>
          </w:tcPr>
          <w:p w14:paraId="6449CD0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43D7A63"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C88F45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5442" w:type="dxa"/>
            <w:gridSpan w:val="7"/>
            <w:tcBorders>
              <w:top w:val="single" w:sz="4" w:space="0" w:color="auto"/>
              <w:left w:val="nil"/>
              <w:bottom w:val="single" w:sz="4" w:space="0" w:color="auto"/>
              <w:right w:val="single" w:sz="4" w:space="0" w:color="auto"/>
            </w:tcBorders>
            <w:noWrap/>
            <w:vAlign w:val="bottom"/>
            <w:hideMark/>
          </w:tcPr>
          <w:p w14:paraId="3D1295D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1 - COMPOSIÇÃO DA REMUNERAÇÃO</w:t>
            </w:r>
          </w:p>
        </w:tc>
        <w:tc>
          <w:tcPr>
            <w:tcW w:w="2432" w:type="dxa"/>
            <w:tcBorders>
              <w:top w:val="nil"/>
              <w:left w:val="nil"/>
              <w:bottom w:val="single" w:sz="4" w:space="0" w:color="auto"/>
              <w:right w:val="single" w:sz="4" w:space="0" w:color="auto"/>
            </w:tcBorders>
            <w:noWrap/>
            <w:vAlign w:val="bottom"/>
            <w:hideMark/>
          </w:tcPr>
          <w:p w14:paraId="0D0AD94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67BDFE8"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758D17C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lastRenderedPageBreak/>
              <w:t>B</w:t>
            </w:r>
          </w:p>
        </w:tc>
        <w:tc>
          <w:tcPr>
            <w:tcW w:w="5442" w:type="dxa"/>
            <w:gridSpan w:val="7"/>
            <w:tcBorders>
              <w:top w:val="single" w:sz="4" w:space="0" w:color="auto"/>
              <w:left w:val="nil"/>
              <w:bottom w:val="single" w:sz="4" w:space="0" w:color="auto"/>
              <w:right w:val="single" w:sz="4" w:space="0" w:color="auto"/>
            </w:tcBorders>
            <w:noWrap/>
            <w:vAlign w:val="bottom"/>
            <w:hideMark/>
          </w:tcPr>
          <w:p w14:paraId="40D5479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2 – ENCARGOS E BENEFÍCIOS ANUAIS, MENSAIS E DIÁRIOS</w:t>
            </w:r>
          </w:p>
        </w:tc>
        <w:tc>
          <w:tcPr>
            <w:tcW w:w="2432" w:type="dxa"/>
            <w:tcBorders>
              <w:top w:val="nil"/>
              <w:left w:val="nil"/>
              <w:bottom w:val="single" w:sz="4" w:space="0" w:color="auto"/>
              <w:right w:val="single" w:sz="4" w:space="0" w:color="auto"/>
            </w:tcBorders>
            <w:noWrap/>
            <w:vAlign w:val="bottom"/>
            <w:hideMark/>
          </w:tcPr>
          <w:p w14:paraId="51293FA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86712AF"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94992E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5442" w:type="dxa"/>
            <w:gridSpan w:val="7"/>
            <w:tcBorders>
              <w:top w:val="single" w:sz="4" w:space="0" w:color="auto"/>
              <w:left w:val="nil"/>
              <w:bottom w:val="single" w:sz="4" w:space="0" w:color="auto"/>
              <w:right w:val="single" w:sz="4" w:space="0" w:color="auto"/>
            </w:tcBorders>
            <w:noWrap/>
            <w:vAlign w:val="bottom"/>
            <w:hideMark/>
          </w:tcPr>
          <w:p w14:paraId="2694CC8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3 – PROVISÃO PARA RESCISÃO</w:t>
            </w:r>
          </w:p>
        </w:tc>
        <w:tc>
          <w:tcPr>
            <w:tcW w:w="2432" w:type="dxa"/>
            <w:tcBorders>
              <w:top w:val="nil"/>
              <w:left w:val="nil"/>
              <w:bottom w:val="single" w:sz="4" w:space="0" w:color="auto"/>
              <w:right w:val="single" w:sz="4" w:space="0" w:color="auto"/>
            </w:tcBorders>
            <w:noWrap/>
            <w:vAlign w:val="bottom"/>
            <w:hideMark/>
          </w:tcPr>
          <w:p w14:paraId="357659F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6909EA2"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54479E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5442" w:type="dxa"/>
            <w:gridSpan w:val="7"/>
            <w:tcBorders>
              <w:top w:val="single" w:sz="4" w:space="0" w:color="auto"/>
              <w:left w:val="nil"/>
              <w:bottom w:val="single" w:sz="4" w:space="0" w:color="auto"/>
              <w:right w:val="single" w:sz="4" w:space="0" w:color="auto"/>
            </w:tcBorders>
            <w:noWrap/>
            <w:vAlign w:val="bottom"/>
            <w:hideMark/>
          </w:tcPr>
          <w:p w14:paraId="6F053A7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4 – CUSTO DE REPOSIÇÃO DO PROFISSIONAL AUSENTE</w:t>
            </w:r>
          </w:p>
        </w:tc>
        <w:tc>
          <w:tcPr>
            <w:tcW w:w="2432" w:type="dxa"/>
            <w:tcBorders>
              <w:top w:val="nil"/>
              <w:left w:val="nil"/>
              <w:bottom w:val="single" w:sz="4" w:space="0" w:color="auto"/>
              <w:right w:val="single" w:sz="4" w:space="0" w:color="auto"/>
            </w:tcBorders>
            <w:noWrap/>
            <w:vAlign w:val="bottom"/>
            <w:hideMark/>
          </w:tcPr>
          <w:p w14:paraId="36A156E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FBF76EB"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5522933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E</w:t>
            </w:r>
          </w:p>
        </w:tc>
        <w:tc>
          <w:tcPr>
            <w:tcW w:w="5442" w:type="dxa"/>
            <w:gridSpan w:val="7"/>
            <w:tcBorders>
              <w:top w:val="single" w:sz="4" w:space="0" w:color="auto"/>
              <w:left w:val="nil"/>
              <w:bottom w:val="single" w:sz="4" w:space="0" w:color="auto"/>
              <w:right w:val="single" w:sz="4" w:space="0" w:color="auto"/>
            </w:tcBorders>
            <w:noWrap/>
            <w:vAlign w:val="bottom"/>
            <w:hideMark/>
          </w:tcPr>
          <w:p w14:paraId="2A76106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5 – INSUMOS DIVERSOS</w:t>
            </w:r>
          </w:p>
        </w:tc>
        <w:tc>
          <w:tcPr>
            <w:tcW w:w="2432" w:type="dxa"/>
            <w:tcBorders>
              <w:top w:val="nil"/>
              <w:left w:val="nil"/>
              <w:bottom w:val="single" w:sz="4" w:space="0" w:color="auto"/>
              <w:right w:val="single" w:sz="4" w:space="0" w:color="auto"/>
            </w:tcBorders>
            <w:noWrap/>
            <w:vAlign w:val="bottom"/>
            <w:hideMark/>
          </w:tcPr>
          <w:p w14:paraId="0E5F0E9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29C7ADE"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1F41FAD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5442" w:type="dxa"/>
            <w:gridSpan w:val="7"/>
            <w:tcBorders>
              <w:top w:val="single" w:sz="4" w:space="0" w:color="auto"/>
              <w:left w:val="nil"/>
              <w:bottom w:val="single" w:sz="4" w:space="0" w:color="auto"/>
              <w:right w:val="single" w:sz="4" w:space="0" w:color="auto"/>
            </w:tcBorders>
            <w:noWrap/>
            <w:vAlign w:val="bottom"/>
            <w:hideMark/>
          </w:tcPr>
          <w:p w14:paraId="4140486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Subtotal (A + B + C + D + E)</w:t>
            </w:r>
          </w:p>
        </w:tc>
        <w:tc>
          <w:tcPr>
            <w:tcW w:w="2432" w:type="dxa"/>
            <w:tcBorders>
              <w:top w:val="nil"/>
              <w:left w:val="nil"/>
              <w:bottom w:val="single" w:sz="4" w:space="0" w:color="auto"/>
              <w:right w:val="single" w:sz="4" w:space="0" w:color="auto"/>
            </w:tcBorders>
            <w:noWrap/>
            <w:vAlign w:val="bottom"/>
            <w:hideMark/>
          </w:tcPr>
          <w:p w14:paraId="5A261911"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70442285" w14:textId="77777777" w:rsidTr="009949D0">
        <w:trPr>
          <w:trHeight w:val="250"/>
        </w:trPr>
        <w:tc>
          <w:tcPr>
            <w:tcW w:w="708" w:type="dxa"/>
            <w:tcBorders>
              <w:top w:val="nil"/>
              <w:left w:val="single" w:sz="4" w:space="0" w:color="auto"/>
              <w:bottom w:val="single" w:sz="4" w:space="0" w:color="auto"/>
              <w:right w:val="single" w:sz="4" w:space="0" w:color="auto"/>
            </w:tcBorders>
            <w:noWrap/>
            <w:vAlign w:val="bottom"/>
            <w:hideMark/>
          </w:tcPr>
          <w:p w14:paraId="48225A6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F</w:t>
            </w:r>
          </w:p>
        </w:tc>
        <w:tc>
          <w:tcPr>
            <w:tcW w:w="5442" w:type="dxa"/>
            <w:gridSpan w:val="7"/>
            <w:tcBorders>
              <w:top w:val="single" w:sz="4" w:space="0" w:color="auto"/>
              <w:left w:val="nil"/>
              <w:bottom w:val="single" w:sz="4" w:space="0" w:color="auto"/>
              <w:right w:val="single" w:sz="4" w:space="0" w:color="auto"/>
            </w:tcBorders>
            <w:noWrap/>
            <w:vAlign w:val="bottom"/>
            <w:hideMark/>
          </w:tcPr>
          <w:p w14:paraId="68F2433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6 – CUSTOS INDIRETOS, TRIBUTOS E LUCRO</w:t>
            </w:r>
          </w:p>
        </w:tc>
        <w:tc>
          <w:tcPr>
            <w:tcW w:w="2432" w:type="dxa"/>
            <w:tcBorders>
              <w:top w:val="nil"/>
              <w:left w:val="nil"/>
              <w:bottom w:val="single" w:sz="4" w:space="0" w:color="auto"/>
              <w:right w:val="single" w:sz="4" w:space="0" w:color="auto"/>
            </w:tcBorders>
            <w:noWrap/>
            <w:vAlign w:val="bottom"/>
            <w:hideMark/>
          </w:tcPr>
          <w:p w14:paraId="310A394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D824D0A" w14:textId="77777777" w:rsidTr="009949D0">
        <w:trPr>
          <w:trHeight w:val="250"/>
        </w:trPr>
        <w:tc>
          <w:tcPr>
            <w:tcW w:w="6151" w:type="dxa"/>
            <w:gridSpan w:val="8"/>
            <w:tcBorders>
              <w:top w:val="single" w:sz="4" w:space="0" w:color="auto"/>
              <w:left w:val="single" w:sz="4" w:space="0" w:color="auto"/>
              <w:bottom w:val="single" w:sz="4" w:space="0" w:color="auto"/>
              <w:right w:val="single" w:sz="4" w:space="0" w:color="auto"/>
            </w:tcBorders>
            <w:noWrap/>
            <w:vAlign w:val="bottom"/>
            <w:hideMark/>
          </w:tcPr>
          <w:p w14:paraId="00ED3E5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PREÇO TOTAL POR EMPREGADO</w:t>
            </w:r>
          </w:p>
        </w:tc>
        <w:tc>
          <w:tcPr>
            <w:tcW w:w="2432" w:type="dxa"/>
            <w:tcBorders>
              <w:top w:val="nil"/>
              <w:left w:val="nil"/>
              <w:bottom w:val="single" w:sz="4" w:space="0" w:color="auto"/>
              <w:right w:val="single" w:sz="4" w:space="0" w:color="auto"/>
            </w:tcBorders>
            <w:noWrap/>
            <w:vAlign w:val="bottom"/>
            <w:hideMark/>
          </w:tcPr>
          <w:p w14:paraId="287CF9A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bl>
    <w:p w14:paraId="3084F3DA" w14:textId="77777777" w:rsidR="00470447" w:rsidRDefault="00470447" w:rsidP="00963389">
      <w:pPr>
        <w:spacing w:line="276" w:lineRule="auto"/>
        <w:rPr>
          <w:rFonts w:ascii="Arial" w:hAnsi="Arial"/>
          <w:b/>
          <w:bCs/>
        </w:rPr>
      </w:pPr>
    </w:p>
    <w:p w14:paraId="1786BF52" w14:textId="77777777" w:rsidR="00F7136D" w:rsidRDefault="00F7136D" w:rsidP="00963389">
      <w:pPr>
        <w:spacing w:line="276" w:lineRule="auto"/>
        <w:rPr>
          <w:rFonts w:ascii="Arial" w:hAnsi="Arial"/>
          <w:b/>
          <w:bCs/>
        </w:rPr>
      </w:pPr>
    </w:p>
    <w:p w14:paraId="1D59E472" w14:textId="77777777" w:rsidR="00F7136D" w:rsidRDefault="00F7136D" w:rsidP="00963389">
      <w:pPr>
        <w:spacing w:line="276" w:lineRule="auto"/>
        <w:rPr>
          <w:rFonts w:ascii="Arial" w:hAnsi="Arial"/>
          <w:b/>
          <w:bCs/>
        </w:rPr>
      </w:pPr>
    </w:p>
    <w:p w14:paraId="69A939AF" w14:textId="77777777" w:rsidR="00F7136D" w:rsidRPr="004A5B58" w:rsidRDefault="00F7136D" w:rsidP="00963389">
      <w:pPr>
        <w:spacing w:line="276" w:lineRule="auto"/>
        <w:rPr>
          <w:rFonts w:ascii="Arial" w:hAnsi="Arial"/>
          <w:b/>
          <w:bCs/>
        </w:rPr>
      </w:pPr>
    </w:p>
    <w:tbl>
      <w:tblPr>
        <w:tblW w:w="9379" w:type="dxa"/>
        <w:tblCellMar>
          <w:left w:w="70" w:type="dxa"/>
          <w:right w:w="70" w:type="dxa"/>
        </w:tblCellMar>
        <w:tblLook w:val="04A0" w:firstRow="1" w:lastRow="0" w:firstColumn="1" w:lastColumn="0" w:noHBand="0" w:noVBand="1"/>
      </w:tblPr>
      <w:tblGrid>
        <w:gridCol w:w="767"/>
        <w:gridCol w:w="702"/>
        <w:gridCol w:w="852"/>
        <w:gridCol w:w="850"/>
        <w:gridCol w:w="689"/>
        <w:gridCol w:w="689"/>
        <w:gridCol w:w="693"/>
        <w:gridCol w:w="1578"/>
        <w:gridCol w:w="2614"/>
        <w:gridCol w:w="6"/>
      </w:tblGrid>
      <w:tr w:rsidR="004A5B58" w:rsidRPr="00C00FA3" w14:paraId="724EEC08" w14:textId="77777777" w:rsidTr="009949D0">
        <w:trPr>
          <w:trHeight w:val="249"/>
        </w:trPr>
        <w:tc>
          <w:tcPr>
            <w:tcW w:w="9379" w:type="dxa"/>
            <w:gridSpan w:val="10"/>
            <w:tcBorders>
              <w:top w:val="nil"/>
              <w:left w:val="nil"/>
              <w:bottom w:val="nil"/>
              <w:right w:val="nil"/>
            </w:tcBorders>
            <w:noWrap/>
            <w:vAlign w:val="bottom"/>
            <w:hideMark/>
          </w:tcPr>
          <w:p w14:paraId="457D4864" w14:textId="0841D29D" w:rsidR="004A5B58" w:rsidRPr="00F7136D" w:rsidRDefault="00F7136D" w:rsidP="009949D0">
            <w:pPr>
              <w:rPr>
                <w:rFonts w:ascii="Arial" w:eastAsia="Times New Roman" w:hAnsi="Arial"/>
                <w:b/>
                <w:bCs/>
                <w:sz w:val="28"/>
                <w:szCs w:val="28"/>
                <w:u w:val="single"/>
                <w:lang w:eastAsia="pt-BR"/>
              </w:rPr>
            </w:pPr>
            <w:r w:rsidRPr="00F7136D">
              <w:rPr>
                <w:rFonts w:ascii="Arial" w:eastAsia="Times New Roman" w:hAnsi="Arial"/>
                <w:b/>
                <w:bCs/>
                <w:sz w:val="28"/>
                <w:szCs w:val="28"/>
                <w:u w:val="single"/>
                <w:lang w:eastAsia="pt-BR"/>
              </w:rPr>
              <w:t>CATEGORIA PROFISSIONAL: ASSEIO E CONSERVAÇÃO 12X36H/S</w:t>
            </w:r>
          </w:p>
        </w:tc>
      </w:tr>
      <w:tr w:rsidR="004A5B58" w:rsidRPr="00C00FA3" w14:paraId="43DCF215" w14:textId="77777777" w:rsidTr="009949D0">
        <w:trPr>
          <w:gridAfter w:val="1"/>
          <w:wAfter w:w="6" w:type="dxa"/>
          <w:trHeight w:val="249"/>
        </w:trPr>
        <w:tc>
          <w:tcPr>
            <w:tcW w:w="767" w:type="dxa"/>
            <w:tcBorders>
              <w:top w:val="nil"/>
              <w:left w:val="nil"/>
              <w:bottom w:val="nil"/>
              <w:right w:val="nil"/>
            </w:tcBorders>
            <w:noWrap/>
            <w:vAlign w:val="bottom"/>
            <w:hideMark/>
          </w:tcPr>
          <w:p w14:paraId="58C1E897" w14:textId="77777777" w:rsidR="004A5B58" w:rsidRPr="00C00FA3" w:rsidRDefault="004A5B58" w:rsidP="009949D0">
            <w:pPr>
              <w:rPr>
                <w:rFonts w:ascii="Arial" w:eastAsia="Times New Roman" w:hAnsi="Arial"/>
                <w:b/>
                <w:bCs/>
                <w:sz w:val="20"/>
                <w:szCs w:val="20"/>
                <w:lang w:eastAsia="pt-BR"/>
              </w:rPr>
            </w:pPr>
          </w:p>
        </w:tc>
        <w:tc>
          <w:tcPr>
            <w:tcW w:w="691" w:type="dxa"/>
            <w:tcBorders>
              <w:top w:val="nil"/>
              <w:left w:val="nil"/>
              <w:bottom w:val="nil"/>
              <w:right w:val="nil"/>
            </w:tcBorders>
            <w:noWrap/>
            <w:vAlign w:val="bottom"/>
            <w:hideMark/>
          </w:tcPr>
          <w:p w14:paraId="2204C219" w14:textId="77777777" w:rsidR="004A5B58" w:rsidRPr="00C00FA3" w:rsidRDefault="004A5B58" w:rsidP="009949D0">
            <w:pPr>
              <w:rPr>
                <w:rFonts w:eastAsia="Times New Roman" w:cs="Times New Roman"/>
                <w:sz w:val="20"/>
                <w:szCs w:val="20"/>
                <w:lang w:eastAsia="pt-BR"/>
              </w:rPr>
            </w:pPr>
          </w:p>
        </w:tc>
        <w:tc>
          <w:tcPr>
            <w:tcW w:w="842" w:type="dxa"/>
            <w:tcBorders>
              <w:top w:val="nil"/>
              <w:left w:val="nil"/>
              <w:bottom w:val="nil"/>
              <w:right w:val="nil"/>
            </w:tcBorders>
            <w:noWrap/>
            <w:vAlign w:val="bottom"/>
            <w:hideMark/>
          </w:tcPr>
          <w:p w14:paraId="2B96F95F"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59E98581"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6EB39774"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7AC62510"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1E88D49F"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02518A58"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nil"/>
            </w:tcBorders>
            <w:noWrap/>
            <w:vAlign w:val="bottom"/>
            <w:hideMark/>
          </w:tcPr>
          <w:p w14:paraId="0D34F663" w14:textId="77777777" w:rsidR="004A5B58" w:rsidRPr="00C00FA3" w:rsidRDefault="004A5B58" w:rsidP="009949D0">
            <w:pPr>
              <w:rPr>
                <w:rFonts w:eastAsia="Times New Roman" w:cs="Times New Roman"/>
                <w:sz w:val="20"/>
                <w:szCs w:val="20"/>
                <w:lang w:eastAsia="pt-BR"/>
              </w:rPr>
            </w:pPr>
          </w:p>
        </w:tc>
      </w:tr>
      <w:tr w:rsidR="004A5B58" w:rsidRPr="00C00FA3" w14:paraId="45F48A5B"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0E3FF05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Discriminação dos Serviços</w:t>
            </w:r>
          </w:p>
        </w:tc>
      </w:tr>
      <w:tr w:rsidR="004A5B58" w:rsidRPr="00C00FA3" w14:paraId="5EC22B5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16CA0D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4F636BD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de apresentação da proposta</w:t>
            </w:r>
          </w:p>
        </w:tc>
        <w:tc>
          <w:tcPr>
            <w:tcW w:w="4192" w:type="dxa"/>
            <w:gridSpan w:val="3"/>
            <w:tcBorders>
              <w:top w:val="single" w:sz="4" w:space="0" w:color="auto"/>
              <w:left w:val="nil"/>
              <w:bottom w:val="single" w:sz="4" w:space="0" w:color="auto"/>
              <w:right w:val="single" w:sz="4" w:space="0" w:color="auto"/>
            </w:tcBorders>
            <w:noWrap/>
            <w:vAlign w:val="bottom"/>
            <w:hideMark/>
          </w:tcPr>
          <w:p w14:paraId="342DDE9E" w14:textId="1747A6C5" w:rsidR="004A5B58" w:rsidRPr="00C00FA3" w:rsidRDefault="004A5B58" w:rsidP="009949D0">
            <w:pPr>
              <w:jc w:val="center"/>
              <w:rPr>
                <w:rFonts w:ascii="Arial" w:eastAsia="Times New Roman" w:hAnsi="Arial"/>
                <w:sz w:val="20"/>
                <w:szCs w:val="20"/>
                <w:lang w:eastAsia="pt-BR"/>
              </w:rPr>
            </w:pPr>
          </w:p>
        </w:tc>
      </w:tr>
      <w:tr w:rsidR="004A5B58" w:rsidRPr="00C00FA3" w14:paraId="7579C04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A06721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4452C38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Município</w:t>
            </w:r>
          </w:p>
        </w:tc>
        <w:tc>
          <w:tcPr>
            <w:tcW w:w="4192" w:type="dxa"/>
            <w:gridSpan w:val="3"/>
            <w:tcBorders>
              <w:top w:val="single" w:sz="4" w:space="0" w:color="auto"/>
              <w:left w:val="nil"/>
              <w:bottom w:val="single" w:sz="4" w:space="0" w:color="auto"/>
              <w:right w:val="single" w:sz="4" w:space="0" w:color="auto"/>
            </w:tcBorders>
            <w:noWrap/>
            <w:vAlign w:val="bottom"/>
            <w:hideMark/>
          </w:tcPr>
          <w:p w14:paraId="3622F0B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Sertãozinho</w:t>
            </w:r>
          </w:p>
        </w:tc>
      </w:tr>
      <w:tr w:rsidR="004A5B58" w:rsidRPr="00C00FA3" w14:paraId="06BDA8B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AD219D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49353F6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Ano do Acordo, Convenção ou Dissídio Coletivo</w:t>
            </w:r>
          </w:p>
        </w:tc>
        <w:tc>
          <w:tcPr>
            <w:tcW w:w="4192" w:type="dxa"/>
            <w:gridSpan w:val="3"/>
            <w:tcBorders>
              <w:top w:val="single" w:sz="4" w:space="0" w:color="auto"/>
              <w:left w:val="nil"/>
              <w:bottom w:val="single" w:sz="4" w:space="0" w:color="auto"/>
              <w:right w:val="single" w:sz="4" w:space="0" w:color="auto"/>
            </w:tcBorders>
            <w:noWrap/>
            <w:vAlign w:val="bottom"/>
            <w:hideMark/>
          </w:tcPr>
          <w:p w14:paraId="1ACEB33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w:t>
            </w:r>
          </w:p>
        </w:tc>
      </w:tr>
      <w:tr w:rsidR="004A5B58" w:rsidRPr="00C00FA3" w14:paraId="4504189B"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4FEFBC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350DE61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Nº de meses de execução contratual</w:t>
            </w:r>
          </w:p>
        </w:tc>
        <w:tc>
          <w:tcPr>
            <w:tcW w:w="4192" w:type="dxa"/>
            <w:gridSpan w:val="3"/>
            <w:tcBorders>
              <w:top w:val="single" w:sz="4" w:space="0" w:color="auto"/>
              <w:left w:val="nil"/>
              <w:bottom w:val="single" w:sz="4" w:space="0" w:color="auto"/>
              <w:right w:val="single" w:sz="4" w:space="0" w:color="auto"/>
            </w:tcBorders>
            <w:noWrap/>
            <w:vAlign w:val="bottom"/>
            <w:hideMark/>
          </w:tcPr>
          <w:p w14:paraId="7140262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w:t>
            </w:r>
          </w:p>
        </w:tc>
      </w:tr>
      <w:tr w:rsidR="004A5B58" w:rsidRPr="00C00FA3" w14:paraId="76B8B4B7" w14:textId="77777777" w:rsidTr="009949D0">
        <w:trPr>
          <w:gridAfter w:val="1"/>
          <w:wAfter w:w="6" w:type="dxa"/>
          <w:trHeight w:val="249"/>
        </w:trPr>
        <w:tc>
          <w:tcPr>
            <w:tcW w:w="767" w:type="dxa"/>
            <w:tcBorders>
              <w:top w:val="nil"/>
              <w:left w:val="nil"/>
              <w:bottom w:val="nil"/>
              <w:right w:val="nil"/>
            </w:tcBorders>
            <w:noWrap/>
            <w:vAlign w:val="bottom"/>
            <w:hideMark/>
          </w:tcPr>
          <w:p w14:paraId="4930D0F1" w14:textId="77777777" w:rsidR="004A5B58" w:rsidRPr="00C00FA3" w:rsidRDefault="004A5B58" w:rsidP="009949D0">
            <w:pPr>
              <w:jc w:val="center"/>
              <w:rPr>
                <w:rFonts w:ascii="Arial" w:eastAsia="Times New Roman" w:hAnsi="Arial"/>
                <w:sz w:val="20"/>
                <w:szCs w:val="20"/>
                <w:lang w:eastAsia="pt-BR"/>
              </w:rPr>
            </w:pPr>
          </w:p>
        </w:tc>
        <w:tc>
          <w:tcPr>
            <w:tcW w:w="691" w:type="dxa"/>
            <w:tcBorders>
              <w:top w:val="nil"/>
              <w:left w:val="nil"/>
              <w:bottom w:val="nil"/>
              <w:right w:val="nil"/>
            </w:tcBorders>
            <w:noWrap/>
            <w:vAlign w:val="bottom"/>
            <w:hideMark/>
          </w:tcPr>
          <w:p w14:paraId="70CC9732" w14:textId="77777777" w:rsidR="004A5B58" w:rsidRPr="00C00FA3" w:rsidRDefault="004A5B58" w:rsidP="009949D0">
            <w:pPr>
              <w:jc w:val="center"/>
              <w:rPr>
                <w:rFonts w:eastAsia="Times New Roman" w:cs="Times New Roman"/>
                <w:sz w:val="20"/>
                <w:szCs w:val="20"/>
                <w:lang w:eastAsia="pt-BR"/>
              </w:rPr>
            </w:pPr>
          </w:p>
        </w:tc>
        <w:tc>
          <w:tcPr>
            <w:tcW w:w="842" w:type="dxa"/>
            <w:tcBorders>
              <w:top w:val="nil"/>
              <w:left w:val="nil"/>
              <w:bottom w:val="nil"/>
              <w:right w:val="nil"/>
            </w:tcBorders>
            <w:noWrap/>
            <w:vAlign w:val="bottom"/>
            <w:hideMark/>
          </w:tcPr>
          <w:p w14:paraId="73D15DB6"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4204F565"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5346FB48"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6522DFF5"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05F69BF0"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60C9092C"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nil"/>
            </w:tcBorders>
            <w:noWrap/>
            <w:vAlign w:val="bottom"/>
            <w:hideMark/>
          </w:tcPr>
          <w:p w14:paraId="1B71C5A9" w14:textId="77777777" w:rsidR="004A5B58" w:rsidRPr="00C00FA3" w:rsidRDefault="004A5B58" w:rsidP="009949D0">
            <w:pPr>
              <w:jc w:val="center"/>
              <w:rPr>
                <w:rFonts w:eastAsia="Times New Roman" w:cs="Times New Roman"/>
                <w:sz w:val="20"/>
                <w:szCs w:val="20"/>
                <w:lang w:eastAsia="pt-BR"/>
              </w:rPr>
            </w:pPr>
          </w:p>
        </w:tc>
      </w:tr>
      <w:tr w:rsidR="004A5B58" w:rsidRPr="00C00FA3" w14:paraId="5729ADF1"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26F9C5E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Identificação do Serviço</w:t>
            </w:r>
          </w:p>
        </w:tc>
      </w:tr>
      <w:tr w:rsidR="004A5B58" w:rsidRPr="00C00FA3" w14:paraId="7AF2BFBA" w14:textId="77777777" w:rsidTr="009949D0">
        <w:trPr>
          <w:trHeight w:val="425"/>
        </w:trPr>
        <w:tc>
          <w:tcPr>
            <w:tcW w:w="1459" w:type="dxa"/>
            <w:gridSpan w:val="2"/>
            <w:tcBorders>
              <w:top w:val="single" w:sz="4" w:space="0" w:color="auto"/>
              <w:left w:val="single" w:sz="4" w:space="0" w:color="auto"/>
              <w:bottom w:val="single" w:sz="4" w:space="0" w:color="auto"/>
              <w:right w:val="single" w:sz="4" w:space="0" w:color="auto"/>
            </w:tcBorders>
            <w:noWrap/>
            <w:vAlign w:val="bottom"/>
            <w:hideMark/>
          </w:tcPr>
          <w:p w14:paraId="7502E8E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Tipo de Serviço</w:t>
            </w:r>
          </w:p>
        </w:tc>
        <w:tc>
          <w:tcPr>
            <w:tcW w:w="1682" w:type="dxa"/>
            <w:gridSpan w:val="2"/>
            <w:tcBorders>
              <w:top w:val="single" w:sz="4" w:space="0" w:color="auto"/>
              <w:left w:val="nil"/>
              <w:bottom w:val="single" w:sz="4" w:space="0" w:color="auto"/>
              <w:right w:val="single" w:sz="4" w:space="0" w:color="auto"/>
            </w:tcBorders>
            <w:noWrap/>
            <w:vAlign w:val="bottom"/>
            <w:hideMark/>
          </w:tcPr>
          <w:p w14:paraId="0BAD53B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Unidade de Medida</w:t>
            </w:r>
          </w:p>
        </w:tc>
        <w:tc>
          <w:tcPr>
            <w:tcW w:w="6238" w:type="dxa"/>
            <w:gridSpan w:val="6"/>
            <w:tcBorders>
              <w:top w:val="single" w:sz="4" w:space="0" w:color="auto"/>
              <w:left w:val="nil"/>
              <w:bottom w:val="single" w:sz="4" w:space="0" w:color="auto"/>
              <w:right w:val="single" w:sz="4" w:space="0" w:color="auto"/>
            </w:tcBorders>
            <w:noWrap/>
            <w:vAlign w:val="bottom"/>
            <w:hideMark/>
          </w:tcPr>
          <w:p w14:paraId="137141B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Quantidade total a contratar (em função da unidade de medida)</w:t>
            </w:r>
          </w:p>
        </w:tc>
      </w:tr>
      <w:tr w:rsidR="004A5B58" w:rsidRPr="00C00FA3" w14:paraId="1F2CB043" w14:textId="77777777" w:rsidTr="009949D0">
        <w:trPr>
          <w:trHeight w:val="249"/>
        </w:trPr>
        <w:tc>
          <w:tcPr>
            <w:tcW w:w="1459" w:type="dxa"/>
            <w:gridSpan w:val="2"/>
            <w:tcBorders>
              <w:top w:val="single" w:sz="4" w:space="0" w:color="auto"/>
              <w:left w:val="single" w:sz="4" w:space="0" w:color="auto"/>
              <w:bottom w:val="single" w:sz="4" w:space="0" w:color="auto"/>
              <w:right w:val="single" w:sz="4" w:space="0" w:color="auto"/>
            </w:tcBorders>
            <w:noWrap/>
            <w:vAlign w:val="bottom"/>
            <w:hideMark/>
          </w:tcPr>
          <w:p w14:paraId="4DB22FE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Limpeza e conservação</w:t>
            </w:r>
          </w:p>
        </w:tc>
        <w:tc>
          <w:tcPr>
            <w:tcW w:w="1682" w:type="dxa"/>
            <w:gridSpan w:val="2"/>
            <w:tcBorders>
              <w:top w:val="single" w:sz="4" w:space="0" w:color="auto"/>
              <w:left w:val="nil"/>
              <w:bottom w:val="single" w:sz="4" w:space="0" w:color="auto"/>
              <w:right w:val="single" w:sz="4" w:space="0" w:color="auto"/>
            </w:tcBorders>
            <w:noWrap/>
            <w:vAlign w:val="bottom"/>
            <w:hideMark/>
          </w:tcPr>
          <w:p w14:paraId="47E4184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posto/pessoa</w:t>
            </w:r>
          </w:p>
        </w:tc>
        <w:tc>
          <w:tcPr>
            <w:tcW w:w="6238" w:type="dxa"/>
            <w:gridSpan w:val="6"/>
            <w:tcBorders>
              <w:top w:val="single" w:sz="4" w:space="0" w:color="auto"/>
              <w:left w:val="nil"/>
              <w:bottom w:val="single" w:sz="4" w:space="0" w:color="auto"/>
              <w:right w:val="single" w:sz="4" w:space="0" w:color="auto"/>
            </w:tcBorders>
            <w:noWrap/>
            <w:vAlign w:val="bottom"/>
            <w:hideMark/>
          </w:tcPr>
          <w:p w14:paraId="1483CBC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w:t>
            </w:r>
          </w:p>
        </w:tc>
      </w:tr>
      <w:tr w:rsidR="004A5B58" w:rsidRPr="00C00FA3" w14:paraId="46E86477" w14:textId="77777777" w:rsidTr="009949D0">
        <w:trPr>
          <w:gridAfter w:val="1"/>
          <w:wAfter w:w="6" w:type="dxa"/>
          <w:trHeight w:val="249"/>
        </w:trPr>
        <w:tc>
          <w:tcPr>
            <w:tcW w:w="767" w:type="dxa"/>
            <w:tcBorders>
              <w:top w:val="nil"/>
              <w:left w:val="nil"/>
              <w:bottom w:val="nil"/>
              <w:right w:val="nil"/>
            </w:tcBorders>
            <w:noWrap/>
            <w:vAlign w:val="bottom"/>
            <w:hideMark/>
          </w:tcPr>
          <w:p w14:paraId="1072CB91" w14:textId="77777777" w:rsidR="004A5B58" w:rsidRPr="00C00FA3" w:rsidRDefault="004A5B58" w:rsidP="009949D0">
            <w:pPr>
              <w:jc w:val="center"/>
              <w:rPr>
                <w:rFonts w:ascii="Arial" w:eastAsia="Times New Roman" w:hAnsi="Arial"/>
                <w:sz w:val="20"/>
                <w:szCs w:val="20"/>
                <w:lang w:eastAsia="pt-BR"/>
              </w:rPr>
            </w:pPr>
          </w:p>
        </w:tc>
        <w:tc>
          <w:tcPr>
            <w:tcW w:w="691" w:type="dxa"/>
            <w:tcBorders>
              <w:top w:val="nil"/>
              <w:left w:val="nil"/>
              <w:bottom w:val="nil"/>
              <w:right w:val="nil"/>
            </w:tcBorders>
            <w:noWrap/>
            <w:vAlign w:val="bottom"/>
            <w:hideMark/>
          </w:tcPr>
          <w:p w14:paraId="1EF82942" w14:textId="77777777" w:rsidR="004A5B58" w:rsidRPr="00C00FA3" w:rsidRDefault="004A5B58" w:rsidP="009949D0">
            <w:pPr>
              <w:jc w:val="center"/>
              <w:rPr>
                <w:rFonts w:eastAsia="Times New Roman" w:cs="Times New Roman"/>
                <w:sz w:val="20"/>
                <w:szCs w:val="20"/>
                <w:lang w:eastAsia="pt-BR"/>
              </w:rPr>
            </w:pPr>
          </w:p>
        </w:tc>
        <w:tc>
          <w:tcPr>
            <w:tcW w:w="842" w:type="dxa"/>
            <w:tcBorders>
              <w:top w:val="nil"/>
              <w:left w:val="nil"/>
              <w:bottom w:val="nil"/>
              <w:right w:val="nil"/>
            </w:tcBorders>
            <w:noWrap/>
            <w:vAlign w:val="bottom"/>
            <w:hideMark/>
          </w:tcPr>
          <w:p w14:paraId="31538991"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6CD1492E"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33F14AD2"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4AD01D59"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2D02CEFA"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5FCB1905"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nil"/>
            </w:tcBorders>
            <w:noWrap/>
            <w:vAlign w:val="bottom"/>
            <w:hideMark/>
          </w:tcPr>
          <w:p w14:paraId="0D8BCA9B" w14:textId="77777777" w:rsidR="004A5B58" w:rsidRPr="00C00FA3" w:rsidRDefault="004A5B58" w:rsidP="009949D0">
            <w:pPr>
              <w:jc w:val="center"/>
              <w:rPr>
                <w:rFonts w:eastAsia="Times New Roman" w:cs="Times New Roman"/>
                <w:sz w:val="20"/>
                <w:szCs w:val="20"/>
                <w:lang w:eastAsia="pt-BR"/>
              </w:rPr>
            </w:pPr>
          </w:p>
        </w:tc>
      </w:tr>
      <w:tr w:rsidR="004A5B58" w:rsidRPr="00C00FA3" w14:paraId="5D03C083"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5C62FFF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Dados para composição dos custos referentes à mão-de-obra</w:t>
            </w:r>
          </w:p>
        </w:tc>
      </w:tr>
      <w:tr w:rsidR="004A5B58" w:rsidRPr="00C00FA3" w14:paraId="2B252D60"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3FD4A7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w:t>
            </w:r>
          </w:p>
        </w:tc>
        <w:tc>
          <w:tcPr>
            <w:tcW w:w="4419" w:type="dxa"/>
            <w:gridSpan w:val="6"/>
            <w:tcBorders>
              <w:top w:val="single" w:sz="4" w:space="0" w:color="auto"/>
              <w:left w:val="nil"/>
              <w:bottom w:val="single" w:sz="4" w:space="0" w:color="auto"/>
              <w:right w:val="single" w:sz="4" w:space="0" w:color="auto"/>
            </w:tcBorders>
            <w:noWrap/>
            <w:vAlign w:val="bottom"/>
            <w:hideMark/>
          </w:tcPr>
          <w:p w14:paraId="571F82A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Tipo de serviço (mesmo serviço com características distintas)</w:t>
            </w:r>
          </w:p>
        </w:tc>
        <w:tc>
          <w:tcPr>
            <w:tcW w:w="4192" w:type="dxa"/>
            <w:gridSpan w:val="3"/>
            <w:tcBorders>
              <w:top w:val="single" w:sz="4" w:space="0" w:color="auto"/>
              <w:left w:val="nil"/>
              <w:bottom w:val="single" w:sz="4" w:space="0" w:color="auto"/>
              <w:right w:val="single" w:sz="4" w:space="0" w:color="auto"/>
            </w:tcBorders>
            <w:noWrap/>
            <w:vAlign w:val="bottom"/>
            <w:hideMark/>
          </w:tcPr>
          <w:p w14:paraId="6EE3905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serviços de limpeza</w:t>
            </w:r>
          </w:p>
        </w:tc>
      </w:tr>
      <w:tr w:rsidR="004A5B58" w:rsidRPr="00C00FA3" w14:paraId="165AA84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C4A98B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w:t>
            </w:r>
          </w:p>
        </w:tc>
        <w:tc>
          <w:tcPr>
            <w:tcW w:w="4419" w:type="dxa"/>
            <w:gridSpan w:val="6"/>
            <w:tcBorders>
              <w:top w:val="single" w:sz="4" w:space="0" w:color="auto"/>
              <w:left w:val="nil"/>
              <w:bottom w:val="single" w:sz="4" w:space="0" w:color="auto"/>
              <w:right w:val="single" w:sz="4" w:space="0" w:color="auto"/>
            </w:tcBorders>
            <w:noWrap/>
            <w:vAlign w:val="bottom"/>
            <w:hideMark/>
          </w:tcPr>
          <w:p w14:paraId="64D159F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Classificação Brasileira de Ocupações (CBO)</w:t>
            </w:r>
          </w:p>
        </w:tc>
        <w:tc>
          <w:tcPr>
            <w:tcW w:w="4192" w:type="dxa"/>
            <w:gridSpan w:val="3"/>
            <w:tcBorders>
              <w:top w:val="single" w:sz="4" w:space="0" w:color="auto"/>
              <w:left w:val="nil"/>
              <w:bottom w:val="single" w:sz="4" w:space="0" w:color="auto"/>
              <w:right w:val="single" w:sz="4" w:space="0" w:color="auto"/>
            </w:tcBorders>
            <w:noWrap/>
            <w:vAlign w:val="bottom"/>
            <w:hideMark/>
          </w:tcPr>
          <w:p w14:paraId="4E75C02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514225</w:t>
            </w:r>
          </w:p>
        </w:tc>
      </w:tr>
      <w:tr w:rsidR="004A5B58" w:rsidRPr="00C00FA3" w14:paraId="0534F35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2EF6D0D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w:t>
            </w:r>
          </w:p>
        </w:tc>
        <w:tc>
          <w:tcPr>
            <w:tcW w:w="4419" w:type="dxa"/>
            <w:gridSpan w:val="6"/>
            <w:tcBorders>
              <w:top w:val="single" w:sz="4" w:space="0" w:color="auto"/>
              <w:left w:val="nil"/>
              <w:bottom w:val="single" w:sz="4" w:space="0" w:color="auto"/>
              <w:right w:val="single" w:sz="4" w:space="0" w:color="auto"/>
            </w:tcBorders>
            <w:noWrap/>
            <w:vAlign w:val="bottom"/>
            <w:hideMark/>
          </w:tcPr>
          <w:p w14:paraId="4DB767A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Normativo da Categoria Profissional</w:t>
            </w:r>
          </w:p>
        </w:tc>
        <w:tc>
          <w:tcPr>
            <w:tcW w:w="4192" w:type="dxa"/>
            <w:gridSpan w:val="3"/>
            <w:tcBorders>
              <w:top w:val="single" w:sz="4" w:space="0" w:color="auto"/>
              <w:left w:val="nil"/>
              <w:bottom w:val="single" w:sz="4" w:space="0" w:color="auto"/>
              <w:right w:val="single" w:sz="4" w:space="0" w:color="auto"/>
            </w:tcBorders>
            <w:shd w:val="clear" w:color="FFFFCC" w:fill="FFFFFF"/>
            <w:noWrap/>
            <w:vAlign w:val="bottom"/>
            <w:hideMark/>
          </w:tcPr>
          <w:p w14:paraId="10115D4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xml:space="preserve">R$ 0,00 </w:t>
            </w:r>
          </w:p>
        </w:tc>
      </w:tr>
      <w:tr w:rsidR="004A5B58" w:rsidRPr="00C00FA3" w14:paraId="6BE0507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B683C6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w:t>
            </w:r>
          </w:p>
        </w:tc>
        <w:tc>
          <w:tcPr>
            <w:tcW w:w="4419" w:type="dxa"/>
            <w:gridSpan w:val="6"/>
            <w:tcBorders>
              <w:top w:val="single" w:sz="4" w:space="0" w:color="auto"/>
              <w:left w:val="nil"/>
              <w:bottom w:val="single" w:sz="4" w:space="0" w:color="auto"/>
              <w:right w:val="single" w:sz="4" w:space="0" w:color="auto"/>
            </w:tcBorders>
            <w:noWrap/>
            <w:vAlign w:val="bottom"/>
            <w:hideMark/>
          </w:tcPr>
          <w:p w14:paraId="48E30A0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Categoria profissional (vinculada à execução contratual)</w:t>
            </w:r>
          </w:p>
        </w:tc>
        <w:tc>
          <w:tcPr>
            <w:tcW w:w="4192" w:type="dxa"/>
            <w:gridSpan w:val="3"/>
            <w:tcBorders>
              <w:top w:val="single" w:sz="4" w:space="0" w:color="auto"/>
              <w:left w:val="nil"/>
              <w:bottom w:val="single" w:sz="4" w:space="0" w:color="auto"/>
              <w:right w:val="single" w:sz="4" w:space="0" w:color="auto"/>
            </w:tcBorders>
            <w:noWrap/>
            <w:vAlign w:val="bottom"/>
            <w:hideMark/>
          </w:tcPr>
          <w:p w14:paraId="4905502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Asseio e conservação</w:t>
            </w:r>
          </w:p>
        </w:tc>
      </w:tr>
      <w:tr w:rsidR="004A5B58" w:rsidRPr="00C00FA3" w14:paraId="468D5E31"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77CBC5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w:t>
            </w:r>
          </w:p>
        </w:tc>
        <w:tc>
          <w:tcPr>
            <w:tcW w:w="4419" w:type="dxa"/>
            <w:gridSpan w:val="6"/>
            <w:tcBorders>
              <w:top w:val="single" w:sz="4" w:space="0" w:color="auto"/>
              <w:left w:val="nil"/>
              <w:bottom w:val="single" w:sz="4" w:space="0" w:color="auto"/>
              <w:right w:val="single" w:sz="4" w:space="0" w:color="auto"/>
            </w:tcBorders>
            <w:noWrap/>
            <w:vAlign w:val="bottom"/>
            <w:hideMark/>
          </w:tcPr>
          <w:p w14:paraId="2751B22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base da categoria (dia/mês/ano)</w:t>
            </w:r>
          </w:p>
        </w:tc>
        <w:tc>
          <w:tcPr>
            <w:tcW w:w="4192" w:type="dxa"/>
            <w:gridSpan w:val="3"/>
            <w:tcBorders>
              <w:top w:val="single" w:sz="4" w:space="0" w:color="auto"/>
              <w:left w:val="nil"/>
              <w:bottom w:val="single" w:sz="4" w:space="0" w:color="auto"/>
              <w:right w:val="single" w:sz="4" w:space="0" w:color="auto"/>
            </w:tcBorders>
            <w:noWrap/>
            <w:vAlign w:val="bottom"/>
            <w:hideMark/>
          </w:tcPr>
          <w:p w14:paraId="042CD25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584547CE" w14:textId="77777777" w:rsidTr="009949D0">
        <w:trPr>
          <w:trHeight w:val="249"/>
        </w:trPr>
        <w:tc>
          <w:tcPr>
            <w:tcW w:w="9379" w:type="dxa"/>
            <w:gridSpan w:val="10"/>
            <w:tcBorders>
              <w:top w:val="nil"/>
              <w:left w:val="nil"/>
              <w:bottom w:val="nil"/>
              <w:right w:val="nil"/>
            </w:tcBorders>
            <w:noWrap/>
            <w:vAlign w:val="bottom"/>
            <w:hideMark/>
          </w:tcPr>
          <w:p w14:paraId="386365CD" w14:textId="77777777" w:rsidR="004A5B58" w:rsidRPr="00C00FA3" w:rsidRDefault="004A5B58" w:rsidP="009949D0">
            <w:pPr>
              <w:jc w:val="center"/>
              <w:rPr>
                <w:rFonts w:ascii="Arial" w:eastAsia="Times New Roman" w:hAnsi="Arial"/>
                <w:sz w:val="20"/>
                <w:szCs w:val="20"/>
                <w:lang w:eastAsia="pt-BR"/>
              </w:rPr>
            </w:pPr>
          </w:p>
        </w:tc>
      </w:tr>
      <w:tr w:rsidR="004A5B58" w:rsidRPr="00C00FA3" w14:paraId="68194820"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74E09DF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1 - COMPOSIÇÃO DA REMUNERAÇÃO</w:t>
            </w:r>
          </w:p>
        </w:tc>
      </w:tr>
      <w:tr w:rsidR="004A5B58" w:rsidRPr="00C00FA3" w14:paraId="0DB1C1B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2CF0D86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w:t>
            </w:r>
          </w:p>
        </w:tc>
        <w:tc>
          <w:tcPr>
            <w:tcW w:w="4419" w:type="dxa"/>
            <w:gridSpan w:val="6"/>
            <w:tcBorders>
              <w:top w:val="single" w:sz="4" w:space="0" w:color="auto"/>
              <w:left w:val="nil"/>
              <w:bottom w:val="single" w:sz="4" w:space="0" w:color="auto"/>
              <w:right w:val="single" w:sz="4" w:space="0" w:color="auto"/>
            </w:tcBorders>
            <w:noWrap/>
            <w:vAlign w:val="bottom"/>
            <w:hideMark/>
          </w:tcPr>
          <w:p w14:paraId="2EAACD0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COMPOSIÇÃO DA REMUNERAÇÃO</w:t>
            </w:r>
          </w:p>
        </w:tc>
        <w:tc>
          <w:tcPr>
            <w:tcW w:w="1577" w:type="dxa"/>
            <w:tcBorders>
              <w:top w:val="nil"/>
              <w:left w:val="nil"/>
              <w:bottom w:val="single" w:sz="4" w:space="0" w:color="auto"/>
              <w:right w:val="single" w:sz="4" w:space="0" w:color="auto"/>
            </w:tcBorders>
            <w:noWrap/>
            <w:vAlign w:val="bottom"/>
            <w:hideMark/>
          </w:tcPr>
          <w:p w14:paraId="69881E5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2600F48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67B23706"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761B88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7AF05F6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Base</w:t>
            </w:r>
          </w:p>
        </w:tc>
        <w:tc>
          <w:tcPr>
            <w:tcW w:w="1577" w:type="dxa"/>
            <w:tcBorders>
              <w:top w:val="nil"/>
              <w:left w:val="nil"/>
              <w:bottom w:val="single" w:sz="4" w:space="0" w:color="auto"/>
              <w:right w:val="single" w:sz="4" w:space="0" w:color="auto"/>
            </w:tcBorders>
            <w:noWrap/>
            <w:vAlign w:val="bottom"/>
            <w:hideMark/>
          </w:tcPr>
          <w:p w14:paraId="7289600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1B3552B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16C5C3E"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AF5E28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05FF5C5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Adicional Periculosidade </w:t>
            </w:r>
          </w:p>
        </w:tc>
        <w:tc>
          <w:tcPr>
            <w:tcW w:w="1577" w:type="dxa"/>
            <w:tcBorders>
              <w:top w:val="nil"/>
              <w:left w:val="nil"/>
              <w:bottom w:val="single" w:sz="4" w:space="0" w:color="auto"/>
              <w:right w:val="single" w:sz="4" w:space="0" w:color="auto"/>
            </w:tcBorders>
            <w:noWrap/>
            <w:vAlign w:val="bottom"/>
            <w:hideMark/>
          </w:tcPr>
          <w:p w14:paraId="3086112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224DE58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A968CA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51B805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1B16ED2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Insalubridade (cláusula 13 da CCT, item 4)</w:t>
            </w:r>
          </w:p>
        </w:tc>
        <w:tc>
          <w:tcPr>
            <w:tcW w:w="1577" w:type="dxa"/>
            <w:tcBorders>
              <w:top w:val="nil"/>
              <w:left w:val="nil"/>
              <w:bottom w:val="single" w:sz="4" w:space="0" w:color="auto"/>
              <w:right w:val="single" w:sz="4" w:space="0" w:color="auto"/>
            </w:tcBorders>
            <w:noWrap/>
            <w:vAlign w:val="bottom"/>
            <w:hideMark/>
          </w:tcPr>
          <w:p w14:paraId="59940A4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40,00%</w:t>
            </w:r>
          </w:p>
        </w:tc>
        <w:tc>
          <w:tcPr>
            <w:tcW w:w="2614" w:type="dxa"/>
            <w:gridSpan w:val="2"/>
            <w:tcBorders>
              <w:top w:val="nil"/>
              <w:left w:val="nil"/>
              <w:bottom w:val="single" w:sz="4" w:space="0" w:color="auto"/>
              <w:right w:val="single" w:sz="4" w:space="0" w:color="auto"/>
            </w:tcBorders>
            <w:noWrap/>
            <w:vAlign w:val="bottom"/>
            <w:hideMark/>
          </w:tcPr>
          <w:p w14:paraId="1F5BAA0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F4D1C5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C9EF92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19C8104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Noturno</w:t>
            </w:r>
          </w:p>
        </w:tc>
        <w:tc>
          <w:tcPr>
            <w:tcW w:w="1577" w:type="dxa"/>
            <w:tcBorders>
              <w:top w:val="nil"/>
              <w:left w:val="nil"/>
              <w:bottom w:val="single" w:sz="4" w:space="0" w:color="auto"/>
              <w:right w:val="single" w:sz="4" w:space="0" w:color="auto"/>
            </w:tcBorders>
            <w:noWrap/>
            <w:vAlign w:val="bottom"/>
            <w:hideMark/>
          </w:tcPr>
          <w:p w14:paraId="2B252A7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4BDBEE2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63F9CB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C4560A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19" w:type="dxa"/>
            <w:gridSpan w:val="6"/>
            <w:tcBorders>
              <w:top w:val="single" w:sz="4" w:space="0" w:color="auto"/>
              <w:left w:val="nil"/>
              <w:bottom w:val="single" w:sz="4" w:space="0" w:color="auto"/>
              <w:right w:val="single" w:sz="4" w:space="0" w:color="auto"/>
            </w:tcBorders>
            <w:noWrap/>
            <w:vAlign w:val="bottom"/>
            <w:hideMark/>
          </w:tcPr>
          <w:p w14:paraId="6C9A4DE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de Hora Noturna Reduzida</w:t>
            </w:r>
          </w:p>
        </w:tc>
        <w:tc>
          <w:tcPr>
            <w:tcW w:w="1577" w:type="dxa"/>
            <w:tcBorders>
              <w:top w:val="nil"/>
              <w:left w:val="nil"/>
              <w:bottom w:val="single" w:sz="4" w:space="0" w:color="auto"/>
              <w:right w:val="single" w:sz="4" w:space="0" w:color="auto"/>
            </w:tcBorders>
            <w:noWrap/>
            <w:vAlign w:val="bottom"/>
            <w:hideMark/>
          </w:tcPr>
          <w:p w14:paraId="76AB38D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21B134B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6DFCFA2"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16B91E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19" w:type="dxa"/>
            <w:gridSpan w:val="6"/>
            <w:tcBorders>
              <w:top w:val="single" w:sz="4" w:space="0" w:color="auto"/>
              <w:left w:val="nil"/>
              <w:bottom w:val="single" w:sz="4" w:space="0" w:color="auto"/>
              <w:right w:val="single" w:sz="4" w:space="0" w:color="auto"/>
            </w:tcBorders>
            <w:noWrap/>
            <w:vAlign w:val="bottom"/>
            <w:hideMark/>
          </w:tcPr>
          <w:p w14:paraId="46C88BE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Outros (especificar)</w:t>
            </w:r>
          </w:p>
        </w:tc>
        <w:tc>
          <w:tcPr>
            <w:tcW w:w="1577" w:type="dxa"/>
            <w:tcBorders>
              <w:top w:val="nil"/>
              <w:left w:val="nil"/>
              <w:bottom w:val="single" w:sz="4" w:space="0" w:color="auto"/>
              <w:right w:val="single" w:sz="4" w:space="0" w:color="auto"/>
            </w:tcBorders>
            <w:noWrap/>
            <w:vAlign w:val="bottom"/>
            <w:hideMark/>
          </w:tcPr>
          <w:p w14:paraId="16AC000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5F8AB21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F2A4702"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332D768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1</w:t>
            </w:r>
          </w:p>
        </w:tc>
        <w:tc>
          <w:tcPr>
            <w:tcW w:w="2614" w:type="dxa"/>
            <w:gridSpan w:val="2"/>
            <w:tcBorders>
              <w:top w:val="nil"/>
              <w:left w:val="nil"/>
              <w:bottom w:val="single" w:sz="4" w:space="0" w:color="auto"/>
              <w:right w:val="single" w:sz="4" w:space="0" w:color="auto"/>
            </w:tcBorders>
            <w:noWrap/>
            <w:vAlign w:val="bottom"/>
            <w:hideMark/>
          </w:tcPr>
          <w:p w14:paraId="722922D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59057804" w14:textId="77777777" w:rsidTr="009949D0">
        <w:trPr>
          <w:gridAfter w:val="1"/>
          <w:wAfter w:w="6" w:type="dxa"/>
          <w:trHeight w:val="249"/>
        </w:trPr>
        <w:tc>
          <w:tcPr>
            <w:tcW w:w="767" w:type="dxa"/>
            <w:tcBorders>
              <w:top w:val="nil"/>
              <w:left w:val="nil"/>
              <w:bottom w:val="nil"/>
              <w:right w:val="nil"/>
            </w:tcBorders>
            <w:noWrap/>
            <w:vAlign w:val="bottom"/>
            <w:hideMark/>
          </w:tcPr>
          <w:p w14:paraId="03F2D47F" w14:textId="77777777" w:rsidR="004A5B58" w:rsidRPr="00C00FA3" w:rsidRDefault="004A5B58" w:rsidP="009949D0">
            <w:pPr>
              <w:jc w:val="right"/>
              <w:rPr>
                <w:rFonts w:ascii="Arial" w:eastAsia="Times New Roman" w:hAnsi="Arial"/>
                <w:b/>
                <w:bCs/>
                <w:sz w:val="20"/>
                <w:szCs w:val="20"/>
                <w:lang w:eastAsia="pt-BR"/>
              </w:rPr>
            </w:pPr>
          </w:p>
        </w:tc>
        <w:tc>
          <w:tcPr>
            <w:tcW w:w="691" w:type="dxa"/>
            <w:tcBorders>
              <w:top w:val="nil"/>
              <w:left w:val="nil"/>
              <w:bottom w:val="nil"/>
              <w:right w:val="nil"/>
            </w:tcBorders>
            <w:noWrap/>
            <w:vAlign w:val="bottom"/>
            <w:hideMark/>
          </w:tcPr>
          <w:p w14:paraId="15CECB87" w14:textId="77777777" w:rsidR="004A5B58" w:rsidRPr="00C00FA3" w:rsidRDefault="004A5B58" w:rsidP="009949D0">
            <w:pPr>
              <w:jc w:val="center"/>
              <w:rPr>
                <w:rFonts w:eastAsia="Times New Roman" w:cs="Times New Roman"/>
                <w:sz w:val="20"/>
                <w:szCs w:val="20"/>
                <w:lang w:eastAsia="pt-BR"/>
              </w:rPr>
            </w:pPr>
          </w:p>
        </w:tc>
        <w:tc>
          <w:tcPr>
            <w:tcW w:w="842" w:type="dxa"/>
            <w:tcBorders>
              <w:top w:val="nil"/>
              <w:left w:val="nil"/>
              <w:bottom w:val="nil"/>
              <w:right w:val="nil"/>
            </w:tcBorders>
            <w:noWrap/>
            <w:vAlign w:val="bottom"/>
            <w:hideMark/>
          </w:tcPr>
          <w:p w14:paraId="3962C725" w14:textId="77777777" w:rsidR="004A5B58" w:rsidRPr="00C00FA3" w:rsidRDefault="004A5B58" w:rsidP="009949D0">
            <w:pPr>
              <w:jc w:val="cente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1D7EACC3"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1FB671E9"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353CAC8B"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73B43379" w14:textId="77777777" w:rsidR="004A5B58" w:rsidRPr="00C00FA3" w:rsidRDefault="004A5B58" w:rsidP="009949D0">
            <w:pPr>
              <w:jc w:val="cente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6327A722" w14:textId="77777777" w:rsidR="004A5B58" w:rsidRPr="00C00FA3" w:rsidRDefault="004A5B58" w:rsidP="009949D0">
            <w:pPr>
              <w:jc w:val="center"/>
              <w:rPr>
                <w:rFonts w:eastAsia="Times New Roman" w:cs="Times New Roman"/>
                <w:sz w:val="20"/>
                <w:szCs w:val="20"/>
                <w:lang w:eastAsia="pt-BR"/>
              </w:rPr>
            </w:pPr>
          </w:p>
        </w:tc>
        <w:tc>
          <w:tcPr>
            <w:tcW w:w="2614" w:type="dxa"/>
            <w:tcBorders>
              <w:top w:val="nil"/>
              <w:left w:val="nil"/>
              <w:bottom w:val="nil"/>
              <w:right w:val="nil"/>
            </w:tcBorders>
            <w:noWrap/>
            <w:vAlign w:val="bottom"/>
            <w:hideMark/>
          </w:tcPr>
          <w:p w14:paraId="0343BF10" w14:textId="77777777" w:rsidR="004A5B58" w:rsidRPr="00C00FA3" w:rsidRDefault="004A5B58" w:rsidP="009949D0">
            <w:pPr>
              <w:jc w:val="center"/>
              <w:rPr>
                <w:rFonts w:eastAsia="Times New Roman" w:cs="Times New Roman"/>
                <w:sz w:val="20"/>
                <w:szCs w:val="20"/>
                <w:lang w:eastAsia="pt-BR"/>
              </w:rPr>
            </w:pPr>
          </w:p>
        </w:tc>
      </w:tr>
      <w:tr w:rsidR="004A5B58" w:rsidRPr="00C00FA3" w14:paraId="676E4835"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41DA1BE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2 – ENCARGOS E BENEFÍCIOS ANUAIS, MENSAIS E DIÁRIOS</w:t>
            </w:r>
          </w:p>
        </w:tc>
      </w:tr>
      <w:tr w:rsidR="004A5B58" w:rsidRPr="00C00FA3" w14:paraId="680DC8F3"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0CD515C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2.1 - 13º Salário, Férias e Adicional de Férias</w:t>
            </w:r>
          </w:p>
        </w:tc>
        <w:tc>
          <w:tcPr>
            <w:tcW w:w="1577" w:type="dxa"/>
            <w:tcBorders>
              <w:top w:val="nil"/>
              <w:left w:val="nil"/>
              <w:bottom w:val="single" w:sz="4" w:space="0" w:color="auto"/>
              <w:right w:val="single" w:sz="4" w:space="0" w:color="auto"/>
            </w:tcBorders>
            <w:noWrap/>
            <w:vAlign w:val="bottom"/>
            <w:hideMark/>
          </w:tcPr>
          <w:p w14:paraId="65B1958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68C1A61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6B5ECCE"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3E2F12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6449A3E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13 (Décimo-terceiro) salário</w:t>
            </w:r>
            <w:r w:rsidRPr="00C00FA3">
              <w:rPr>
                <w:rFonts w:ascii="Arial" w:eastAsia="Times New Roman" w:hAnsi="Arial"/>
                <w:color w:val="FF0000"/>
                <w:sz w:val="20"/>
                <w:szCs w:val="20"/>
                <w:lang w:eastAsia="pt-BR"/>
              </w:rPr>
              <w:t xml:space="preserve"> </w:t>
            </w:r>
          </w:p>
        </w:tc>
        <w:tc>
          <w:tcPr>
            <w:tcW w:w="1577" w:type="dxa"/>
            <w:tcBorders>
              <w:top w:val="nil"/>
              <w:left w:val="nil"/>
              <w:bottom w:val="single" w:sz="4" w:space="0" w:color="auto"/>
              <w:right w:val="single" w:sz="4" w:space="0" w:color="auto"/>
            </w:tcBorders>
            <w:noWrap/>
            <w:vAlign w:val="bottom"/>
            <w:hideMark/>
          </w:tcPr>
          <w:p w14:paraId="7821CD2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614" w:type="dxa"/>
            <w:gridSpan w:val="2"/>
            <w:tcBorders>
              <w:top w:val="nil"/>
              <w:left w:val="nil"/>
              <w:bottom w:val="single" w:sz="4" w:space="0" w:color="auto"/>
              <w:right w:val="single" w:sz="4" w:space="0" w:color="auto"/>
            </w:tcBorders>
            <w:noWrap/>
            <w:vAlign w:val="bottom"/>
            <w:hideMark/>
          </w:tcPr>
          <w:p w14:paraId="43C925A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77DA01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C4A67B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shd w:val="clear" w:color="FFFFCC" w:fill="FFFFFF"/>
            <w:noWrap/>
            <w:vAlign w:val="bottom"/>
            <w:hideMark/>
          </w:tcPr>
          <w:p w14:paraId="2D7998E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Férias e Adicional de Férias</w:t>
            </w:r>
          </w:p>
        </w:tc>
        <w:tc>
          <w:tcPr>
            <w:tcW w:w="1577" w:type="dxa"/>
            <w:tcBorders>
              <w:top w:val="nil"/>
              <w:left w:val="nil"/>
              <w:bottom w:val="single" w:sz="4" w:space="0" w:color="auto"/>
              <w:right w:val="single" w:sz="4" w:space="0" w:color="auto"/>
            </w:tcBorders>
            <w:shd w:val="clear" w:color="FFFFCC" w:fill="FFFFFF"/>
            <w:noWrap/>
            <w:vAlign w:val="bottom"/>
            <w:hideMark/>
          </w:tcPr>
          <w:p w14:paraId="2CEB529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11,11%</w:t>
            </w:r>
          </w:p>
        </w:tc>
        <w:tc>
          <w:tcPr>
            <w:tcW w:w="2614" w:type="dxa"/>
            <w:gridSpan w:val="2"/>
            <w:tcBorders>
              <w:top w:val="nil"/>
              <w:left w:val="nil"/>
              <w:bottom w:val="single" w:sz="4" w:space="0" w:color="auto"/>
              <w:right w:val="single" w:sz="4" w:space="0" w:color="auto"/>
            </w:tcBorders>
            <w:noWrap/>
            <w:vAlign w:val="bottom"/>
            <w:hideMark/>
          </w:tcPr>
          <w:p w14:paraId="5ACD77E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7ADD246"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4973CE5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2.1</w:t>
            </w:r>
          </w:p>
        </w:tc>
        <w:tc>
          <w:tcPr>
            <w:tcW w:w="1577" w:type="dxa"/>
            <w:tcBorders>
              <w:top w:val="nil"/>
              <w:left w:val="nil"/>
              <w:bottom w:val="single" w:sz="4" w:space="0" w:color="auto"/>
              <w:right w:val="single" w:sz="4" w:space="0" w:color="auto"/>
            </w:tcBorders>
            <w:noWrap/>
            <w:vAlign w:val="bottom"/>
            <w:hideMark/>
          </w:tcPr>
          <w:p w14:paraId="7AC0226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19,44%</w:t>
            </w:r>
          </w:p>
        </w:tc>
        <w:tc>
          <w:tcPr>
            <w:tcW w:w="2614" w:type="dxa"/>
            <w:gridSpan w:val="2"/>
            <w:tcBorders>
              <w:top w:val="nil"/>
              <w:left w:val="nil"/>
              <w:bottom w:val="single" w:sz="4" w:space="0" w:color="auto"/>
              <w:right w:val="single" w:sz="4" w:space="0" w:color="auto"/>
            </w:tcBorders>
            <w:noWrap/>
            <w:vAlign w:val="bottom"/>
            <w:hideMark/>
          </w:tcPr>
          <w:p w14:paraId="37F546E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4638A09F" w14:textId="77777777" w:rsidTr="009949D0">
        <w:trPr>
          <w:trHeight w:val="249"/>
        </w:trPr>
        <w:tc>
          <w:tcPr>
            <w:tcW w:w="9379" w:type="dxa"/>
            <w:gridSpan w:val="10"/>
            <w:tcBorders>
              <w:top w:val="nil"/>
              <w:left w:val="single" w:sz="8" w:space="0" w:color="auto"/>
              <w:bottom w:val="nil"/>
              <w:right w:val="nil"/>
            </w:tcBorders>
            <w:shd w:val="clear" w:color="FFFFCC" w:fill="FFFFFF"/>
            <w:noWrap/>
            <w:vAlign w:val="bottom"/>
            <w:hideMark/>
          </w:tcPr>
          <w:p w14:paraId="4268B6C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 </w:t>
            </w:r>
          </w:p>
        </w:tc>
      </w:tr>
      <w:tr w:rsidR="004A5B58" w:rsidRPr="00C00FA3" w14:paraId="7B32F007"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0576D3A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2.2 - GPS, FGTS e Outras Contribuições</w:t>
            </w:r>
          </w:p>
        </w:tc>
        <w:tc>
          <w:tcPr>
            <w:tcW w:w="1577" w:type="dxa"/>
            <w:tcBorders>
              <w:top w:val="single" w:sz="4" w:space="0" w:color="auto"/>
              <w:left w:val="nil"/>
              <w:bottom w:val="single" w:sz="4" w:space="0" w:color="auto"/>
              <w:right w:val="single" w:sz="4" w:space="0" w:color="auto"/>
            </w:tcBorders>
            <w:noWrap/>
            <w:vAlign w:val="bottom"/>
            <w:hideMark/>
          </w:tcPr>
          <w:p w14:paraId="3AA3342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single" w:sz="4" w:space="0" w:color="auto"/>
              <w:left w:val="nil"/>
              <w:bottom w:val="single" w:sz="4" w:space="0" w:color="auto"/>
              <w:right w:val="single" w:sz="4" w:space="0" w:color="auto"/>
            </w:tcBorders>
            <w:noWrap/>
            <w:vAlign w:val="bottom"/>
            <w:hideMark/>
          </w:tcPr>
          <w:p w14:paraId="22142DE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5F7401A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C2F445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6C5C8FF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INSS </w:t>
            </w:r>
          </w:p>
        </w:tc>
        <w:tc>
          <w:tcPr>
            <w:tcW w:w="1577" w:type="dxa"/>
            <w:tcBorders>
              <w:top w:val="nil"/>
              <w:left w:val="nil"/>
              <w:bottom w:val="single" w:sz="4" w:space="0" w:color="auto"/>
              <w:right w:val="single" w:sz="4" w:space="0" w:color="auto"/>
            </w:tcBorders>
            <w:noWrap/>
            <w:vAlign w:val="bottom"/>
            <w:hideMark/>
          </w:tcPr>
          <w:p w14:paraId="360D08D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20,00%</w:t>
            </w:r>
          </w:p>
        </w:tc>
        <w:tc>
          <w:tcPr>
            <w:tcW w:w="2614" w:type="dxa"/>
            <w:gridSpan w:val="2"/>
            <w:tcBorders>
              <w:top w:val="nil"/>
              <w:left w:val="nil"/>
              <w:bottom w:val="single" w:sz="4" w:space="0" w:color="auto"/>
              <w:right w:val="single" w:sz="4" w:space="0" w:color="auto"/>
            </w:tcBorders>
            <w:noWrap/>
            <w:vAlign w:val="bottom"/>
            <w:hideMark/>
          </w:tcPr>
          <w:p w14:paraId="2D1A27C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D4F0AF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070957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7A231E1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Salário Educação </w:t>
            </w:r>
          </w:p>
        </w:tc>
        <w:tc>
          <w:tcPr>
            <w:tcW w:w="1577" w:type="dxa"/>
            <w:tcBorders>
              <w:top w:val="nil"/>
              <w:left w:val="nil"/>
              <w:bottom w:val="single" w:sz="4" w:space="0" w:color="auto"/>
              <w:right w:val="single" w:sz="4" w:space="0" w:color="auto"/>
            </w:tcBorders>
            <w:noWrap/>
            <w:vAlign w:val="bottom"/>
            <w:hideMark/>
          </w:tcPr>
          <w:p w14:paraId="30456D9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2,50%</w:t>
            </w:r>
          </w:p>
        </w:tc>
        <w:tc>
          <w:tcPr>
            <w:tcW w:w="2614" w:type="dxa"/>
            <w:gridSpan w:val="2"/>
            <w:tcBorders>
              <w:top w:val="nil"/>
              <w:left w:val="nil"/>
              <w:bottom w:val="single" w:sz="4" w:space="0" w:color="auto"/>
              <w:right w:val="single" w:sz="4" w:space="0" w:color="auto"/>
            </w:tcBorders>
            <w:noWrap/>
            <w:vAlign w:val="bottom"/>
            <w:hideMark/>
          </w:tcPr>
          <w:p w14:paraId="7289D8C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9139B3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C654F9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65AA6EB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SAT (Seguro Acidente de Trabalho)</w:t>
            </w:r>
          </w:p>
        </w:tc>
        <w:tc>
          <w:tcPr>
            <w:tcW w:w="1577" w:type="dxa"/>
            <w:tcBorders>
              <w:top w:val="nil"/>
              <w:left w:val="nil"/>
              <w:bottom w:val="single" w:sz="4" w:space="0" w:color="auto"/>
              <w:right w:val="single" w:sz="4" w:space="0" w:color="auto"/>
            </w:tcBorders>
            <w:noWrap/>
            <w:vAlign w:val="bottom"/>
            <w:hideMark/>
          </w:tcPr>
          <w:p w14:paraId="5665C0F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3,00%</w:t>
            </w:r>
          </w:p>
        </w:tc>
        <w:tc>
          <w:tcPr>
            <w:tcW w:w="2614" w:type="dxa"/>
            <w:gridSpan w:val="2"/>
            <w:tcBorders>
              <w:top w:val="nil"/>
              <w:left w:val="nil"/>
              <w:bottom w:val="single" w:sz="4" w:space="0" w:color="auto"/>
              <w:right w:val="single" w:sz="4" w:space="0" w:color="auto"/>
            </w:tcBorders>
            <w:noWrap/>
            <w:vAlign w:val="bottom"/>
            <w:hideMark/>
          </w:tcPr>
          <w:p w14:paraId="18A97C5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92696B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036CB7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1127CA4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SESC ou SESI</w:t>
            </w:r>
          </w:p>
        </w:tc>
        <w:tc>
          <w:tcPr>
            <w:tcW w:w="1577" w:type="dxa"/>
            <w:tcBorders>
              <w:top w:val="nil"/>
              <w:left w:val="nil"/>
              <w:bottom w:val="single" w:sz="4" w:space="0" w:color="auto"/>
              <w:right w:val="single" w:sz="4" w:space="0" w:color="auto"/>
            </w:tcBorders>
            <w:noWrap/>
            <w:vAlign w:val="bottom"/>
            <w:hideMark/>
          </w:tcPr>
          <w:p w14:paraId="3E87D4E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1,50%</w:t>
            </w:r>
          </w:p>
        </w:tc>
        <w:tc>
          <w:tcPr>
            <w:tcW w:w="2614" w:type="dxa"/>
            <w:gridSpan w:val="2"/>
            <w:tcBorders>
              <w:top w:val="nil"/>
              <w:left w:val="nil"/>
              <w:bottom w:val="single" w:sz="4" w:space="0" w:color="auto"/>
              <w:right w:val="single" w:sz="4" w:space="0" w:color="auto"/>
            </w:tcBorders>
            <w:noWrap/>
            <w:vAlign w:val="bottom"/>
            <w:hideMark/>
          </w:tcPr>
          <w:p w14:paraId="7C000E0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B989A6E"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8705CE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19" w:type="dxa"/>
            <w:gridSpan w:val="6"/>
            <w:tcBorders>
              <w:top w:val="single" w:sz="4" w:space="0" w:color="auto"/>
              <w:left w:val="nil"/>
              <w:bottom w:val="single" w:sz="4" w:space="0" w:color="auto"/>
              <w:right w:val="single" w:sz="4" w:space="0" w:color="auto"/>
            </w:tcBorders>
            <w:noWrap/>
            <w:vAlign w:val="bottom"/>
            <w:hideMark/>
          </w:tcPr>
          <w:p w14:paraId="19A981E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SENAI - SENAC </w:t>
            </w:r>
          </w:p>
        </w:tc>
        <w:tc>
          <w:tcPr>
            <w:tcW w:w="1577" w:type="dxa"/>
            <w:tcBorders>
              <w:top w:val="nil"/>
              <w:left w:val="nil"/>
              <w:bottom w:val="single" w:sz="4" w:space="0" w:color="auto"/>
              <w:right w:val="single" w:sz="4" w:space="0" w:color="auto"/>
            </w:tcBorders>
            <w:noWrap/>
            <w:vAlign w:val="bottom"/>
            <w:hideMark/>
          </w:tcPr>
          <w:p w14:paraId="16EA6A2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1,00%</w:t>
            </w:r>
          </w:p>
        </w:tc>
        <w:tc>
          <w:tcPr>
            <w:tcW w:w="2614" w:type="dxa"/>
            <w:gridSpan w:val="2"/>
            <w:tcBorders>
              <w:top w:val="nil"/>
              <w:left w:val="nil"/>
              <w:bottom w:val="single" w:sz="4" w:space="0" w:color="auto"/>
              <w:right w:val="single" w:sz="4" w:space="0" w:color="auto"/>
            </w:tcBorders>
            <w:noWrap/>
            <w:vAlign w:val="bottom"/>
            <w:hideMark/>
          </w:tcPr>
          <w:p w14:paraId="39F6C96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3EAA0A7"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869420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19" w:type="dxa"/>
            <w:gridSpan w:val="6"/>
            <w:tcBorders>
              <w:top w:val="single" w:sz="4" w:space="0" w:color="auto"/>
              <w:left w:val="nil"/>
              <w:bottom w:val="single" w:sz="4" w:space="0" w:color="auto"/>
              <w:right w:val="single" w:sz="4" w:space="0" w:color="auto"/>
            </w:tcBorders>
            <w:noWrap/>
            <w:vAlign w:val="bottom"/>
            <w:hideMark/>
          </w:tcPr>
          <w:p w14:paraId="3916FF1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SEBRAE </w:t>
            </w:r>
          </w:p>
        </w:tc>
        <w:tc>
          <w:tcPr>
            <w:tcW w:w="1577" w:type="dxa"/>
            <w:tcBorders>
              <w:top w:val="nil"/>
              <w:left w:val="nil"/>
              <w:bottom w:val="single" w:sz="4" w:space="0" w:color="auto"/>
              <w:right w:val="single" w:sz="4" w:space="0" w:color="auto"/>
            </w:tcBorders>
            <w:noWrap/>
            <w:vAlign w:val="bottom"/>
            <w:hideMark/>
          </w:tcPr>
          <w:p w14:paraId="42456C4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0,60%</w:t>
            </w:r>
          </w:p>
        </w:tc>
        <w:tc>
          <w:tcPr>
            <w:tcW w:w="2614" w:type="dxa"/>
            <w:gridSpan w:val="2"/>
            <w:tcBorders>
              <w:top w:val="nil"/>
              <w:left w:val="nil"/>
              <w:bottom w:val="single" w:sz="4" w:space="0" w:color="auto"/>
              <w:right w:val="single" w:sz="4" w:space="0" w:color="auto"/>
            </w:tcBorders>
            <w:noWrap/>
            <w:vAlign w:val="bottom"/>
            <w:hideMark/>
          </w:tcPr>
          <w:p w14:paraId="7C56AAF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1691DD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B21DA2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G</w:t>
            </w:r>
          </w:p>
        </w:tc>
        <w:tc>
          <w:tcPr>
            <w:tcW w:w="4419" w:type="dxa"/>
            <w:gridSpan w:val="6"/>
            <w:tcBorders>
              <w:top w:val="single" w:sz="4" w:space="0" w:color="auto"/>
              <w:left w:val="nil"/>
              <w:bottom w:val="single" w:sz="4" w:space="0" w:color="auto"/>
              <w:right w:val="single" w:sz="4" w:space="0" w:color="auto"/>
            </w:tcBorders>
            <w:noWrap/>
            <w:vAlign w:val="bottom"/>
            <w:hideMark/>
          </w:tcPr>
          <w:p w14:paraId="5CBA8F1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INCRA </w:t>
            </w:r>
          </w:p>
        </w:tc>
        <w:tc>
          <w:tcPr>
            <w:tcW w:w="1577" w:type="dxa"/>
            <w:tcBorders>
              <w:top w:val="nil"/>
              <w:left w:val="nil"/>
              <w:bottom w:val="single" w:sz="4" w:space="0" w:color="auto"/>
              <w:right w:val="single" w:sz="4" w:space="0" w:color="auto"/>
            </w:tcBorders>
            <w:noWrap/>
            <w:vAlign w:val="bottom"/>
            <w:hideMark/>
          </w:tcPr>
          <w:p w14:paraId="7C11251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0,20%</w:t>
            </w:r>
          </w:p>
        </w:tc>
        <w:tc>
          <w:tcPr>
            <w:tcW w:w="2614" w:type="dxa"/>
            <w:gridSpan w:val="2"/>
            <w:tcBorders>
              <w:top w:val="nil"/>
              <w:left w:val="nil"/>
              <w:bottom w:val="single" w:sz="4" w:space="0" w:color="auto"/>
              <w:right w:val="single" w:sz="4" w:space="0" w:color="auto"/>
            </w:tcBorders>
            <w:noWrap/>
            <w:vAlign w:val="bottom"/>
            <w:hideMark/>
          </w:tcPr>
          <w:p w14:paraId="38C8261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D0D109F"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8AA75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H</w:t>
            </w:r>
          </w:p>
        </w:tc>
        <w:tc>
          <w:tcPr>
            <w:tcW w:w="4419" w:type="dxa"/>
            <w:gridSpan w:val="6"/>
            <w:tcBorders>
              <w:top w:val="single" w:sz="4" w:space="0" w:color="auto"/>
              <w:left w:val="nil"/>
              <w:bottom w:val="single" w:sz="4" w:space="0" w:color="auto"/>
              <w:right w:val="single" w:sz="4" w:space="0" w:color="auto"/>
            </w:tcBorders>
            <w:noWrap/>
            <w:vAlign w:val="bottom"/>
            <w:hideMark/>
          </w:tcPr>
          <w:p w14:paraId="6E66E88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FGTS </w:t>
            </w:r>
          </w:p>
        </w:tc>
        <w:tc>
          <w:tcPr>
            <w:tcW w:w="1577" w:type="dxa"/>
            <w:tcBorders>
              <w:top w:val="nil"/>
              <w:left w:val="nil"/>
              <w:bottom w:val="single" w:sz="4" w:space="0" w:color="auto"/>
              <w:right w:val="single" w:sz="4" w:space="0" w:color="auto"/>
            </w:tcBorders>
            <w:noWrap/>
            <w:vAlign w:val="bottom"/>
            <w:hideMark/>
          </w:tcPr>
          <w:p w14:paraId="7CF3636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8,00%</w:t>
            </w:r>
          </w:p>
        </w:tc>
        <w:tc>
          <w:tcPr>
            <w:tcW w:w="2614" w:type="dxa"/>
            <w:gridSpan w:val="2"/>
            <w:tcBorders>
              <w:top w:val="nil"/>
              <w:left w:val="nil"/>
              <w:bottom w:val="single" w:sz="4" w:space="0" w:color="auto"/>
              <w:right w:val="single" w:sz="4" w:space="0" w:color="auto"/>
            </w:tcBorders>
            <w:noWrap/>
            <w:vAlign w:val="bottom"/>
            <w:hideMark/>
          </w:tcPr>
          <w:p w14:paraId="203930A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FF364EF"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0943914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2.2</w:t>
            </w:r>
          </w:p>
        </w:tc>
        <w:tc>
          <w:tcPr>
            <w:tcW w:w="1577" w:type="dxa"/>
            <w:tcBorders>
              <w:top w:val="nil"/>
              <w:left w:val="nil"/>
              <w:bottom w:val="single" w:sz="4" w:space="0" w:color="auto"/>
              <w:right w:val="single" w:sz="4" w:space="0" w:color="auto"/>
            </w:tcBorders>
            <w:noWrap/>
            <w:vAlign w:val="bottom"/>
            <w:hideMark/>
          </w:tcPr>
          <w:p w14:paraId="002A4C9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36,80%</w:t>
            </w:r>
          </w:p>
        </w:tc>
        <w:tc>
          <w:tcPr>
            <w:tcW w:w="2614" w:type="dxa"/>
            <w:gridSpan w:val="2"/>
            <w:tcBorders>
              <w:top w:val="nil"/>
              <w:left w:val="nil"/>
              <w:bottom w:val="single" w:sz="4" w:space="0" w:color="auto"/>
              <w:right w:val="single" w:sz="4" w:space="0" w:color="auto"/>
            </w:tcBorders>
            <w:noWrap/>
            <w:vAlign w:val="bottom"/>
            <w:hideMark/>
          </w:tcPr>
          <w:p w14:paraId="71C9A608"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5CF9D802" w14:textId="77777777" w:rsidTr="009949D0">
        <w:trPr>
          <w:trHeight w:val="249"/>
        </w:trPr>
        <w:tc>
          <w:tcPr>
            <w:tcW w:w="9379" w:type="dxa"/>
            <w:gridSpan w:val="10"/>
            <w:tcBorders>
              <w:top w:val="single" w:sz="4" w:space="0" w:color="auto"/>
              <w:left w:val="single" w:sz="4" w:space="0" w:color="auto"/>
              <w:bottom w:val="single" w:sz="4" w:space="0" w:color="auto"/>
              <w:right w:val="nil"/>
            </w:tcBorders>
            <w:shd w:val="clear" w:color="FFFFCC" w:fill="FFFFFF"/>
            <w:noWrap/>
            <w:vAlign w:val="bottom"/>
            <w:hideMark/>
          </w:tcPr>
          <w:p w14:paraId="17741FE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5AB9ADA"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77E0A9C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2.3 - Benefícios Mensais e Diários</w:t>
            </w:r>
          </w:p>
        </w:tc>
        <w:tc>
          <w:tcPr>
            <w:tcW w:w="1577" w:type="dxa"/>
            <w:tcBorders>
              <w:top w:val="nil"/>
              <w:left w:val="nil"/>
              <w:bottom w:val="single" w:sz="4" w:space="0" w:color="auto"/>
              <w:right w:val="single" w:sz="4" w:space="0" w:color="auto"/>
            </w:tcBorders>
            <w:noWrap/>
            <w:vAlign w:val="bottom"/>
            <w:hideMark/>
          </w:tcPr>
          <w:p w14:paraId="00DF1EF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0AB3255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E84D35F"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36056E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51F3AD5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Transporte (Cláusula 19 da CCT)</w:t>
            </w:r>
          </w:p>
        </w:tc>
        <w:tc>
          <w:tcPr>
            <w:tcW w:w="1577" w:type="dxa"/>
            <w:tcBorders>
              <w:top w:val="nil"/>
              <w:left w:val="nil"/>
              <w:bottom w:val="single" w:sz="4" w:space="0" w:color="auto"/>
              <w:right w:val="single" w:sz="4" w:space="0" w:color="auto"/>
            </w:tcBorders>
            <w:noWrap/>
            <w:vAlign w:val="bottom"/>
            <w:hideMark/>
          </w:tcPr>
          <w:p w14:paraId="0C4E69D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373EC7D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6C1813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8ADEF0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53B7C1C6" w14:textId="53F74A7D" w:rsidR="004A5B58" w:rsidRPr="00C00FA3" w:rsidRDefault="004755F6"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w:t>
            </w:r>
            <w:r w:rsidR="004A5B58" w:rsidRPr="00C00FA3">
              <w:rPr>
                <w:rFonts w:ascii="Arial" w:eastAsia="Times New Roman" w:hAnsi="Arial"/>
                <w:sz w:val="20"/>
                <w:szCs w:val="20"/>
                <w:lang w:eastAsia="pt-BR"/>
              </w:rPr>
              <w:t xml:space="preserve"> alimentar / Auxílio </w:t>
            </w:r>
            <w:r w:rsidRPr="00C00FA3">
              <w:rPr>
                <w:rFonts w:ascii="Arial" w:eastAsia="Times New Roman" w:hAnsi="Arial"/>
                <w:sz w:val="20"/>
                <w:szCs w:val="20"/>
                <w:lang w:eastAsia="pt-BR"/>
              </w:rPr>
              <w:t>Alimentação (</w:t>
            </w:r>
            <w:r w:rsidR="004A5B58" w:rsidRPr="00C00FA3">
              <w:rPr>
                <w:rFonts w:ascii="Arial" w:eastAsia="Times New Roman" w:hAnsi="Arial"/>
                <w:sz w:val="20"/>
                <w:szCs w:val="20"/>
                <w:lang w:eastAsia="pt-BR"/>
              </w:rPr>
              <w:t>Cláusulas 15 e 18 da CCT)</w:t>
            </w:r>
          </w:p>
        </w:tc>
        <w:tc>
          <w:tcPr>
            <w:tcW w:w="1577" w:type="dxa"/>
            <w:tcBorders>
              <w:top w:val="nil"/>
              <w:left w:val="nil"/>
              <w:bottom w:val="single" w:sz="4" w:space="0" w:color="auto"/>
              <w:right w:val="single" w:sz="4" w:space="0" w:color="auto"/>
            </w:tcBorders>
            <w:noWrap/>
            <w:vAlign w:val="bottom"/>
            <w:hideMark/>
          </w:tcPr>
          <w:p w14:paraId="4B91A7C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2DDEC89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2B7946B"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8874F0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59EFD24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Sistema de Proteção Social da Categoria (Clausula 20 da CCT)</w:t>
            </w:r>
          </w:p>
        </w:tc>
        <w:tc>
          <w:tcPr>
            <w:tcW w:w="1577" w:type="dxa"/>
            <w:tcBorders>
              <w:top w:val="nil"/>
              <w:left w:val="nil"/>
              <w:bottom w:val="single" w:sz="4" w:space="0" w:color="auto"/>
              <w:right w:val="single" w:sz="4" w:space="0" w:color="auto"/>
            </w:tcBorders>
            <w:noWrap/>
            <w:vAlign w:val="bottom"/>
            <w:hideMark/>
          </w:tcPr>
          <w:p w14:paraId="6061D41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241347D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3A43B9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27C57EC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5E9D4AB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 Social Familiar (Cláusula 22 da CCT)</w:t>
            </w:r>
          </w:p>
        </w:tc>
        <w:tc>
          <w:tcPr>
            <w:tcW w:w="1577" w:type="dxa"/>
            <w:tcBorders>
              <w:top w:val="nil"/>
              <w:left w:val="nil"/>
              <w:bottom w:val="single" w:sz="4" w:space="0" w:color="auto"/>
              <w:right w:val="single" w:sz="4" w:space="0" w:color="auto"/>
            </w:tcBorders>
            <w:noWrap/>
            <w:vAlign w:val="bottom"/>
            <w:hideMark/>
          </w:tcPr>
          <w:p w14:paraId="5348580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1966B11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44E1227"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E8FA65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19" w:type="dxa"/>
            <w:gridSpan w:val="6"/>
            <w:tcBorders>
              <w:top w:val="single" w:sz="4" w:space="0" w:color="auto"/>
              <w:left w:val="nil"/>
              <w:bottom w:val="single" w:sz="4" w:space="0" w:color="auto"/>
              <w:right w:val="single" w:sz="4" w:space="0" w:color="auto"/>
            </w:tcBorders>
            <w:noWrap/>
            <w:vAlign w:val="bottom"/>
            <w:hideMark/>
          </w:tcPr>
          <w:p w14:paraId="07EE1DB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Outros </w:t>
            </w:r>
          </w:p>
        </w:tc>
        <w:tc>
          <w:tcPr>
            <w:tcW w:w="1577" w:type="dxa"/>
            <w:tcBorders>
              <w:top w:val="nil"/>
              <w:left w:val="nil"/>
              <w:bottom w:val="single" w:sz="4" w:space="0" w:color="auto"/>
              <w:right w:val="single" w:sz="4" w:space="0" w:color="auto"/>
            </w:tcBorders>
            <w:noWrap/>
            <w:vAlign w:val="bottom"/>
            <w:hideMark/>
          </w:tcPr>
          <w:p w14:paraId="54F5FC5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7BDDBAA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B3C8D47"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421B1D4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2.3</w:t>
            </w:r>
          </w:p>
        </w:tc>
        <w:tc>
          <w:tcPr>
            <w:tcW w:w="2614" w:type="dxa"/>
            <w:gridSpan w:val="2"/>
            <w:tcBorders>
              <w:top w:val="nil"/>
              <w:left w:val="nil"/>
              <w:bottom w:val="single" w:sz="4" w:space="0" w:color="auto"/>
              <w:right w:val="single" w:sz="4" w:space="0" w:color="auto"/>
            </w:tcBorders>
            <w:noWrap/>
            <w:vAlign w:val="bottom"/>
            <w:hideMark/>
          </w:tcPr>
          <w:p w14:paraId="253F5F6D"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215C2D0B" w14:textId="77777777" w:rsidTr="009949D0">
        <w:trPr>
          <w:trHeight w:val="249"/>
        </w:trPr>
        <w:tc>
          <w:tcPr>
            <w:tcW w:w="9379" w:type="dxa"/>
            <w:gridSpan w:val="10"/>
            <w:tcBorders>
              <w:top w:val="single" w:sz="4" w:space="0" w:color="auto"/>
              <w:left w:val="single" w:sz="4" w:space="0" w:color="auto"/>
              <w:bottom w:val="single" w:sz="4" w:space="0" w:color="auto"/>
              <w:right w:val="nil"/>
            </w:tcBorders>
            <w:shd w:val="clear" w:color="FFFFCC" w:fill="FFFFFF"/>
            <w:noWrap/>
            <w:vAlign w:val="bottom"/>
            <w:hideMark/>
          </w:tcPr>
          <w:p w14:paraId="2D04848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70BC51D"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6838D33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2 - ENCARGOS, BENEFÍCIOS ANUAIS, MENSAIS E DIÁRIOS</w:t>
            </w:r>
          </w:p>
        </w:tc>
      </w:tr>
      <w:tr w:rsidR="004A5B58" w:rsidRPr="00C00FA3" w14:paraId="3A9C56BC"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4995C51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2 - Encargos, Benefícios Anuais, Mensais e Diários</w:t>
            </w:r>
          </w:p>
        </w:tc>
        <w:tc>
          <w:tcPr>
            <w:tcW w:w="2614" w:type="dxa"/>
            <w:gridSpan w:val="2"/>
            <w:tcBorders>
              <w:top w:val="nil"/>
              <w:left w:val="nil"/>
              <w:bottom w:val="single" w:sz="4" w:space="0" w:color="auto"/>
              <w:right w:val="single" w:sz="4" w:space="0" w:color="auto"/>
            </w:tcBorders>
            <w:noWrap/>
            <w:vAlign w:val="bottom"/>
            <w:hideMark/>
          </w:tcPr>
          <w:p w14:paraId="11B7289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9EE602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AB8412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2.1</w:t>
            </w:r>
          </w:p>
        </w:tc>
        <w:tc>
          <w:tcPr>
            <w:tcW w:w="5997" w:type="dxa"/>
            <w:gridSpan w:val="7"/>
            <w:tcBorders>
              <w:top w:val="single" w:sz="4" w:space="0" w:color="auto"/>
              <w:left w:val="nil"/>
              <w:bottom w:val="single" w:sz="4" w:space="0" w:color="auto"/>
              <w:right w:val="single" w:sz="4" w:space="0" w:color="auto"/>
            </w:tcBorders>
            <w:noWrap/>
            <w:vAlign w:val="bottom"/>
            <w:hideMark/>
          </w:tcPr>
          <w:p w14:paraId="29A7C99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13º Salário, Férias e Adicional de Férias</w:t>
            </w:r>
          </w:p>
        </w:tc>
        <w:tc>
          <w:tcPr>
            <w:tcW w:w="2614" w:type="dxa"/>
            <w:gridSpan w:val="2"/>
            <w:tcBorders>
              <w:top w:val="nil"/>
              <w:left w:val="nil"/>
              <w:bottom w:val="single" w:sz="4" w:space="0" w:color="auto"/>
              <w:right w:val="single" w:sz="4" w:space="0" w:color="auto"/>
            </w:tcBorders>
            <w:noWrap/>
            <w:vAlign w:val="bottom"/>
            <w:hideMark/>
          </w:tcPr>
          <w:p w14:paraId="24EC57B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A218C5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8EC5D8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2.2</w:t>
            </w:r>
          </w:p>
        </w:tc>
        <w:tc>
          <w:tcPr>
            <w:tcW w:w="5997" w:type="dxa"/>
            <w:gridSpan w:val="7"/>
            <w:tcBorders>
              <w:top w:val="single" w:sz="4" w:space="0" w:color="auto"/>
              <w:left w:val="nil"/>
              <w:bottom w:val="single" w:sz="4" w:space="0" w:color="auto"/>
              <w:right w:val="single" w:sz="4" w:space="0" w:color="auto"/>
            </w:tcBorders>
            <w:noWrap/>
            <w:vAlign w:val="bottom"/>
            <w:hideMark/>
          </w:tcPr>
          <w:p w14:paraId="4ECC492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GPS, FGTS e Outras Contribuições</w:t>
            </w:r>
          </w:p>
        </w:tc>
        <w:tc>
          <w:tcPr>
            <w:tcW w:w="2614" w:type="dxa"/>
            <w:gridSpan w:val="2"/>
            <w:tcBorders>
              <w:top w:val="nil"/>
              <w:left w:val="nil"/>
              <w:bottom w:val="single" w:sz="4" w:space="0" w:color="auto"/>
              <w:right w:val="single" w:sz="4" w:space="0" w:color="auto"/>
            </w:tcBorders>
            <w:noWrap/>
            <w:vAlign w:val="bottom"/>
            <w:hideMark/>
          </w:tcPr>
          <w:p w14:paraId="0E1F197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4A060B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4123E8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2.3</w:t>
            </w:r>
          </w:p>
        </w:tc>
        <w:tc>
          <w:tcPr>
            <w:tcW w:w="5997" w:type="dxa"/>
            <w:gridSpan w:val="7"/>
            <w:tcBorders>
              <w:top w:val="single" w:sz="4" w:space="0" w:color="auto"/>
              <w:left w:val="nil"/>
              <w:bottom w:val="single" w:sz="4" w:space="0" w:color="auto"/>
              <w:right w:val="single" w:sz="4" w:space="0" w:color="auto"/>
            </w:tcBorders>
            <w:noWrap/>
            <w:vAlign w:val="bottom"/>
            <w:hideMark/>
          </w:tcPr>
          <w:p w14:paraId="5AF56EB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Benefícios Mensais e Diários</w:t>
            </w:r>
          </w:p>
        </w:tc>
        <w:tc>
          <w:tcPr>
            <w:tcW w:w="2614" w:type="dxa"/>
            <w:gridSpan w:val="2"/>
            <w:tcBorders>
              <w:top w:val="nil"/>
              <w:left w:val="nil"/>
              <w:bottom w:val="single" w:sz="4" w:space="0" w:color="auto"/>
              <w:right w:val="single" w:sz="4" w:space="0" w:color="auto"/>
            </w:tcBorders>
            <w:noWrap/>
            <w:vAlign w:val="bottom"/>
            <w:hideMark/>
          </w:tcPr>
          <w:p w14:paraId="14A68DF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4CE6057"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27AB4A9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2</w:t>
            </w:r>
          </w:p>
        </w:tc>
        <w:tc>
          <w:tcPr>
            <w:tcW w:w="2614" w:type="dxa"/>
            <w:gridSpan w:val="2"/>
            <w:tcBorders>
              <w:top w:val="nil"/>
              <w:left w:val="nil"/>
              <w:bottom w:val="single" w:sz="4" w:space="0" w:color="auto"/>
              <w:right w:val="single" w:sz="4" w:space="0" w:color="auto"/>
            </w:tcBorders>
            <w:noWrap/>
            <w:vAlign w:val="bottom"/>
            <w:hideMark/>
          </w:tcPr>
          <w:p w14:paraId="71592ADD"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AD3A41C" w14:textId="77777777" w:rsidTr="009949D0">
        <w:trPr>
          <w:trHeight w:val="249"/>
        </w:trPr>
        <w:tc>
          <w:tcPr>
            <w:tcW w:w="9379" w:type="dxa"/>
            <w:gridSpan w:val="10"/>
            <w:tcBorders>
              <w:top w:val="single" w:sz="4" w:space="0" w:color="auto"/>
              <w:left w:val="single" w:sz="8" w:space="0" w:color="auto"/>
              <w:bottom w:val="nil"/>
              <w:right w:val="nil"/>
            </w:tcBorders>
            <w:shd w:val="clear" w:color="FFFFCC" w:fill="FFFFFF"/>
            <w:noWrap/>
            <w:vAlign w:val="bottom"/>
            <w:hideMark/>
          </w:tcPr>
          <w:p w14:paraId="7C52AD6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1CE0137"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744B8F8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3 – PROVISÃO PARA RESCISÃO</w:t>
            </w:r>
          </w:p>
        </w:tc>
      </w:tr>
      <w:tr w:rsidR="004A5B58" w:rsidRPr="00C00FA3" w14:paraId="4633A54C"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2711666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w:t>
            </w:r>
          </w:p>
        </w:tc>
        <w:tc>
          <w:tcPr>
            <w:tcW w:w="4419" w:type="dxa"/>
            <w:gridSpan w:val="6"/>
            <w:tcBorders>
              <w:top w:val="single" w:sz="4" w:space="0" w:color="auto"/>
              <w:left w:val="nil"/>
              <w:bottom w:val="single" w:sz="4" w:space="0" w:color="auto"/>
              <w:right w:val="single" w:sz="4" w:space="0" w:color="auto"/>
            </w:tcBorders>
            <w:noWrap/>
            <w:vAlign w:val="bottom"/>
            <w:hideMark/>
          </w:tcPr>
          <w:p w14:paraId="619386C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PROVISÃO PARA RESCISÃO</w:t>
            </w:r>
          </w:p>
        </w:tc>
        <w:tc>
          <w:tcPr>
            <w:tcW w:w="1577" w:type="dxa"/>
            <w:tcBorders>
              <w:top w:val="nil"/>
              <w:left w:val="nil"/>
              <w:bottom w:val="single" w:sz="4" w:space="0" w:color="auto"/>
              <w:right w:val="single" w:sz="4" w:space="0" w:color="auto"/>
            </w:tcBorders>
            <w:noWrap/>
            <w:vAlign w:val="bottom"/>
            <w:hideMark/>
          </w:tcPr>
          <w:p w14:paraId="73A6E4B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64A26CC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EADB3F0"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659256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64FBF31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Aviso Prévio Indenizado</w:t>
            </w:r>
          </w:p>
        </w:tc>
        <w:tc>
          <w:tcPr>
            <w:tcW w:w="1577" w:type="dxa"/>
            <w:tcBorders>
              <w:top w:val="nil"/>
              <w:left w:val="nil"/>
              <w:bottom w:val="single" w:sz="4" w:space="0" w:color="auto"/>
              <w:right w:val="single" w:sz="4" w:space="0" w:color="auto"/>
            </w:tcBorders>
            <w:noWrap/>
            <w:vAlign w:val="bottom"/>
            <w:hideMark/>
          </w:tcPr>
          <w:p w14:paraId="30A9DF6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0,42%</w:t>
            </w:r>
          </w:p>
        </w:tc>
        <w:tc>
          <w:tcPr>
            <w:tcW w:w="2614" w:type="dxa"/>
            <w:gridSpan w:val="2"/>
            <w:tcBorders>
              <w:top w:val="nil"/>
              <w:left w:val="nil"/>
              <w:bottom w:val="single" w:sz="4" w:space="0" w:color="auto"/>
              <w:right w:val="single" w:sz="4" w:space="0" w:color="auto"/>
            </w:tcBorders>
            <w:noWrap/>
            <w:vAlign w:val="bottom"/>
            <w:hideMark/>
          </w:tcPr>
          <w:p w14:paraId="7FEC134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5CD540C"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8DCC9F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193BEE8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do FGTS sobre Aviso Prévio Indenizado</w:t>
            </w:r>
          </w:p>
        </w:tc>
        <w:tc>
          <w:tcPr>
            <w:tcW w:w="1577" w:type="dxa"/>
            <w:tcBorders>
              <w:top w:val="nil"/>
              <w:left w:val="nil"/>
              <w:bottom w:val="single" w:sz="4" w:space="0" w:color="auto"/>
              <w:right w:val="single" w:sz="4" w:space="0" w:color="auto"/>
            </w:tcBorders>
            <w:noWrap/>
            <w:vAlign w:val="bottom"/>
            <w:hideMark/>
          </w:tcPr>
          <w:p w14:paraId="2B3A91E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614" w:type="dxa"/>
            <w:gridSpan w:val="2"/>
            <w:tcBorders>
              <w:top w:val="nil"/>
              <w:left w:val="nil"/>
              <w:bottom w:val="single" w:sz="4" w:space="0" w:color="auto"/>
              <w:right w:val="single" w:sz="4" w:space="0" w:color="auto"/>
            </w:tcBorders>
            <w:noWrap/>
            <w:vAlign w:val="bottom"/>
            <w:hideMark/>
          </w:tcPr>
          <w:p w14:paraId="00FD059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6B97D0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11DF51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654FBF6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Multa do FGTS e Contribuição Social sobre o Aviso Prévio Indenizado</w:t>
            </w:r>
          </w:p>
        </w:tc>
        <w:tc>
          <w:tcPr>
            <w:tcW w:w="1577" w:type="dxa"/>
            <w:tcBorders>
              <w:top w:val="nil"/>
              <w:left w:val="nil"/>
              <w:bottom w:val="single" w:sz="4" w:space="0" w:color="auto"/>
              <w:right w:val="single" w:sz="4" w:space="0" w:color="auto"/>
            </w:tcBorders>
            <w:noWrap/>
            <w:vAlign w:val="bottom"/>
            <w:hideMark/>
          </w:tcPr>
          <w:p w14:paraId="3F6E1F9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0,19%</w:t>
            </w:r>
          </w:p>
        </w:tc>
        <w:tc>
          <w:tcPr>
            <w:tcW w:w="2614" w:type="dxa"/>
            <w:gridSpan w:val="2"/>
            <w:tcBorders>
              <w:top w:val="nil"/>
              <w:left w:val="nil"/>
              <w:bottom w:val="single" w:sz="4" w:space="0" w:color="auto"/>
              <w:right w:val="single" w:sz="4" w:space="0" w:color="auto"/>
            </w:tcBorders>
            <w:noWrap/>
            <w:vAlign w:val="bottom"/>
            <w:hideMark/>
          </w:tcPr>
          <w:p w14:paraId="7EBE546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1CF4CD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4FEBF5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6BFEB30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Aviso Prévio Trabalhado </w:t>
            </w:r>
          </w:p>
        </w:tc>
        <w:tc>
          <w:tcPr>
            <w:tcW w:w="1577" w:type="dxa"/>
            <w:tcBorders>
              <w:top w:val="nil"/>
              <w:left w:val="nil"/>
              <w:bottom w:val="single" w:sz="4" w:space="0" w:color="auto"/>
              <w:right w:val="single" w:sz="4" w:space="0" w:color="auto"/>
            </w:tcBorders>
            <w:noWrap/>
            <w:vAlign w:val="bottom"/>
            <w:hideMark/>
          </w:tcPr>
          <w:p w14:paraId="2528337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1,94%</w:t>
            </w:r>
          </w:p>
        </w:tc>
        <w:tc>
          <w:tcPr>
            <w:tcW w:w="2614" w:type="dxa"/>
            <w:gridSpan w:val="2"/>
            <w:tcBorders>
              <w:top w:val="nil"/>
              <w:left w:val="nil"/>
              <w:bottom w:val="single" w:sz="4" w:space="0" w:color="auto"/>
              <w:right w:val="single" w:sz="4" w:space="0" w:color="auto"/>
            </w:tcBorders>
            <w:noWrap/>
            <w:vAlign w:val="bottom"/>
            <w:hideMark/>
          </w:tcPr>
          <w:p w14:paraId="124B678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53FA626"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8C44AD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19" w:type="dxa"/>
            <w:gridSpan w:val="6"/>
            <w:tcBorders>
              <w:top w:val="single" w:sz="4" w:space="0" w:color="auto"/>
              <w:left w:val="nil"/>
              <w:bottom w:val="single" w:sz="4" w:space="0" w:color="auto"/>
              <w:right w:val="single" w:sz="4" w:space="0" w:color="auto"/>
            </w:tcBorders>
            <w:noWrap/>
            <w:vAlign w:val="bottom"/>
            <w:hideMark/>
          </w:tcPr>
          <w:p w14:paraId="5D781FD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de GPS, FGTS e outras contribuições sobre Aviso Prévio Trabalhado</w:t>
            </w:r>
          </w:p>
        </w:tc>
        <w:tc>
          <w:tcPr>
            <w:tcW w:w="1577" w:type="dxa"/>
            <w:tcBorders>
              <w:top w:val="nil"/>
              <w:left w:val="nil"/>
              <w:bottom w:val="single" w:sz="4" w:space="0" w:color="auto"/>
              <w:right w:val="single" w:sz="4" w:space="0" w:color="auto"/>
            </w:tcBorders>
            <w:shd w:val="clear" w:color="FFFFCC" w:fill="FFFFFF"/>
            <w:noWrap/>
            <w:vAlign w:val="bottom"/>
            <w:hideMark/>
          </w:tcPr>
          <w:p w14:paraId="646AD0C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0,71%</w:t>
            </w:r>
          </w:p>
        </w:tc>
        <w:tc>
          <w:tcPr>
            <w:tcW w:w="2614" w:type="dxa"/>
            <w:gridSpan w:val="2"/>
            <w:tcBorders>
              <w:top w:val="nil"/>
              <w:left w:val="nil"/>
              <w:bottom w:val="single" w:sz="4" w:space="0" w:color="auto"/>
              <w:right w:val="single" w:sz="4" w:space="0" w:color="auto"/>
            </w:tcBorders>
            <w:noWrap/>
            <w:vAlign w:val="bottom"/>
            <w:hideMark/>
          </w:tcPr>
          <w:p w14:paraId="70D923C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B5BF3D4"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5D5D3A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19" w:type="dxa"/>
            <w:gridSpan w:val="6"/>
            <w:tcBorders>
              <w:top w:val="single" w:sz="4" w:space="0" w:color="auto"/>
              <w:left w:val="nil"/>
              <w:bottom w:val="single" w:sz="4" w:space="0" w:color="auto"/>
              <w:right w:val="single" w:sz="4" w:space="0" w:color="auto"/>
            </w:tcBorders>
            <w:noWrap/>
            <w:vAlign w:val="bottom"/>
            <w:hideMark/>
          </w:tcPr>
          <w:p w14:paraId="77256AF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Multa do FGTS e Contribuição Social sobre o Aviso Prévio Trabalhado. </w:t>
            </w:r>
          </w:p>
        </w:tc>
        <w:tc>
          <w:tcPr>
            <w:tcW w:w="1577" w:type="dxa"/>
            <w:tcBorders>
              <w:top w:val="nil"/>
              <w:left w:val="nil"/>
              <w:bottom w:val="single" w:sz="4" w:space="0" w:color="auto"/>
              <w:right w:val="single" w:sz="4" w:space="0" w:color="auto"/>
            </w:tcBorders>
            <w:noWrap/>
            <w:vAlign w:val="bottom"/>
            <w:hideMark/>
          </w:tcPr>
          <w:p w14:paraId="7185292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3,82%</w:t>
            </w:r>
          </w:p>
        </w:tc>
        <w:tc>
          <w:tcPr>
            <w:tcW w:w="2614" w:type="dxa"/>
            <w:gridSpan w:val="2"/>
            <w:tcBorders>
              <w:top w:val="nil"/>
              <w:left w:val="nil"/>
              <w:bottom w:val="single" w:sz="4" w:space="0" w:color="auto"/>
              <w:right w:val="single" w:sz="4" w:space="0" w:color="auto"/>
            </w:tcBorders>
            <w:noWrap/>
            <w:vAlign w:val="bottom"/>
            <w:hideMark/>
          </w:tcPr>
          <w:p w14:paraId="1C8953A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08B0783"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71A6000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3</w:t>
            </w:r>
          </w:p>
        </w:tc>
        <w:tc>
          <w:tcPr>
            <w:tcW w:w="1577" w:type="dxa"/>
            <w:tcBorders>
              <w:top w:val="nil"/>
              <w:left w:val="nil"/>
              <w:bottom w:val="single" w:sz="4" w:space="0" w:color="auto"/>
              <w:right w:val="single" w:sz="4" w:space="0" w:color="auto"/>
            </w:tcBorders>
            <w:noWrap/>
            <w:vAlign w:val="bottom"/>
            <w:hideMark/>
          </w:tcPr>
          <w:p w14:paraId="085B071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7,11%</w:t>
            </w:r>
          </w:p>
        </w:tc>
        <w:tc>
          <w:tcPr>
            <w:tcW w:w="2614" w:type="dxa"/>
            <w:gridSpan w:val="2"/>
            <w:tcBorders>
              <w:top w:val="nil"/>
              <w:left w:val="nil"/>
              <w:bottom w:val="single" w:sz="4" w:space="0" w:color="auto"/>
              <w:right w:val="single" w:sz="4" w:space="0" w:color="auto"/>
            </w:tcBorders>
            <w:noWrap/>
            <w:vAlign w:val="bottom"/>
            <w:hideMark/>
          </w:tcPr>
          <w:p w14:paraId="272C10BE"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754E1B4C" w14:textId="77777777" w:rsidTr="009949D0">
        <w:trPr>
          <w:trHeight w:val="249"/>
        </w:trPr>
        <w:tc>
          <w:tcPr>
            <w:tcW w:w="9379" w:type="dxa"/>
            <w:gridSpan w:val="10"/>
            <w:tcBorders>
              <w:top w:val="single" w:sz="4" w:space="0" w:color="auto"/>
              <w:left w:val="single" w:sz="4" w:space="0" w:color="auto"/>
              <w:bottom w:val="single" w:sz="4" w:space="0" w:color="auto"/>
              <w:right w:val="nil"/>
            </w:tcBorders>
            <w:noWrap/>
            <w:vAlign w:val="bottom"/>
            <w:hideMark/>
          </w:tcPr>
          <w:p w14:paraId="50AC192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BBF9E83"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507A37E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r>
      <w:tr w:rsidR="004A5B58" w:rsidRPr="00C00FA3" w14:paraId="13853BD3"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013102A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4.1 - Substituto nas Ausências Legais</w:t>
            </w:r>
          </w:p>
        </w:tc>
        <w:tc>
          <w:tcPr>
            <w:tcW w:w="1577" w:type="dxa"/>
            <w:tcBorders>
              <w:top w:val="nil"/>
              <w:left w:val="nil"/>
              <w:bottom w:val="single" w:sz="4" w:space="0" w:color="auto"/>
              <w:right w:val="single" w:sz="4" w:space="0" w:color="auto"/>
            </w:tcBorders>
            <w:noWrap/>
            <w:vAlign w:val="bottom"/>
            <w:hideMark/>
          </w:tcPr>
          <w:p w14:paraId="503E717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0694BF8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213A5993"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954B89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423A2F6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Substituto na cobertura de Férias </w:t>
            </w:r>
          </w:p>
        </w:tc>
        <w:tc>
          <w:tcPr>
            <w:tcW w:w="1577" w:type="dxa"/>
            <w:tcBorders>
              <w:top w:val="nil"/>
              <w:left w:val="nil"/>
              <w:bottom w:val="single" w:sz="4" w:space="0" w:color="auto"/>
              <w:right w:val="single" w:sz="4" w:space="0" w:color="auto"/>
            </w:tcBorders>
            <w:noWrap/>
            <w:vAlign w:val="bottom"/>
            <w:hideMark/>
          </w:tcPr>
          <w:p w14:paraId="4D39653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614" w:type="dxa"/>
            <w:gridSpan w:val="2"/>
            <w:tcBorders>
              <w:top w:val="nil"/>
              <w:left w:val="nil"/>
              <w:bottom w:val="single" w:sz="4" w:space="0" w:color="auto"/>
              <w:right w:val="single" w:sz="4" w:space="0" w:color="auto"/>
            </w:tcBorders>
            <w:noWrap/>
            <w:vAlign w:val="bottom"/>
            <w:hideMark/>
          </w:tcPr>
          <w:p w14:paraId="2DEE122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5762B9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68B313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34EC22D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Ausências Legais</w:t>
            </w:r>
          </w:p>
        </w:tc>
        <w:tc>
          <w:tcPr>
            <w:tcW w:w="1577" w:type="dxa"/>
            <w:tcBorders>
              <w:top w:val="nil"/>
              <w:left w:val="nil"/>
              <w:bottom w:val="single" w:sz="4" w:space="0" w:color="auto"/>
              <w:right w:val="single" w:sz="4" w:space="0" w:color="auto"/>
            </w:tcBorders>
            <w:noWrap/>
            <w:vAlign w:val="bottom"/>
            <w:hideMark/>
          </w:tcPr>
          <w:p w14:paraId="620232E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0,82%</w:t>
            </w:r>
          </w:p>
        </w:tc>
        <w:tc>
          <w:tcPr>
            <w:tcW w:w="2614" w:type="dxa"/>
            <w:gridSpan w:val="2"/>
            <w:tcBorders>
              <w:top w:val="nil"/>
              <w:left w:val="nil"/>
              <w:bottom w:val="single" w:sz="4" w:space="0" w:color="auto"/>
              <w:right w:val="single" w:sz="4" w:space="0" w:color="auto"/>
            </w:tcBorders>
            <w:noWrap/>
            <w:vAlign w:val="bottom"/>
            <w:hideMark/>
          </w:tcPr>
          <w:p w14:paraId="0966BD3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6F01D1A"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17331A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1B4569F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Licença Paternidade</w:t>
            </w:r>
          </w:p>
        </w:tc>
        <w:tc>
          <w:tcPr>
            <w:tcW w:w="1577" w:type="dxa"/>
            <w:tcBorders>
              <w:top w:val="nil"/>
              <w:left w:val="nil"/>
              <w:bottom w:val="single" w:sz="4" w:space="0" w:color="auto"/>
              <w:right w:val="single" w:sz="4" w:space="0" w:color="auto"/>
            </w:tcBorders>
            <w:noWrap/>
            <w:vAlign w:val="bottom"/>
            <w:hideMark/>
          </w:tcPr>
          <w:p w14:paraId="50FE80A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0,02%</w:t>
            </w:r>
          </w:p>
        </w:tc>
        <w:tc>
          <w:tcPr>
            <w:tcW w:w="2614" w:type="dxa"/>
            <w:gridSpan w:val="2"/>
            <w:tcBorders>
              <w:top w:val="nil"/>
              <w:left w:val="nil"/>
              <w:bottom w:val="single" w:sz="4" w:space="0" w:color="auto"/>
              <w:right w:val="single" w:sz="4" w:space="0" w:color="auto"/>
            </w:tcBorders>
            <w:noWrap/>
            <w:vAlign w:val="bottom"/>
            <w:hideMark/>
          </w:tcPr>
          <w:p w14:paraId="4E9A0CF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F7928B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49918D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405B5C0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 por Acidente de Trabalho</w:t>
            </w:r>
            <w:r w:rsidRPr="00C00FA3">
              <w:rPr>
                <w:rFonts w:ascii="Arial" w:eastAsia="Times New Roman" w:hAnsi="Arial"/>
                <w:color w:val="FF0000"/>
                <w:sz w:val="20"/>
                <w:szCs w:val="20"/>
                <w:lang w:eastAsia="pt-BR"/>
              </w:rPr>
              <w:t xml:space="preserve"> </w:t>
            </w:r>
          </w:p>
        </w:tc>
        <w:tc>
          <w:tcPr>
            <w:tcW w:w="1577" w:type="dxa"/>
            <w:tcBorders>
              <w:top w:val="nil"/>
              <w:left w:val="nil"/>
              <w:bottom w:val="single" w:sz="4" w:space="0" w:color="auto"/>
              <w:right w:val="single" w:sz="4" w:space="0" w:color="auto"/>
            </w:tcBorders>
            <w:noWrap/>
            <w:vAlign w:val="bottom"/>
            <w:hideMark/>
          </w:tcPr>
          <w:p w14:paraId="0BE75E6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614" w:type="dxa"/>
            <w:gridSpan w:val="2"/>
            <w:tcBorders>
              <w:top w:val="nil"/>
              <w:left w:val="nil"/>
              <w:bottom w:val="single" w:sz="4" w:space="0" w:color="auto"/>
              <w:right w:val="single" w:sz="4" w:space="0" w:color="auto"/>
            </w:tcBorders>
            <w:noWrap/>
            <w:vAlign w:val="bottom"/>
            <w:hideMark/>
          </w:tcPr>
          <w:p w14:paraId="461D5CA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B94AF97"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61C0CD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19" w:type="dxa"/>
            <w:gridSpan w:val="6"/>
            <w:tcBorders>
              <w:top w:val="single" w:sz="4" w:space="0" w:color="auto"/>
              <w:left w:val="nil"/>
              <w:bottom w:val="single" w:sz="4" w:space="0" w:color="auto"/>
              <w:right w:val="single" w:sz="4" w:space="0" w:color="auto"/>
            </w:tcBorders>
            <w:noWrap/>
            <w:vAlign w:val="bottom"/>
            <w:hideMark/>
          </w:tcPr>
          <w:p w14:paraId="4D2445A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Afastamento Maternidade</w:t>
            </w:r>
          </w:p>
        </w:tc>
        <w:tc>
          <w:tcPr>
            <w:tcW w:w="1577" w:type="dxa"/>
            <w:tcBorders>
              <w:top w:val="nil"/>
              <w:left w:val="nil"/>
              <w:bottom w:val="single" w:sz="4" w:space="0" w:color="auto"/>
              <w:right w:val="single" w:sz="4" w:space="0" w:color="auto"/>
            </w:tcBorders>
            <w:noWrap/>
            <w:vAlign w:val="bottom"/>
            <w:hideMark/>
          </w:tcPr>
          <w:p w14:paraId="0391EDF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0,62%</w:t>
            </w:r>
          </w:p>
        </w:tc>
        <w:tc>
          <w:tcPr>
            <w:tcW w:w="2614" w:type="dxa"/>
            <w:gridSpan w:val="2"/>
            <w:tcBorders>
              <w:top w:val="nil"/>
              <w:left w:val="nil"/>
              <w:bottom w:val="single" w:sz="4" w:space="0" w:color="auto"/>
              <w:right w:val="single" w:sz="4" w:space="0" w:color="auto"/>
            </w:tcBorders>
            <w:noWrap/>
            <w:vAlign w:val="bottom"/>
            <w:hideMark/>
          </w:tcPr>
          <w:p w14:paraId="1062063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3A5CD01"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220FE4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19" w:type="dxa"/>
            <w:gridSpan w:val="6"/>
            <w:tcBorders>
              <w:top w:val="single" w:sz="4" w:space="0" w:color="auto"/>
              <w:left w:val="nil"/>
              <w:bottom w:val="single" w:sz="4" w:space="0" w:color="auto"/>
              <w:right w:val="single" w:sz="4" w:space="0" w:color="auto"/>
            </w:tcBorders>
            <w:noWrap/>
            <w:vAlign w:val="bottom"/>
            <w:hideMark/>
          </w:tcPr>
          <w:p w14:paraId="36C711F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Outras Ausências (especificar)</w:t>
            </w:r>
          </w:p>
        </w:tc>
        <w:tc>
          <w:tcPr>
            <w:tcW w:w="1577" w:type="dxa"/>
            <w:tcBorders>
              <w:top w:val="nil"/>
              <w:left w:val="nil"/>
              <w:bottom w:val="single" w:sz="4" w:space="0" w:color="auto"/>
              <w:right w:val="single" w:sz="4" w:space="0" w:color="auto"/>
            </w:tcBorders>
            <w:noWrap/>
            <w:vAlign w:val="bottom"/>
            <w:hideMark/>
          </w:tcPr>
          <w:p w14:paraId="0E09822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14" w:type="dxa"/>
            <w:gridSpan w:val="2"/>
            <w:tcBorders>
              <w:top w:val="nil"/>
              <w:left w:val="nil"/>
              <w:bottom w:val="single" w:sz="4" w:space="0" w:color="auto"/>
              <w:right w:val="single" w:sz="4" w:space="0" w:color="auto"/>
            </w:tcBorders>
            <w:noWrap/>
            <w:vAlign w:val="bottom"/>
            <w:hideMark/>
          </w:tcPr>
          <w:p w14:paraId="1DD3064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E83A705"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4AB6841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TOTAL SUBMÓDULO 4.1</w:t>
            </w:r>
          </w:p>
        </w:tc>
        <w:tc>
          <w:tcPr>
            <w:tcW w:w="1577" w:type="dxa"/>
            <w:tcBorders>
              <w:top w:val="nil"/>
              <w:left w:val="nil"/>
              <w:bottom w:val="single" w:sz="4" w:space="0" w:color="auto"/>
              <w:right w:val="single" w:sz="4" w:space="0" w:color="auto"/>
            </w:tcBorders>
            <w:noWrap/>
            <w:vAlign w:val="bottom"/>
            <w:hideMark/>
          </w:tcPr>
          <w:p w14:paraId="56F55EC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9,82%</w:t>
            </w:r>
          </w:p>
        </w:tc>
        <w:tc>
          <w:tcPr>
            <w:tcW w:w="2614" w:type="dxa"/>
            <w:gridSpan w:val="2"/>
            <w:tcBorders>
              <w:top w:val="nil"/>
              <w:left w:val="nil"/>
              <w:bottom w:val="single" w:sz="4" w:space="0" w:color="auto"/>
              <w:right w:val="single" w:sz="4" w:space="0" w:color="auto"/>
            </w:tcBorders>
            <w:noWrap/>
            <w:vAlign w:val="bottom"/>
            <w:hideMark/>
          </w:tcPr>
          <w:p w14:paraId="1E4314DA"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20903F95" w14:textId="77777777" w:rsidTr="009949D0">
        <w:trPr>
          <w:trHeight w:val="249"/>
        </w:trPr>
        <w:tc>
          <w:tcPr>
            <w:tcW w:w="9379" w:type="dxa"/>
            <w:gridSpan w:val="10"/>
            <w:tcBorders>
              <w:top w:val="single" w:sz="4" w:space="0" w:color="auto"/>
              <w:left w:val="single" w:sz="8" w:space="0" w:color="auto"/>
              <w:bottom w:val="single" w:sz="4" w:space="0" w:color="auto"/>
              <w:right w:val="nil"/>
            </w:tcBorders>
            <w:shd w:val="clear" w:color="FFFFCC" w:fill="FFFFFF"/>
            <w:noWrap/>
            <w:vAlign w:val="bottom"/>
            <w:hideMark/>
          </w:tcPr>
          <w:p w14:paraId="6BAB2AA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04358435"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58E3F4C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4.2 - Substituto na Intrajornada</w:t>
            </w:r>
          </w:p>
        </w:tc>
        <w:tc>
          <w:tcPr>
            <w:tcW w:w="1577" w:type="dxa"/>
            <w:tcBorders>
              <w:top w:val="nil"/>
              <w:left w:val="nil"/>
              <w:bottom w:val="single" w:sz="4" w:space="0" w:color="auto"/>
              <w:right w:val="single" w:sz="4" w:space="0" w:color="auto"/>
            </w:tcBorders>
            <w:noWrap/>
            <w:vAlign w:val="bottom"/>
            <w:hideMark/>
          </w:tcPr>
          <w:p w14:paraId="3C32FC6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0B0970B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69912C6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41D9E6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4F5385C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Intervalo para Repouso ou Alimentação</w:t>
            </w:r>
          </w:p>
        </w:tc>
        <w:tc>
          <w:tcPr>
            <w:tcW w:w="1577" w:type="dxa"/>
            <w:tcBorders>
              <w:top w:val="nil"/>
              <w:left w:val="nil"/>
              <w:bottom w:val="single" w:sz="4" w:space="0" w:color="auto"/>
              <w:right w:val="single" w:sz="4" w:space="0" w:color="auto"/>
            </w:tcBorders>
            <w:noWrap/>
            <w:vAlign w:val="bottom"/>
            <w:hideMark/>
          </w:tcPr>
          <w:p w14:paraId="523FF66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14" w:type="dxa"/>
            <w:gridSpan w:val="2"/>
            <w:tcBorders>
              <w:top w:val="nil"/>
              <w:left w:val="nil"/>
              <w:bottom w:val="single" w:sz="4" w:space="0" w:color="auto"/>
              <w:right w:val="single" w:sz="4" w:space="0" w:color="auto"/>
            </w:tcBorders>
            <w:noWrap/>
            <w:vAlign w:val="bottom"/>
            <w:hideMark/>
          </w:tcPr>
          <w:p w14:paraId="7ADC1EA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A692E5F"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01618B1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4.2</w:t>
            </w:r>
          </w:p>
        </w:tc>
        <w:tc>
          <w:tcPr>
            <w:tcW w:w="1577" w:type="dxa"/>
            <w:tcBorders>
              <w:top w:val="nil"/>
              <w:left w:val="nil"/>
              <w:bottom w:val="single" w:sz="4" w:space="0" w:color="auto"/>
              <w:right w:val="single" w:sz="4" w:space="0" w:color="auto"/>
            </w:tcBorders>
            <w:noWrap/>
            <w:vAlign w:val="bottom"/>
            <w:hideMark/>
          </w:tcPr>
          <w:p w14:paraId="1621CE1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614" w:type="dxa"/>
            <w:gridSpan w:val="2"/>
            <w:tcBorders>
              <w:top w:val="nil"/>
              <w:left w:val="nil"/>
              <w:bottom w:val="single" w:sz="4" w:space="0" w:color="auto"/>
              <w:right w:val="single" w:sz="4" w:space="0" w:color="auto"/>
            </w:tcBorders>
            <w:noWrap/>
            <w:vAlign w:val="bottom"/>
            <w:hideMark/>
          </w:tcPr>
          <w:p w14:paraId="29ED29CC"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BA59E21" w14:textId="77777777" w:rsidTr="009949D0">
        <w:trPr>
          <w:trHeight w:val="249"/>
        </w:trPr>
        <w:tc>
          <w:tcPr>
            <w:tcW w:w="9379" w:type="dxa"/>
            <w:gridSpan w:val="10"/>
            <w:tcBorders>
              <w:top w:val="nil"/>
              <w:left w:val="single" w:sz="8" w:space="0" w:color="auto"/>
              <w:bottom w:val="single" w:sz="4" w:space="0" w:color="auto"/>
              <w:right w:val="nil"/>
            </w:tcBorders>
            <w:shd w:val="clear" w:color="FFFFCC" w:fill="FFFFFF"/>
            <w:noWrap/>
            <w:vAlign w:val="bottom"/>
            <w:hideMark/>
          </w:tcPr>
          <w:p w14:paraId="0024B7A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CCCF7AD"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3BB012C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4 - CUSTO DE REPOSIÇÃO DO PROFISSIONAL AUSENTE</w:t>
            </w:r>
          </w:p>
        </w:tc>
      </w:tr>
      <w:tr w:rsidR="004A5B58" w:rsidRPr="00C00FA3" w14:paraId="4A6B440E"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0E46A3C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c>
          <w:tcPr>
            <w:tcW w:w="2614" w:type="dxa"/>
            <w:gridSpan w:val="2"/>
            <w:tcBorders>
              <w:top w:val="nil"/>
              <w:left w:val="nil"/>
              <w:bottom w:val="single" w:sz="4" w:space="0" w:color="auto"/>
              <w:right w:val="single" w:sz="4" w:space="0" w:color="auto"/>
            </w:tcBorders>
            <w:noWrap/>
            <w:vAlign w:val="bottom"/>
            <w:hideMark/>
          </w:tcPr>
          <w:p w14:paraId="4705F3E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D32BE87"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01EA41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4.1</w:t>
            </w:r>
          </w:p>
        </w:tc>
        <w:tc>
          <w:tcPr>
            <w:tcW w:w="5997" w:type="dxa"/>
            <w:gridSpan w:val="7"/>
            <w:tcBorders>
              <w:top w:val="single" w:sz="4" w:space="0" w:color="auto"/>
              <w:left w:val="nil"/>
              <w:bottom w:val="single" w:sz="4" w:space="0" w:color="auto"/>
              <w:right w:val="single" w:sz="4" w:space="0" w:color="auto"/>
            </w:tcBorders>
            <w:noWrap/>
            <w:vAlign w:val="bottom"/>
            <w:hideMark/>
          </w:tcPr>
          <w:p w14:paraId="028968B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Substituto nas Ausências Legais</w:t>
            </w:r>
          </w:p>
        </w:tc>
        <w:tc>
          <w:tcPr>
            <w:tcW w:w="2614" w:type="dxa"/>
            <w:gridSpan w:val="2"/>
            <w:tcBorders>
              <w:top w:val="nil"/>
              <w:left w:val="nil"/>
              <w:bottom w:val="single" w:sz="4" w:space="0" w:color="auto"/>
              <w:right w:val="single" w:sz="4" w:space="0" w:color="auto"/>
            </w:tcBorders>
            <w:noWrap/>
            <w:vAlign w:val="bottom"/>
            <w:hideMark/>
          </w:tcPr>
          <w:p w14:paraId="6C81DE1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0F3D53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2EC4103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4.2</w:t>
            </w:r>
          </w:p>
        </w:tc>
        <w:tc>
          <w:tcPr>
            <w:tcW w:w="5997" w:type="dxa"/>
            <w:gridSpan w:val="7"/>
            <w:tcBorders>
              <w:top w:val="single" w:sz="4" w:space="0" w:color="auto"/>
              <w:left w:val="nil"/>
              <w:bottom w:val="single" w:sz="4" w:space="0" w:color="auto"/>
              <w:right w:val="single" w:sz="4" w:space="0" w:color="auto"/>
            </w:tcBorders>
            <w:noWrap/>
            <w:vAlign w:val="bottom"/>
            <w:hideMark/>
          </w:tcPr>
          <w:p w14:paraId="32AFF42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Substituto na Intrajornada</w:t>
            </w:r>
          </w:p>
        </w:tc>
        <w:tc>
          <w:tcPr>
            <w:tcW w:w="2614" w:type="dxa"/>
            <w:gridSpan w:val="2"/>
            <w:tcBorders>
              <w:top w:val="nil"/>
              <w:left w:val="nil"/>
              <w:bottom w:val="single" w:sz="4" w:space="0" w:color="auto"/>
              <w:right w:val="single" w:sz="4" w:space="0" w:color="auto"/>
            </w:tcBorders>
            <w:noWrap/>
            <w:vAlign w:val="bottom"/>
            <w:hideMark/>
          </w:tcPr>
          <w:p w14:paraId="2335C5D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CB8B262"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0547B8D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4</w:t>
            </w:r>
          </w:p>
        </w:tc>
        <w:tc>
          <w:tcPr>
            <w:tcW w:w="2614" w:type="dxa"/>
            <w:gridSpan w:val="2"/>
            <w:tcBorders>
              <w:top w:val="nil"/>
              <w:left w:val="nil"/>
              <w:bottom w:val="single" w:sz="4" w:space="0" w:color="auto"/>
              <w:right w:val="single" w:sz="4" w:space="0" w:color="auto"/>
            </w:tcBorders>
            <w:noWrap/>
            <w:vAlign w:val="bottom"/>
            <w:hideMark/>
          </w:tcPr>
          <w:p w14:paraId="2B89B38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118E545" w14:textId="77777777" w:rsidTr="009949D0">
        <w:trPr>
          <w:trHeight w:val="249"/>
        </w:trPr>
        <w:tc>
          <w:tcPr>
            <w:tcW w:w="9379" w:type="dxa"/>
            <w:gridSpan w:val="10"/>
            <w:tcBorders>
              <w:top w:val="single" w:sz="4" w:space="0" w:color="auto"/>
              <w:left w:val="single" w:sz="8" w:space="0" w:color="auto"/>
              <w:bottom w:val="nil"/>
              <w:right w:val="nil"/>
            </w:tcBorders>
            <w:shd w:val="clear" w:color="FFFFCC" w:fill="FFFFFF"/>
            <w:noWrap/>
            <w:vAlign w:val="bottom"/>
            <w:hideMark/>
          </w:tcPr>
          <w:p w14:paraId="34A034D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64B78A8"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3320398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5 – INSUMOS DIVERSOS</w:t>
            </w:r>
          </w:p>
        </w:tc>
      </w:tr>
      <w:tr w:rsidR="004A5B58" w:rsidRPr="00C00FA3" w14:paraId="4D77CFE4"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860CC7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5</w:t>
            </w:r>
          </w:p>
        </w:tc>
        <w:tc>
          <w:tcPr>
            <w:tcW w:w="4419" w:type="dxa"/>
            <w:gridSpan w:val="6"/>
            <w:tcBorders>
              <w:top w:val="single" w:sz="4" w:space="0" w:color="auto"/>
              <w:left w:val="nil"/>
              <w:bottom w:val="single" w:sz="4" w:space="0" w:color="auto"/>
              <w:right w:val="single" w:sz="4" w:space="0" w:color="auto"/>
            </w:tcBorders>
            <w:noWrap/>
            <w:vAlign w:val="bottom"/>
            <w:hideMark/>
          </w:tcPr>
          <w:p w14:paraId="4490C40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INSUMOS DIVERSOS</w:t>
            </w:r>
          </w:p>
        </w:tc>
        <w:tc>
          <w:tcPr>
            <w:tcW w:w="1577" w:type="dxa"/>
            <w:tcBorders>
              <w:top w:val="nil"/>
              <w:left w:val="nil"/>
              <w:bottom w:val="single" w:sz="4" w:space="0" w:color="auto"/>
              <w:right w:val="single" w:sz="4" w:space="0" w:color="auto"/>
            </w:tcBorders>
            <w:noWrap/>
            <w:vAlign w:val="bottom"/>
            <w:hideMark/>
          </w:tcPr>
          <w:p w14:paraId="00BD0F5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7003664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0A58D894"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86F4D4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30F3478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Uniformes</w:t>
            </w:r>
          </w:p>
        </w:tc>
        <w:tc>
          <w:tcPr>
            <w:tcW w:w="1577" w:type="dxa"/>
            <w:tcBorders>
              <w:top w:val="nil"/>
              <w:left w:val="nil"/>
              <w:bottom w:val="single" w:sz="4" w:space="0" w:color="auto"/>
              <w:right w:val="single" w:sz="4" w:space="0" w:color="auto"/>
            </w:tcBorders>
            <w:noWrap/>
            <w:vAlign w:val="bottom"/>
            <w:hideMark/>
          </w:tcPr>
          <w:p w14:paraId="000CA1A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7FA2245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153089E"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D79651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05279CC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Materiais</w:t>
            </w:r>
          </w:p>
        </w:tc>
        <w:tc>
          <w:tcPr>
            <w:tcW w:w="1577" w:type="dxa"/>
            <w:tcBorders>
              <w:top w:val="nil"/>
              <w:left w:val="nil"/>
              <w:bottom w:val="single" w:sz="4" w:space="0" w:color="auto"/>
              <w:right w:val="single" w:sz="4" w:space="0" w:color="auto"/>
            </w:tcBorders>
            <w:noWrap/>
            <w:vAlign w:val="bottom"/>
            <w:hideMark/>
          </w:tcPr>
          <w:p w14:paraId="5BB5BF4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6677E9D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32DEB11" w14:textId="77777777" w:rsidTr="009949D0">
        <w:trPr>
          <w:trHeight w:val="249"/>
        </w:trPr>
        <w:tc>
          <w:tcPr>
            <w:tcW w:w="767" w:type="dxa"/>
            <w:tcBorders>
              <w:top w:val="nil"/>
              <w:left w:val="single" w:sz="4" w:space="0" w:color="auto"/>
              <w:bottom w:val="single" w:sz="4" w:space="0" w:color="auto"/>
              <w:right w:val="single" w:sz="4" w:space="0" w:color="auto"/>
            </w:tcBorders>
            <w:shd w:val="clear" w:color="FFFFCC" w:fill="FFFFFF"/>
            <w:noWrap/>
            <w:vAlign w:val="bottom"/>
            <w:hideMark/>
          </w:tcPr>
          <w:p w14:paraId="097E66A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5133B7B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w:t>
            </w:r>
          </w:p>
        </w:tc>
        <w:tc>
          <w:tcPr>
            <w:tcW w:w="1577" w:type="dxa"/>
            <w:tcBorders>
              <w:top w:val="nil"/>
              <w:left w:val="nil"/>
              <w:bottom w:val="single" w:sz="4" w:space="0" w:color="auto"/>
              <w:right w:val="single" w:sz="4" w:space="0" w:color="auto"/>
            </w:tcBorders>
            <w:noWrap/>
            <w:vAlign w:val="bottom"/>
            <w:hideMark/>
          </w:tcPr>
          <w:p w14:paraId="481B5B5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5C8C087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FF9FF39" w14:textId="77777777" w:rsidTr="009949D0">
        <w:trPr>
          <w:trHeight w:val="249"/>
        </w:trPr>
        <w:tc>
          <w:tcPr>
            <w:tcW w:w="767" w:type="dxa"/>
            <w:tcBorders>
              <w:top w:val="nil"/>
              <w:left w:val="single" w:sz="4" w:space="0" w:color="auto"/>
              <w:bottom w:val="single" w:sz="4" w:space="0" w:color="auto"/>
              <w:right w:val="single" w:sz="4" w:space="0" w:color="auto"/>
            </w:tcBorders>
            <w:shd w:val="clear" w:color="FFFFCC" w:fill="FFFFFF"/>
            <w:noWrap/>
            <w:vAlign w:val="bottom"/>
            <w:hideMark/>
          </w:tcPr>
          <w:p w14:paraId="139FAE3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19" w:type="dxa"/>
            <w:gridSpan w:val="6"/>
            <w:tcBorders>
              <w:top w:val="single" w:sz="4" w:space="0" w:color="auto"/>
              <w:left w:val="nil"/>
              <w:bottom w:val="single" w:sz="4" w:space="0" w:color="auto"/>
              <w:right w:val="single" w:sz="4" w:space="0" w:color="auto"/>
            </w:tcBorders>
            <w:noWrap/>
            <w:vAlign w:val="bottom"/>
            <w:hideMark/>
          </w:tcPr>
          <w:p w14:paraId="6FEC237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 depreciação</w:t>
            </w:r>
          </w:p>
        </w:tc>
        <w:tc>
          <w:tcPr>
            <w:tcW w:w="1577" w:type="dxa"/>
            <w:tcBorders>
              <w:top w:val="nil"/>
              <w:left w:val="nil"/>
              <w:bottom w:val="single" w:sz="4" w:space="0" w:color="auto"/>
              <w:right w:val="single" w:sz="4" w:space="0" w:color="auto"/>
            </w:tcBorders>
            <w:noWrap/>
            <w:vAlign w:val="bottom"/>
            <w:hideMark/>
          </w:tcPr>
          <w:p w14:paraId="5118894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35566F5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9B698D2"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44C1046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5</w:t>
            </w:r>
          </w:p>
        </w:tc>
        <w:tc>
          <w:tcPr>
            <w:tcW w:w="1577" w:type="dxa"/>
            <w:tcBorders>
              <w:top w:val="nil"/>
              <w:left w:val="nil"/>
              <w:bottom w:val="single" w:sz="4" w:space="0" w:color="auto"/>
              <w:right w:val="single" w:sz="4" w:space="0" w:color="auto"/>
            </w:tcBorders>
            <w:noWrap/>
            <w:vAlign w:val="bottom"/>
            <w:hideMark/>
          </w:tcPr>
          <w:p w14:paraId="3BD29CF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19DC7664"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1FBC78C" w14:textId="77777777" w:rsidTr="009949D0">
        <w:trPr>
          <w:trHeight w:val="249"/>
        </w:trPr>
        <w:tc>
          <w:tcPr>
            <w:tcW w:w="9379" w:type="dxa"/>
            <w:gridSpan w:val="10"/>
            <w:tcBorders>
              <w:top w:val="single" w:sz="4" w:space="0" w:color="auto"/>
              <w:left w:val="single" w:sz="8" w:space="0" w:color="auto"/>
              <w:bottom w:val="nil"/>
              <w:right w:val="nil"/>
            </w:tcBorders>
            <w:shd w:val="clear" w:color="FFFFCC" w:fill="FFFFFF"/>
            <w:noWrap/>
            <w:vAlign w:val="bottom"/>
            <w:hideMark/>
          </w:tcPr>
          <w:p w14:paraId="2D11768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087A11E"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0322FE6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6 – CUSTOS INDIRETOS, TRIBUTOS E LUCRO</w:t>
            </w:r>
          </w:p>
        </w:tc>
      </w:tr>
      <w:tr w:rsidR="004A5B58" w:rsidRPr="00C00FA3" w14:paraId="1C887A79"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E3CEFF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6</w:t>
            </w:r>
          </w:p>
        </w:tc>
        <w:tc>
          <w:tcPr>
            <w:tcW w:w="4419" w:type="dxa"/>
            <w:gridSpan w:val="6"/>
            <w:tcBorders>
              <w:top w:val="single" w:sz="4" w:space="0" w:color="auto"/>
              <w:left w:val="nil"/>
              <w:bottom w:val="single" w:sz="4" w:space="0" w:color="auto"/>
              <w:right w:val="single" w:sz="4" w:space="0" w:color="auto"/>
            </w:tcBorders>
            <w:noWrap/>
            <w:vAlign w:val="bottom"/>
            <w:hideMark/>
          </w:tcPr>
          <w:p w14:paraId="22CEAF1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CUSTOS INDIRETOS, TRIBUTOS E LUCRO</w:t>
            </w:r>
          </w:p>
        </w:tc>
        <w:tc>
          <w:tcPr>
            <w:tcW w:w="1577" w:type="dxa"/>
            <w:tcBorders>
              <w:top w:val="nil"/>
              <w:left w:val="nil"/>
              <w:bottom w:val="single" w:sz="4" w:space="0" w:color="auto"/>
              <w:right w:val="single" w:sz="4" w:space="0" w:color="auto"/>
            </w:tcBorders>
            <w:noWrap/>
            <w:vAlign w:val="bottom"/>
            <w:hideMark/>
          </w:tcPr>
          <w:p w14:paraId="6E1F254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14" w:type="dxa"/>
            <w:gridSpan w:val="2"/>
            <w:tcBorders>
              <w:top w:val="nil"/>
              <w:left w:val="nil"/>
              <w:bottom w:val="single" w:sz="4" w:space="0" w:color="auto"/>
              <w:right w:val="single" w:sz="4" w:space="0" w:color="auto"/>
            </w:tcBorders>
            <w:noWrap/>
            <w:vAlign w:val="bottom"/>
            <w:hideMark/>
          </w:tcPr>
          <w:p w14:paraId="3BE6B3B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28E94F4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ACF406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single" w:sz="4" w:space="0" w:color="auto"/>
              <w:right w:val="single" w:sz="4" w:space="0" w:color="auto"/>
            </w:tcBorders>
            <w:noWrap/>
            <w:vAlign w:val="bottom"/>
            <w:hideMark/>
          </w:tcPr>
          <w:p w14:paraId="3BE5D3E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Custos Indiretos</w:t>
            </w:r>
          </w:p>
        </w:tc>
        <w:tc>
          <w:tcPr>
            <w:tcW w:w="1577" w:type="dxa"/>
            <w:tcBorders>
              <w:top w:val="nil"/>
              <w:left w:val="nil"/>
              <w:bottom w:val="single" w:sz="4" w:space="0" w:color="auto"/>
              <w:right w:val="single" w:sz="4" w:space="0" w:color="auto"/>
            </w:tcBorders>
            <w:noWrap/>
            <w:vAlign w:val="bottom"/>
            <w:hideMark/>
          </w:tcPr>
          <w:p w14:paraId="7B00339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614" w:type="dxa"/>
            <w:gridSpan w:val="2"/>
            <w:tcBorders>
              <w:top w:val="nil"/>
              <w:left w:val="nil"/>
              <w:bottom w:val="single" w:sz="4" w:space="0" w:color="auto"/>
              <w:right w:val="single" w:sz="4" w:space="0" w:color="auto"/>
            </w:tcBorders>
            <w:noWrap/>
            <w:vAlign w:val="bottom"/>
            <w:hideMark/>
          </w:tcPr>
          <w:p w14:paraId="51C90C4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E02BB1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992E27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single" w:sz="4" w:space="0" w:color="auto"/>
              <w:left w:val="nil"/>
              <w:bottom w:val="single" w:sz="4" w:space="0" w:color="auto"/>
              <w:right w:val="single" w:sz="4" w:space="0" w:color="auto"/>
            </w:tcBorders>
            <w:noWrap/>
            <w:vAlign w:val="bottom"/>
            <w:hideMark/>
          </w:tcPr>
          <w:p w14:paraId="33076F6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Lucro</w:t>
            </w:r>
          </w:p>
        </w:tc>
        <w:tc>
          <w:tcPr>
            <w:tcW w:w="1577" w:type="dxa"/>
            <w:tcBorders>
              <w:top w:val="nil"/>
              <w:left w:val="nil"/>
              <w:bottom w:val="single" w:sz="4" w:space="0" w:color="auto"/>
              <w:right w:val="single" w:sz="4" w:space="0" w:color="auto"/>
            </w:tcBorders>
            <w:noWrap/>
            <w:vAlign w:val="bottom"/>
            <w:hideMark/>
          </w:tcPr>
          <w:p w14:paraId="3F49EA1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14" w:type="dxa"/>
            <w:gridSpan w:val="2"/>
            <w:tcBorders>
              <w:top w:val="nil"/>
              <w:left w:val="nil"/>
              <w:bottom w:val="single" w:sz="4" w:space="0" w:color="auto"/>
              <w:right w:val="single" w:sz="4" w:space="0" w:color="auto"/>
            </w:tcBorders>
            <w:noWrap/>
            <w:vAlign w:val="bottom"/>
            <w:hideMark/>
          </w:tcPr>
          <w:p w14:paraId="11A6FB4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9D12FE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59D05B9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single" w:sz="4" w:space="0" w:color="auto"/>
              <w:left w:val="nil"/>
              <w:bottom w:val="single" w:sz="4" w:space="0" w:color="auto"/>
              <w:right w:val="single" w:sz="4" w:space="0" w:color="auto"/>
            </w:tcBorders>
            <w:noWrap/>
            <w:vAlign w:val="bottom"/>
            <w:hideMark/>
          </w:tcPr>
          <w:p w14:paraId="295586F8"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TRIBUTOS</w:t>
            </w:r>
          </w:p>
        </w:tc>
        <w:tc>
          <w:tcPr>
            <w:tcW w:w="1577" w:type="dxa"/>
            <w:tcBorders>
              <w:top w:val="nil"/>
              <w:left w:val="nil"/>
              <w:bottom w:val="single" w:sz="4" w:space="0" w:color="auto"/>
              <w:right w:val="single" w:sz="4" w:space="0" w:color="auto"/>
            </w:tcBorders>
            <w:noWrap/>
            <w:vAlign w:val="bottom"/>
            <w:hideMark/>
          </w:tcPr>
          <w:p w14:paraId="5127A1E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787ACB2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4823B0B5"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092861F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C.1</w:t>
            </w:r>
          </w:p>
        </w:tc>
        <w:tc>
          <w:tcPr>
            <w:tcW w:w="4419" w:type="dxa"/>
            <w:gridSpan w:val="6"/>
            <w:tcBorders>
              <w:top w:val="single" w:sz="4" w:space="0" w:color="auto"/>
              <w:left w:val="nil"/>
              <w:bottom w:val="single" w:sz="4" w:space="0" w:color="auto"/>
              <w:right w:val="single" w:sz="4" w:space="0" w:color="auto"/>
            </w:tcBorders>
            <w:noWrap/>
            <w:vAlign w:val="bottom"/>
            <w:hideMark/>
          </w:tcPr>
          <w:p w14:paraId="6D4292B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PIS</w:t>
            </w:r>
          </w:p>
        </w:tc>
        <w:tc>
          <w:tcPr>
            <w:tcW w:w="1577" w:type="dxa"/>
            <w:tcBorders>
              <w:top w:val="nil"/>
              <w:left w:val="nil"/>
              <w:bottom w:val="single" w:sz="4" w:space="0" w:color="auto"/>
              <w:right w:val="single" w:sz="4" w:space="0" w:color="auto"/>
            </w:tcBorders>
            <w:noWrap/>
            <w:vAlign w:val="bottom"/>
            <w:hideMark/>
          </w:tcPr>
          <w:p w14:paraId="2E03AF2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14" w:type="dxa"/>
            <w:gridSpan w:val="2"/>
            <w:tcBorders>
              <w:top w:val="nil"/>
              <w:left w:val="nil"/>
              <w:bottom w:val="single" w:sz="4" w:space="0" w:color="auto"/>
              <w:right w:val="single" w:sz="4" w:space="0" w:color="auto"/>
            </w:tcBorders>
            <w:noWrap/>
            <w:vAlign w:val="bottom"/>
            <w:hideMark/>
          </w:tcPr>
          <w:p w14:paraId="5E6447C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F98FAF0"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1C3EE7C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C.2</w:t>
            </w:r>
          </w:p>
        </w:tc>
        <w:tc>
          <w:tcPr>
            <w:tcW w:w="4419" w:type="dxa"/>
            <w:gridSpan w:val="6"/>
            <w:tcBorders>
              <w:top w:val="single" w:sz="4" w:space="0" w:color="auto"/>
              <w:left w:val="nil"/>
              <w:bottom w:val="single" w:sz="4" w:space="0" w:color="auto"/>
              <w:right w:val="single" w:sz="4" w:space="0" w:color="auto"/>
            </w:tcBorders>
            <w:noWrap/>
            <w:vAlign w:val="bottom"/>
            <w:hideMark/>
          </w:tcPr>
          <w:p w14:paraId="344F40F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COFINS</w:t>
            </w:r>
          </w:p>
        </w:tc>
        <w:tc>
          <w:tcPr>
            <w:tcW w:w="1577" w:type="dxa"/>
            <w:tcBorders>
              <w:top w:val="nil"/>
              <w:left w:val="nil"/>
              <w:bottom w:val="single" w:sz="4" w:space="0" w:color="auto"/>
              <w:right w:val="single" w:sz="4" w:space="0" w:color="auto"/>
            </w:tcBorders>
            <w:noWrap/>
            <w:vAlign w:val="bottom"/>
            <w:hideMark/>
          </w:tcPr>
          <w:p w14:paraId="5F7D3FD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w:t>
            </w:r>
          </w:p>
        </w:tc>
        <w:tc>
          <w:tcPr>
            <w:tcW w:w="2614" w:type="dxa"/>
            <w:gridSpan w:val="2"/>
            <w:tcBorders>
              <w:top w:val="nil"/>
              <w:left w:val="nil"/>
              <w:bottom w:val="single" w:sz="4" w:space="0" w:color="auto"/>
              <w:right w:val="single" w:sz="4" w:space="0" w:color="auto"/>
            </w:tcBorders>
            <w:noWrap/>
            <w:vAlign w:val="bottom"/>
            <w:hideMark/>
          </w:tcPr>
          <w:p w14:paraId="630706B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A75787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4ADF90F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C.3</w:t>
            </w:r>
          </w:p>
        </w:tc>
        <w:tc>
          <w:tcPr>
            <w:tcW w:w="4419" w:type="dxa"/>
            <w:gridSpan w:val="6"/>
            <w:tcBorders>
              <w:top w:val="single" w:sz="4" w:space="0" w:color="auto"/>
              <w:left w:val="nil"/>
              <w:bottom w:val="single" w:sz="4" w:space="0" w:color="auto"/>
              <w:right w:val="single" w:sz="4" w:space="0" w:color="auto"/>
            </w:tcBorders>
            <w:noWrap/>
            <w:vAlign w:val="bottom"/>
            <w:hideMark/>
          </w:tcPr>
          <w:p w14:paraId="7DC9546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ISS</w:t>
            </w:r>
          </w:p>
        </w:tc>
        <w:tc>
          <w:tcPr>
            <w:tcW w:w="1577" w:type="dxa"/>
            <w:tcBorders>
              <w:top w:val="nil"/>
              <w:left w:val="nil"/>
              <w:bottom w:val="single" w:sz="4" w:space="0" w:color="auto"/>
              <w:right w:val="single" w:sz="4" w:space="0" w:color="auto"/>
            </w:tcBorders>
            <w:noWrap/>
            <w:vAlign w:val="bottom"/>
            <w:hideMark/>
          </w:tcPr>
          <w:p w14:paraId="2FB708B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614" w:type="dxa"/>
            <w:gridSpan w:val="2"/>
            <w:tcBorders>
              <w:top w:val="nil"/>
              <w:left w:val="nil"/>
              <w:bottom w:val="single" w:sz="4" w:space="0" w:color="auto"/>
              <w:right w:val="single" w:sz="4" w:space="0" w:color="auto"/>
            </w:tcBorders>
            <w:noWrap/>
            <w:vAlign w:val="bottom"/>
            <w:hideMark/>
          </w:tcPr>
          <w:p w14:paraId="1BD661D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D38DE8D" w14:textId="77777777" w:rsidTr="009949D0">
        <w:trPr>
          <w:trHeight w:val="249"/>
        </w:trPr>
        <w:tc>
          <w:tcPr>
            <w:tcW w:w="5187" w:type="dxa"/>
            <w:gridSpan w:val="7"/>
            <w:tcBorders>
              <w:top w:val="single" w:sz="4" w:space="0" w:color="auto"/>
              <w:left w:val="single" w:sz="4" w:space="0" w:color="auto"/>
              <w:bottom w:val="single" w:sz="4" w:space="0" w:color="auto"/>
              <w:right w:val="single" w:sz="4" w:space="0" w:color="auto"/>
            </w:tcBorders>
            <w:noWrap/>
            <w:vAlign w:val="bottom"/>
            <w:hideMark/>
          </w:tcPr>
          <w:p w14:paraId="579C0A0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6</w:t>
            </w:r>
          </w:p>
        </w:tc>
        <w:tc>
          <w:tcPr>
            <w:tcW w:w="1577" w:type="dxa"/>
            <w:tcBorders>
              <w:top w:val="nil"/>
              <w:left w:val="nil"/>
              <w:bottom w:val="single" w:sz="4" w:space="0" w:color="auto"/>
              <w:right w:val="single" w:sz="4" w:space="0" w:color="auto"/>
            </w:tcBorders>
            <w:noWrap/>
            <w:vAlign w:val="bottom"/>
            <w:hideMark/>
          </w:tcPr>
          <w:p w14:paraId="1839BEB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7A55EB82"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58B7EB0" w14:textId="77777777" w:rsidTr="009949D0">
        <w:trPr>
          <w:trHeight w:val="249"/>
        </w:trPr>
        <w:tc>
          <w:tcPr>
            <w:tcW w:w="767" w:type="dxa"/>
            <w:tcBorders>
              <w:top w:val="nil"/>
              <w:left w:val="nil"/>
              <w:bottom w:val="nil"/>
              <w:right w:val="nil"/>
            </w:tcBorders>
            <w:noWrap/>
            <w:vAlign w:val="bottom"/>
            <w:hideMark/>
          </w:tcPr>
          <w:p w14:paraId="19BE98AC" w14:textId="77777777" w:rsidR="004A5B58" w:rsidRPr="00C00FA3" w:rsidRDefault="004A5B58" w:rsidP="009949D0">
            <w:pPr>
              <w:jc w:val="right"/>
              <w:rPr>
                <w:rFonts w:ascii="Arial" w:eastAsia="Times New Roman" w:hAnsi="Arial"/>
                <w:b/>
                <w:bCs/>
                <w:sz w:val="20"/>
                <w:szCs w:val="20"/>
                <w:lang w:eastAsia="pt-BR"/>
              </w:rPr>
            </w:pPr>
          </w:p>
        </w:tc>
        <w:tc>
          <w:tcPr>
            <w:tcW w:w="8611" w:type="dxa"/>
            <w:gridSpan w:val="9"/>
            <w:tcBorders>
              <w:top w:val="nil"/>
              <w:left w:val="nil"/>
              <w:bottom w:val="nil"/>
              <w:right w:val="nil"/>
            </w:tcBorders>
            <w:noWrap/>
            <w:vAlign w:val="bottom"/>
            <w:hideMark/>
          </w:tcPr>
          <w:p w14:paraId="3FF3C2F8" w14:textId="77777777" w:rsidR="004A5B58" w:rsidRPr="00C00FA3" w:rsidRDefault="004A5B58" w:rsidP="009949D0">
            <w:pPr>
              <w:jc w:val="center"/>
              <w:rPr>
                <w:rFonts w:eastAsia="Times New Roman" w:cs="Times New Roman"/>
                <w:sz w:val="20"/>
                <w:szCs w:val="20"/>
                <w:lang w:eastAsia="pt-BR"/>
              </w:rPr>
            </w:pPr>
          </w:p>
        </w:tc>
      </w:tr>
      <w:tr w:rsidR="004A5B58" w:rsidRPr="00C00FA3" w14:paraId="0B6BAC56" w14:textId="77777777" w:rsidTr="009949D0">
        <w:trPr>
          <w:trHeight w:val="249"/>
        </w:trPr>
        <w:tc>
          <w:tcPr>
            <w:tcW w:w="767" w:type="dxa"/>
            <w:tcBorders>
              <w:top w:val="single" w:sz="4" w:space="0" w:color="auto"/>
              <w:left w:val="single" w:sz="4" w:space="0" w:color="auto"/>
              <w:bottom w:val="nil"/>
              <w:right w:val="nil"/>
            </w:tcBorders>
            <w:noWrap/>
            <w:vAlign w:val="bottom"/>
            <w:hideMark/>
          </w:tcPr>
          <w:p w14:paraId="5387CA3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19" w:type="dxa"/>
            <w:gridSpan w:val="6"/>
            <w:tcBorders>
              <w:top w:val="single" w:sz="4" w:space="0" w:color="auto"/>
              <w:left w:val="nil"/>
              <w:bottom w:val="nil"/>
              <w:right w:val="nil"/>
            </w:tcBorders>
            <w:noWrap/>
            <w:vAlign w:val="bottom"/>
            <w:hideMark/>
          </w:tcPr>
          <w:p w14:paraId="1B65036F"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Tributos %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xml:space="preserve"> = .............................................................</w:t>
            </w:r>
          </w:p>
        </w:tc>
        <w:tc>
          <w:tcPr>
            <w:tcW w:w="1577" w:type="dxa"/>
            <w:tcBorders>
              <w:top w:val="single" w:sz="4" w:space="0" w:color="auto"/>
              <w:left w:val="nil"/>
              <w:bottom w:val="nil"/>
              <w:right w:val="nil"/>
            </w:tcBorders>
            <w:noWrap/>
            <w:vAlign w:val="bottom"/>
            <w:hideMark/>
          </w:tcPr>
          <w:p w14:paraId="0D418B4D"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614" w:type="dxa"/>
            <w:gridSpan w:val="2"/>
            <w:tcBorders>
              <w:top w:val="single" w:sz="4" w:space="0" w:color="auto"/>
              <w:left w:val="nil"/>
              <w:bottom w:val="nil"/>
              <w:right w:val="single" w:sz="4" w:space="0" w:color="auto"/>
            </w:tcBorders>
            <w:noWrap/>
            <w:vAlign w:val="bottom"/>
            <w:hideMark/>
          </w:tcPr>
          <w:p w14:paraId="2689B183"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324D48ED" w14:textId="77777777" w:rsidTr="009949D0">
        <w:trPr>
          <w:trHeight w:val="249"/>
        </w:trPr>
        <w:tc>
          <w:tcPr>
            <w:tcW w:w="767" w:type="dxa"/>
            <w:tcBorders>
              <w:top w:val="nil"/>
              <w:left w:val="single" w:sz="4" w:space="0" w:color="auto"/>
              <w:bottom w:val="nil"/>
              <w:right w:val="nil"/>
            </w:tcBorders>
            <w:noWrap/>
            <w:vAlign w:val="bottom"/>
            <w:hideMark/>
          </w:tcPr>
          <w:p w14:paraId="3CBF062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4419" w:type="dxa"/>
            <w:gridSpan w:val="6"/>
            <w:tcBorders>
              <w:top w:val="nil"/>
              <w:left w:val="nil"/>
              <w:bottom w:val="nil"/>
              <w:right w:val="nil"/>
            </w:tcBorders>
            <w:noWrap/>
            <w:vAlign w:val="bottom"/>
            <w:hideMark/>
          </w:tcPr>
          <w:p w14:paraId="075B043F"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100</w:t>
            </w:r>
          </w:p>
        </w:tc>
        <w:tc>
          <w:tcPr>
            <w:tcW w:w="1577" w:type="dxa"/>
            <w:tcBorders>
              <w:top w:val="nil"/>
              <w:left w:val="nil"/>
              <w:bottom w:val="nil"/>
              <w:right w:val="nil"/>
            </w:tcBorders>
            <w:noWrap/>
            <w:vAlign w:val="bottom"/>
            <w:hideMark/>
          </w:tcPr>
          <w:p w14:paraId="49BE99B6" w14:textId="77777777" w:rsidR="004A5B58" w:rsidRPr="00C00FA3" w:rsidRDefault="004A5B58" w:rsidP="009949D0">
            <w:pPr>
              <w:rPr>
                <w:rFonts w:ascii="Arial" w:eastAsia="Times New Roman" w:hAnsi="Arial"/>
                <w:b/>
                <w:bCs/>
                <w:sz w:val="20"/>
                <w:szCs w:val="20"/>
                <w:lang w:eastAsia="pt-BR"/>
              </w:rPr>
            </w:pPr>
          </w:p>
        </w:tc>
        <w:tc>
          <w:tcPr>
            <w:tcW w:w="2614" w:type="dxa"/>
            <w:gridSpan w:val="2"/>
            <w:tcBorders>
              <w:top w:val="nil"/>
              <w:left w:val="nil"/>
              <w:bottom w:val="nil"/>
              <w:right w:val="single" w:sz="4" w:space="0" w:color="auto"/>
            </w:tcBorders>
            <w:noWrap/>
            <w:vAlign w:val="bottom"/>
            <w:hideMark/>
          </w:tcPr>
          <w:p w14:paraId="301BB721"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3C0E4FF6" w14:textId="77777777" w:rsidTr="009949D0">
        <w:trPr>
          <w:gridAfter w:val="1"/>
          <w:wAfter w:w="6" w:type="dxa"/>
          <w:trHeight w:val="249"/>
        </w:trPr>
        <w:tc>
          <w:tcPr>
            <w:tcW w:w="767" w:type="dxa"/>
            <w:tcBorders>
              <w:top w:val="nil"/>
              <w:left w:val="single" w:sz="4" w:space="0" w:color="auto"/>
              <w:bottom w:val="nil"/>
              <w:right w:val="nil"/>
            </w:tcBorders>
            <w:noWrap/>
            <w:vAlign w:val="bottom"/>
            <w:hideMark/>
          </w:tcPr>
          <w:p w14:paraId="59F3811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691" w:type="dxa"/>
            <w:tcBorders>
              <w:top w:val="nil"/>
              <w:left w:val="nil"/>
              <w:bottom w:val="nil"/>
              <w:right w:val="nil"/>
            </w:tcBorders>
            <w:noWrap/>
            <w:vAlign w:val="bottom"/>
            <w:hideMark/>
          </w:tcPr>
          <w:p w14:paraId="6DAB4243" w14:textId="77777777" w:rsidR="004A5B58" w:rsidRPr="00C00FA3" w:rsidRDefault="004A5B58" w:rsidP="009949D0">
            <w:pPr>
              <w:rPr>
                <w:rFonts w:ascii="Arial" w:eastAsia="Times New Roman" w:hAnsi="Arial"/>
                <w:sz w:val="20"/>
                <w:szCs w:val="20"/>
                <w:lang w:eastAsia="pt-BR"/>
              </w:rPr>
            </w:pPr>
          </w:p>
        </w:tc>
        <w:tc>
          <w:tcPr>
            <w:tcW w:w="842" w:type="dxa"/>
            <w:tcBorders>
              <w:top w:val="nil"/>
              <w:left w:val="nil"/>
              <w:bottom w:val="nil"/>
              <w:right w:val="nil"/>
            </w:tcBorders>
            <w:noWrap/>
            <w:vAlign w:val="bottom"/>
            <w:hideMark/>
          </w:tcPr>
          <w:p w14:paraId="5E1A036B"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2701FC1C"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123188A7"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11543747"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66D952A4"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3A445218"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single" w:sz="4" w:space="0" w:color="auto"/>
            </w:tcBorders>
            <w:noWrap/>
            <w:vAlign w:val="bottom"/>
            <w:hideMark/>
          </w:tcPr>
          <w:p w14:paraId="6A0E2780"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8EF36E1" w14:textId="77777777" w:rsidTr="009949D0">
        <w:trPr>
          <w:trHeight w:val="249"/>
        </w:trPr>
        <w:tc>
          <w:tcPr>
            <w:tcW w:w="767" w:type="dxa"/>
            <w:tcBorders>
              <w:top w:val="nil"/>
              <w:left w:val="single" w:sz="4" w:space="0" w:color="auto"/>
              <w:bottom w:val="nil"/>
              <w:right w:val="nil"/>
            </w:tcBorders>
            <w:noWrap/>
            <w:vAlign w:val="bottom"/>
            <w:hideMark/>
          </w:tcPr>
          <w:p w14:paraId="0C1E70E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19" w:type="dxa"/>
            <w:gridSpan w:val="6"/>
            <w:tcBorders>
              <w:top w:val="nil"/>
              <w:left w:val="nil"/>
              <w:bottom w:val="nil"/>
              <w:right w:val="nil"/>
            </w:tcBorders>
            <w:noWrap/>
            <w:vAlign w:val="bottom"/>
            <w:hideMark/>
          </w:tcPr>
          <w:p w14:paraId="06DD196B"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(Total dos Módulos 1, 2, 3, 4 e 5+ Custos indiretos + </w:t>
            </w:r>
            <w:proofErr w:type="gramStart"/>
            <w:r w:rsidRPr="00C00FA3">
              <w:rPr>
                <w:rFonts w:ascii="Arial" w:eastAsia="Times New Roman" w:hAnsi="Arial"/>
                <w:b/>
                <w:bCs/>
                <w:sz w:val="20"/>
                <w:szCs w:val="20"/>
                <w:lang w:eastAsia="pt-BR"/>
              </w:rPr>
              <w:t>lucro)=</w:t>
            </w:r>
            <w:proofErr w:type="gramEnd"/>
            <w:r w:rsidRPr="00C00FA3">
              <w:rPr>
                <w:rFonts w:ascii="Arial" w:eastAsia="Times New Roman" w:hAnsi="Arial"/>
                <w:b/>
                <w:bCs/>
                <w:sz w:val="20"/>
                <w:szCs w:val="20"/>
                <w:lang w:eastAsia="pt-BR"/>
              </w:rPr>
              <w:t xml:space="preserve"> </w:t>
            </w: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w:t>
            </w:r>
          </w:p>
        </w:tc>
        <w:tc>
          <w:tcPr>
            <w:tcW w:w="1577" w:type="dxa"/>
            <w:tcBorders>
              <w:top w:val="nil"/>
              <w:left w:val="nil"/>
              <w:bottom w:val="nil"/>
              <w:right w:val="nil"/>
            </w:tcBorders>
            <w:noWrap/>
            <w:vAlign w:val="bottom"/>
            <w:hideMark/>
          </w:tcPr>
          <w:p w14:paraId="6B24E1C1" w14:textId="77777777" w:rsidR="004A5B58" w:rsidRPr="00C00FA3" w:rsidRDefault="004A5B58" w:rsidP="009949D0">
            <w:pPr>
              <w:rPr>
                <w:rFonts w:ascii="Arial" w:eastAsia="Times New Roman" w:hAnsi="Arial"/>
                <w:b/>
                <w:bCs/>
                <w:sz w:val="20"/>
                <w:szCs w:val="20"/>
                <w:lang w:eastAsia="pt-BR"/>
              </w:rPr>
            </w:pPr>
          </w:p>
        </w:tc>
        <w:tc>
          <w:tcPr>
            <w:tcW w:w="2614" w:type="dxa"/>
            <w:gridSpan w:val="2"/>
            <w:tcBorders>
              <w:top w:val="nil"/>
              <w:left w:val="nil"/>
              <w:bottom w:val="nil"/>
              <w:right w:val="single" w:sz="4" w:space="0" w:color="auto"/>
            </w:tcBorders>
            <w:noWrap/>
            <w:vAlign w:val="bottom"/>
            <w:hideMark/>
          </w:tcPr>
          <w:p w14:paraId="00F598B0"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4A4C47E1" w14:textId="77777777" w:rsidTr="009949D0">
        <w:trPr>
          <w:gridAfter w:val="1"/>
          <w:wAfter w:w="6" w:type="dxa"/>
          <w:trHeight w:val="249"/>
        </w:trPr>
        <w:tc>
          <w:tcPr>
            <w:tcW w:w="767" w:type="dxa"/>
            <w:tcBorders>
              <w:top w:val="nil"/>
              <w:left w:val="single" w:sz="4" w:space="0" w:color="auto"/>
              <w:bottom w:val="nil"/>
              <w:right w:val="nil"/>
            </w:tcBorders>
            <w:noWrap/>
            <w:vAlign w:val="bottom"/>
            <w:hideMark/>
          </w:tcPr>
          <w:p w14:paraId="3C19569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91" w:type="dxa"/>
            <w:tcBorders>
              <w:top w:val="nil"/>
              <w:left w:val="nil"/>
              <w:bottom w:val="nil"/>
              <w:right w:val="nil"/>
            </w:tcBorders>
            <w:noWrap/>
            <w:vAlign w:val="bottom"/>
            <w:hideMark/>
          </w:tcPr>
          <w:p w14:paraId="331CBA86" w14:textId="77777777" w:rsidR="004A5B58" w:rsidRPr="00C00FA3" w:rsidRDefault="004A5B58" w:rsidP="009949D0">
            <w:pPr>
              <w:jc w:val="center"/>
              <w:rPr>
                <w:rFonts w:ascii="Arial" w:eastAsia="Times New Roman" w:hAnsi="Arial"/>
                <w:b/>
                <w:bCs/>
                <w:sz w:val="20"/>
                <w:szCs w:val="20"/>
                <w:lang w:eastAsia="pt-BR"/>
              </w:rPr>
            </w:pPr>
          </w:p>
        </w:tc>
        <w:tc>
          <w:tcPr>
            <w:tcW w:w="842" w:type="dxa"/>
            <w:tcBorders>
              <w:top w:val="nil"/>
              <w:left w:val="nil"/>
              <w:bottom w:val="nil"/>
              <w:right w:val="nil"/>
            </w:tcBorders>
            <w:noWrap/>
            <w:vAlign w:val="bottom"/>
            <w:hideMark/>
          </w:tcPr>
          <w:p w14:paraId="702C7953"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75374C67"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657AF0F2"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387A528D"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47BDAE82"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52DC8F69"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single" w:sz="4" w:space="0" w:color="auto"/>
            </w:tcBorders>
            <w:noWrap/>
            <w:vAlign w:val="bottom"/>
            <w:hideMark/>
          </w:tcPr>
          <w:p w14:paraId="72769558"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5B2CAD7D" w14:textId="77777777" w:rsidTr="009949D0">
        <w:trPr>
          <w:trHeight w:val="249"/>
        </w:trPr>
        <w:tc>
          <w:tcPr>
            <w:tcW w:w="767" w:type="dxa"/>
            <w:tcBorders>
              <w:top w:val="nil"/>
              <w:left w:val="single" w:sz="4" w:space="0" w:color="auto"/>
              <w:bottom w:val="nil"/>
              <w:right w:val="nil"/>
            </w:tcBorders>
            <w:noWrap/>
            <w:vAlign w:val="bottom"/>
            <w:hideMark/>
          </w:tcPr>
          <w:p w14:paraId="6B6E66C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19" w:type="dxa"/>
            <w:gridSpan w:val="6"/>
            <w:tcBorders>
              <w:top w:val="nil"/>
              <w:left w:val="nil"/>
              <w:bottom w:val="nil"/>
              <w:right w:val="nil"/>
            </w:tcBorders>
            <w:noWrap/>
            <w:vAlign w:val="bottom"/>
            <w:hideMark/>
          </w:tcPr>
          <w:p w14:paraId="056959DA" w14:textId="77777777" w:rsidR="004A5B58" w:rsidRPr="00C00FA3" w:rsidRDefault="004A5B58" w:rsidP="009949D0">
            <w:pPr>
              <w:rPr>
                <w:rFonts w:ascii="Arial" w:eastAsia="Times New Roman" w:hAnsi="Arial"/>
                <w:b/>
                <w:bCs/>
                <w:sz w:val="20"/>
                <w:szCs w:val="20"/>
                <w:lang w:eastAsia="pt-BR"/>
              </w:rPr>
            </w:pP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(1 -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 P1 = ..............................................................................</w:t>
            </w:r>
          </w:p>
        </w:tc>
        <w:tc>
          <w:tcPr>
            <w:tcW w:w="1577" w:type="dxa"/>
            <w:tcBorders>
              <w:top w:val="nil"/>
              <w:left w:val="nil"/>
              <w:bottom w:val="nil"/>
              <w:right w:val="nil"/>
            </w:tcBorders>
            <w:noWrap/>
            <w:vAlign w:val="bottom"/>
            <w:hideMark/>
          </w:tcPr>
          <w:p w14:paraId="35A8C25C" w14:textId="77777777" w:rsidR="004A5B58" w:rsidRPr="00C00FA3" w:rsidRDefault="004A5B58" w:rsidP="009949D0">
            <w:pPr>
              <w:rPr>
                <w:rFonts w:ascii="Arial" w:eastAsia="Times New Roman" w:hAnsi="Arial"/>
                <w:b/>
                <w:bCs/>
                <w:sz w:val="20"/>
                <w:szCs w:val="20"/>
                <w:lang w:eastAsia="pt-BR"/>
              </w:rPr>
            </w:pPr>
          </w:p>
        </w:tc>
        <w:tc>
          <w:tcPr>
            <w:tcW w:w="2614" w:type="dxa"/>
            <w:gridSpan w:val="2"/>
            <w:tcBorders>
              <w:top w:val="nil"/>
              <w:left w:val="nil"/>
              <w:bottom w:val="nil"/>
              <w:right w:val="single" w:sz="4" w:space="0" w:color="auto"/>
            </w:tcBorders>
            <w:noWrap/>
            <w:vAlign w:val="bottom"/>
            <w:hideMark/>
          </w:tcPr>
          <w:p w14:paraId="263505CF"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0BBFE84" w14:textId="77777777" w:rsidTr="009949D0">
        <w:trPr>
          <w:gridAfter w:val="1"/>
          <w:wAfter w:w="6" w:type="dxa"/>
          <w:trHeight w:val="249"/>
        </w:trPr>
        <w:tc>
          <w:tcPr>
            <w:tcW w:w="767" w:type="dxa"/>
            <w:tcBorders>
              <w:top w:val="nil"/>
              <w:left w:val="single" w:sz="4" w:space="0" w:color="auto"/>
              <w:bottom w:val="nil"/>
              <w:right w:val="nil"/>
            </w:tcBorders>
            <w:noWrap/>
            <w:vAlign w:val="bottom"/>
            <w:hideMark/>
          </w:tcPr>
          <w:p w14:paraId="5C0885B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91" w:type="dxa"/>
            <w:tcBorders>
              <w:top w:val="nil"/>
              <w:left w:val="nil"/>
              <w:bottom w:val="nil"/>
              <w:right w:val="nil"/>
            </w:tcBorders>
            <w:noWrap/>
            <w:vAlign w:val="bottom"/>
            <w:hideMark/>
          </w:tcPr>
          <w:p w14:paraId="4DFE1671" w14:textId="77777777" w:rsidR="004A5B58" w:rsidRPr="00C00FA3" w:rsidRDefault="004A5B58" w:rsidP="009949D0">
            <w:pPr>
              <w:jc w:val="center"/>
              <w:rPr>
                <w:rFonts w:ascii="Arial" w:eastAsia="Times New Roman" w:hAnsi="Arial"/>
                <w:b/>
                <w:bCs/>
                <w:sz w:val="20"/>
                <w:szCs w:val="20"/>
                <w:lang w:eastAsia="pt-BR"/>
              </w:rPr>
            </w:pPr>
          </w:p>
        </w:tc>
        <w:tc>
          <w:tcPr>
            <w:tcW w:w="842" w:type="dxa"/>
            <w:tcBorders>
              <w:top w:val="nil"/>
              <w:left w:val="nil"/>
              <w:bottom w:val="nil"/>
              <w:right w:val="nil"/>
            </w:tcBorders>
            <w:noWrap/>
            <w:vAlign w:val="bottom"/>
            <w:hideMark/>
          </w:tcPr>
          <w:p w14:paraId="27AFD4E7" w14:textId="77777777" w:rsidR="004A5B58" w:rsidRPr="00C00FA3" w:rsidRDefault="004A5B58" w:rsidP="009949D0">
            <w:pP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1F877251"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2A396372"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76A8D3F8" w14:textId="77777777" w:rsidR="004A5B58" w:rsidRPr="00C00FA3" w:rsidRDefault="004A5B58" w:rsidP="009949D0">
            <w:pP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45D8BCD7" w14:textId="77777777" w:rsidR="004A5B58" w:rsidRPr="00C00FA3" w:rsidRDefault="004A5B58" w:rsidP="009949D0">
            <w:pP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26D165BD" w14:textId="77777777" w:rsidR="004A5B58" w:rsidRPr="00C00FA3" w:rsidRDefault="004A5B58" w:rsidP="009949D0">
            <w:pPr>
              <w:rPr>
                <w:rFonts w:eastAsia="Times New Roman" w:cs="Times New Roman"/>
                <w:sz w:val="20"/>
                <w:szCs w:val="20"/>
                <w:lang w:eastAsia="pt-BR"/>
              </w:rPr>
            </w:pPr>
          </w:p>
        </w:tc>
        <w:tc>
          <w:tcPr>
            <w:tcW w:w="2614" w:type="dxa"/>
            <w:tcBorders>
              <w:top w:val="nil"/>
              <w:left w:val="nil"/>
              <w:bottom w:val="nil"/>
              <w:right w:val="single" w:sz="4" w:space="0" w:color="auto"/>
            </w:tcBorders>
            <w:noWrap/>
            <w:vAlign w:val="bottom"/>
            <w:hideMark/>
          </w:tcPr>
          <w:p w14:paraId="4A38D123"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68E1988" w14:textId="77777777" w:rsidTr="009949D0">
        <w:trPr>
          <w:trHeight w:val="249"/>
        </w:trPr>
        <w:tc>
          <w:tcPr>
            <w:tcW w:w="767" w:type="dxa"/>
            <w:tcBorders>
              <w:top w:val="nil"/>
              <w:left w:val="single" w:sz="4" w:space="0" w:color="auto"/>
              <w:bottom w:val="single" w:sz="4" w:space="0" w:color="auto"/>
              <w:right w:val="nil"/>
            </w:tcBorders>
            <w:noWrap/>
            <w:vAlign w:val="bottom"/>
            <w:hideMark/>
          </w:tcPr>
          <w:p w14:paraId="471FB66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4419" w:type="dxa"/>
            <w:gridSpan w:val="6"/>
            <w:tcBorders>
              <w:top w:val="nil"/>
              <w:left w:val="nil"/>
              <w:bottom w:val="single" w:sz="4" w:space="0" w:color="auto"/>
              <w:right w:val="nil"/>
            </w:tcBorders>
            <w:noWrap/>
            <w:vAlign w:val="bottom"/>
            <w:hideMark/>
          </w:tcPr>
          <w:p w14:paraId="26A5DDA6"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Valor dos Tributos = P1 - </w:t>
            </w:r>
            <w:proofErr w:type="spellStart"/>
            <w:r w:rsidRPr="00C00FA3">
              <w:rPr>
                <w:rFonts w:ascii="Arial" w:eastAsia="Times New Roman" w:hAnsi="Arial"/>
                <w:b/>
                <w:bCs/>
                <w:sz w:val="20"/>
                <w:szCs w:val="20"/>
                <w:lang w:eastAsia="pt-BR"/>
              </w:rPr>
              <w:t>Po</w:t>
            </w:r>
            <w:proofErr w:type="spellEnd"/>
          </w:p>
        </w:tc>
        <w:tc>
          <w:tcPr>
            <w:tcW w:w="1577" w:type="dxa"/>
            <w:tcBorders>
              <w:top w:val="nil"/>
              <w:left w:val="nil"/>
              <w:bottom w:val="single" w:sz="4" w:space="0" w:color="auto"/>
              <w:right w:val="nil"/>
            </w:tcBorders>
            <w:noWrap/>
            <w:vAlign w:val="bottom"/>
            <w:hideMark/>
          </w:tcPr>
          <w:p w14:paraId="4434DFC7"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14" w:type="dxa"/>
            <w:gridSpan w:val="2"/>
            <w:tcBorders>
              <w:top w:val="nil"/>
              <w:left w:val="nil"/>
              <w:bottom w:val="single" w:sz="4" w:space="0" w:color="auto"/>
              <w:right w:val="single" w:sz="4" w:space="0" w:color="auto"/>
            </w:tcBorders>
            <w:noWrap/>
            <w:vAlign w:val="bottom"/>
            <w:hideMark/>
          </w:tcPr>
          <w:p w14:paraId="3B79B128"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6A8736BD" w14:textId="77777777" w:rsidTr="009949D0">
        <w:trPr>
          <w:gridAfter w:val="1"/>
          <w:wAfter w:w="6" w:type="dxa"/>
          <w:trHeight w:val="249"/>
        </w:trPr>
        <w:tc>
          <w:tcPr>
            <w:tcW w:w="767" w:type="dxa"/>
            <w:tcBorders>
              <w:top w:val="nil"/>
              <w:left w:val="nil"/>
              <w:bottom w:val="nil"/>
              <w:right w:val="nil"/>
            </w:tcBorders>
            <w:noWrap/>
            <w:vAlign w:val="bottom"/>
            <w:hideMark/>
          </w:tcPr>
          <w:p w14:paraId="5476539E" w14:textId="77777777" w:rsidR="004A5B58" w:rsidRPr="00C00FA3" w:rsidRDefault="004A5B58" w:rsidP="009949D0">
            <w:pPr>
              <w:jc w:val="right"/>
              <w:rPr>
                <w:rFonts w:ascii="Arial" w:eastAsia="Times New Roman" w:hAnsi="Arial"/>
                <w:b/>
                <w:bCs/>
                <w:sz w:val="20"/>
                <w:szCs w:val="20"/>
                <w:lang w:eastAsia="pt-BR"/>
              </w:rPr>
            </w:pPr>
          </w:p>
        </w:tc>
        <w:tc>
          <w:tcPr>
            <w:tcW w:w="691" w:type="dxa"/>
            <w:tcBorders>
              <w:top w:val="nil"/>
              <w:left w:val="nil"/>
              <w:bottom w:val="nil"/>
              <w:right w:val="nil"/>
            </w:tcBorders>
            <w:noWrap/>
            <w:vAlign w:val="bottom"/>
            <w:hideMark/>
          </w:tcPr>
          <w:p w14:paraId="5A72ACBD" w14:textId="77777777" w:rsidR="004A5B58" w:rsidRPr="00C00FA3" w:rsidRDefault="004A5B58" w:rsidP="009949D0">
            <w:pPr>
              <w:jc w:val="center"/>
              <w:rPr>
                <w:rFonts w:eastAsia="Times New Roman" w:cs="Times New Roman"/>
                <w:sz w:val="20"/>
                <w:szCs w:val="20"/>
                <w:lang w:eastAsia="pt-BR"/>
              </w:rPr>
            </w:pPr>
          </w:p>
        </w:tc>
        <w:tc>
          <w:tcPr>
            <w:tcW w:w="842" w:type="dxa"/>
            <w:tcBorders>
              <w:top w:val="nil"/>
              <w:left w:val="nil"/>
              <w:bottom w:val="nil"/>
              <w:right w:val="nil"/>
            </w:tcBorders>
            <w:noWrap/>
            <w:vAlign w:val="bottom"/>
            <w:hideMark/>
          </w:tcPr>
          <w:p w14:paraId="7C59AE6A" w14:textId="77777777" w:rsidR="004A5B58" w:rsidRPr="00C00FA3" w:rsidRDefault="004A5B58" w:rsidP="009949D0">
            <w:pPr>
              <w:jc w:val="center"/>
              <w:rPr>
                <w:rFonts w:eastAsia="Times New Roman" w:cs="Times New Roman"/>
                <w:sz w:val="20"/>
                <w:szCs w:val="20"/>
                <w:lang w:eastAsia="pt-BR"/>
              </w:rPr>
            </w:pPr>
          </w:p>
        </w:tc>
        <w:tc>
          <w:tcPr>
            <w:tcW w:w="839" w:type="dxa"/>
            <w:tcBorders>
              <w:top w:val="nil"/>
              <w:left w:val="nil"/>
              <w:bottom w:val="nil"/>
              <w:right w:val="nil"/>
            </w:tcBorders>
            <w:noWrap/>
            <w:vAlign w:val="bottom"/>
            <w:hideMark/>
          </w:tcPr>
          <w:p w14:paraId="17851DF5"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68DB06CF"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35A125FE" w14:textId="77777777" w:rsidR="004A5B58" w:rsidRPr="00C00FA3" w:rsidRDefault="004A5B58" w:rsidP="009949D0">
            <w:pPr>
              <w:jc w:val="center"/>
              <w:rPr>
                <w:rFonts w:eastAsia="Times New Roman" w:cs="Times New Roman"/>
                <w:sz w:val="20"/>
                <w:szCs w:val="20"/>
                <w:lang w:eastAsia="pt-BR"/>
              </w:rPr>
            </w:pPr>
          </w:p>
        </w:tc>
        <w:tc>
          <w:tcPr>
            <w:tcW w:w="681" w:type="dxa"/>
            <w:tcBorders>
              <w:top w:val="nil"/>
              <w:left w:val="nil"/>
              <w:bottom w:val="nil"/>
              <w:right w:val="nil"/>
            </w:tcBorders>
            <w:noWrap/>
            <w:vAlign w:val="bottom"/>
            <w:hideMark/>
          </w:tcPr>
          <w:p w14:paraId="023B3F3E" w14:textId="77777777" w:rsidR="004A5B58" w:rsidRPr="00C00FA3" w:rsidRDefault="004A5B58" w:rsidP="009949D0">
            <w:pPr>
              <w:jc w:val="center"/>
              <w:rPr>
                <w:rFonts w:eastAsia="Times New Roman" w:cs="Times New Roman"/>
                <w:sz w:val="20"/>
                <w:szCs w:val="20"/>
                <w:lang w:eastAsia="pt-BR"/>
              </w:rPr>
            </w:pPr>
          </w:p>
        </w:tc>
        <w:tc>
          <w:tcPr>
            <w:tcW w:w="1577" w:type="dxa"/>
            <w:tcBorders>
              <w:top w:val="nil"/>
              <w:left w:val="nil"/>
              <w:bottom w:val="nil"/>
              <w:right w:val="nil"/>
            </w:tcBorders>
            <w:noWrap/>
            <w:vAlign w:val="bottom"/>
            <w:hideMark/>
          </w:tcPr>
          <w:p w14:paraId="35F5E951" w14:textId="77777777" w:rsidR="004A5B58" w:rsidRPr="00C00FA3" w:rsidRDefault="004A5B58" w:rsidP="009949D0">
            <w:pPr>
              <w:jc w:val="center"/>
              <w:rPr>
                <w:rFonts w:eastAsia="Times New Roman" w:cs="Times New Roman"/>
                <w:sz w:val="20"/>
                <w:szCs w:val="20"/>
                <w:lang w:eastAsia="pt-BR"/>
              </w:rPr>
            </w:pPr>
          </w:p>
        </w:tc>
        <w:tc>
          <w:tcPr>
            <w:tcW w:w="2614" w:type="dxa"/>
            <w:tcBorders>
              <w:top w:val="nil"/>
              <w:left w:val="nil"/>
              <w:bottom w:val="nil"/>
              <w:right w:val="nil"/>
            </w:tcBorders>
            <w:noWrap/>
            <w:vAlign w:val="bottom"/>
            <w:hideMark/>
          </w:tcPr>
          <w:p w14:paraId="3604A052" w14:textId="77777777" w:rsidR="004A5B58" w:rsidRPr="00C00FA3" w:rsidRDefault="004A5B58" w:rsidP="009949D0">
            <w:pPr>
              <w:jc w:val="center"/>
              <w:rPr>
                <w:rFonts w:eastAsia="Times New Roman" w:cs="Times New Roman"/>
                <w:sz w:val="20"/>
                <w:szCs w:val="20"/>
                <w:lang w:eastAsia="pt-BR"/>
              </w:rPr>
            </w:pPr>
          </w:p>
        </w:tc>
      </w:tr>
      <w:tr w:rsidR="004A5B58" w:rsidRPr="00C00FA3" w14:paraId="59C65E17" w14:textId="77777777" w:rsidTr="009949D0">
        <w:trPr>
          <w:trHeight w:val="249"/>
        </w:trPr>
        <w:tc>
          <w:tcPr>
            <w:tcW w:w="9379" w:type="dxa"/>
            <w:gridSpan w:val="10"/>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604BDF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 RESUMO DO CUSTO POR EMPREGADO</w:t>
            </w:r>
          </w:p>
        </w:tc>
      </w:tr>
      <w:tr w:rsidR="004A5B58" w:rsidRPr="00C00FA3" w14:paraId="05F8D927"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2A1472D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Mão-de-Obra vinculada à execução contratual (valor por empregado)</w:t>
            </w:r>
          </w:p>
        </w:tc>
        <w:tc>
          <w:tcPr>
            <w:tcW w:w="2614" w:type="dxa"/>
            <w:gridSpan w:val="2"/>
            <w:tcBorders>
              <w:top w:val="nil"/>
              <w:left w:val="nil"/>
              <w:bottom w:val="single" w:sz="4" w:space="0" w:color="auto"/>
              <w:right w:val="single" w:sz="4" w:space="0" w:color="auto"/>
            </w:tcBorders>
            <w:noWrap/>
            <w:vAlign w:val="bottom"/>
            <w:hideMark/>
          </w:tcPr>
          <w:p w14:paraId="6D8798A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6AE830FF"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6AF588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5997" w:type="dxa"/>
            <w:gridSpan w:val="7"/>
            <w:tcBorders>
              <w:top w:val="single" w:sz="4" w:space="0" w:color="auto"/>
              <w:left w:val="nil"/>
              <w:bottom w:val="single" w:sz="4" w:space="0" w:color="auto"/>
              <w:right w:val="single" w:sz="4" w:space="0" w:color="auto"/>
            </w:tcBorders>
            <w:noWrap/>
            <w:vAlign w:val="bottom"/>
            <w:hideMark/>
          </w:tcPr>
          <w:p w14:paraId="7FE4F99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1 - COMPOSIÇÃO DA REMUNERAÇÃO</w:t>
            </w:r>
          </w:p>
        </w:tc>
        <w:tc>
          <w:tcPr>
            <w:tcW w:w="2614" w:type="dxa"/>
            <w:gridSpan w:val="2"/>
            <w:tcBorders>
              <w:top w:val="nil"/>
              <w:left w:val="nil"/>
              <w:bottom w:val="single" w:sz="4" w:space="0" w:color="auto"/>
              <w:right w:val="single" w:sz="4" w:space="0" w:color="auto"/>
            </w:tcBorders>
            <w:noWrap/>
            <w:vAlign w:val="bottom"/>
            <w:hideMark/>
          </w:tcPr>
          <w:p w14:paraId="0E47933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0A9E99E"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8AC9C6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w:t>
            </w:r>
          </w:p>
        </w:tc>
        <w:tc>
          <w:tcPr>
            <w:tcW w:w="5997" w:type="dxa"/>
            <w:gridSpan w:val="7"/>
            <w:tcBorders>
              <w:top w:val="single" w:sz="4" w:space="0" w:color="auto"/>
              <w:left w:val="nil"/>
              <w:bottom w:val="single" w:sz="4" w:space="0" w:color="auto"/>
              <w:right w:val="single" w:sz="4" w:space="0" w:color="auto"/>
            </w:tcBorders>
            <w:noWrap/>
            <w:vAlign w:val="bottom"/>
            <w:hideMark/>
          </w:tcPr>
          <w:p w14:paraId="40F9C9C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2 – ENCARGOS E BENEFÍCIOS ANUAIS, MENSAIS E DIÁRIOS</w:t>
            </w:r>
          </w:p>
        </w:tc>
        <w:tc>
          <w:tcPr>
            <w:tcW w:w="2614" w:type="dxa"/>
            <w:gridSpan w:val="2"/>
            <w:tcBorders>
              <w:top w:val="nil"/>
              <w:left w:val="nil"/>
              <w:bottom w:val="single" w:sz="4" w:space="0" w:color="auto"/>
              <w:right w:val="single" w:sz="4" w:space="0" w:color="auto"/>
            </w:tcBorders>
            <w:noWrap/>
            <w:vAlign w:val="bottom"/>
            <w:hideMark/>
          </w:tcPr>
          <w:p w14:paraId="49BDC7E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509351BB"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17414E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5997" w:type="dxa"/>
            <w:gridSpan w:val="7"/>
            <w:tcBorders>
              <w:top w:val="single" w:sz="4" w:space="0" w:color="auto"/>
              <w:left w:val="nil"/>
              <w:bottom w:val="single" w:sz="4" w:space="0" w:color="auto"/>
              <w:right w:val="single" w:sz="4" w:space="0" w:color="auto"/>
            </w:tcBorders>
            <w:noWrap/>
            <w:vAlign w:val="bottom"/>
            <w:hideMark/>
          </w:tcPr>
          <w:p w14:paraId="3D53FA0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3 – PROVISÃO PARA RESCISÃO</w:t>
            </w:r>
          </w:p>
        </w:tc>
        <w:tc>
          <w:tcPr>
            <w:tcW w:w="2614" w:type="dxa"/>
            <w:gridSpan w:val="2"/>
            <w:tcBorders>
              <w:top w:val="nil"/>
              <w:left w:val="nil"/>
              <w:bottom w:val="single" w:sz="4" w:space="0" w:color="auto"/>
              <w:right w:val="single" w:sz="4" w:space="0" w:color="auto"/>
            </w:tcBorders>
            <w:noWrap/>
            <w:vAlign w:val="bottom"/>
            <w:hideMark/>
          </w:tcPr>
          <w:p w14:paraId="59ACADC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5938E53"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3EB353B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5997" w:type="dxa"/>
            <w:gridSpan w:val="7"/>
            <w:tcBorders>
              <w:top w:val="single" w:sz="4" w:space="0" w:color="auto"/>
              <w:left w:val="nil"/>
              <w:bottom w:val="single" w:sz="4" w:space="0" w:color="auto"/>
              <w:right w:val="single" w:sz="4" w:space="0" w:color="auto"/>
            </w:tcBorders>
            <w:noWrap/>
            <w:vAlign w:val="bottom"/>
            <w:hideMark/>
          </w:tcPr>
          <w:p w14:paraId="00A06D9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4 – CUSTO DE REPOSIÇÃO DO PROFISSIONAL AUSENTE</w:t>
            </w:r>
          </w:p>
        </w:tc>
        <w:tc>
          <w:tcPr>
            <w:tcW w:w="2614" w:type="dxa"/>
            <w:gridSpan w:val="2"/>
            <w:tcBorders>
              <w:top w:val="nil"/>
              <w:left w:val="nil"/>
              <w:bottom w:val="single" w:sz="4" w:space="0" w:color="auto"/>
              <w:right w:val="single" w:sz="4" w:space="0" w:color="auto"/>
            </w:tcBorders>
            <w:noWrap/>
            <w:vAlign w:val="bottom"/>
            <w:hideMark/>
          </w:tcPr>
          <w:p w14:paraId="25987A2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42747A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8C7EF2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E</w:t>
            </w:r>
          </w:p>
        </w:tc>
        <w:tc>
          <w:tcPr>
            <w:tcW w:w="5997" w:type="dxa"/>
            <w:gridSpan w:val="7"/>
            <w:tcBorders>
              <w:top w:val="single" w:sz="4" w:space="0" w:color="auto"/>
              <w:left w:val="nil"/>
              <w:bottom w:val="single" w:sz="4" w:space="0" w:color="auto"/>
              <w:right w:val="single" w:sz="4" w:space="0" w:color="auto"/>
            </w:tcBorders>
            <w:noWrap/>
            <w:vAlign w:val="bottom"/>
            <w:hideMark/>
          </w:tcPr>
          <w:p w14:paraId="592EFAB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5 – INSUMOS DIVERSOS</w:t>
            </w:r>
          </w:p>
        </w:tc>
        <w:tc>
          <w:tcPr>
            <w:tcW w:w="2614" w:type="dxa"/>
            <w:gridSpan w:val="2"/>
            <w:tcBorders>
              <w:top w:val="nil"/>
              <w:left w:val="nil"/>
              <w:bottom w:val="single" w:sz="4" w:space="0" w:color="auto"/>
              <w:right w:val="single" w:sz="4" w:space="0" w:color="auto"/>
            </w:tcBorders>
            <w:noWrap/>
            <w:vAlign w:val="bottom"/>
            <w:hideMark/>
          </w:tcPr>
          <w:p w14:paraId="7A55443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FD0D818"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61F5932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5997" w:type="dxa"/>
            <w:gridSpan w:val="7"/>
            <w:tcBorders>
              <w:top w:val="single" w:sz="4" w:space="0" w:color="auto"/>
              <w:left w:val="nil"/>
              <w:bottom w:val="single" w:sz="4" w:space="0" w:color="auto"/>
              <w:right w:val="single" w:sz="4" w:space="0" w:color="auto"/>
            </w:tcBorders>
            <w:noWrap/>
            <w:vAlign w:val="bottom"/>
            <w:hideMark/>
          </w:tcPr>
          <w:p w14:paraId="251C5C0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Subtotal (A + B + C + D + E)</w:t>
            </w:r>
          </w:p>
        </w:tc>
        <w:tc>
          <w:tcPr>
            <w:tcW w:w="2614" w:type="dxa"/>
            <w:gridSpan w:val="2"/>
            <w:tcBorders>
              <w:top w:val="nil"/>
              <w:left w:val="nil"/>
              <w:bottom w:val="single" w:sz="4" w:space="0" w:color="auto"/>
              <w:right w:val="single" w:sz="4" w:space="0" w:color="auto"/>
            </w:tcBorders>
            <w:noWrap/>
            <w:vAlign w:val="bottom"/>
            <w:hideMark/>
          </w:tcPr>
          <w:p w14:paraId="4C0325E0"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049B30D" w14:textId="77777777" w:rsidTr="009949D0">
        <w:trPr>
          <w:trHeight w:val="249"/>
        </w:trPr>
        <w:tc>
          <w:tcPr>
            <w:tcW w:w="767" w:type="dxa"/>
            <w:tcBorders>
              <w:top w:val="nil"/>
              <w:left w:val="single" w:sz="4" w:space="0" w:color="auto"/>
              <w:bottom w:val="single" w:sz="4" w:space="0" w:color="auto"/>
              <w:right w:val="single" w:sz="4" w:space="0" w:color="auto"/>
            </w:tcBorders>
            <w:noWrap/>
            <w:vAlign w:val="bottom"/>
            <w:hideMark/>
          </w:tcPr>
          <w:p w14:paraId="79FEE2C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F</w:t>
            </w:r>
          </w:p>
        </w:tc>
        <w:tc>
          <w:tcPr>
            <w:tcW w:w="5997" w:type="dxa"/>
            <w:gridSpan w:val="7"/>
            <w:tcBorders>
              <w:top w:val="single" w:sz="4" w:space="0" w:color="auto"/>
              <w:left w:val="nil"/>
              <w:bottom w:val="single" w:sz="4" w:space="0" w:color="auto"/>
              <w:right w:val="single" w:sz="4" w:space="0" w:color="auto"/>
            </w:tcBorders>
            <w:noWrap/>
            <w:vAlign w:val="bottom"/>
            <w:hideMark/>
          </w:tcPr>
          <w:p w14:paraId="424E4F1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6 – CUSTOS INDIRETOS, TRIBUTOS E LUCRO</w:t>
            </w:r>
          </w:p>
        </w:tc>
        <w:tc>
          <w:tcPr>
            <w:tcW w:w="2614" w:type="dxa"/>
            <w:gridSpan w:val="2"/>
            <w:tcBorders>
              <w:top w:val="nil"/>
              <w:left w:val="nil"/>
              <w:bottom w:val="single" w:sz="4" w:space="0" w:color="auto"/>
              <w:right w:val="single" w:sz="4" w:space="0" w:color="auto"/>
            </w:tcBorders>
            <w:noWrap/>
            <w:vAlign w:val="bottom"/>
            <w:hideMark/>
          </w:tcPr>
          <w:p w14:paraId="513C45A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16ABEE3" w14:textId="77777777" w:rsidTr="009949D0">
        <w:trPr>
          <w:trHeight w:val="249"/>
        </w:trPr>
        <w:tc>
          <w:tcPr>
            <w:tcW w:w="6765" w:type="dxa"/>
            <w:gridSpan w:val="8"/>
            <w:tcBorders>
              <w:top w:val="single" w:sz="4" w:space="0" w:color="auto"/>
              <w:left w:val="single" w:sz="4" w:space="0" w:color="auto"/>
              <w:bottom w:val="single" w:sz="4" w:space="0" w:color="auto"/>
              <w:right w:val="single" w:sz="4" w:space="0" w:color="auto"/>
            </w:tcBorders>
            <w:noWrap/>
            <w:vAlign w:val="bottom"/>
            <w:hideMark/>
          </w:tcPr>
          <w:p w14:paraId="7666ABD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PREÇO TOTAL POR EMPREGADO</w:t>
            </w:r>
          </w:p>
        </w:tc>
        <w:tc>
          <w:tcPr>
            <w:tcW w:w="2614" w:type="dxa"/>
            <w:gridSpan w:val="2"/>
            <w:tcBorders>
              <w:top w:val="nil"/>
              <w:left w:val="nil"/>
              <w:bottom w:val="single" w:sz="4" w:space="0" w:color="auto"/>
              <w:right w:val="single" w:sz="4" w:space="0" w:color="auto"/>
            </w:tcBorders>
            <w:noWrap/>
            <w:vAlign w:val="bottom"/>
            <w:hideMark/>
          </w:tcPr>
          <w:p w14:paraId="5BDB918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bl>
    <w:p w14:paraId="17A481E9" w14:textId="77777777" w:rsidR="00D324E6" w:rsidRDefault="00D324E6" w:rsidP="00963389">
      <w:pPr>
        <w:spacing w:line="276" w:lineRule="auto"/>
        <w:rPr>
          <w:rFonts w:ascii="Arial" w:hAnsi="Arial"/>
          <w:b/>
          <w:bCs/>
          <w:sz w:val="40"/>
          <w:szCs w:val="40"/>
        </w:rPr>
      </w:pPr>
    </w:p>
    <w:tbl>
      <w:tblPr>
        <w:tblW w:w="9359" w:type="dxa"/>
        <w:tblCellMar>
          <w:left w:w="70" w:type="dxa"/>
          <w:right w:w="70" w:type="dxa"/>
        </w:tblCellMar>
        <w:tblLook w:val="04A0" w:firstRow="1" w:lastRow="0" w:firstColumn="1" w:lastColumn="0" w:noHBand="0" w:noVBand="1"/>
      </w:tblPr>
      <w:tblGrid>
        <w:gridCol w:w="766"/>
        <w:gridCol w:w="701"/>
        <w:gridCol w:w="852"/>
        <w:gridCol w:w="850"/>
        <w:gridCol w:w="690"/>
        <w:gridCol w:w="690"/>
        <w:gridCol w:w="692"/>
        <w:gridCol w:w="1574"/>
        <w:gridCol w:w="2609"/>
      </w:tblGrid>
      <w:tr w:rsidR="004A5B58" w:rsidRPr="00C00FA3" w14:paraId="4BB0DE1A" w14:textId="77777777" w:rsidTr="009949D0">
        <w:trPr>
          <w:trHeight w:val="250"/>
        </w:trPr>
        <w:tc>
          <w:tcPr>
            <w:tcW w:w="9359" w:type="dxa"/>
            <w:gridSpan w:val="9"/>
            <w:tcBorders>
              <w:top w:val="nil"/>
              <w:left w:val="nil"/>
              <w:bottom w:val="nil"/>
              <w:right w:val="nil"/>
            </w:tcBorders>
            <w:noWrap/>
            <w:vAlign w:val="bottom"/>
            <w:hideMark/>
          </w:tcPr>
          <w:p w14:paraId="3E800960" w14:textId="31A8D575" w:rsidR="004A5B58" w:rsidRPr="00F7136D" w:rsidRDefault="00F7136D" w:rsidP="009949D0">
            <w:pPr>
              <w:rPr>
                <w:rFonts w:ascii="Arial" w:eastAsia="Times New Roman" w:hAnsi="Arial"/>
                <w:b/>
                <w:bCs/>
                <w:sz w:val="28"/>
                <w:szCs w:val="28"/>
                <w:u w:val="single"/>
                <w:lang w:eastAsia="pt-BR"/>
              </w:rPr>
            </w:pPr>
            <w:r w:rsidRPr="00F7136D">
              <w:rPr>
                <w:rFonts w:ascii="Arial" w:eastAsia="Times New Roman" w:hAnsi="Arial"/>
                <w:b/>
                <w:bCs/>
                <w:sz w:val="28"/>
                <w:szCs w:val="28"/>
                <w:u w:val="single"/>
                <w:lang w:eastAsia="pt-BR"/>
              </w:rPr>
              <w:t>CATEGORIA PROFISSIONAL: ASSEIO E CONSERVAÇÃO 12X36H/S - NOTURNO.</w:t>
            </w:r>
          </w:p>
          <w:p w14:paraId="19A435CE" w14:textId="4D548506" w:rsidR="004A5B58" w:rsidRPr="00C00FA3" w:rsidRDefault="004A5B58" w:rsidP="009949D0">
            <w:pPr>
              <w:rPr>
                <w:rFonts w:ascii="Arial" w:eastAsia="Times New Roman" w:hAnsi="Arial"/>
                <w:b/>
                <w:bCs/>
                <w:sz w:val="20"/>
                <w:szCs w:val="20"/>
                <w:lang w:eastAsia="pt-BR"/>
              </w:rPr>
            </w:pPr>
          </w:p>
        </w:tc>
      </w:tr>
      <w:tr w:rsidR="004A5B58" w:rsidRPr="00C00FA3" w14:paraId="7A810FCF" w14:textId="77777777" w:rsidTr="009949D0">
        <w:trPr>
          <w:trHeight w:val="250"/>
        </w:trPr>
        <w:tc>
          <w:tcPr>
            <w:tcW w:w="766" w:type="dxa"/>
            <w:tcBorders>
              <w:top w:val="nil"/>
              <w:left w:val="nil"/>
              <w:bottom w:val="nil"/>
              <w:right w:val="nil"/>
            </w:tcBorders>
            <w:noWrap/>
            <w:vAlign w:val="bottom"/>
            <w:hideMark/>
          </w:tcPr>
          <w:p w14:paraId="5B45631C" w14:textId="77777777" w:rsidR="004A5B58" w:rsidRPr="00C00FA3" w:rsidRDefault="004A5B58" w:rsidP="009949D0">
            <w:pPr>
              <w:rPr>
                <w:rFonts w:ascii="Arial" w:eastAsia="Times New Roman" w:hAnsi="Arial"/>
                <w:b/>
                <w:bCs/>
                <w:sz w:val="20"/>
                <w:szCs w:val="20"/>
                <w:lang w:eastAsia="pt-BR"/>
              </w:rPr>
            </w:pPr>
          </w:p>
        </w:tc>
        <w:tc>
          <w:tcPr>
            <w:tcW w:w="690" w:type="dxa"/>
            <w:tcBorders>
              <w:top w:val="nil"/>
              <w:left w:val="nil"/>
              <w:bottom w:val="nil"/>
              <w:right w:val="nil"/>
            </w:tcBorders>
            <w:noWrap/>
            <w:vAlign w:val="bottom"/>
            <w:hideMark/>
          </w:tcPr>
          <w:p w14:paraId="0FF816F2" w14:textId="77777777" w:rsidR="004A5B58" w:rsidRPr="00C00FA3" w:rsidRDefault="004A5B58" w:rsidP="009949D0">
            <w:pPr>
              <w:rPr>
                <w:rFonts w:eastAsia="Times New Roman" w:cs="Times New Roman"/>
                <w:sz w:val="20"/>
                <w:szCs w:val="20"/>
                <w:lang w:eastAsia="pt-BR"/>
              </w:rPr>
            </w:pPr>
          </w:p>
        </w:tc>
        <w:tc>
          <w:tcPr>
            <w:tcW w:w="840" w:type="dxa"/>
            <w:tcBorders>
              <w:top w:val="nil"/>
              <w:left w:val="nil"/>
              <w:bottom w:val="nil"/>
              <w:right w:val="nil"/>
            </w:tcBorders>
            <w:noWrap/>
            <w:vAlign w:val="bottom"/>
            <w:hideMark/>
          </w:tcPr>
          <w:p w14:paraId="3B94F95D"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5D2F2825"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02104038" w14:textId="77777777" w:rsidR="004A5B58" w:rsidRDefault="004A5B58" w:rsidP="009949D0">
            <w:pPr>
              <w:rPr>
                <w:rFonts w:eastAsia="Times New Roman" w:cs="Times New Roman"/>
                <w:sz w:val="20"/>
                <w:szCs w:val="20"/>
                <w:lang w:eastAsia="pt-BR"/>
              </w:rPr>
            </w:pPr>
          </w:p>
          <w:p w14:paraId="7523F897" w14:textId="77777777" w:rsidR="00F7136D" w:rsidRPr="00C00FA3" w:rsidRDefault="00F7136D"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0004C14E"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517877F8"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159F4C80"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nil"/>
            </w:tcBorders>
            <w:noWrap/>
            <w:vAlign w:val="bottom"/>
            <w:hideMark/>
          </w:tcPr>
          <w:p w14:paraId="1B467EF4" w14:textId="77777777" w:rsidR="004A5B58" w:rsidRPr="00C00FA3" w:rsidRDefault="004A5B58" w:rsidP="009949D0">
            <w:pPr>
              <w:rPr>
                <w:rFonts w:eastAsia="Times New Roman" w:cs="Times New Roman"/>
                <w:sz w:val="20"/>
                <w:szCs w:val="20"/>
                <w:lang w:eastAsia="pt-BR"/>
              </w:rPr>
            </w:pPr>
          </w:p>
        </w:tc>
      </w:tr>
      <w:tr w:rsidR="004A5B58" w:rsidRPr="00C00FA3" w14:paraId="28E71445"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444868B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Discriminação dos Serviços</w:t>
            </w:r>
          </w:p>
        </w:tc>
      </w:tr>
      <w:tr w:rsidR="004A5B58" w:rsidRPr="00C00FA3" w14:paraId="3BA61FA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4016D5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05CC670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de apresentação da proposta</w:t>
            </w:r>
          </w:p>
        </w:tc>
        <w:tc>
          <w:tcPr>
            <w:tcW w:w="4183" w:type="dxa"/>
            <w:gridSpan w:val="2"/>
            <w:tcBorders>
              <w:top w:val="single" w:sz="4" w:space="0" w:color="auto"/>
              <w:left w:val="nil"/>
              <w:bottom w:val="single" w:sz="4" w:space="0" w:color="auto"/>
              <w:right w:val="single" w:sz="4" w:space="0" w:color="auto"/>
            </w:tcBorders>
            <w:noWrap/>
            <w:vAlign w:val="bottom"/>
            <w:hideMark/>
          </w:tcPr>
          <w:p w14:paraId="0D98D81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5FF60313"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F191FD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31E72A3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Município</w:t>
            </w:r>
          </w:p>
        </w:tc>
        <w:tc>
          <w:tcPr>
            <w:tcW w:w="4183" w:type="dxa"/>
            <w:gridSpan w:val="2"/>
            <w:tcBorders>
              <w:top w:val="single" w:sz="4" w:space="0" w:color="auto"/>
              <w:left w:val="nil"/>
              <w:bottom w:val="single" w:sz="4" w:space="0" w:color="auto"/>
              <w:right w:val="single" w:sz="4" w:space="0" w:color="auto"/>
            </w:tcBorders>
            <w:noWrap/>
            <w:vAlign w:val="bottom"/>
            <w:hideMark/>
          </w:tcPr>
          <w:p w14:paraId="0C4C236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Sertãozinho</w:t>
            </w:r>
          </w:p>
        </w:tc>
      </w:tr>
      <w:tr w:rsidR="004A5B58" w:rsidRPr="00C00FA3" w14:paraId="36611E90"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BE0CAA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79CACE2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Ano do Acordo, Convenção ou Dissídio Coletivo</w:t>
            </w:r>
          </w:p>
        </w:tc>
        <w:tc>
          <w:tcPr>
            <w:tcW w:w="4183" w:type="dxa"/>
            <w:gridSpan w:val="2"/>
            <w:tcBorders>
              <w:top w:val="single" w:sz="4" w:space="0" w:color="auto"/>
              <w:left w:val="nil"/>
              <w:bottom w:val="single" w:sz="4" w:space="0" w:color="auto"/>
              <w:right w:val="single" w:sz="4" w:space="0" w:color="auto"/>
            </w:tcBorders>
            <w:noWrap/>
            <w:vAlign w:val="bottom"/>
            <w:hideMark/>
          </w:tcPr>
          <w:p w14:paraId="74532FE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4E182474"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6DE40F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576F4EF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Nº de meses de execução contratual</w:t>
            </w:r>
          </w:p>
        </w:tc>
        <w:tc>
          <w:tcPr>
            <w:tcW w:w="4183" w:type="dxa"/>
            <w:gridSpan w:val="2"/>
            <w:tcBorders>
              <w:top w:val="single" w:sz="4" w:space="0" w:color="auto"/>
              <w:left w:val="nil"/>
              <w:bottom w:val="single" w:sz="4" w:space="0" w:color="auto"/>
              <w:right w:val="single" w:sz="4" w:space="0" w:color="auto"/>
            </w:tcBorders>
            <w:noWrap/>
            <w:vAlign w:val="bottom"/>
            <w:hideMark/>
          </w:tcPr>
          <w:p w14:paraId="6434867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6E77BD9F" w14:textId="77777777" w:rsidTr="009949D0">
        <w:trPr>
          <w:trHeight w:val="250"/>
        </w:trPr>
        <w:tc>
          <w:tcPr>
            <w:tcW w:w="766" w:type="dxa"/>
            <w:tcBorders>
              <w:top w:val="nil"/>
              <w:left w:val="nil"/>
              <w:bottom w:val="nil"/>
              <w:right w:val="nil"/>
            </w:tcBorders>
            <w:noWrap/>
            <w:vAlign w:val="bottom"/>
            <w:hideMark/>
          </w:tcPr>
          <w:p w14:paraId="0F3B5514" w14:textId="77777777" w:rsidR="004A5B58" w:rsidRPr="00C00FA3" w:rsidRDefault="004A5B58" w:rsidP="009949D0">
            <w:pPr>
              <w:jc w:val="center"/>
              <w:rPr>
                <w:rFonts w:ascii="Arial" w:eastAsia="Times New Roman" w:hAnsi="Arial"/>
                <w:sz w:val="20"/>
                <w:szCs w:val="20"/>
                <w:lang w:eastAsia="pt-BR"/>
              </w:rPr>
            </w:pPr>
          </w:p>
        </w:tc>
        <w:tc>
          <w:tcPr>
            <w:tcW w:w="690" w:type="dxa"/>
            <w:tcBorders>
              <w:top w:val="nil"/>
              <w:left w:val="nil"/>
              <w:bottom w:val="nil"/>
              <w:right w:val="nil"/>
            </w:tcBorders>
            <w:noWrap/>
            <w:vAlign w:val="bottom"/>
            <w:hideMark/>
          </w:tcPr>
          <w:p w14:paraId="723B990F" w14:textId="77777777" w:rsidR="004A5B58" w:rsidRPr="00C00FA3" w:rsidRDefault="004A5B58" w:rsidP="009949D0">
            <w:pPr>
              <w:jc w:val="center"/>
              <w:rPr>
                <w:rFonts w:eastAsia="Times New Roman" w:cs="Times New Roman"/>
                <w:sz w:val="20"/>
                <w:szCs w:val="20"/>
                <w:lang w:eastAsia="pt-BR"/>
              </w:rPr>
            </w:pPr>
          </w:p>
        </w:tc>
        <w:tc>
          <w:tcPr>
            <w:tcW w:w="840" w:type="dxa"/>
            <w:tcBorders>
              <w:top w:val="nil"/>
              <w:left w:val="nil"/>
              <w:bottom w:val="nil"/>
              <w:right w:val="nil"/>
            </w:tcBorders>
            <w:noWrap/>
            <w:vAlign w:val="bottom"/>
            <w:hideMark/>
          </w:tcPr>
          <w:p w14:paraId="736BC883"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08F8315F"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348AACA7"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470E63C6"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0E168C5B"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12134857"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nil"/>
            </w:tcBorders>
            <w:noWrap/>
            <w:vAlign w:val="bottom"/>
            <w:hideMark/>
          </w:tcPr>
          <w:p w14:paraId="08CAFDD0" w14:textId="77777777" w:rsidR="004A5B58" w:rsidRPr="00C00FA3" w:rsidRDefault="004A5B58" w:rsidP="009949D0">
            <w:pPr>
              <w:jc w:val="center"/>
              <w:rPr>
                <w:rFonts w:eastAsia="Times New Roman" w:cs="Times New Roman"/>
                <w:sz w:val="20"/>
                <w:szCs w:val="20"/>
                <w:lang w:eastAsia="pt-BR"/>
              </w:rPr>
            </w:pPr>
          </w:p>
        </w:tc>
      </w:tr>
      <w:tr w:rsidR="004A5B58" w:rsidRPr="00C00FA3" w14:paraId="11CA8000"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02B26B4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Identificação do Serviço</w:t>
            </w:r>
          </w:p>
        </w:tc>
      </w:tr>
      <w:tr w:rsidR="004A5B58" w:rsidRPr="00C00FA3" w14:paraId="1E0D2F8F" w14:textId="77777777" w:rsidTr="009949D0">
        <w:trPr>
          <w:trHeight w:val="250"/>
        </w:trPr>
        <w:tc>
          <w:tcPr>
            <w:tcW w:w="1456" w:type="dxa"/>
            <w:gridSpan w:val="2"/>
            <w:tcBorders>
              <w:top w:val="single" w:sz="4" w:space="0" w:color="auto"/>
              <w:left w:val="single" w:sz="4" w:space="0" w:color="auto"/>
              <w:bottom w:val="single" w:sz="4" w:space="0" w:color="auto"/>
              <w:right w:val="single" w:sz="4" w:space="0" w:color="auto"/>
            </w:tcBorders>
            <w:noWrap/>
            <w:vAlign w:val="bottom"/>
            <w:hideMark/>
          </w:tcPr>
          <w:p w14:paraId="209D477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Tipo de Serviço</w:t>
            </w:r>
          </w:p>
        </w:tc>
        <w:tc>
          <w:tcPr>
            <w:tcW w:w="1678" w:type="dxa"/>
            <w:gridSpan w:val="2"/>
            <w:tcBorders>
              <w:top w:val="single" w:sz="4" w:space="0" w:color="auto"/>
              <w:left w:val="nil"/>
              <w:bottom w:val="single" w:sz="4" w:space="0" w:color="auto"/>
              <w:right w:val="single" w:sz="4" w:space="0" w:color="auto"/>
            </w:tcBorders>
            <w:noWrap/>
            <w:vAlign w:val="bottom"/>
            <w:hideMark/>
          </w:tcPr>
          <w:p w14:paraId="4CCC357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Unidade de Medida</w:t>
            </w:r>
          </w:p>
        </w:tc>
        <w:tc>
          <w:tcPr>
            <w:tcW w:w="6224" w:type="dxa"/>
            <w:gridSpan w:val="5"/>
            <w:tcBorders>
              <w:top w:val="single" w:sz="4" w:space="0" w:color="auto"/>
              <w:left w:val="nil"/>
              <w:bottom w:val="single" w:sz="4" w:space="0" w:color="auto"/>
              <w:right w:val="single" w:sz="4" w:space="0" w:color="auto"/>
            </w:tcBorders>
            <w:noWrap/>
            <w:vAlign w:val="bottom"/>
            <w:hideMark/>
          </w:tcPr>
          <w:p w14:paraId="512BF2C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Quantidade total a contratar (em função da unidade de medida)</w:t>
            </w:r>
          </w:p>
        </w:tc>
      </w:tr>
      <w:tr w:rsidR="004A5B58" w:rsidRPr="00C00FA3" w14:paraId="33F3D660" w14:textId="77777777" w:rsidTr="009949D0">
        <w:trPr>
          <w:trHeight w:val="250"/>
        </w:trPr>
        <w:tc>
          <w:tcPr>
            <w:tcW w:w="1456" w:type="dxa"/>
            <w:gridSpan w:val="2"/>
            <w:tcBorders>
              <w:top w:val="single" w:sz="4" w:space="0" w:color="auto"/>
              <w:left w:val="single" w:sz="4" w:space="0" w:color="auto"/>
              <w:bottom w:val="single" w:sz="4" w:space="0" w:color="auto"/>
              <w:right w:val="single" w:sz="4" w:space="0" w:color="auto"/>
            </w:tcBorders>
            <w:noWrap/>
            <w:vAlign w:val="bottom"/>
            <w:hideMark/>
          </w:tcPr>
          <w:p w14:paraId="7AE6391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Limpeza e conservação</w:t>
            </w:r>
          </w:p>
        </w:tc>
        <w:tc>
          <w:tcPr>
            <w:tcW w:w="1678" w:type="dxa"/>
            <w:gridSpan w:val="2"/>
            <w:tcBorders>
              <w:top w:val="single" w:sz="4" w:space="0" w:color="auto"/>
              <w:left w:val="nil"/>
              <w:bottom w:val="single" w:sz="4" w:space="0" w:color="auto"/>
              <w:right w:val="single" w:sz="4" w:space="0" w:color="auto"/>
            </w:tcBorders>
            <w:noWrap/>
            <w:vAlign w:val="bottom"/>
            <w:hideMark/>
          </w:tcPr>
          <w:p w14:paraId="6D28434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posto/pessoa</w:t>
            </w:r>
          </w:p>
        </w:tc>
        <w:tc>
          <w:tcPr>
            <w:tcW w:w="6224" w:type="dxa"/>
            <w:gridSpan w:val="5"/>
            <w:tcBorders>
              <w:top w:val="single" w:sz="4" w:space="0" w:color="auto"/>
              <w:left w:val="nil"/>
              <w:bottom w:val="single" w:sz="4" w:space="0" w:color="auto"/>
              <w:right w:val="single" w:sz="4" w:space="0" w:color="auto"/>
            </w:tcBorders>
            <w:noWrap/>
            <w:vAlign w:val="bottom"/>
            <w:hideMark/>
          </w:tcPr>
          <w:p w14:paraId="3CA8D4A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w:t>
            </w:r>
          </w:p>
        </w:tc>
      </w:tr>
      <w:tr w:rsidR="004A5B58" w:rsidRPr="00C00FA3" w14:paraId="20D0BA22" w14:textId="77777777" w:rsidTr="009949D0">
        <w:trPr>
          <w:trHeight w:val="250"/>
        </w:trPr>
        <w:tc>
          <w:tcPr>
            <w:tcW w:w="766" w:type="dxa"/>
            <w:tcBorders>
              <w:top w:val="nil"/>
              <w:left w:val="nil"/>
              <w:bottom w:val="nil"/>
              <w:right w:val="nil"/>
            </w:tcBorders>
            <w:noWrap/>
            <w:vAlign w:val="bottom"/>
            <w:hideMark/>
          </w:tcPr>
          <w:p w14:paraId="2C73FF70" w14:textId="77777777" w:rsidR="004A5B58" w:rsidRPr="00C00FA3" w:rsidRDefault="004A5B58" w:rsidP="009949D0">
            <w:pPr>
              <w:jc w:val="center"/>
              <w:rPr>
                <w:rFonts w:ascii="Arial" w:eastAsia="Times New Roman" w:hAnsi="Arial"/>
                <w:sz w:val="20"/>
                <w:szCs w:val="20"/>
                <w:lang w:eastAsia="pt-BR"/>
              </w:rPr>
            </w:pPr>
          </w:p>
        </w:tc>
        <w:tc>
          <w:tcPr>
            <w:tcW w:w="690" w:type="dxa"/>
            <w:tcBorders>
              <w:top w:val="nil"/>
              <w:left w:val="nil"/>
              <w:bottom w:val="nil"/>
              <w:right w:val="nil"/>
            </w:tcBorders>
            <w:noWrap/>
            <w:vAlign w:val="bottom"/>
            <w:hideMark/>
          </w:tcPr>
          <w:p w14:paraId="791B2800" w14:textId="77777777" w:rsidR="004A5B58" w:rsidRPr="00C00FA3" w:rsidRDefault="004A5B58" w:rsidP="009949D0">
            <w:pPr>
              <w:jc w:val="center"/>
              <w:rPr>
                <w:rFonts w:eastAsia="Times New Roman" w:cs="Times New Roman"/>
                <w:sz w:val="20"/>
                <w:szCs w:val="20"/>
                <w:lang w:eastAsia="pt-BR"/>
              </w:rPr>
            </w:pPr>
          </w:p>
        </w:tc>
        <w:tc>
          <w:tcPr>
            <w:tcW w:w="840" w:type="dxa"/>
            <w:tcBorders>
              <w:top w:val="nil"/>
              <w:left w:val="nil"/>
              <w:bottom w:val="nil"/>
              <w:right w:val="nil"/>
            </w:tcBorders>
            <w:noWrap/>
            <w:vAlign w:val="bottom"/>
            <w:hideMark/>
          </w:tcPr>
          <w:p w14:paraId="21DA90AC"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58ECD5F3"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10D89F5A"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6165EB87"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1E097DDA"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6D2DC592"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nil"/>
            </w:tcBorders>
            <w:noWrap/>
            <w:vAlign w:val="bottom"/>
            <w:hideMark/>
          </w:tcPr>
          <w:p w14:paraId="100166C8" w14:textId="77777777" w:rsidR="004A5B58" w:rsidRPr="00C00FA3" w:rsidRDefault="004A5B58" w:rsidP="009949D0">
            <w:pPr>
              <w:jc w:val="center"/>
              <w:rPr>
                <w:rFonts w:eastAsia="Times New Roman" w:cs="Times New Roman"/>
                <w:sz w:val="20"/>
                <w:szCs w:val="20"/>
                <w:lang w:eastAsia="pt-BR"/>
              </w:rPr>
            </w:pPr>
          </w:p>
        </w:tc>
      </w:tr>
      <w:tr w:rsidR="004A5B58" w:rsidRPr="00C00FA3" w14:paraId="3C7FCB92"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02817C0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Dados para composição dos custos referentes à mão-de-obra</w:t>
            </w:r>
          </w:p>
        </w:tc>
      </w:tr>
      <w:tr w:rsidR="004A5B58" w:rsidRPr="00C00FA3" w14:paraId="018BD214"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DB16E4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w:t>
            </w:r>
          </w:p>
        </w:tc>
        <w:tc>
          <w:tcPr>
            <w:tcW w:w="4409" w:type="dxa"/>
            <w:gridSpan w:val="6"/>
            <w:tcBorders>
              <w:top w:val="single" w:sz="4" w:space="0" w:color="auto"/>
              <w:left w:val="nil"/>
              <w:bottom w:val="single" w:sz="4" w:space="0" w:color="auto"/>
              <w:right w:val="single" w:sz="4" w:space="0" w:color="auto"/>
            </w:tcBorders>
            <w:noWrap/>
            <w:vAlign w:val="bottom"/>
            <w:hideMark/>
          </w:tcPr>
          <w:p w14:paraId="6AE0097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Tipo de serviço (mesmo serviço com características distintas)</w:t>
            </w:r>
          </w:p>
        </w:tc>
        <w:tc>
          <w:tcPr>
            <w:tcW w:w="4183" w:type="dxa"/>
            <w:gridSpan w:val="2"/>
            <w:tcBorders>
              <w:top w:val="single" w:sz="4" w:space="0" w:color="auto"/>
              <w:left w:val="nil"/>
              <w:bottom w:val="single" w:sz="4" w:space="0" w:color="auto"/>
              <w:right w:val="single" w:sz="4" w:space="0" w:color="auto"/>
            </w:tcBorders>
            <w:noWrap/>
            <w:vAlign w:val="bottom"/>
            <w:hideMark/>
          </w:tcPr>
          <w:p w14:paraId="2FD7B6C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serviços de limpeza</w:t>
            </w:r>
          </w:p>
        </w:tc>
      </w:tr>
      <w:tr w:rsidR="004A5B58" w:rsidRPr="00C00FA3" w14:paraId="675EBB8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C06FE5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w:t>
            </w:r>
          </w:p>
        </w:tc>
        <w:tc>
          <w:tcPr>
            <w:tcW w:w="4409" w:type="dxa"/>
            <w:gridSpan w:val="6"/>
            <w:tcBorders>
              <w:top w:val="single" w:sz="4" w:space="0" w:color="auto"/>
              <w:left w:val="nil"/>
              <w:bottom w:val="single" w:sz="4" w:space="0" w:color="auto"/>
              <w:right w:val="single" w:sz="4" w:space="0" w:color="auto"/>
            </w:tcBorders>
            <w:noWrap/>
            <w:vAlign w:val="bottom"/>
            <w:hideMark/>
          </w:tcPr>
          <w:p w14:paraId="635733F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Classificação Brasileira de Ocupações (CBO)</w:t>
            </w:r>
          </w:p>
        </w:tc>
        <w:tc>
          <w:tcPr>
            <w:tcW w:w="4183" w:type="dxa"/>
            <w:gridSpan w:val="2"/>
            <w:tcBorders>
              <w:top w:val="single" w:sz="4" w:space="0" w:color="auto"/>
              <w:left w:val="nil"/>
              <w:bottom w:val="single" w:sz="4" w:space="0" w:color="auto"/>
              <w:right w:val="single" w:sz="4" w:space="0" w:color="auto"/>
            </w:tcBorders>
            <w:noWrap/>
            <w:vAlign w:val="bottom"/>
            <w:hideMark/>
          </w:tcPr>
          <w:p w14:paraId="2371FF6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514225</w:t>
            </w:r>
          </w:p>
        </w:tc>
      </w:tr>
      <w:tr w:rsidR="004A5B58" w:rsidRPr="00C00FA3" w14:paraId="29B53CF4"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84CDF9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w:t>
            </w:r>
          </w:p>
        </w:tc>
        <w:tc>
          <w:tcPr>
            <w:tcW w:w="4409" w:type="dxa"/>
            <w:gridSpan w:val="6"/>
            <w:tcBorders>
              <w:top w:val="single" w:sz="4" w:space="0" w:color="auto"/>
              <w:left w:val="nil"/>
              <w:bottom w:val="single" w:sz="4" w:space="0" w:color="auto"/>
              <w:right w:val="single" w:sz="4" w:space="0" w:color="auto"/>
            </w:tcBorders>
            <w:noWrap/>
            <w:vAlign w:val="bottom"/>
            <w:hideMark/>
          </w:tcPr>
          <w:p w14:paraId="782B855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Normativo da Categoria Profissional</w:t>
            </w:r>
          </w:p>
        </w:tc>
        <w:tc>
          <w:tcPr>
            <w:tcW w:w="4183" w:type="dxa"/>
            <w:gridSpan w:val="2"/>
            <w:tcBorders>
              <w:top w:val="single" w:sz="4" w:space="0" w:color="auto"/>
              <w:left w:val="nil"/>
              <w:bottom w:val="single" w:sz="4" w:space="0" w:color="auto"/>
              <w:right w:val="single" w:sz="4" w:space="0" w:color="auto"/>
            </w:tcBorders>
            <w:shd w:val="clear" w:color="FFFFCC" w:fill="FFFFFF"/>
            <w:noWrap/>
            <w:vAlign w:val="bottom"/>
            <w:hideMark/>
          </w:tcPr>
          <w:p w14:paraId="38A8403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xml:space="preserve">R$ 0,00 </w:t>
            </w:r>
          </w:p>
        </w:tc>
      </w:tr>
      <w:tr w:rsidR="004A5B58" w:rsidRPr="00C00FA3" w14:paraId="7C72258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8F0197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w:t>
            </w:r>
          </w:p>
        </w:tc>
        <w:tc>
          <w:tcPr>
            <w:tcW w:w="4409" w:type="dxa"/>
            <w:gridSpan w:val="6"/>
            <w:tcBorders>
              <w:top w:val="single" w:sz="4" w:space="0" w:color="auto"/>
              <w:left w:val="nil"/>
              <w:bottom w:val="single" w:sz="4" w:space="0" w:color="auto"/>
              <w:right w:val="single" w:sz="4" w:space="0" w:color="auto"/>
            </w:tcBorders>
            <w:noWrap/>
            <w:vAlign w:val="bottom"/>
            <w:hideMark/>
          </w:tcPr>
          <w:p w14:paraId="1E0E706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Categoria profissional (vinculada à execução contratual)</w:t>
            </w:r>
          </w:p>
        </w:tc>
        <w:tc>
          <w:tcPr>
            <w:tcW w:w="4183" w:type="dxa"/>
            <w:gridSpan w:val="2"/>
            <w:tcBorders>
              <w:top w:val="single" w:sz="4" w:space="0" w:color="auto"/>
              <w:left w:val="nil"/>
              <w:bottom w:val="single" w:sz="4" w:space="0" w:color="auto"/>
              <w:right w:val="single" w:sz="4" w:space="0" w:color="auto"/>
            </w:tcBorders>
            <w:noWrap/>
            <w:vAlign w:val="bottom"/>
            <w:hideMark/>
          </w:tcPr>
          <w:p w14:paraId="2AFB0EC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Asseio e conservação</w:t>
            </w:r>
          </w:p>
        </w:tc>
      </w:tr>
      <w:tr w:rsidR="004A5B58" w:rsidRPr="00C00FA3" w14:paraId="4E42316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216B251"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5</w:t>
            </w:r>
          </w:p>
        </w:tc>
        <w:tc>
          <w:tcPr>
            <w:tcW w:w="4409" w:type="dxa"/>
            <w:gridSpan w:val="6"/>
            <w:tcBorders>
              <w:top w:val="single" w:sz="4" w:space="0" w:color="auto"/>
              <w:left w:val="nil"/>
              <w:bottom w:val="single" w:sz="4" w:space="0" w:color="auto"/>
              <w:right w:val="single" w:sz="4" w:space="0" w:color="auto"/>
            </w:tcBorders>
            <w:noWrap/>
            <w:vAlign w:val="bottom"/>
            <w:hideMark/>
          </w:tcPr>
          <w:p w14:paraId="7BC3941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Data base da categoria (dia/mês/ano)</w:t>
            </w:r>
          </w:p>
        </w:tc>
        <w:tc>
          <w:tcPr>
            <w:tcW w:w="4183" w:type="dxa"/>
            <w:gridSpan w:val="2"/>
            <w:tcBorders>
              <w:top w:val="single" w:sz="4" w:space="0" w:color="auto"/>
              <w:left w:val="nil"/>
              <w:bottom w:val="single" w:sz="4" w:space="0" w:color="auto"/>
              <w:right w:val="single" w:sz="4" w:space="0" w:color="auto"/>
            </w:tcBorders>
            <w:noWrap/>
            <w:vAlign w:val="bottom"/>
            <w:hideMark/>
          </w:tcPr>
          <w:p w14:paraId="1914CE7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0991AE89" w14:textId="77777777" w:rsidTr="009949D0">
        <w:trPr>
          <w:trHeight w:val="250"/>
        </w:trPr>
        <w:tc>
          <w:tcPr>
            <w:tcW w:w="9359" w:type="dxa"/>
            <w:gridSpan w:val="9"/>
            <w:tcBorders>
              <w:top w:val="nil"/>
              <w:left w:val="nil"/>
              <w:bottom w:val="nil"/>
              <w:right w:val="nil"/>
            </w:tcBorders>
            <w:noWrap/>
            <w:vAlign w:val="bottom"/>
            <w:hideMark/>
          </w:tcPr>
          <w:p w14:paraId="5C6E2BC3" w14:textId="77777777" w:rsidR="004A5B58" w:rsidRPr="00C00FA3" w:rsidRDefault="004A5B58" w:rsidP="009949D0">
            <w:pPr>
              <w:jc w:val="center"/>
              <w:rPr>
                <w:rFonts w:ascii="Arial" w:eastAsia="Times New Roman" w:hAnsi="Arial"/>
                <w:sz w:val="20"/>
                <w:szCs w:val="20"/>
                <w:lang w:eastAsia="pt-BR"/>
              </w:rPr>
            </w:pPr>
          </w:p>
        </w:tc>
      </w:tr>
      <w:tr w:rsidR="004A5B58" w:rsidRPr="00C00FA3" w14:paraId="48AB2515"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34E1775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1 - COMPOSIÇÃO DA REMUNERAÇÃO</w:t>
            </w:r>
          </w:p>
        </w:tc>
      </w:tr>
      <w:tr w:rsidR="004A5B58" w:rsidRPr="00C00FA3" w14:paraId="7D2613E8"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8BA7B7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w:t>
            </w:r>
          </w:p>
        </w:tc>
        <w:tc>
          <w:tcPr>
            <w:tcW w:w="4409" w:type="dxa"/>
            <w:gridSpan w:val="6"/>
            <w:tcBorders>
              <w:top w:val="single" w:sz="4" w:space="0" w:color="auto"/>
              <w:left w:val="nil"/>
              <w:bottom w:val="single" w:sz="4" w:space="0" w:color="auto"/>
              <w:right w:val="single" w:sz="4" w:space="0" w:color="auto"/>
            </w:tcBorders>
            <w:noWrap/>
            <w:vAlign w:val="bottom"/>
            <w:hideMark/>
          </w:tcPr>
          <w:p w14:paraId="55200A4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COMPOSIÇÃO DA REMUNERAÇÃO</w:t>
            </w:r>
          </w:p>
        </w:tc>
        <w:tc>
          <w:tcPr>
            <w:tcW w:w="1574" w:type="dxa"/>
            <w:tcBorders>
              <w:top w:val="nil"/>
              <w:left w:val="nil"/>
              <w:bottom w:val="single" w:sz="4" w:space="0" w:color="auto"/>
              <w:right w:val="single" w:sz="4" w:space="0" w:color="auto"/>
            </w:tcBorders>
            <w:noWrap/>
            <w:vAlign w:val="bottom"/>
            <w:hideMark/>
          </w:tcPr>
          <w:p w14:paraId="4936410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41693BC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0599395D"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8D69F5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1CABDAB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Salário Base</w:t>
            </w:r>
          </w:p>
        </w:tc>
        <w:tc>
          <w:tcPr>
            <w:tcW w:w="1574" w:type="dxa"/>
            <w:tcBorders>
              <w:top w:val="nil"/>
              <w:left w:val="nil"/>
              <w:bottom w:val="single" w:sz="4" w:space="0" w:color="auto"/>
              <w:right w:val="single" w:sz="4" w:space="0" w:color="auto"/>
            </w:tcBorders>
            <w:noWrap/>
            <w:vAlign w:val="bottom"/>
            <w:hideMark/>
          </w:tcPr>
          <w:p w14:paraId="07F39AD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27871E1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35E10DF"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23A475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70CF313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Adicional Periculosidade </w:t>
            </w:r>
          </w:p>
        </w:tc>
        <w:tc>
          <w:tcPr>
            <w:tcW w:w="1574" w:type="dxa"/>
            <w:tcBorders>
              <w:top w:val="nil"/>
              <w:left w:val="nil"/>
              <w:bottom w:val="single" w:sz="4" w:space="0" w:color="auto"/>
              <w:right w:val="single" w:sz="4" w:space="0" w:color="auto"/>
            </w:tcBorders>
            <w:noWrap/>
            <w:vAlign w:val="bottom"/>
            <w:hideMark/>
          </w:tcPr>
          <w:p w14:paraId="57A0D53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501F7F2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42E721B"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ABA381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4505C41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Insalubridade (cláusula 13 da CCT, item 4)</w:t>
            </w:r>
          </w:p>
        </w:tc>
        <w:tc>
          <w:tcPr>
            <w:tcW w:w="1574" w:type="dxa"/>
            <w:tcBorders>
              <w:top w:val="nil"/>
              <w:left w:val="nil"/>
              <w:bottom w:val="single" w:sz="4" w:space="0" w:color="auto"/>
              <w:right w:val="single" w:sz="4" w:space="0" w:color="auto"/>
            </w:tcBorders>
            <w:noWrap/>
            <w:vAlign w:val="bottom"/>
            <w:hideMark/>
          </w:tcPr>
          <w:p w14:paraId="094046A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40,00%</w:t>
            </w:r>
          </w:p>
        </w:tc>
        <w:tc>
          <w:tcPr>
            <w:tcW w:w="2608" w:type="dxa"/>
            <w:tcBorders>
              <w:top w:val="nil"/>
              <w:left w:val="nil"/>
              <w:bottom w:val="single" w:sz="4" w:space="0" w:color="auto"/>
              <w:right w:val="single" w:sz="4" w:space="0" w:color="auto"/>
            </w:tcBorders>
            <w:noWrap/>
            <w:vAlign w:val="bottom"/>
            <w:hideMark/>
          </w:tcPr>
          <w:p w14:paraId="01E3332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3DE5AD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4DC30D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0E4B112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Noturno</w:t>
            </w:r>
          </w:p>
        </w:tc>
        <w:tc>
          <w:tcPr>
            <w:tcW w:w="1574" w:type="dxa"/>
            <w:tcBorders>
              <w:top w:val="nil"/>
              <w:left w:val="nil"/>
              <w:bottom w:val="single" w:sz="4" w:space="0" w:color="auto"/>
              <w:right w:val="single" w:sz="4" w:space="0" w:color="auto"/>
            </w:tcBorders>
            <w:noWrap/>
            <w:vAlign w:val="bottom"/>
            <w:hideMark/>
          </w:tcPr>
          <w:p w14:paraId="70DCBF7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20,00%</w:t>
            </w:r>
          </w:p>
        </w:tc>
        <w:tc>
          <w:tcPr>
            <w:tcW w:w="2608" w:type="dxa"/>
            <w:tcBorders>
              <w:top w:val="nil"/>
              <w:left w:val="nil"/>
              <w:bottom w:val="single" w:sz="4" w:space="0" w:color="auto"/>
              <w:right w:val="single" w:sz="4" w:space="0" w:color="auto"/>
            </w:tcBorders>
            <w:noWrap/>
            <w:vAlign w:val="bottom"/>
            <w:hideMark/>
          </w:tcPr>
          <w:p w14:paraId="5FA9E5B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5E1537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450079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09" w:type="dxa"/>
            <w:gridSpan w:val="6"/>
            <w:tcBorders>
              <w:top w:val="single" w:sz="4" w:space="0" w:color="auto"/>
              <w:left w:val="nil"/>
              <w:bottom w:val="single" w:sz="4" w:space="0" w:color="auto"/>
              <w:right w:val="single" w:sz="4" w:space="0" w:color="auto"/>
            </w:tcBorders>
            <w:noWrap/>
            <w:vAlign w:val="bottom"/>
            <w:hideMark/>
          </w:tcPr>
          <w:p w14:paraId="1D4097C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Adicional de Hora Noturna Reduzida</w:t>
            </w:r>
          </w:p>
        </w:tc>
        <w:tc>
          <w:tcPr>
            <w:tcW w:w="1574" w:type="dxa"/>
            <w:tcBorders>
              <w:top w:val="nil"/>
              <w:left w:val="nil"/>
              <w:bottom w:val="single" w:sz="4" w:space="0" w:color="auto"/>
              <w:right w:val="single" w:sz="4" w:space="0" w:color="auto"/>
            </w:tcBorders>
            <w:noWrap/>
            <w:vAlign w:val="bottom"/>
            <w:hideMark/>
          </w:tcPr>
          <w:p w14:paraId="520C932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14,28%</w:t>
            </w:r>
          </w:p>
        </w:tc>
        <w:tc>
          <w:tcPr>
            <w:tcW w:w="2608" w:type="dxa"/>
            <w:tcBorders>
              <w:top w:val="nil"/>
              <w:left w:val="nil"/>
              <w:bottom w:val="single" w:sz="4" w:space="0" w:color="auto"/>
              <w:right w:val="single" w:sz="4" w:space="0" w:color="auto"/>
            </w:tcBorders>
            <w:noWrap/>
            <w:vAlign w:val="bottom"/>
            <w:hideMark/>
          </w:tcPr>
          <w:p w14:paraId="4776066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6C4674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04C149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09" w:type="dxa"/>
            <w:gridSpan w:val="6"/>
            <w:tcBorders>
              <w:top w:val="single" w:sz="4" w:space="0" w:color="auto"/>
              <w:left w:val="nil"/>
              <w:bottom w:val="single" w:sz="4" w:space="0" w:color="auto"/>
              <w:right w:val="single" w:sz="4" w:space="0" w:color="auto"/>
            </w:tcBorders>
            <w:noWrap/>
            <w:vAlign w:val="bottom"/>
            <w:hideMark/>
          </w:tcPr>
          <w:p w14:paraId="01BD965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Outros (especificar)</w:t>
            </w:r>
          </w:p>
        </w:tc>
        <w:tc>
          <w:tcPr>
            <w:tcW w:w="1574" w:type="dxa"/>
            <w:tcBorders>
              <w:top w:val="nil"/>
              <w:left w:val="nil"/>
              <w:bottom w:val="single" w:sz="4" w:space="0" w:color="auto"/>
              <w:right w:val="single" w:sz="4" w:space="0" w:color="auto"/>
            </w:tcBorders>
            <w:noWrap/>
            <w:vAlign w:val="bottom"/>
            <w:hideMark/>
          </w:tcPr>
          <w:p w14:paraId="613DE3D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1E59D17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D592438"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67BB652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1</w:t>
            </w:r>
          </w:p>
        </w:tc>
        <w:tc>
          <w:tcPr>
            <w:tcW w:w="2608" w:type="dxa"/>
            <w:tcBorders>
              <w:top w:val="nil"/>
              <w:left w:val="nil"/>
              <w:bottom w:val="single" w:sz="4" w:space="0" w:color="auto"/>
              <w:right w:val="single" w:sz="4" w:space="0" w:color="auto"/>
            </w:tcBorders>
            <w:noWrap/>
            <w:vAlign w:val="bottom"/>
            <w:hideMark/>
          </w:tcPr>
          <w:p w14:paraId="1B24C9A9"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56CEBDBE" w14:textId="77777777" w:rsidTr="009949D0">
        <w:trPr>
          <w:trHeight w:val="250"/>
        </w:trPr>
        <w:tc>
          <w:tcPr>
            <w:tcW w:w="766" w:type="dxa"/>
            <w:tcBorders>
              <w:top w:val="nil"/>
              <w:left w:val="nil"/>
              <w:bottom w:val="nil"/>
              <w:right w:val="nil"/>
            </w:tcBorders>
            <w:noWrap/>
            <w:vAlign w:val="bottom"/>
            <w:hideMark/>
          </w:tcPr>
          <w:p w14:paraId="0FCF71A8" w14:textId="77777777" w:rsidR="004A5B58" w:rsidRPr="00C00FA3" w:rsidRDefault="004A5B58" w:rsidP="009949D0">
            <w:pPr>
              <w:jc w:val="right"/>
              <w:rPr>
                <w:rFonts w:ascii="Arial" w:eastAsia="Times New Roman" w:hAnsi="Arial"/>
                <w:b/>
                <w:bCs/>
                <w:sz w:val="20"/>
                <w:szCs w:val="20"/>
                <w:lang w:eastAsia="pt-BR"/>
              </w:rPr>
            </w:pPr>
          </w:p>
        </w:tc>
        <w:tc>
          <w:tcPr>
            <w:tcW w:w="690" w:type="dxa"/>
            <w:tcBorders>
              <w:top w:val="nil"/>
              <w:left w:val="nil"/>
              <w:bottom w:val="nil"/>
              <w:right w:val="nil"/>
            </w:tcBorders>
            <w:noWrap/>
            <w:vAlign w:val="bottom"/>
            <w:hideMark/>
          </w:tcPr>
          <w:p w14:paraId="2447F082" w14:textId="77777777" w:rsidR="004A5B58" w:rsidRPr="00C00FA3" w:rsidRDefault="004A5B58" w:rsidP="009949D0">
            <w:pPr>
              <w:jc w:val="center"/>
              <w:rPr>
                <w:rFonts w:eastAsia="Times New Roman" w:cs="Times New Roman"/>
                <w:sz w:val="20"/>
                <w:szCs w:val="20"/>
                <w:lang w:eastAsia="pt-BR"/>
              </w:rPr>
            </w:pPr>
          </w:p>
        </w:tc>
        <w:tc>
          <w:tcPr>
            <w:tcW w:w="840" w:type="dxa"/>
            <w:tcBorders>
              <w:top w:val="nil"/>
              <w:left w:val="nil"/>
              <w:bottom w:val="nil"/>
              <w:right w:val="nil"/>
            </w:tcBorders>
            <w:noWrap/>
            <w:vAlign w:val="bottom"/>
            <w:hideMark/>
          </w:tcPr>
          <w:p w14:paraId="76E260B9" w14:textId="77777777" w:rsidR="004A5B58" w:rsidRPr="00C00FA3" w:rsidRDefault="004A5B58" w:rsidP="009949D0">
            <w:pPr>
              <w:jc w:val="cente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65A58D92"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1B34F754"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5A010A76"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74FB2C80" w14:textId="77777777" w:rsidR="004A5B58" w:rsidRPr="00C00FA3" w:rsidRDefault="004A5B58" w:rsidP="009949D0">
            <w:pPr>
              <w:jc w:val="cente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62E73052" w14:textId="77777777" w:rsidR="004A5B58" w:rsidRPr="00C00FA3" w:rsidRDefault="004A5B58" w:rsidP="009949D0">
            <w:pPr>
              <w:jc w:val="center"/>
              <w:rPr>
                <w:rFonts w:eastAsia="Times New Roman" w:cs="Times New Roman"/>
                <w:sz w:val="20"/>
                <w:szCs w:val="20"/>
                <w:lang w:eastAsia="pt-BR"/>
              </w:rPr>
            </w:pPr>
          </w:p>
        </w:tc>
        <w:tc>
          <w:tcPr>
            <w:tcW w:w="2608" w:type="dxa"/>
            <w:tcBorders>
              <w:top w:val="nil"/>
              <w:left w:val="nil"/>
              <w:bottom w:val="nil"/>
              <w:right w:val="nil"/>
            </w:tcBorders>
            <w:noWrap/>
            <w:vAlign w:val="bottom"/>
            <w:hideMark/>
          </w:tcPr>
          <w:p w14:paraId="5A35A383" w14:textId="77777777" w:rsidR="004A5B58" w:rsidRPr="00C00FA3" w:rsidRDefault="004A5B58" w:rsidP="009949D0">
            <w:pPr>
              <w:jc w:val="center"/>
              <w:rPr>
                <w:rFonts w:eastAsia="Times New Roman" w:cs="Times New Roman"/>
                <w:sz w:val="20"/>
                <w:szCs w:val="20"/>
                <w:lang w:eastAsia="pt-BR"/>
              </w:rPr>
            </w:pPr>
          </w:p>
        </w:tc>
      </w:tr>
      <w:tr w:rsidR="004A5B58" w:rsidRPr="00C00FA3" w14:paraId="697450BB"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5452041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2 – ENCARGOS E BENEFÍCIOS ANUAIS, MENSAIS E DIÁRIOS</w:t>
            </w:r>
          </w:p>
        </w:tc>
      </w:tr>
      <w:tr w:rsidR="004A5B58" w:rsidRPr="00C00FA3" w14:paraId="0B5F2C50"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2E49F65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2.1 - 13º Salário, Férias e Adicional de Férias</w:t>
            </w:r>
          </w:p>
        </w:tc>
        <w:tc>
          <w:tcPr>
            <w:tcW w:w="1574" w:type="dxa"/>
            <w:tcBorders>
              <w:top w:val="nil"/>
              <w:left w:val="nil"/>
              <w:bottom w:val="single" w:sz="4" w:space="0" w:color="auto"/>
              <w:right w:val="single" w:sz="4" w:space="0" w:color="auto"/>
            </w:tcBorders>
            <w:noWrap/>
            <w:vAlign w:val="bottom"/>
            <w:hideMark/>
          </w:tcPr>
          <w:p w14:paraId="667D453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6ED563B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229E9E2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D33C1D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259F571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13 (Décimo-terceiro) salário</w:t>
            </w:r>
            <w:r w:rsidRPr="00C00FA3">
              <w:rPr>
                <w:rFonts w:ascii="Arial" w:eastAsia="Times New Roman" w:hAnsi="Arial"/>
                <w:color w:val="FF0000"/>
                <w:sz w:val="20"/>
                <w:szCs w:val="20"/>
                <w:lang w:eastAsia="pt-BR"/>
              </w:rPr>
              <w:t xml:space="preserve"> </w:t>
            </w:r>
          </w:p>
        </w:tc>
        <w:tc>
          <w:tcPr>
            <w:tcW w:w="1574" w:type="dxa"/>
            <w:tcBorders>
              <w:top w:val="nil"/>
              <w:left w:val="nil"/>
              <w:bottom w:val="single" w:sz="4" w:space="0" w:color="auto"/>
              <w:right w:val="single" w:sz="4" w:space="0" w:color="auto"/>
            </w:tcBorders>
            <w:noWrap/>
            <w:vAlign w:val="bottom"/>
            <w:hideMark/>
          </w:tcPr>
          <w:p w14:paraId="6CDC602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608" w:type="dxa"/>
            <w:tcBorders>
              <w:top w:val="nil"/>
              <w:left w:val="nil"/>
              <w:bottom w:val="single" w:sz="4" w:space="0" w:color="auto"/>
              <w:right w:val="single" w:sz="4" w:space="0" w:color="auto"/>
            </w:tcBorders>
            <w:noWrap/>
            <w:vAlign w:val="bottom"/>
            <w:hideMark/>
          </w:tcPr>
          <w:p w14:paraId="5D6263E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2105B14"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A26423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shd w:val="clear" w:color="FFFFCC" w:fill="FFFFFF"/>
            <w:noWrap/>
            <w:vAlign w:val="bottom"/>
            <w:hideMark/>
          </w:tcPr>
          <w:p w14:paraId="68C62D9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Férias e Adicional de Férias</w:t>
            </w:r>
          </w:p>
        </w:tc>
        <w:tc>
          <w:tcPr>
            <w:tcW w:w="1574" w:type="dxa"/>
            <w:tcBorders>
              <w:top w:val="nil"/>
              <w:left w:val="nil"/>
              <w:bottom w:val="single" w:sz="4" w:space="0" w:color="auto"/>
              <w:right w:val="single" w:sz="4" w:space="0" w:color="auto"/>
            </w:tcBorders>
            <w:shd w:val="clear" w:color="FFFFCC" w:fill="FFFFFF"/>
            <w:noWrap/>
            <w:vAlign w:val="bottom"/>
            <w:hideMark/>
          </w:tcPr>
          <w:p w14:paraId="15CFC0E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11,11%</w:t>
            </w:r>
          </w:p>
        </w:tc>
        <w:tc>
          <w:tcPr>
            <w:tcW w:w="2608" w:type="dxa"/>
            <w:tcBorders>
              <w:top w:val="nil"/>
              <w:left w:val="nil"/>
              <w:bottom w:val="single" w:sz="4" w:space="0" w:color="auto"/>
              <w:right w:val="single" w:sz="4" w:space="0" w:color="auto"/>
            </w:tcBorders>
            <w:noWrap/>
            <w:vAlign w:val="bottom"/>
            <w:hideMark/>
          </w:tcPr>
          <w:p w14:paraId="5E27A5C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F40EDDC"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3882CB2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2.1</w:t>
            </w:r>
          </w:p>
        </w:tc>
        <w:tc>
          <w:tcPr>
            <w:tcW w:w="1574" w:type="dxa"/>
            <w:tcBorders>
              <w:top w:val="nil"/>
              <w:left w:val="nil"/>
              <w:bottom w:val="single" w:sz="4" w:space="0" w:color="auto"/>
              <w:right w:val="single" w:sz="4" w:space="0" w:color="auto"/>
            </w:tcBorders>
            <w:noWrap/>
            <w:vAlign w:val="bottom"/>
            <w:hideMark/>
          </w:tcPr>
          <w:p w14:paraId="0CB997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19,44%</w:t>
            </w:r>
          </w:p>
        </w:tc>
        <w:tc>
          <w:tcPr>
            <w:tcW w:w="2608" w:type="dxa"/>
            <w:tcBorders>
              <w:top w:val="nil"/>
              <w:left w:val="nil"/>
              <w:bottom w:val="single" w:sz="4" w:space="0" w:color="auto"/>
              <w:right w:val="single" w:sz="4" w:space="0" w:color="auto"/>
            </w:tcBorders>
            <w:noWrap/>
            <w:vAlign w:val="bottom"/>
            <w:hideMark/>
          </w:tcPr>
          <w:p w14:paraId="46F20F47"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4429C81D" w14:textId="77777777" w:rsidTr="009949D0">
        <w:trPr>
          <w:trHeight w:val="250"/>
        </w:trPr>
        <w:tc>
          <w:tcPr>
            <w:tcW w:w="9359" w:type="dxa"/>
            <w:gridSpan w:val="9"/>
            <w:tcBorders>
              <w:top w:val="nil"/>
              <w:left w:val="single" w:sz="8" w:space="0" w:color="auto"/>
              <w:bottom w:val="nil"/>
              <w:right w:val="nil"/>
            </w:tcBorders>
            <w:shd w:val="clear" w:color="FFFFCC" w:fill="FFFFFF"/>
            <w:noWrap/>
            <w:vAlign w:val="bottom"/>
            <w:hideMark/>
          </w:tcPr>
          <w:p w14:paraId="08F1ED5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ED86259"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11EEE74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2.2 - GPS, FGTS e Outras Contribuições</w:t>
            </w:r>
          </w:p>
        </w:tc>
        <w:tc>
          <w:tcPr>
            <w:tcW w:w="1574" w:type="dxa"/>
            <w:tcBorders>
              <w:top w:val="single" w:sz="4" w:space="0" w:color="auto"/>
              <w:left w:val="nil"/>
              <w:bottom w:val="single" w:sz="4" w:space="0" w:color="auto"/>
              <w:right w:val="single" w:sz="4" w:space="0" w:color="auto"/>
            </w:tcBorders>
            <w:noWrap/>
            <w:vAlign w:val="bottom"/>
            <w:hideMark/>
          </w:tcPr>
          <w:p w14:paraId="152AD04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single" w:sz="4" w:space="0" w:color="auto"/>
              <w:left w:val="nil"/>
              <w:bottom w:val="single" w:sz="4" w:space="0" w:color="auto"/>
              <w:right w:val="single" w:sz="4" w:space="0" w:color="auto"/>
            </w:tcBorders>
            <w:noWrap/>
            <w:vAlign w:val="bottom"/>
            <w:hideMark/>
          </w:tcPr>
          <w:p w14:paraId="2686077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2A99D03B"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E41EA8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51CF93D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INSS </w:t>
            </w:r>
          </w:p>
        </w:tc>
        <w:tc>
          <w:tcPr>
            <w:tcW w:w="1574" w:type="dxa"/>
            <w:tcBorders>
              <w:top w:val="nil"/>
              <w:left w:val="nil"/>
              <w:bottom w:val="single" w:sz="4" w:space="0" w:color="auto"/>
              <w:right w:val="single" w:sz="4" w:space="0" w:color="auto"/>
            </w:tcBorders>
            <w:noWrap/>
            <w:vAlign w:val="bottom"/>
            <w:hideMark/>
          </w:tcPr>
          <w:p w14:paraId="2368560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20,00%</w:t>
            </w:r>
          </w:p>
        </w:tc>
        <w:tc>
          <w:tcPr>
            <w:tcW w:w="2608" w:type="dxa"/>
            <w:tcBorders>
              <w:top w:val="nil"/>
              <w:left w:val="nil"/>
              <w:bottom w:val="single" w:sz="4" w:space="0" w:color="auto"/>
              <w:right w:val="single" w:sz="4" w:space="0" w:color="auto"/>
            </w:tcBorders>
            <w:noWrap/>
            <w:vAlign w:val="bottom"/>
            <w:hideMark/>
          </w:tcPr>
          <w:p w14:paraId="74BA4FF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C721F5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9D62EB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58CA0C2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Salário Educação </w:t>
            </w:r>
          </w:p>
        </w:tc>
        <w:tc>
          <w:tcPr>
            <w:tcW w:w="1574" w:type="dxa"/>
            <w:tcBorders>
              <w:top w:val="nil"/>
              <w:left w:val="nil"/>
              <w:bottom w:val="single" w:sz="4" w:space="0" w:color="auto"/>
              <w:right w:val="single" w:sz="4" w:space="0" w:color="auto"/>
            </w:tcBorders>
            <w:noWrap/>
            <w:vAlign w:val="bottom"/>
            <w:hideMark/>
          </w:tcPr>
          <w:p w14:paraId="5A41E5F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2,50%</w:t>
            </w:r>
          </w:p>
        </w:tc>
        <w:tc>
          <w:tcPr>
            <w:tcW w:w="2608" w:type="dxa"/>
            <w:tcBorders>
              <w:top w:val="nil"/>
              <w:left w:val="nil"/>
              <w:bottom w:val="single" w:sz="4" w:space="0" w:color="auto"/>
              <w:right w:val="single" w:sz="4" w:space="0" w:color="auto"/>
            </w:tcBorders>
            <w:noWrap/>
            <w:vAlign w:val="bottom"/>
            <w:hideMark/>
          </w:tcPr>
          <w:p w14:paraId="2D1F7FA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E11ADF5"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128FA0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0C0C21C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SAT (Seguro Acidente de Trabalho)</w:t>
            </w:r>
          </w:p>
        </w:tc>
        <w:tc>
          <w:tcPr>
            <w:tcW w:w="1574" w:type="dxa"/>
            <w:tcBorders>
              <w:top w:val="nil"/>
              <w:left w:val="nil"/>
              <w:bottom w:val="single" w:sz="4" w:space="0" w:color="auto"/>
              <w:right w:val="single" w:sz="4" w:space="0" w:color="auto"/>
            </w:tcBorders>
            <w:noWrap/>
            <w:vAlign w:val="bottom"/>
            <w:hideMark/>
          </w:tcPr>
          <w:p w14:paraId="48789D3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3,00%</w:t>
            </w:r>
          </w:p>
        </w:tc>
        <w:tc>
          <w:tcPr>
            <w:tcW w:w="2608" w:type="dxa"/>
            <w:tcBorders>
              <w:top w:val="nil"/>
              <w:left w:val="nil"/>
              <w:bottom w:val="single" w:sz="4" w:space="0" w:color="auto"/>
              <w:right w:val="single" w:sz="4" w:space="0" w:color="auto"/>
            </w:tcBorders>
            <w:noWrap/>
            <w:vAlign w:val="bottom"/>
            <w:hideMark/>
          </w:tcPr>
          <w:p w14:paraId="5634439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C4B246B"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74B490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1E3D4DC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SESC ou SESI</w:t>
            </w:r>
          </w:p>
        </w:tc>
        <w:tc>
          <w:tcPr>
            <w:tcW w:w="1574" w:type="dxa"/>
            <w:tcBorders>
              <w:top w:val="nil"/>
              <w:left w:val="nil"/>
              <w:bottom w:val="single" w:sz="4" w:space="0" w:color="auto"/>
              <w:right w:val="single" w:sz="4" w:space="0" w:color="auto"/>
            </w:tcBorders>
            <w:noWrap/>
            <w:vAlign w:val="bottom"/>
            <w:hideMark/>
          </w:tcPr>
          <w:p w14:paraId="30DDF35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1,50%</w:t>
            </w:r>
          </w:p>
        </w:tc>
        <w:tc>
          <w:tcPr>
            <w:tcW w:w="2608" w:type="dxa"/>
            <w:tcBorders>
              <w:top w:val="nil"/>
              <w:left w:val="nil"/>
              <w:bottom w:val="single" w:sz="4" w:space="0" w:color="auto"/>
              <w:right w:val="single" w:sz="4" w:space="0" w:color="auto"/>
            </w:tcBorders>
            <w:noWrap/>
            <w:vAlign w:val="bottom"/>
            <w:hideMark/>
          </w:tcPr>
          <w:p w14:paraId="4DCDD40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1016AFD"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9C118F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09" w:type="dxa"/>
            <w:gridSpan w:val="6"/>
            <w:tcBorders>
              <w:top w:val="single" w:sz="4" w:space="0" w:color="auto"/>
              <w:left w:val="nil"/>
              <w:bottom w:val="single" w:sz="4" w:space="0" w:color="auto"/>
              <w:right w:val="single" w:sz="4" w:space="0" w:color="auto"/>
            </w:tcBorders>
            <w:noWrap/>
            <w:vAlign w:val="bottom"/>
            <w:hideMark/>
          </w:tcPr>
          <w:p w14:paraId="1FE71AB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SENAI - SENAC </w:t>
            </w:r>
          </w:p>
        </w:tc>
        <w:tc>
          <w:tcPr>
            <w:tcW w:w="1574" w:type="dxa"/>
            <w:tcBorders>
              <w:top w:val="nil"/>
              <w:left w:val="nil"/>
              <w:bottom w:val="single" w:sz="4" w:space="0" w:color="auto"/>
              <w:right w:val="single" w:sz="4" w:space="0" w:color="auto"/>
            </w:tcBorders>
            <w:noWrap/>
            <w:vAlign w:val="bottom"/>
            <w:hideMark/>
          </w:tcPr>
          <w:p w14:paraId="7FF7A7C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1,00%</w:t>
            </w:r>
          </w:p>
        </w:tc>
        <w:tc>
          <w:tcPr>
            <w:tcW w:w="2608" w:type="dxa"/>
            <w:tcBorders>
              <w:top w:val="nil"/>
              <w:left w:val="nil"/>
              <w:bottom w:val="single" w:sz="4" w:space="0" w:color="auto"/>
              <w:right w:val="single" w:sz="4" w:space="0" w:color="auto"/>
            </w:tcBorders>
            <w:noWrap/>
            <w:vAlign w:val="bottom"/>
            <w:hideMark/>
          </w:tcPr>
          <w:p w14:paraId="5AED69D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7EB23B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E72539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09" w:type="dxa"/>
            <w:gridSpan w:val="6"/>
            <w:tcBorders>
              <w:top w:val="single" w:sz="4" w:space="0" w:color="auto"/>
              <w:left w:val="nil"/>
              <w:bottom w:val="single" w:sz="4" w:space="0" w:color="auto"/>
              <w:right w:val="single" w:sz="4" w:space="0" w:color="auto"/>
            </w:tcBorders>
            <w:noWrap/>
            <w:vAlign w:val="bottom"/>
            <w:hideMark/>
          </w:tcPr>
          <w:p w14:paraId="52FE707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SEBRAE </w:t>
            </w:r>
          </w:p>
        </w:tc>
        <w:tc>
          <w:tcPr>
            <w:tcW w:w="1574" w:type="dxa"/>
            <w:tcBorders>
              <w:top w:val="nil"/>
              <w:left w:val="nil"/>
              <w:bottom w:val="single" w:sz="4" w:space="0" w:color="auto"/>
              <w:right w:val="single" w:sz="4" w:space="0" w:color="auto"/>
            </w:tcBorders>
            <w:noWrap/>
            <w:vAlign w:val="bottom"/>
            <w:hideMark/>
          </w:tcPr>
          <w:p w14:paraId="062E966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0,60%</w:t>
            </w:r>
          </w:p>
        </w:tc>
        <w:tc>
          <w:tcPr>
            <w:tcW w:w="2608" w:type="dxa"/>
            <w:tcBorders>
              <w:top w:val="nil"/>
              <w:left w:val="nil"/>
              <w:bottom w:val="single" w:sz="4" w:space="0" w:color="auto"/>
              <w:right w:val="single" w:sz="4" w:space="0" w:color="auto"/>
            </w:tcBorders>
            <w:noWrap/>
            <w:vAlign w:val="bottom"/>
            <w:hideMark/>
          </w:tcPr>
          <w:p w14:paraId="444C8DD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E6B2761"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2C5E17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G</w:t>
            </w:r>
          </w:p>
        </w:tc>
        <w:tc>
          <w:tcPr>
            <w:tcW w:w="4409" w:type="dxa"/>
            <w:gridSpan w:val="6"/>
            <w:tcBorders>
              <w:top w:val="single" w:sz="4" w:space="0" w:color="auto"/>
              <w:left w:val="nil"/>
              <w:bottom w:val="single" w:sz="4" w:space="0" w:color="auto"/>
              <w:right w:val="single" w:sz="4" w:space="0" w:color="auto"/>
            </w:tcBorders>
            <w:noWrap/>
            <w:vAlign w:val="bottom"/>
            <w:hideMark/>
          </w:tcPr>
          <w:p w14:paraId="1C66B493"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INCRA </w:t>
            </w:r>
          </w:p>
        </w:tc>
        <w:tc>
          <w:tcPr>
            <w:tcW w:w="1574" w:type="dxa"/>
            <w:tcBorders>
              <w:top w:val="nil"/>
              <w:left w:val="nil"/>
              <w:bottom w:val="single" w:sz="4" w:space="0" w:color="auto"/>
              <w:right w:val="single" w:sz="4" w:space="0" w:color="auto"/>
            </w:tcBorders>
            <w:noWrap/>
            <w:vAlign w:val="bottom"/>
            <w:hideMark/>
          </w:tcPr>
          <w:p w14:paraId="2B2A1CE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0,20%</w:t>
            </w:r>
          </w:p>
        </w:tc>
        <w:tc>
          <w:tcPr>
            <w:tcW w:w="2608" w:type="dxa"/>
            <w:tcBorders>
              <w:top w:val="nil"/>
              <w:left w:val="nil"/>
              <w:bottom w:val="single" w:sz="4" w:space="0" w:color="auto"/>
              <w:right w:val="single" w:sz="4" w:space="0" w:color="auto"/>
            </w:tcBorders>
            <w:noWrap/>
            <w:vAlign w:val="bottom"/>
            <w:hideMark/>
          </w:tcPr>
          <w:p w14:paraId="09A4B2C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DD494DD"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FD278B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H</w:t>
            </w:r>
          </w:p>
        </w:tc>
        <w:tc>
          <w:tcPr>
            <w:tcW w:w="4409" w:type="dxa"/>
            <w:gridSpan w:val="6"/>
            <w:tcBorders>
              <w:top w:val="single" w:sz="4" w:space="0" w:color="auto"/>
              <w:left w:val="nil"/>
              <w:bottom w:val="single" w:sz="4" w:space="0" w:color="auto"/>
              <w:right w:val="single" w:sz="4" w:space="0" w:color="auto"/>
            </w:tcBorders>
            <w:noWrap/>
            <w:vAlign w:val="bottom"/>
            <w:hideMark/>
          </w:tcPr>
          <w:p w14:paraId="086E2BC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FGTS </w:t>
            </w:r>
          </w:p>
        </w:tc>
        <w:tc>
          <w:tcPr>
            <w:tcW w:w="1574" w:type="dxa"/>
            <w:tcBorders>
              <w:top w:val="nil"/>
              <w:left w:val="nil"/>
              <w:bottom w:val="single" w:sz="4" w:space="0" w:color="auto"/>
              <w:right w:val="single" w:sz="4" w:space="0" w:color="auto"/>
            </w:tcBorders>
            <w:noWrap/>
            <w:vAlign w:val="bottom"/>
            <w:hideMark/>
          </w:tcPr>
          <w:p w14:paraId="0592FBB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8,00%</w:t>
            </w:r>
          </w:p>
        </w:tc>
        <w:tc>
          <w:tcPr>
            <w:tcW w:w="2608" w:type="dxa"/>
            <w:tcBorders>
              <w:top w:val="nil"/>
              <w:left w:val="nil"/>
              <w:bottom w:val="single" w:sz="4" w:space="0" w:color="auto"/>
              <w:right w:val="single" w:sz="4" w:space="0" w:color="auto"/>
            </w:tcBorders>
            <w:noWrap/>
            <w:vAlign w:val="bottom"/>
            <w:hideMark/>
          </w:tcPr>
          <w:p w14:paraId="72D0583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177CB06"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1F5FB15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TOTAL SUBMÓDULO 2.2</w:t>
            </w:r>
          </w:p>
        </w:tc>
        <w:tc>
          <w:tcPr>
            <w:tcW w:w="1574" w:type="dxa"/>
            <w:tcBorders>
              <w:top w:val="nil"/>
              <w:left w:val="nil"/>
              <w:bottom w:val="single" w:sz="4" w:space="0" w:color="auto"/>
              <w:right w:val="single" w:sz="4" w:space="0" w:color="auto"/>
            </w:tcBorders>
            <w:noWrap/>
            <w:vAlign w:val="bottom"/>
            <w:hideMark/>
          </w:tcPr>
          <w:p w14:paraId="3522FBE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36,80%</w:t>
            </w:r>
          </w:p>
        </w:tc>
        <w:tc>
          <w:tcPr>
            <w:tcW w:w="2608" w:type="dxa"/>
            <w:tcBorders>
              <w:top w:val="nil"/>
              <w:left w:val="nil"/>
              <w:bottom w:val="single" w:sz="4" w:space="0" w:color="auto"/>
              <w:right w:val="single" w:sz="4" w:space="0" w:color="auto"/>
            </w:tcBorders>
            <w:noWrap/>
            <w:vAlign w:val="bottom"/>
            <w:hideMark/>
          </w:tcPr>
          <w:p w14:paraId="1A2751BF"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7B5EFC2C" w14:textId="77777777" w:rsidTr="009949D0">
        <w:trPr>
          <w:trHeight w:val="250"/>
        </w:trPr>
        <w:tc>
          <w:tcPr>
            <w:tcW w:w="9359" w:type="dxa"/>
            <w:gridSpan w:val="9"/>
            <w:tcBorders>
              <w:top w:val="single" w:sz="4" w:space="0" w:color="auto"/>
              <w:left w:val="single" w:sz="4" w:space="0" w:color="auto"/>
              <w:bottom w:val="single" w:sz="4" w:space="0" w:color="auto"/>
              <w:right w:val="nil"/>
            </w:tcBorders>
            <w:shd w:val="clear" w:color="FFFFCC" w:fill="FFFFFF"/>
            <w:noWrap/>
            <w:vAlign w:val="bottom"/>
            <w:hideMark/>
          </w:tcPr>
          <w:p w14:paraId="1BB49FB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5C7AD6FE"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05FD310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2.3 - Benefícios Mensais e Diários</w:t>
            </w:r>
          </w:p>
        </w:tc>
        <w:tc>
          <w:tcPr>
            <w:tcW w:w="1574" w:type="dxa"/>
            <w:tcBorders>
              <w:top w:val="nil"/>
              <w:left w:val="nil"/>
              <w:bottom w:val="single" w:sz="4" w:space="0" w:color="auto"/>
              <w:right w:val="single" w:sz="4" w:space="0" w:color="auto"/>
            </w:tcBorders>
            <w:noWrap/>
            <w:vAlign w:val="bottom"/>
            <w:hideMark/>
          </w:tcPr>
          <w:p w14:paraId="5D4DA12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062BE19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77EA553D"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F96A66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017A153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Transporte (Cláusula 19 da CCT)</w:t>
            </w:r>
          </w:p>
        </w:tc>
        <w:tc>
          <w:tcPr>
            <w:tcW w:w="1574" w:type="dxa"/>
            <w:tcBorders>
              <w:top w:val="nil"/>
              <w:left w:val="nil"/>
              <w:bottom w:val="single" w:sz="4" w:space="0" w:color="auto"/>
              <w:right w:val="single" w:sz="4" w:space="0" w:color="auto"/>
            </w:tcBorders>
            <w:noWrap/>
            <w:vAlign w:val="bottom"/>
            <w:hideMark/>
          </w:tcPr>
          <w:p w14:paraId="438B713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783D76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B7FA79B"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3D4FD6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4D0AE03D" w14:textId="4E485419" w:rsidR="004A5B58" w:rsidRPr="00C00FA3" w:rsidRDefault="00C220BA"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w:t>
            </w:r>
            <w:r w:rsidR="004A5B58" w:rsidRPr="00C00FA3">
              <w:rPr>
                <w:rFonts w:ascii="Arial" w:eastAsia="Times New Roman" w:hAnsi="Arial"/>
                <w:sz w:val="20"/>
                <w:szCs w:val="20"/>
                <w:lang w:eastAsia="pt-BR"/>
              </w:rPr>
              <w:t xml:space="preserve"> alimentar / Auxílio </w:t>
            </w:r>
            <w:r w:rsidRPr="00C00FA3">
              <w:rPr>
                <w:rFonts w:ascii="Arial" w:eastAsia="Times New Roman" w:hAnsi="Arial"/>
                <w:sz w:val="20"/>
                <w:szCs w:val="20"/>
                <w:lang w:eastAsia="pt-BR"/>
              </w:rPr>
              <w:t>Alimentação (</w:t>
            </w:r>
            <w:r w:rsidR="004A5B58" w:rsidRPr="00C00FA3">
              <w:rPr>
                <w:rFonts w:ascii="Arial" w:eastAsia="Times New Roman" w:hAnsi="Arial"/>
                <w:sz w:val="20"/>
                <w:szCs w:val="20"/>
                <w:lang w:eastAsia="pt-BR"/>
              </w:rPr>
              <w:t>Cláusulas 15 e 18 da CCT)</w:t>
            </w:r>
          </w:p>
        </w:tc>
        <w:tc>
          <w:tcPr>
            <w:tcW w:w="1574" w:type="dxa"/>
            <w:tcBorders>
              <w:top w:val="nil"/>
              <w:left w:val="nil"/>
              <w:bottom w:val="single" w:sz="4" w:space="0" w:color="auto"/>
              <w:right w:val="single" w:sz="4" w:space="0" w:color="auto"/>
            </w:tcBorders>
            <w:noWrap/>
            <w:vAlign w:val="bottom"/>
            <w:hideMark/>
          </w:tcPr>
          <w:p w14:paraId="3549736E"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DDE12A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87A136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B4DAB9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4DBCA83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Sistema de Proteção Social da Categoria (Clausula 20 da CCT)</w:t>
            </w:r>
          </w:p>
        </w:tc>
        <w:tc>
          <w:tcPr>
            <w:tcW w:w="1574" w:type="dxa"/>
            <w:tcBorders>
              <w:top w:val="nil"/>
              <w:left w:val="nil"/>
              <w:bottom w:val="single" w:sz="4" w:space="0" w:color="auto"/>
              <w:right w:val="single" w:sz="4" w:space="0" w:color="auto"/>
            </w:tcBorders>
            <w:noWrap/>
            <w:vAlign w:val="bottom"/>
            <w:hideMark/>
          </w:tcPr>
          <w:p w14:paraId="598EBA3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38BE26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69DC24C"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E479C9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5C4FAAA4"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Benefício Social Familiar (Cláusula 22 da CCT)</w:t>
            </w:r>
          </w:p>
        </w:tc>
        <w:tc>
          <w:tcPr>
            <w:tcW w:w="1574" w:type="dxa"/>
            <w:tcBorders>
              <w:top w:val="nil"/>
              <w:left w:val="nil"/>
              <w:bottom w:val="single" w:sz="4" w:space="0" w:color="auto"/>
              <w:right w:val="single" w:sz="4" w:space="0" w:color="auto"/>
            </w:tcBorders>
            <w:noWrap/>
            <w:vAlign w:val="bottom"/>
            <w:hideMark/>
          </w:tcPr>
          <w:p w14:paraId="7752489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2AB7C21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E2F9228"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D33C48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09" w:type="dxa"/>
            <w:gridSpan w:val="6"/>
            <w:tcBorders>
              <w:top w:val="single" w:sz="4" w:space="0" w:color="auto"/>
              <w:left w:val="nil"/>
              <w:bottom w:val="single" w:sz="4" w:space="0" w:color="auto"/>
              <w:right w:val="single" w:sz="4" w:space="0" w:color="auto"/>
            </w:tcBorders>
            <w:noWrap/>
            <w:vAlign w:val="bottom"/>
            <w:hideMark/>
          </w:tcPr>
          <w:p w14:paraId="560891D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Outros </w:t>
            </w:r>
          </w:p>
        </w:tc>
        <w:tc>
          <w:tcPr>
            <w:tcW w:w="1574" w:type="dxa"/>
            <w:tcBorders>
              <w:top w:val="nil"/>
              <w:left w:val="nil"/>
              <w:bottom w:val="single" w:sz="4" w:space="0" w:color="auto"/>
              <w:right w:val="single" w:sz="4" w:space="0" w:color="auto"/>
            </w:tcBorders>
            <w:noWrap/>
            <w:vAlign w:val="bottom"/>
            <w:hideMark/>
          </w:tcPr>
          <w:p w14:paraId="21CEE00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18757C5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904CC42"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3206FB1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2.3</w:t>
            </w:r>
          </w:p>
        </w:tc>
        <w:tc>
          <w:tcPr>
            <w:tcW w:w="2608" w:type="dxa"/>
            <w:tcBorders>
              <w:top w:val="nil"/>
              <w:left w:val="nil"/>
              <w:bottom w:val="single" w:sz="4" w:space="0" w:color="auto"/>
              <w:right w:val="single" w:sz="4" w:space="0" w:color="auto"/>
            </w:tcBorders>
            <w:noWrap/>
            <w:vAlign w:val="bottom"/>
            <w:hideMark/>
          </w:tcPr>
          <w:p w14:paraId="50DBBD9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2F09473B" w14:textId="77777777" w:rsidTr="009949D0">
        <w:trPr>
          <w:trHeight w:val="250"/>
        </w:trPr>
        <w:tc>
          <w:tcPr>
            <w:tcW w:w="9359" w:type="dxa"/>
            <w:gridSpan w:val="9"/>
            <w:tcBorders>
              <w:top w:val="single" w:sz="4" w:space="0" w:color="auto"/>
              <w:left w:val="single" w:sz="4" w:space="0" w:color="auto"/>
              <w:bottom w:val="single" w:sz="4" w:space="0" w:color="auto"/>
              <w:right w:val="nil"/>
            </w:tcBorders>
            <w:shd w:val="clear" w:color="FFFFCC" w:fill="FFFFFF"/>
            <w:noWrap/>
            <w:vAlign w:val="bottom"/>
            <w:hideMark/>
          </w:tcPr>
          <w:p w14:paraId="681CAC4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6ED4966"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11FE617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2 - ENCARGOS, BENEFÍCIOS ANUAIS, MENSAIS E DIÁRIOS</w:t>
            </w:r>
          </w:p>
        </w:tc>
      </w:tr>
      <w:tr w:rsidR="004A5B58" w:rsidRPr="00C00FA3" w14:paraId="2BEABFBF"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3825B8F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2 - Encargos, Benefícios Anuais, Mensais e Diários</w:t>
            </w:r>
          </w:p>
        </w:tc>
        <w:tc>
          <w:tcPr>
            <w:tcW w:w="2608" w:type="dxa"/>
            <w:tcBorders>
              <w:top w:val="nil"/>
              <w:left w:val="nil"/>
              <w:bottom w:val="single" w:sz="4" w:space="0" w:color="auto"/>
              <w:right w:val="single" w:sz="4" w:space="0" w:color="auto"/>
            </w:tcBorders>
            <w:noWrap/>
            <w:vAlign w:val="bottom"/>
            <w:hideMark/>
          </w:tcPr>
          <w:p w14:paraId="1A36306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45EA0F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7CAD94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2.1</w:t>
            </w:r>
          </w:p>
        </w:tc>
        <w:tc>
          <w:tcPr>
            <w:tcW w:w="5983" w:type="dxa"/>
            <w:gridSpan w:val="7"/>
            <w:tcBorders>
              <w:top w:val="single" w:sz="4" w:space="0" w:color="auto"/>
              <w:left w:val="nil"/>
              <w:bottom w:val="single" w:sz="4" w:space="0" w:color="auto"/>
              <w:right w:val="single" w:sz="4" w:space="0" w:color="auto"/>
            </w:tcBorders>
            <w:noWrap/>
            <w:vAlign w:val="bottom"/>
            <w:hideMark/>
          </w:tcPr>
          <w:p w14:paraId="6BFF53C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13º Salário, Férias e Adicional de Férias</w:t>
            </w:r>
          </w:p>
        </w:tc>
        <w:tc>
          <w:tcPr>
            <w:tcW w:w="2608" w:type="dxa"/>
            <w:tcBorders>
              <w:top w:val="nil"/>
              <w:left w:val="nil"/>
              <w:bottom w:val="single" w:sz="4" w:space="0" w:color="auto"/>
              <w:right w:val="single" w:sz="4" w:space="0" w:color="auto"/>
            </w:tcBorders>
            <w:noWrap/>
            <w:vAlign w:val="bottom"/>
            <w:hideMark/>
          </w:tcPr>
          <w:p w14:paraId="3D3E26A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C687AE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D5260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2.2</w:t>
            </w:r>
          </w:p>
        </w:tc>
        <w:tc>
          <w:tcPr>
            <w:tcW w:w="5983" w:type="dxa"/>
            <w:gridSpan w:val="7"/>
            <w:tcBorders>
              <w:top w:val="single" w:sz="4" w:space="0" w:color="auto"/>
              <w:left w:val="nil"/>
              <w:bottom w:val="single" w:sz="4" w:space="0" w:color="auto"/>
              <w:right w:val="single" w:sz="4" w:space="0" w:color="auto"/>
            </w:tcBorders>
            <w:noWrap/>
            <w:vAlign w:val="bottom"/>
            <w:hideMark/>
          </w:tcPr>
          <w:p w14:paraId="2C49112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GPS, FGTS e Outras Contribuições</w:t>
            </w:r>
          </w:p>
        </w:tc>
        <w:tc>
          <w:tcPr>
            <w:tcW w:w="2608" w:type="dxa"/>
            <w:tcBorders>
              <w:top w:val="nil"/>
              <w:left w:val="nil"/>
              <w:bottom w:val="single" w:sz="4" w:space="0" w:color="auto"/>
              <w:right w:val="single" w:sz="4" w:space="0" w:color="auto"/>
            </w:tcBorders>
            <w:noWrap/>
            <w:vAlign w:val="bottom"/>
            <w:hideMark/>
          </w:tcPr>
          <w:p w14:paraId="0A23044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43AD1BE"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F3FB89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2.3</w:t>
            </w:r>
          </w:p>
        </w:tc>
        <w:tc>
          <w:tcPr>
            <w:tcW w:w="5983" w:type="dxa"/>
            <w:gridSpan w:val="7"/>
            <w:tcBorders>
              <w:top w:val="single" w:sz="4" w:space="0" w:color="auto"/>
              <w:left w:val="nil"/>
              <w:bottom w:val="single" w:sz="4" w:space="0" w:color="auto"/>
              <w:right w:val="single" w:sz="4" w:space="0" w:color="auto"/>
            </w:tcBorders>
            <w:noWrap/>
            <w:vAlign w:val="bottom"/>
            <w:hideMark/>
          </w:tcPr>
          <w:p w14:paraId="5A99A6EA"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Benefícios Mensais e Diários</w:t>
            </w:r>
          </w:p>
        </w:tc>
        <w:tc>
          <w:tcPr>
            <w:tcW w:w="2608" w:type="dxa"/>
            <w:tcBorders>
              <w:top w:val="nil"/>
              <w:left w:val="nil"/>
              <w:bottom w:val="single" w:sz="4" w:space="0" w:color="auto"/>
              <w:right w:val="single" w:sz="4" w:space="0" w:color="auto"/>
            </w:tcBorders>
            <w:noWrap/>
            <w:vAlign w:val="bottom"/>
            <w:hideMark/>
          </w:tcPr>
          <w:p w14:paraId="53A536F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E01FEA3"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5F8D0CF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2</w:t>
            </w:r>
          </w:p>
        </w:tc>
        <w:tc>
          <w:tcPr>
            <w:tcW w:w="2608" w:type="dxa"/>
            <w:tcBorders>
              <w:top w:val="nil"/>
              <w:left w:val="nil"/>
              <w:bottom w:val="single" w:sz="4" w:space="0" w:color="auto"/>
              <w:right w:val="single" w:sz="4" w:space="0" w:color="auto"/>
            </w:tcBorders>
            <w:noWrap/>
            <w:vAlign w:val="bottom"/>
            <w:hideMark/>
          </w:tcPr>
          <w:p w14:paraId="41380AC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4DC2194" w14:textId="77777777" w:rsidTr="009949D0">
        <w:trPr>
          <w:trHeight w:val="250"/>
        </w:trPr>
        <w:tc>
          <w:tcPr>
            <w:tcW w:w="9359" w:type="dxa"/>
            <w:gridSpan w:val="9"/>
            <w:tcBorders>
              <w:top w:val="single" w:sz="4" w:space="0" w:color="auto"/>
              <w:left w:val="single" w:sz="8" w:space="0" w:color="auto"/>
              <w:bottom w:val="nil"/>
              <w:right w:val="nil"/>
            </w:tcBorders>
            <w:shd w:val="clear" w:color="FFFFCC" w:fill="FFFFFF"/>
            <w:noWrap/>
            <w:vAlign w:val="bottom"/>
            <w:hideMark/>
          </w:tcPr>
          <w:p w14:paraId="4D92693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A492BF4"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0C00EB2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3 – PROVISÃO PARA RESCISÃO</w:t>
            </w:r>
          </w:p>
        </w:tc>
      </w:tr>
      <w:tr w:rsidR="004A5B58" w:rsidRPr="00C00FA3" w14:paraId="1CA23705"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427F6C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3</w:t>
            </w:r>
          </w:p>
        </w:tc>
        <w:tc>
          <w:tcPr>
            <w:tcW w:w="4409" w:type="dxa"/>
            <w:gridSpan w:val="6"/>
            <w:tcBorders>
              <w:top w:val="single" w:sz="4" w:space="0" w:color="auto"/>
              <w:left w:val="nil"/>
              <w:bottom w:val="single" w:sz="4" w:space="0" w:color="auto"/>
              <w:right w:val="single" w:sz="4" w:space="0" w:color="auto"/>
            </w:tcBorders>
            <w:noWrap/>
            <w:vAlign w:val="bottom"/>
            <w:hideMark/>
          </w:tcPr>
          <w:p w14:paraId="0C31E5B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PROVISÃO PARA RESCISÃO</w:t>
            </w:r>
          </w:p>
        </w:tc>
        <w:tc>
          <w:tcPr>
            <w:tcW w:w="1574" w:type="dxa"/>
            <w:tcBorders>
              <w:top w:val="nil"/>
              <w:left w:val="nil"/>
              <w:bottom w:val="single" w:sz="4" w:space="0" w:color="auto"/>
              <w:right w:val="single" w:sz="4" w:space="0" w:color="auto"/>
            </w:tcBorders>
            <w:noWrap/>
            <w:vAlign w:val="bottom"/>
            <w:hideMark/>
          </w:tcPr>
          <w:p w14:paraId="714564C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0E38305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6EFBD4B1"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625790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36A0126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Aviso Prévio Indenizado</w:t>
            </w:r>
          </w:p>
        </w:tc>
        <w:tc>
          <w:tcPr>
            <w:tcW w:w="1574" w:type="dxa"/>
            <w:tcBorders>
              <w:top w:val="nil"/>
              <w:left w:val="nil"/>
              <w:bottom w:val="single" w:sz="4" w:space="0" w:color="auto"/>
              <w:right w:val="single" w:sz="4" w:space="0" w:color="auto"/>
            </w:tcBorders>
            <w:noWrap/>
            <w:vAlign w:val="bottom"/>
            <w:hideMark/>
          </w:tcPr>
          <w:p w14:paraId="35EFAB2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0,42%</w:t>
            </w:r>
          </w:p>
        </w:tc>
        <w:tc>
          <w:tcPr>
            <w:tcW w:w="2608" w:type="dxa"/>
            <w:tcBorders>
              <w:top w:val="nil"/>
              <w:left w:val="nil"/>
              <w:bottom w:val="single" w:sz="4" w:space="0" w:color="auto"/>
              <w:right w:val="single" w:sz="4" w:space="0" w:color="auto"/>
            </w:tcBorders>
            <w:noWrap/>
            <w:vAlign w:val="bottom"/>
            <w:hideMark/>
          </w:tcPr>
          <w:p w14:paraId="4684C80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B6E3F7B"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4E1B840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10A613B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do FGTS sobre Aviso Prévio Indenizado</w:t>
            </w:r>
          </w:p>
        </w:tc>
        <w:tc>
          <w:tcPr>
            <w:tcW w:w="1574" w:type="dxa"/>
            <w:tcBorders>
              <w:top w:val="nil"/>
              <w:left w:val="nil"/>
              <w:bottom w:val="single" w:sz="4" w:space="0" w:color="auto"/>
              <w:right w:val="single" w:sz="4" w:space="0" w:color="auto"/>
            </w:tcBorders>
            <w:noWrap/>
            <w:vAlign w:val="bottom"/>
            <w:hideMark/>
          </w:tcPr>
          <w:p w14:paraId="4E4FD66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608" w:type="dxa"/>
            <w:tcBorders>
              <w:top w:val="nil"/>
              <w:left w:val="nil"/>
              <w:bottom w:val="single" w:sz="4" w:space="0" w:color="auto"/>
              <w:right w:val="single" w:sz="4" w:space="0" w:color="auto"/>
            </w:tcBorders>
            <w:noWrap/>
            <w:vAlign w:val="bottom"/>
            <w:hideMark/>
          </w:tcPr>
          <w:p w14:paraId="67E2309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37317CAC"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F8647D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5D7F148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Multa do FGTS e Contribuição Social sobre o Aviso Prévio Indenizado</w:t>
            </w:r>
          </w:p>
        </w:tc>
        <w:tc>
          <w:tcPr>
            <w:tcW w:w="1574" w:type="dxa"/>
            <w:tcBorders>
              <w:top w:val="nil"/>
              <w:left w:val="nil"/>
              <w:bottom w:val="single" w:sz="4" w:space="0" w:color="auto"/>
              <w:right w:val="single" w:sz="4" w:space="0" w:color="auto"/>
            </w:tcBorders>
            <w:noWrap/>
            <w:vAlign w:val="bottom"/>
            <w:hideMark/>
          </w:tcPr>
          <w:p w14:paraId="6F43E1B3"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0,19%</w:t>
            </w:r>
          </w:p>
        </w:tc>
        <w:tc>
          <w:tcPr>
            <w:tcW w:w="2608" w:type="dxa"/>
            <w:tcBorders>
              <w:top w:val="nil"/>
              <w:left w:val="nil"/>
              <w:bottom w:val="single" w:sz="4" w:space="0" w:color="auto"/>
              <w:right w:val="single" w:sz="4" w:space="0" w:color="auto"/>
            </w:tcBorders>
            <w:noWrap/>
            <w:vAlign w:val="bottom"/>
            <w:hideMark/>
          </w:tcPr>
          <w:p w14:paraId="1A367BA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D6CDFAE"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0889A4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1392FCF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Aviso Prévio Trabalhado </w:t>
            </w:r>
          </w:p>
        </w:tc>
        <w:tc>
          <w:tcPr>
            <w:tcW w:w="1574" w:type="dxa"/>
            <w:tcBorders>
              <w:top w:val="nil"/>
              <w:left w:val="nil"/>
              <w:bottom w:val="single" w:sz="4" w:space="0" w:color="auto"/>
              <w:right w:val="single" w:sz="4" w:space="0" w:color="auto"/>
            </w:tcBorders>
            <w:noWrap/>
            <w:vAlign w:val="bottom"/>
            <w:hideMark/>
          </w:tcPr>
          <w:p w14:paraId="0900716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1,94%</w:t>
            </w:r>
          </w:p>
        </w:tc>
        <w:tc>
          <w:tcPr>
            <w:tcW w:w="2608" w:type="dxa"/>
            <w:tcBorders>
              <w:top w:val="nil"/>
              <w:left w:val="nil"/>
              <w:bottom w:val="single" w:sz="4" w:space="0" w:color="auto"/>
              <w:right w:val="single" w:sz="4" w:space="0" w:color="auto"/>
            </w:tcBorders>
            <w:noWrap/>
            <w:vAlign w:val="bottom"/>
            <w:hideMark/>
          </w:tcPr>
          <w:p w14:paraId="710AFBD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652E60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4CDF3A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09" w:type="dxa"/>
            <w:gridSpan w:val="6"/>
            <w:tcBorders>
              <w:top w:val="single" w:sz="4" w:space="0" w:color="auto"/>
              <w:left w:val="nil"/>
              <w:bottom w:val="single" w:sz="4" w:space="0" w:color="auto"/>
              <w:right w:val="single" w:sz="4" w:space="0" w:color="auto"/>
            </w:tcBorders>
            <w:noWrap/>
            <w:vAlign w:val="bottom"/>
            <w:hideMark/>
          </w:tcPr>
          <w:p w14:paraId="4C08EE30"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Incidência de GPS, FGTS e outras contribuições sobre Aviso Prévio Trabalhado</w:t>
            </w:r>
          </w:p>
        </w:tc>
        <w:tc>
          <w:tcPr>
            <w:tcW w:w="1574" w:type="dxa"/>
            <w:tcBorders>
              <w:top w:val="nil"/>
              <w:left w:val="nil"/>
              <w:bottom w:val="single" w:sz="4" w:space="0" w:color="auto"/>
              <w:right w:val="single" w:sz="4" w:space="0" w:color="auto"/>
            </w:tcBorders>
            <w:shd w:val="clear" w:color="FFFFCC" w:fill="FFFFFF"/>
            <w:noWrap/>
            <w:vAlign w:val="bottom"/>
            <w:hideMark/>
          </w:tcPr>
          <w:p w14:paraId="0DA67AD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0,71%</w:t>
            </w:r>
          </w:p>
        </w:tc>
        <w:tc>
          <w:tcPr>
            <w:tcW w:w="2608" w:type="dxa"/>
            <w:tcBorders>
              <w:top w:val="nil"/>
              <w:left w:val="nil"/>
              <w:bottom w:val="single" w:sz="4" w:space="0" w:color="auto"/>
              <w:right w:val="single" w:sz="4" w:space="0" w:color="auto"/>
            </w:tcBorders>
            <w:noWrap/>
            <w:vAlign w:val="bottom"/>
            <w:hideMark/>
          </w:tcPr>
          <w:p w14:paraId="46C31D96"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402E39C"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54F488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09" w:type="dxa"/>
            <w:gridSpan w:val="6"/>
            <w:tcBorders>
              <w:top w:val="single" w:sz="4" w:space="0" w:color="auto"/>
              <w:left w:val="nil"/>
              <w:bottom w:val="single" w:sz="4" w:space="0" w:color="auto"/>
              <w:right w:val="single" w:sz="4" w:space="0" w:color="auto"/>
            </w:tcBorders>
            <w:noWrap/>
            <w:vAlign w:val="bottom"/>
            <w:hideMark/>
          </w:tcPr>
          <w:p w14:paraId="7D9F10E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Multa do FGTS e Contribuição Social sobre o Aviso Prévio Trabalhado. </w:t>
            </w:r>
          </w:p>
        </w:tc>
        <w:tc>
          <w:tcPr>
            <w:tcW w:w="1574" w:type="dxa"/>
            <w:tcBorders>
              <w:top w:val="nil"/>
              <w:left w:val="nil"/>
              <w:bottom w:val="single" w:sz="4" w:space="0" w:color="auto"/>
              <w:right w:val="single" w:sz="4" w:space="0" w:color="auto"/>
            </w:tcBorders>
            <w:noWrap/>
            <w:vAlign w:val="bottom"/>
            <w:hideMark/>
          </w:tcPr>
          <w:p w14:paraId="5A594DD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3,82%</w:t>
            </w:r>
          </w:p>
        </w:tc>
        <w:tc>
          <w:tcPr>
            <w:tcW w:w="2608" w:type="dxa"/>
            <w:tcBorders>
              <w:top w:val="nil"/>
              <w:left w:val="nil"/>
              <w:bottom w:val="single" w:sz="4" w:space="0" w:color="auto"/>
              <w:right w:val="single" w:sz="4" w:space="0" w:color="auto"/>
            </w:tcBorders>
            <w:noWrap/>
            <w:vAlign w:val="bottom"/>
            <w:hideMark/>
          </w:tcPr>
          <w:p w14:paraId="2F0CAAD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A798964"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4DE2818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3</w:t>
            </w:r>
          </w:p>
        </w:tc>
        <w:tc>
          <w:tcPr>
            <w:tcW w:w="1574" w:type="dxa"/>
            <w:tcBorders>
              <w:top w:val="nil"/>
              <w:left w:val="nil"/>
              <w:bottom w:val="single" w:sz="4" w:space="0" w:color="auto"/>
              <w:right w:val="single" w:sz="4" w:space="0" w:color="auto"/>
            </w:tcBorders>
            <w:noWrap/>
            <w:vAlign w:val="bottom"/>
            <w:hideMark/>
          </w:tcPr>
          <w:p w14:paraId="0591130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7,11%</w:t>
            </w:r>
          </w:p>
        </w:tc>
        <w:tc>
          <w:tcPr>
            <w:tcW w:w="2608" w:type="dxa"/>
            <w:tcBorders>
              <w:top w:val="nil"/>
              <w:left w:val="nil"/>
              <w:bottom w:val="single" w:sz="4" w:space="0" w:color="auto"/>
              <w:right w:val="single" w:sz="4" w:space="0" w:color="auto"/>
            </w:tcBorders>
            <w:noWrap/>
            <w:vAlign w:val="bottom"/>
            <w:hideMark/>
          </w:tcPr>
          <w:p w14:paraId="2993E9B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5CF93B29" w14:textId="77777777" w:rsidTr="009949D0">
        <w:trPr>
          <w:trHeight w:val="250"/>
        </w:trPr>
        <w:tc>
          <w:tcPr>
            <w:tcW w:w="9359" w:type="dxa"/>
            <w:gridSpan w:val="9"/>
            <w:tcBorders>
              <w:top w:val="single" w:sz="4" w:space="0" w:color="auto"/>
              <w:left w:val="single" w:sz="4" w:space="0" w:color="auto"/>
              <w:bottom w:val="single" w:sz="4" w:space="0" w:color="auto"/>
              <w:right w:val="nil"/>
            </w:tcBorders>
            <w:noWrap/>
            <w:vAlign w:val="bottom"/>
            <w:hideMark/>
          </w:tcPr>
          <w:p w14:paraId="1398837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79FDB5E"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605F6B2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r>
      <w:tr w:rsidR="004A5B58" w:rsidRPr="00C00FA3" w14:paraId="5E7DB93B"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5AAF713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4.1 - Substituto nas Ausências Legais</w:t>
            </w:r>
          </w:p>
        </w:tc>
        <w:tc>
          <w:tcPr>
            <w:tcW w:w="1574" w:type="dxa"/>
            <w:tcBorders>
              <w:top w:val="nil"/>
              <w:left w:val="nil"/>
              <w:bottom w:val="single" w:sz="4" w:space="0" w:color="auto"/>
              <w:right w:val="single" w:sz="4" w:space="0" w:color="auto"/>
            </w:tcBorders>
            <w:noWrap/>
            <w:vAlign w:val="bottom"/>
            <w:hideMark/>
          </w:tcPr>
          <w:p w14:paraId="1796996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0786EEA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FBEEEBD"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837FA5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368C3A7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xml:space="preserve">Substituto na cobertura de Férias </w:t>
            </w:r>
          </w:p>
        </w:tc>
        <w:tc>
          <w:tcPr>
            <w:tcW w:w="1574" w:type="dxa"/>
            <w:tcBorders>
              <w:top w:val="nil"/>
              <w:left w:val="nil"/>
              <w:bottom w:val="single" w:sz="4" w:space="0" w:color="auto"/>
              <w:right w:val="single" w:sz="4" w:space="0" w:color="auto"/>
            </w:tcBorders>
            <w:noWrap/>
            <w:vAlign w:val="bottom"/>
            <w:hideMark/>
          </w:tcPr>
          <w:p w14:paraId="3CAAE28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8,33%</w:t>
            </w:r>
          </w:p>
        </w:tc>
        <w:tc>
          <w:tcPr>
            <w:tcW w:w="2608" w:type="dxa"/>
            <w:tcBorders>
              <w:top w:val="nil"/>
              <w:left w:val="nil"/>
              <w:bottom w:val="single" w:sz="4" w:space="0" w:color="auto"/>
              <w:right w:val="single" w:sz="4" w:space="0" w:color="auto"/>
            </w:tcBorders>
            <w:noWrap/>
            <w:vAlign w:val="bottom"/>
            <w:hideMark/>
          </w:tcPr>
          <w:p w14:paraId="02C1615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0439283"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AD996B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3878A57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Ausências Legais</w:t>
            </w:r>
          </w:p>
        </w:tc>
        <w:tc>
          <w:tcPr>
            <w:tcW w:w="1574" w:type="dxa"/>
            <w:tcBorders>
              <w:top w:val="nil"/>
              <w:left w:val="nil"/>
              <w:bottom w:val="single" w:sz="4" w:space="0" w:color="auto"/>
              <w:right w:val="single" w:sz="4" w:space="0" w:color="auto"/>
            </w:tcBorders>
            <w:noWrap/>
            <w:vAlign w:val="bottom"/>
            <w:hideMark/>
          </w:tcPr>
          <w:p w14:paraId="07712AD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0,82%</w:t>
            </w:r>
          </w:p>
        </w:tc>
        <w:tc>
          <w:tcPr>
            <w:tcW w:w="2608" w:type="dxa"/>
            <w:tcBorders>
              <w:top w:val="nil"/>
              <w:left w:val="nil"/>
              <w:bottom w:val="single" w:sz="4" w:space="0" w:color="auto"/>
              <w:right w:val="single" w:sz="4" w:space="0" w:color="auto"/>
            </w:tcBorders>
            <w:noWrap/>
            <w:vAlign w:val="bottom"/>
            <w:hideMark/>
          </w:tcPr>
          <w:p w14:paraId="1B8534B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7F9DA7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B58A37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32844AC6"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Licença Paternidade</w:t>
            </w:r>
          </w:p>
        </w:tc>
        <w:tc>
          <w:tcPr>
            <w:tcW w:w="1574" w:type="dxa"/>
            <w:tcBorders>
              <w:top w:val="nil"/>
              <w:left w:val="nil"/>
              <w:bottom w:val="single" w:sz="4" w:space="0" w:color="auto"/>
              <w:right w:val="single" w:sz="4" w:space="0" w:color="auto"/>
            </w:tcBorders>
            <w:noWrap/>
            <w:vAlign w:val="bottom"/>
            <w:hideMark/>
          </w:tcPr>
          <w:p w14:paraId="18356466"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0,02%</w:t>
            </w:r>
          </w:p>
        </w:tc>
        <w:tc>
          <w:tcPr>
            <w:tcW w:w="2608" w:type="dxa"/>
            <w:tcBorders>
              <w:top w:val="nil"/>
              <w:left w:val="nil"/>
              <w:bottom w:val="single" w:sz="4" w:space="0" w:color="auto"/>
              <w:right w:val="single" w:sz="4" w:space="0" w:color="auto"/>
            </w:tcBorders>
            <w:noWrap/>
            <w:vAlign w:val="bottom"/>
            <w:hideMark/>
          </w:tcPr>
          <w:p w14:paraId="5359680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F161608"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73F115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09886DE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Ausência por Acidente de Trabalho</w:t>
            </w:r>
            <w:r w:rsidRPr="00C00FA3">
              <w:rPr>
                <w:rFonts w:ascii="Arial" w:eastAsia="Times New Roman" w:hAnsi="Arial"/>
                <w:color w:val="FF0000"/>
                <w:sz w:val="20"/>
                <w:szCs w:val="20"/>
                <w:lang w:eastAsia="pt-BR"/>
              </w:rPr>
              <w:t xml:space="preserve"> </w:t>
            </w:r>
          </w:p>
        </w:tc>
        <w:tc>
          <w:tcPr>
            <w:tcW w:w="1574" w:type="dxa"/>
            <w:tcBorders>
              <w:top w:val="nil"/>
              <w:left w:val="nil"/>
              <w:bottom w:val="single" w:sz="4" w:space="0" w:color="auto"/>
              <w:right w:val="single" w:sz="4" w:space="0" w:color="auto"/>
            </w:tcBorders>
            <w:noWrap/>
            <w:vAlign w:val="bottom"/>
            <w:hideMark/>
          </w:tcPr>
          <w:p w14:paraId="51EDEF9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0,03%</w:t>
            </w:r>
          </w:p>
        </w:tc>
        <w:tc>
          <w:tcPr>
            <w:tcW w:w="2608" w:type="dxa"/>
            <w:tcBorders>
              <w:top w:val="nil"/>
              <w:left w:val="nil"/>
              <w:bottom w:val="single" w:sz="4" w:space="0" w:color="auto"/>
              <w:right w:val="single" w:sz="4" w:space="0" w:color="auto"/>
            </w:tcBorders>
            <w:noWrap/>
            <w:vAlign w:val="bottom"/>
            <w:hideMark/>
          </w:tcPr>
          <w:p w14:paraId="300D738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DA94CA1"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D57DA6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E</w:t>
            </w:r>
          </w:p>
        </w:tc>
        <w:tc>
          <w:tcPr>
            <w:tcW w:w="4409" w:type="dxa"/>
            <w:gridSpan w:val="6"/>
            <w:tcBorders>
              <w:top w:val="single" w:sz="4" w:space="0" w:color="auto"/>
              <w:left w:val="nil"/>
              <w:bottom w:val="single" w:sz="4" w:space="0" w:color="auto"/>
              <w:right w:val="single" w:sz="4" w:space="0" w:color="auto"/>
            </w:tcBorders>
            <w:noWrap/>
            <w:vAlign w:val="bottom"/>
            <w:hideMark/>
          </w:tcPr>
          <w:p w14:paraId="0E63067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Afastamento Maternidade</w:t>
            </w:r>
          </w:p>
        </w:tc>
        <w:tc>
          <w:tcPr>
            <w:tcW w:w="1574" w:type="dxa"/>
            <w:tcBorders>
              <w:top w:val="nil"/>
              <w:left w:val="nil"/>
              <w:bottom w:val="single" w:sz="4" w:space="0" w:color="auto"/>
              <w:right w:val="single" w:sz="4" w:space="0" w:color="auto"/>
            </w:tcBorders>
            <w:noWrap/>
            <w:vAlign w:val="bottom"/>
            <w:hideMark/>
          </w:tcPr>
          <w:p w14:paraId="07FC345D"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0,62%</w:t>
            </w:r>
          </w:p>
        </w:tc>
        <w:tc>
          <w:tcPr>
            <w:tcW w:w="2608" w:type="dxa"/>
            <w:tcBorders>
              <w:top w:val="nil"/>
              <w:left w:val="nil"/>
              <w:bottom w:val="single" w:sz="4" w:space="0" w:color="auto"/>
              <w:right w:val="single" w:sz="4" w:space="0" w:color="auto"/>
            </w:tcBorders>
            <w:noWrap/>
            <w:vAlign w:val="bottom"/>
            <w:hideMark/>
          </w:tcPr>
          <w:p w14:paraId="7171968B"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9698A6C"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2ED995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F</w:t>
            </w:r>
          </w:p>
        </w:tc>
        <w:tc>
          <w:tcPr>
            <w:tcW w:w="4409" w:type="dxa"/>
            <w:gridSpan w:val="6"/>
            <w:tcBorders>
              <w:top w:val="single" w:sz="4" w:space="0" w:color="auto"/>
              <w:left w:val="nil"/>
              <w:bottom w:val="single" w:sz="4" w:space="0" w:color="auto"/>
              <w:right w:val="single" w:sz="4" w:space="0" w:color="auto"/>
            </w:tcBorders>
            <w:noWrap/>
            <w:vAlign w:val="bottom"/>
            <w:hideMark/>
          </w:tcPr>
          <w:p w14:paraId="001FE10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Substituto na cobertura de Outras Ausências (especificar)</w:t>
            </w:r>
          </w:p>
        </w:tc>
        <w:tc>
          <w:tcPr>
            <w:tcW w:w="1574" w:type="dxa"/>
            <w:tcBorders>
              <w:top w:val="nil"/>
              <w:left w:val="nil"/>
              <w:bottom w:val="single" w:sz="4" w:space="0" w:color="auto"/>
              <w:right w:val="single" w:sz="4" w:space="0" w:color="auto"/>
            </w:tcBorders>
            <w:noWrap/>
            <w:vAlign w:val="bottom"/>
            <w:hideMark/>
          </w:tcPr>
          <w:p w14:paraId="6208247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08" w:type="dxa"/>
            <w:tcBorders>
              <w:top w:val="nil"/>
              <w:left w:val="nil"/>
              <w:bottom w:val="single" w:sz="4" w:space="0" w:color="auto"/>
              <w:right w:val="single" w:sz="4" w:space="0" w:color="auto"/>
            </w:tcBorders>
            <w:noWrap/>
            <w:vAlign w:val="bottom"/>
            <w:hideMark/>
          </w:tcPr>
          <w:p w14:paraId="6D6B535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5F8ADF5"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70F02C4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4.1</w:t>
            </w:r>
          </w:p>
        </w:tc>
        <w:tc>
          <w:tcPr>
            <w:tcW w:w="1574" w:type="dxa"/>
            <w:tcBorders>
              <w:top w:val="nil"/>
              <w:left w:val="nil"/>
              <w:bottom w:val="single" w:sz="4" w:space="0" w:color="auto"/>
              <w:right w:val="single" w:sz="4" w:space="0" w:color="auto"/>
            </w:tcBorders>
            <w:noWrap/>
            <w:vAlign w:val="bottom"/>
            <w:hideMark/>
          </w:tcPr>
          <w:p w14:paraId="48DF478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9,82%</w:t>
            </w:r>
          </w:p>
        </w:tc>
        <w:tc>
          <w:tcPr>
            <w:tcW w:w="2608" w:type="dxa"/>
            <w:tcBorders>
              <w:top w:val="nil"/>
              <w:left w:val="nil"/>
              <w:bottom w:val="single" w:sz="4" w:space="0" w:color="auto"/>
              <w:right w:val="single" w:sz="4" w:space="0" w:color="auto"/>
            </w:tcBorders>
            <w:noWrap/>
            <w:vAlign w:val="bottom"/>
            <w:hideMark/>
          </w:tcPr>
          <w:p w14:paraId="38C70431"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723C9880" w14:textId="77777777" w:rsidTr="009949D0">
        <w:trPr>
          <w:trHeight w:val="250"/>
        </w:trPr>
        <w:tc>
          <w:tcPr>
            <w:tcW w:w="9359" w:type="dxa"/>
            <w:gridSpan w:val="9"/>
            <w:tcBorders>
              <w:top w:val="single" w:sz="4" w:space="0" w:color="auto"/>
              <w:left w:val="single" w:sz="8" w:space="0" w:color="auto"/>
              <w:bottom w:val="single" w:sz="4" w:space="0" w:color="auto"/>
              <w:right w:val="nil"/>
            </w:tcBorders>
            <w:shd w:val="clear" w:color="FFFFCC" w:fill="FFFFFF"/>
            <w:noWrap/>
            <w:vAlign w:val="bottom"/>
            <w:hideMark/>
          </w:tcPr>
          <w:p w14:paraId="703667E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22A304D"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19B35E5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Submódulo 4.2 - Substituto na Intrajornada</w:t>
            </w:r>
          </w:p>
        </w:tc>
        <w:tc>
          <w:tcPr>
            <w:tcW w:w="1574" w:type="dxa"/>
            <w:tcBorders>
              <w:top w:val="nil"/>
              <w:left w:val="nil"/>
              <w:bottom w:val="single" w:sz="4" w:space="0" w:color="auto"/>
              <w:right w:val="single" w:sz="4" w:space="0" w:color="auto"/>
            </w:tcBorders>
            <w:noWrap/>
            <w:vAlign w:val="bottom"/>
            <w:hideMark/>
          </w:tcPr>
          <w:p w14:paraId="1135E7A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C03A05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07CBC91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78BAA8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4419CB7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Intervalo para Repouso ou Alimentação</w:t>
            </w:r>
          </w:p>
        </w:tc>
        <w:tc>
          <w:tcPr>
            <w:tcW w:w="1574" w:type="dxa"/>
            <w:tcBorders>
              <w:top w:val="nil"/>
              <w:left w:val="nil"/>
              <w:bottom w:val="single" w:sz="4" w:space="0" w:color="auto"/>
              <w:right w:val="single" w:sz="4" w:space="0" w:color="auto"/>
            </w:tcBorders>
            <w:noWrap/>
            <w:vAlign w:val="bottom"/>
            <w:hideMark/>
          </w:tcPr>
          <w:p w14:paraId="2CA08182"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08" w:type="dxa"/>
            <w:tcBorders>
              <w:top w:val="nil"/>
              <w:left w:val="nil"/>
              <w:bottom w:val="single" w:sz="4" w:space="0" w:color="auto"/>
              <w:right w:val="single" w:sz="4" w:space="0" w:color="auto"/>
            </w:tcBorders>
            <w:noWrap/>
            <w:vAlign w:val="bottom"/>
            <w:hideMark/>
          </w:tcPr>
          <w:p w14:paraId="24951ED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6249FC9"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2FEE1B53"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SUBMÓDULO 4.2</w:t>
            </w:r>
          </w:p>
        </w:tc>
        <w:tc>
          <w:tcPr>
            <w:tcW w:w="1574" w:type="dxa"/>
            <w:tcBorders>
              <w:top w:val="nil"/>
              <w:left w:val="nil"/>
              <w:bottom w:val="single" w:sz="4" w:space="0" w:color="auto"/>
              <w:right w:val="single" w:sz="4" w:space="0" w:color="auto"/>
            </w:tcBorders>
            <w:noWrap/>
            <w:vAlign w:val="bottom"/>
            <w:hideMark/>
          </w:tcPr>
          <w:p w14:paraId="5C9AF9D2"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608" w:type="dxa"/>
            <w:tcBorders>
              <w:top w:val="nil"/>
              <w:left w:val="nil"/>
              <w:bottom w:val="single" w:sz="4" w:space="0" w:color="auto"/>
              <w:right w:val="single" w:sz="4" w:space="0" w:color="auto"/>
            </w:tcBorders>
            <w:noWrap/>
            <w:vAlign w:val="bottom"/>
            <w:hideMark/>
          </w:tcPr>
          <w:p w14:paraId="406ECFBF"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4B63EE90" w14:textId="77777777" w:rsidTr="009949D0">
        <w:trPr>
          <w:trHeight w:val="250"/>
        </w:trPr>
        <w:tc>
          <w:tcPr>
            <w:tcW w:w="9359" w:type="dxa"/>
            <w:gridSpan w:val="9"/>
            <w:tcBorders>
              <w:top w:val="nil"/>
              <w:left w:val="single" w:sz="8" w:space="0" w:color="auto"/>
              <w:bottom w:val="single" w:sz="4" w:space="0" w:color="auto"/>
              <w:right w:val="nil"/>
            </w:tcBorders>
            <w:shd w:val="clear" w:color="FFFFCC" w:fill="FFFFFF"/>
            <w:noWrap/>
            <w:vAlign w:val="bottom"/>
            <w:hideMark/>
          </w:tcPr>
          <w:p w14:paraId="7612D435"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D8778AB"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53C3E72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QUADRO-RESUMO DO MÓDULO 4 - CUSTO DE REPOSIÇÃO DO PROFISSIONAL AUSENTE</w:t>
            </w:r>
          </w:p>
        </w:tc>
      </w:tr>
      <w:tr w:rsidR="004A5B58" w:rsidRPr="00C00FA3" w14:paraId="1D8EEA4D"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712D061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4 - Custo de Reposição do Profissional Ausente</w:t>
            </w:r>
          </w:p>
        </w:tc>
        <w:tc>
          <w:tcPr>
            <w:tcW w:w="2608" w:type="dxa"/>
            <w:tcBorders>
              <w:top w:val="nil"/>
              <w:left w:val="nil"/>
              <w:bottom w:val="single" w:sz="4" w:space="0" w:color="auto"/>
              <w:right w:val="single" w:sz="4" w:space="0" w:color="auto"/>
            </w:tcBorders>
            <w:noWrap/>
            <w:vAlign w:val="bottom"/>
            <w:hideMark/>
          </w:tcPr>
          <w:p w14:paraId="6750B07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3DD110DE"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EBF455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4.1</w:t>
            </w:r>
          </w:p>
        </w:tc>
        <w:tc>
          <w:tcPr>
            <w:tcW w:w="5983" w:type="dxa"/>
            <w:gridSpan w:val="7"/>
            <w:tcBorders>
              <w:top w:val="single" w:sz="4" w:space="0" w:color="auto"/>
              <w:left w:val="nil"/>
              <w:bottom w:val="single" w:sz="4" w:space="0" w:color="auto"/>
              <w:right w:val="single" w:sz="4" w:space="0" w:color="auto"/>
            </w:tcBorders>
            <w:noWrap/>
            <w:vAlign w:val="bottom"/>
            <w:hideMark/>
          </w:tcPr>
          <w:p w14:paraId="5AD5063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Substituto nas Ausências Legais</w:t>
            </w:r>
          </w:p>
        </w:tc>
        <w:tc>
          <w:tcPr>
            <w:tcW w:w="2608" w:type="dxa"/>
            <w:tcBorders>
              <w:top w:val="nil"/>
              <w:left w:val="nil"/>
              <w:bottom w:val="single" w:sz="4" w:space="0" w:color="auto"/>
              <w:right w:val="single" w:sz="4" w:space="0" w:color="auto"/>
            </w:tcBorders>
            <w:noWrap/>
            <w:vAlign w:val="bottom"/>
            <w:hideMark/>
          </w:tcPr>
          <w:p w14:paraId="395CF28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28B3BC3"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880D6B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4.2</w:t>
            </w:r>
          </w:p>
        </w:tc>
        <w:tc>
          <w:tcPr>
            <w:tcW w:w="5983" w:type="dxa"/>
            <w:gridSpan w:val="7"/>
            <w:tcBorders>
              <w:top w:val="single" w:sz="4" w:space="0" w:color="auto"/>
              <w:left w:val="nil"/>
              <w:bottom w:val="single" w:sz="4" w:space="0" w:color="auto"/>
              <w:right w:val="single" w:sz="4" w:space="0" w:color="auto"/>
            </w:tcBorders>
            <w:noWrap/>
            <w:vAlign w:val="bottom"/>
            <w:hideMark/>
          </w:tcPr>
          <w:p w14:paraId="21BACC15"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Substituto na Intrajornada</w:t>
            </w:r>
          </w:p>
        </w:tc>
        <w:tc>
          <w:tcPr>
            <w:tcW w:w="2608" w:type="dxa"/>
            <w:tcBorders>
              <w:top w:val="nil"/>
              <w:left w:val="nil"/>
              <w:bottom w:val="single" w:sz="4" w:space="0" w:color="auto"/>
              <w:right w:val="single" w:sz="4" w:space="0" w:color="auto"/>
            </w:tcBorders>
            <w:noWrap/>
            <w:vAlign w:val="bottom"/>
            <w:hideMark/>
          </w:tcPr>
          <w:p w14:paraId="1633F6AE"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C6EF17D"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12809DC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lastRenderedPageBreak/>
              <w:t>TOTAL DO MÓDULO 4</w:t>
            </w:r>
          </w:p>
        </w:tc>
        <w:tc>
          <w:tcPr>
            <w:tcW w:w="2608" w:type="dxa"/>
            <w:tcBorders>
              <w:top w:val="nil"/>
              <w:left w:val="nil"/>
              <w:bottom w:val="single" w:sz="4" w:space="0" w:color="auto"/>
              <w:right w:val="single" w:sz="4" w:space="0" w:color="auto"/>
            </w:tcBorders>
            <w:noWrap/>
            <w:vAlign w:val="bottom"/>
            <w:hideMark/>
          </w:tcPr>
          <w:p w14:paraId="6B31B162"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1C6AB34" w14:textId="77777777" w:rsidTr="009949D0">
        <w:trPr>
          <w:trHeight w:val="250"/>
        </w:trPr>
        <w:tc>
          <w:tcPr>
            <w:tcW w:w="9359" w:type="dxa"/>
            <w:gridSpan w:val="9"/>
            <w:tcBorders>
              <w:top w:val="single" w:sz="4" w:space="0" w:color="auto"/>
              <w:left w:val="single" w:sz="8" w:space="0" w:color="auto"/>
              <w:bottom w:val="nil"/>
              <w:right w:val="nil"/>
            </w:tcBorders>
            <w:shd w:val="clear" w:color="FFFFCC" w:fill="FFFFFF"/>
            <w:noWrap/>
            <w:vAlign w:val="bottom"/>
            <w:hideMark/>
          </w:tcPr>
          <w:p w14:paraId="7733300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24D1D5ED"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3DA2ACF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5 – INSUMOS DIVERSOS</w:t>
            </w:r>
          </w:p>
        </w:tc>
      </w:tr>
      <w:tr w:rsidR="004A5B58" w:rsidRPr="00C00FA3" w14:paraId="6E252CD5"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108A1F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5</w:t>
            </w:r>
          </w:p>
        </w:tc>
        <w:tc>
          <w:tcPr>
            <w:tcW w:w="4409" w:type="dxa"/>
            <w:gridSpan w:val="6"/>
            <w:tcBorders>
              <w:top w:val="single" w:sz="4" w:space="0" w:color="auto"/>
              <w:left w:val="nil"/>
              <w:bottom w:val="single" w:sz="4" w:space="0" w:color="auto"/>
              <w:right w:val="single" w:sz="4" w:space="0" w:color="auto"/>
            </w:tcBorders>
            <w:noWrap/>
            <w:vAlign w:val="bottom"/>
            <w:hideMark/>
          </w:tcPr>
          <w:p w14:paraId="633960E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INSUMOS DIVERSOS</w:t>
            </w:r>
          </w:p>
        </w:tc>
        <w:tc>
          <w:tcPr>
            <w:tcW w:w="1574" w:type="dxa"/>
            <w:tcBorders>
              <w:top w:val="nil"/>
              <w:left w:val="nil"/>
              <w:bottom w:val="single" w:sz="4" w:space="0" w:color="auto"/>
              <w:right w:val="single" w:sz="4" w:space="0" w:color="auto"/>
            </w:tcBorders>
            <w:noWrap/>
            <w:vAlign w:val="bottom"/>
            <w:hideMark/>
          </w:tcPr>
          <w:p w14:paraId="2B4793A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73F737D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27184416"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335D4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632231FB"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Uniformes</w:t>
            </w:r>
          </w:p>
        </w:tc>
        <w:tc>
          <w:tcPr>
            <w:tcW w:w="1574" w:type="dxa"/>
            <w:tcBorders>
              <w:top w:val="nil"/>
              <w:left w:val="nil"/>
              <w:bottom w:val="single" w:sz="4" w:space="0" w:color="auto"/>
              <w:right w:val="single" w:sz="4" w:space="0" w:color="auto"/>
            </w:tcBorders>
            <w:noWrap/>
            <w:vAlign w:val="bottom"/>
            <w:hideMark/>
          </w:tcPr>
          <w:p w14:paraId="31E45DB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20EC5F7F"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DA84C85"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8F8B54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284ED12A"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Materiais</w:t>
            </w:r>
          </w:p>
        </w:tc>
        <w:tc>
          <w:tcPr>
            <w:tcW w:w="1574" w:type="dxa"/>
            <w:tcBorders>
              <w:top w:val="nil"/>
              <w:left w:val="nil"/>
              <w:bottom w:val="single" w:sz="4" w:space="0" w:color="auto"/>
              <w:right w:val="single" w:sz="4" w:space="0" w:color="auto"/>
            </w:tcBorders>
            <w:noWrap/>
            <w:vAlign w:val="bottom"/>
            <w:hideMark/>
          </w:tcPr>
          <w:p w14:paraId="72BAFB77"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0A4E01D0"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3BF6BF9" w14:textId="77777777" w:rsidTr="009949D0">
        <w:trPr>
          <w:trHeight w:val="250"/>
        </w:trPr>
        <w:tc>
          <w:tcPr>
            <w:tcW w:w="766" w:type="dxa"/>
            <w:tcBorders>
              <w:top w:val="nil"/>
              <w:left w:val="single" w:sz="4" w:space="0" w:color="auto"/>
              <w:bottom w:val="single" w:sz="4" w:space="0" w:color="auto"/>
              <w:right w:val="single" w:sz="4" w:space="0" w:color="auto"/>
            </w:tcBorders>
            <w:shd w:val="clear" w:color="FFFFCC" w:fill="FFFFFF"/>
            <w:noWrap/>
            <w:vAlign w:val="bottom"/>
            <w:hideMark/>
          </w:tcPr>
          <w:p w14:paraId="6C8C80D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653812D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w:t>
            </w:r>
          </w:p>
        </w:tc>
        <w:tc>
          <w:tcPr>
            <w:tcW w:w="1574" w:type="dxa"/>
            <w:tcBorders>
              <w:top w:val="nil"/>
              <w:left w:val="nil"/>
              <w:bottom w:val="single" w:sz="4" w:space="0" w:color="auto"/>
              <w:right w:val="single" w:sz="4" w:space="0" w:color="auto"/>
            </w:tcBorders>
            <w:noWrap/>
            <w:vAlign w:val="bottom"/>
            <w:hideMark/>
          </w:tcPr>
          <w:p w14:paraId="3336E439"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BDE21B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F811E8C" w14:textId="77777777" w:rsidTr="009949D0">
        <w:trPr>
          <w:trHeight w:val="250"/>
        </w:trPr>
        <w:tc>
          <w:tcPr>
            <w:tcW w:w="766" w:type="dxa"/>
            <w:tcBorders>
              <w:top w:val="nil"/>
              <w:left w:val="single" w:sz="4" w:space="0" w:color="auto"/>
              <w:bottom w:val="single" w:sz="4" w:space="0" w:color="auto"/>
              <w:right w:val="single" w:sz="4" w:space="0" w:color="auto"/>
            </w:tcBorders>
            <w:shd w:val="clear" w:color="FFFFCC" w:fill="FFFFFF"/>
            <w:noWrap/>
            <w:vAlign w:val="bottom"/>
            <w:hideMark/>
          </w:tcPr>
          <w:p w14:paraId="119E2626"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D</w:t>
            </w:r>
          </w:p>
        </w:tc>
        <w:tc>
          <w:tcPr>
            <w:tcW w:w="4409" w:type="dxa"/>
            <w:gridSpan w:val="6"/>
            <w:tcBorders>
              <w:top w:val="single" w:sz="4" w:space="0" w:color="auto"/>
              <w:left w:val="nil"/>
              <w:bottom w:val="single" w:sz="4" w:space="0" w:color="auto"/>
              <w:right w:val="single" w:sz="4" w:space="0" w:color="auto"/>
            </w:tcBorders>
            <w:noWrap/>
            <w:vAlign w:val="bottom"/>
            <w:hideMark/>
          </w:tcPr>
          <w:p w14:paraId="7B2A287D"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Equipamentos depreciação</w:t>
            </w:r>
          </w:p>
        </w:tc>
        <w:tc>
          <w:tcPr>
            <w:tcW w:w="1574" w:type="dxa"/>
            <w:tcBorders>
              <w:top w:val="nil"/>
              <w:left w:val="nil"/>
              <w:bottom w:val="single" w:sz="4" w:space="0" w:color="auto"/>
              <w:right w:val="single" w:sz="4" w:space="0" w:color="auto"/>
            </w:tcBorders>
            <w:noWrap/>
            <w:vAlign w:val="bottom"/>
            <w:hideMark/>
          </w:tcPr>
          <w:p w14:paraId="1B60357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4EF684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C7B4516"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177DD32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5</w:t>
            </w:r>
          </w:p>
        </w:tc>
        <w:tc>
          <w:tcPr>
            <w:tcW w:w="1574" w:type="dxa"/>
            <w:tcBorders>
              <w:top w:val="nil"/>
              <w:left w:val="nil"/>
              <w:bottom w:val="single" w:sz="4" w:space="0" w:color="auto"/>
              <w:right w:val="single" w:sz="4" w:space="0" w:color="auto"/>
            </w:tcBorders>
            <w:noWrap/>
            <w:vAlign w:val="bottom"/>
            <w:hideMark/>
          </w:tcPr>
          <w:p w14:paraId="51194C9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29D02A5"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03614BBE" w14:textId="77777777" w:rsidTr="009949D0">
        <w:trPr>
          <w:trHeight w:val="250"/>
        </w:trPr>
        <w:tc>
          <w:tcPr>
            <w:tcW w:w="9359" w:type="dxa"/>
            <w:gridSpan w:val="9"/>
            <w:tcBorders>
              <w:top w:val="single" w:sz="4" w:space="0" w:color="auto"/>
              <w:left w:val="single" w:sz="8" w:space="0" w:color="auto"/>
              <w:bottom w:val="nil"/>
              <w:right w:val="nil"/>
            </w:tcBorders>
            <w:shd w:val="clear" w:color="FFFFCC" w:fill="FFFFFF"/>
            <w:noWrap/>
            <w:vAlign w:val="bottom"/>
            <w:hideMark/>
          </w:tcPr>
          <w:p w14:paraId="5016525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05F583F6"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C0C0C0"/>
            <w:noWrap/>
            <w:vAlign w:val="bottom"/>
            <w:hideMark/>
          </w:tcPr>
          <w:p w14:paraId="46A368B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MÓDULO 6 – CUSTOS INDIRETOS, TRIBUTOS E LUCRO</w:t>
            </w:r>
          </w:p>
        </w:tc>
      </w:tr>
      <w:tr w:rsidR="004A5B58" w:rsidRPr="00C00FA3" w14:paraId="68A0C20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6D4266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6</w:t>
            </w:r>
          </w:p>
        </w:tc>
        <w:tc>
          <w:tcPr>
            <w:tcW w:w="4409" w:type="dxa"/>
            <w:gridSpan w:val="6"/>
            <w:tcBorders>
              <w:top w:val="single" w:sz="4" w:space="0" w:color="auto"/>
              <w:left w:val="nil"/>
              <w:bottom w:val="single" w:sz="4" w:space="0" w:color="auto"/>
              <w:right w:val="single" w:sz="4" w:space="0" w:color="auto"/>
            </w:tcBorders>
            <w:noWrap/>
            <w:vAlign w:val="bottom"/>
            <w:hideMark/>
          </w:tcPr>
          <w:p w14:paraId="03D2BD9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CUSTOS INDIRETOS, TRIBUTOS E LUCRO</w:t>
            </w:r>
          </w:p>
        </w:tc>
        <w:tc>
          <w:tcPr>
            <w:tcW w:w="1574" w:type="dxa"/>
            <w:tcBorders>
              <w:top w:val="nil"/>
              <w:left w:val="nil"/>
              <w:bottom w:val="single" w:sz="4" w:space="0" w:color="auto"/>
              <w:right w:val="single" w:sz="4" w:space="0" w:color="auto"/>
            </w:tcBorders>
            <w:noWrap/>
            <w:vAlign w:val="bottom"/>
            <w:hideMark/>
          </w:tcPr>
          <w:p w14:paraId="46C0718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w:t>
            </w:r>
          </w:p>
        </w:tc>
        <w:tc>
          <w:tcPr>
            <w:tcW w:w="2608" w:type="dxa"/>
            <w:tcBorders>
              <w:top w:val="nil"/>
              <w:left w:val="nil"/>
              <w:bottom w:val="single" w:sz="4" w:space="0" w:color="auto"/>
              <w:right w:val="single" w:sz="4" w:space="0" w:color="auto"/>
            </w:tcBorders>
            <w:noWrap/>
            <w:vAlign w:val="bottom"/>
            <w:hideMark/>
          </w:tcPr>
          <w:p w14:paraId="5FD0CEF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4EE2AFE4"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A4080B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single" w:sz="4" w:space="0" w:color="auto"/>
              <w:right w:val="single" w:sz="4" w:space="0" w:color="auto"/>
            </w:tcBorders>
            <w:noWrap/>
            <w:vAlign w:val="bottom"/>
            <w:hideMark/>
          </w:tcPr>
          <w:p w14:paraId="1798296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Custos Indiretos</w:t>
            </w:r>
          </w:p>
        </w:tc>
        <w:tc>
          <w:tcPr>
            <w:tcW w:w="1574" w:type="dxa"/>
            <w:tcBorders>
              <w:top w:val="nil"/>
              <w:left w:val="nil"/>
              <w:bottom w:val="single" w:sz="4" w:space="0" w:color="auto"/>
              <w:right w:val="single" w:sz="4" w:space="0" w:color="auto"/>
            </w:tcBorders>
            <w:noWrap/>
            <w:vAlign w:val="bottom"/>
            <w:hideMark/>
          </w:tcPr>
          <w:p w14:paraId="437944B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608" w:type="dxa"/>
            <w:tcBorders>
              <w:top w:val="nil"/>
              <w:left w:val="nil"/>
              <w:bottom w:val="single" w:sz="4" w:space="0" w:color="auto"/>
              <w:right w:val="single" w:sz="4" w:space="0" w:color="auto"/>
            </w:tcBorders>
            <w:noWrap/>
            <w:vAlign w:val="bottom"/>
            <w:hideMark/>
          </w:tcPr>
          <w:p w14:paraId="1E4EC4D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185FBC0"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982AFB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single" w:sz="4" w:space="0" w:color="auto"/>
              <w:left w:val="nil"/>
              <w:bottom w:val="single" w:sz="4" w:space="0" w:color="auto"/>
              <w:right w:val="single" w:sz="4" w:space="0" w:color="auto"/>
            </w:tcBorders>
            <w:noWrap/>
            <w:vAlign w:val="bottom"/>
            <w:hideMark/>
          </w:tcPr>
          <w:p w14:paraId="559C0347"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Lucro</w:t>
            </w:r>
          </w:p>
        </w:tc>
        <w:tc>
          <w:tcPr>
            <w:tcW w:w="1574" w:type="dxa"/>
            <w:tcBorders>
              <w:top w:val="nil"/>
              <w:left w:val="nil"/>
              <w:bottom w:val="single" w:sz="4" w:space="0" w:color="auto"/>
              <w:right w:val="single" w:sz="4" w:space="0" w:color="auto"/>
            </w:tcBorders>
            <w:noWrap/>
            <w:vAlign w:val="bottom"/>
            <w:hideMark/>
          </w:tcPr>
          <w:p w14:paraId="5D36A809"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08" w:type="dxa"/>
            <w:tcBorders>
              <w:top w:val="nil"/>
              <w:left w:val="nil"/>
              <w:bottom w:val="single" w:sz="4" w:space="0" w:color="auto"/>
              <w:right w:val="single" w:sz="4" w:space="0" w:color="auto"/>
            </w:tcBorders>
            <w:noWrap/>
            <w:vAlign w:val="bottom"/>
            <w:hideMark/>
          </w:tcPr>
          <w:p w14:paraId="14D95B08"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E765FB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C17D74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single" w:sz="4" w:space="0" w:color="auto"/>
              <w:left w:val="nil"/>
              <w:bottom w:val="single" w:sz="4" w:space="0" w:color="auto"/>
              <w:right w:val="single" w:sz="4" w:space="0" w:color="auto"/>
            </w:tcBorders>
            <w:noWrap/>
            <w:vAlign w:val="bottom"/>
            <w:hideMark/>
          </w:tcPr>
          <w:p w14:paraId="79AAB999"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TRIBUTOS</w:t>
            </w:r>
          </w:p>
        </w:tc>
        <w:tc>
          <w:tcPr>
            <w:tcW w:w="1574" w:type="dxa"/>
            <w:tcBorders>
              <w:top w:val="nil"/>
              <w:left w:val="nil"/>
              <w:bottom w:val="single" w:sz="4" w:space="0" w:color="auto"/>
              <w:right w:val="single" w:sz="4" w:space="0" w:color="auto"/>
            </w:tcBorders>
            <w:noWrap/>
            <w:vAlign w:val="bottom"/>
            <w:hideMark/>
          </w:tcPr>
          <w:p w14:paraId="259F179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6359FE1C"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 </w:t>
            </w:r>
          </w:p>
        </w:tc>
      </w:tr>
      <w:tr w:rsidR="004A5B58" w:rsidRPr="00C00FA3" w14:paraId="6743E9A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E43171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C.1</w:t>
            </w:r>
          </w:p>
        </w:tc>
        <w:tc>
          <w:tcPr>
            <w:tcW w:w="4409" w:type="dxa"/>
            <w:gridSpan w:val="6"/>
            <w:tcBorders>
              <w:top w:val="single" w:sz="4" w:space="0" w:color="auto"/>
              <w:left w:val="nil"/>
              <w:bottom w:val="single" w:sz="4" w:space="0" w:color="auto"/>
              <w:right w:val="single" w:sz="4" w:space="0" w:color="auto"/>
            </w:tcBorders>
            <w:noWrap/>
            <w:vAlign w:val="bottom"/>
            <w:hideMark/>
          </w:tcPr>
          <w:p w14:paraId="1ED9DA3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PIS</w:t>
            </w:r>
          </w:p>
        </w:tc>
        <w:tc>
          <w:tcPr>
            <w:tcW w:w="1574" w:type="dxa"/>
            <w:tcBorders>
              <w:top w:val="nil"/>
              <w:left w:val="nil"/>
              <w:bottom w:val="single" w:sz="4" w:space="0" w:color="auto"/>
              <w:right w:val="single" w:sz="4" w:space="0" w:color="auto"/>
            </w:tcBorders>
            <w:noWrap/>
            <w:vAlign w:val="bottom"/>
            <w:hideMark/>
          </w:tcPr>
          <w:p w14:paraId="269582C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c>
          <w:tcPr>
            <w:tcW w:w="2608" w:type="dxa"/>
            <w:tcBorders>
              <w:top w:val="nil"/>
              <w:left w:val="nil"/>
              <w:bottom w:val="single" w:sz="4" w:space="0" w:color="auto"/>
              <w:right w:val="single" w:sz="4" w:space="0" w:color="auto"/>
            </w:tcBorders>
            <w:noWrap/>
            <w:vAlign w:val="bottom"/>
            <w:hideMark/>
          </w:tcPr>
          <w:p w14:paraId="50C66CAC"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77806730"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3367D6CE"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C.2</w:t>
            </w:r>
          </w:p>
        </w:tc>
        <w:tc>
          <w:tcPr>
            <w:tcW w:w="4409" w:type="dxa"/>
            <w:gridSpan w:val="6"/>
            <w:tcBorders>
              <w:top w:val="single" w:sz="4" w:space="0" w:color="auto"/>
              <w:left w:val="nil"/>
              <w:bottom w:val="single" w:sz="4" w:space="0" w:color="auto"/>
              <w:right w:val="single" w:sz="4" w:space="0" w:color="auto"/>
            </w:tcBorders>
            <w:noWrap/>
            <w:vAlign w:val="bottom"/>
            <w:hideMark/>
          </w:tcPr>
          <w:p w14:paraId="31A87195"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COFINS</w:t>
            </w:r>
          </w:p>
        </w:tc>
        <w:tc>
          <w:tcPr>
            <w:tcW w:w="1574" w:type="dxa"/>
            <w:tcBorders>
              <w:top w:val="nil"/>
              <w:left w:val="nil"/>
              <w:bottom w:val="single" w:sz="4" w:space="0" w:color="auto"/>
              <w:right w:val="single" w:sz="4" w:space="0" w:color="auto"/>
            </w:tcBorders>
            <w:noWrap/>
            <w:vAlign w:val="bottom"/>
            <w:hideMark/>
          </w:tcPr>
          <w:p w14:paraId="261A255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w:t>
            </w:r>
          </w:p>
        </w:tc>
        <w:tc>
          <w:tcPr>
            <w:tcW w:w="2608" w:type="dxa"/>
            <w:tcBorders>
              <w:top w:val="nil"/>
              <w:left w:val="nil"/>
              <w:bottom w:val="single" w:sz="4" w:space="0" w:color="auto"/>
              <w:right w:val="single" w:sz="4" w:space="0" w:color="auto"/>
            </w:tcBorders>
            <w:noWrap/>
            <w:vAlign w:val="bottom"/>
            <w:hideMark/>
          </w:tcPr>
          <w:p w14:paraId="54165324"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CE3A52E"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40397D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C.3</w:t>
            </w:r>
          </w:p>
        </w:tc>
        <w:tc>
          <w:tcPr>
            <w:tcW w:w="4409" w:type="dxa"/>
            <w:gridSpan w:val="6"/>
            <w:tcBorders>
              <w:top w:val="single" w:sz="4" w:space="0" w:color="auto"/>
              <w:left w:val="nil"/>
              <w:bottom w:val="single" w:sz="4" w:space="0" w:color="auto"/>
              <w:right w:val="single" w:sz="4" w:space="0" w:color="auto"/>
            </w:tcBorders>
            <w:noWrap/>
            <w:vAlign w:val="bottom"/>
            <w:hideMark/>
          </w:tcPr>
          <w:p w14:paraId="68E5199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ISS</w:t>
            </w:r>
          </w:p>
        </w:tc>
        <w:tc>
          <w:tcPr>
            <w:tcW w:w="1574" w:type="dxa"/>
            <w:tcBorders>
              <w:top w:val="nil"/>
              <w:left w:val="nil"/>
              <w:bottom w:val="single" w:sz="4" w:space="0" w:color="auto"/>
              <w:right w:val="single" w:sz="4" w:space="0" w:color="auto"/>
            </w:tcBorders>
            <w:noWrap/>
            <w:vAlign w:val="bottom"/>
            <w:hideMark/>
          </w:tcPr>
          <w:p w14:paraId="38140482"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w:t>
            </w:r>
          </w:p>
        </w:tc>
        <w:tc>
          <w:tcPr>
            <w:tcW w:w="2608" w:type="dxa"/>
            <w:tcBorders>
              <w:top w:val="nil"/>
              <w:left w:val="nil"/>
              <w:bottom w:val="single" w:sz="4" w:space="0" w:color="auto"/>
              <w:right w:val="single" w:sz="4" w:space="0" w:color="auto"/>
            </w:tcBorders>
            <w:noWrap/>
            <w:vAlign w:val="bottom"/>
            <w:hideMark/>
          </w:tcPr>
          <w:p w14:paraId="72FDC7B7"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1554E16E" w14:textId="77777777" w:rsidTr="009949D0">
        <w:trPr>
          <w:trHeight w:val="250"/>
        </w:trPr>
        <w:tc>
          <w:tcPr>
            <w:tcW w:w="5176" w:type="dxa"/>
            <w:gridSpan w:val="7"/>
            <w:tcBorders>
              <w:top w:val="single" w:sz="4" w:space="0" w:color="auto"/>
              <w:left w:val="single" w:sz="4" w:space="0" w:color="auto"/>
              <w:bottom w:val="single" w:sz="4" w:space="0" w:color="auto"/>
              <w:right w:val="single" w:sz="4" w:space="0" w:color="auto"/>
            </w:tcBorders>
            <w:noWrap/>
            <w:vAlign w:val="bottom"/>
            <w:hideMark/>
          </w:tcPr>
          <w:p w14:paraId="14448631"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TOTAL DO MÓDULO 6</w:t>
            </w:r>
          </w:p>
        </w:tc>
        <w:tc>
          <w:tcPr>
            <w:tcW w:w="1574" w:type="dxa"/>
            <w:tcBorders>
              <w:top w:val="nil"/>
              <w:left w:val="nil"/>
              <w:bottom w:val="single" w:sz="4" w:space="0" w:color="auto"/>
              <w:right w:val="single" w:sz="4" w:space="0" w:color="auto"/>
            </w:tcBorders>
            <w:noWrap/>
            <w:vAlign w:val="bottom"/>
            <w:hideMark/>
          </w:tcPr>
          <w:p w14:paraId="23DCCD49"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68BC27EF"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20AD67E8" w14:textId="77777777" w:rsidTr="009949D0">
        <w:trPr>
          <w:trHeight w:val="250"/>
        </w:trPr>
        <w:tc>
          <w:tcPr>
            <w:tcW w:w="766" w:type="dxa"/>
            <w:tcBorders>
              <w:top w:val="nil"/>
              <w:left w:val="nil"/>
              <w:bottom w:val="nil"/>
              <w:right w:val="nil"/>
            </w:tcBorders>
            <w:noWrap/>
            <w:vAlign w:val="bottom"/>
            <w:hideMark/>
          </w:tcPr>
          <w:p w14:paraId="7458F81F" w14:textId="77777777" w:rsidR="004A5B58" w:rsidRPr="00C00FA3" w:rsidRDefault="004A5B58" w:rsidP="009949D0">
            <w:pPr>
              <w:jc w:val="right"/>
              <w:rPr>
                <w:rFonts w:ascii="Arial" w:eastAsia="Times New Roman" w:hAnsi="Arial"/>
                <w:b/>
                <w:bCs/>
                <w:sz w:val="20"/>
                <w:szCs w:val="20"/>
                <w:lang w:eastAsia="pt-BR"/>
              </w:rPr>
            </w:pPr>
          </w:p>
        </w:tc>
        <w:tc>
          <w:tcPr>
            <w:tcW w:w="8592" w:type="dxa"/>
            <w:gridSpan w:val="8"/>
            <w:tcBorders>
              <w:top w:val="nil"/>
              <w:left w:val="nil"/>
              <w:bottom w:val="nil"/>
              <w:right w:val="nil"/>
            </w:tcBorders>
            <w:noWrap/>
            <w:vAlign w:val="bottom"/>
            <w:hideMark/>
          </w:tcPr>
          <w:p w14:paraId="1433C230" w14:textId="77777777" w:rsidR="004A5B58" w:rsidRPr="00C00FA3" w:rsidRDefault="004A5B58" w:rsidP="009949D0">
            <w:pPr>
              <w:jc w:val="center"/>
              <w:rPr>
                <w:rFonts w:eastAsia="Times New Roman" w:cs="Times New Roman"/>
                <w:sz w:val="20"/>
                <w:szCs w:val="20"/>
                <w:lang w:eastAsia="pt-BR"/>
              </w:rPr>
            </w:pPr>
          </w:p>
        </w:tc>
      </w:tr>
      <w:tr w:rsidR="004A5B58" w:rsidRPr="00C00FA3" w14:paraId="4C8C0869" w14:textId="77777777" w:rsidTr="009949D0">
        <w:trPr>
          <w:trHeight w:val="250"/>
        </w:trPr>
        <w:tc>
          <w:tcPr>
            <w:tcW w:w="766" w:type="dxa"/>
            <w:tcBorders>
              <w:top w:val="single" w:sz="4" w:space="0" w:color="auto"/>
              <w:left w:val="single" w:sz="4" w:space="0" w:color="auto"/>
              <w:bottom w:val="nil"/>
              <w:right w:val="nil"/>
            </w:tcBorders>
            <w:noWrap/>
            <w:vAlign w:val="bottom"/>
            <w:hideMark/>
          </w:tcPr>
          <w:p w14:paraId="3777F92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a)</w:t>
            </w:r>
          </w:p>
        </w:tc>
        <w:tc>
          <w:tcPr>
            <w:tcW w:w="4409" w:type="dxa"/>
            <w:gridSpan w:val="6"/>
            <w:tcBorders>
              <w:top w:val="single" w:sz="4" w:space="0" w:color="auto"/>
              <w:left w:val="nil"/>
              <w:bottom w:val="nil"/>
              <w:right w:val="nil"/>
            </w:tcBorders>
            <w:noWrap/>
            <w:vAlign w:val="bottom"/>
            <w:hideMark/>
          </w:tcPr>
          <w:p w14:paraId="109E777C"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Tributos %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xml:space="preserve"> = .............................................................</w:t>
            </w:r>
          </w:p>
        </w:tc>
        <w:tc>
          <w:tcPr>
            <w:tcW w:w="1574" w:type="dxa"/>
            <w:tcBorders>
              <w:top w:val="single" w:sz="4" w:space="0" w:color="auto"/>
              <w:left w:val="nil"/>
              <w:bottom w:val="nil"/>
              <w:right w:val="nil"/>
            </w:tcBorders>
            <w:noWrap/>
            <w:vAlign w:val="bottom"/>
            <w:hideMark/>
          </w:tcPr>
          <w:p w14:paraId="2A5A7E81"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c>
          <w:tcPr>
            <w:tcW w:w="2608" w:type="dxa"/>
            <w:tcBorders>
              <w:top w:val="single" w:sz="4" w:space="0" w:color="auto"/>
              <w:left w:val="nil"/>
              <w:bottom w:val="nil"/>
              <w:right w:val="single" w:sz="4" w:space="0" w:color="auto"/>
            </w:tcBorders>
            <w:noWrap/>
            <w:vAlign w:val="bottom"/>
            <w:hideMark/>
          </w:tcPr>
          <w:p w14:paraId="6CB3E604"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631ABE49" w14:textId="77777777" w:rsidTr="009949D0">
        <w:trPr>
          <w:trHeight w:val="250"/>
        </w:trPr>
        <w:tc>
          <w:tcPr>
            <w:tcW w:w="766" w:type="dxa"/>
            <w:tcBorders>
              <w:top w:val="nil"/>
              <w:left w:val="single" w:sz="4" w:space="0" w:color="auto"/>
              <w:bottom w:val="nil"/>
              <w:right w:val="nil"/>
            </w:tcBorders>
            <w:noWrap/>
            <w:vAlign w:val="bottom"/>
            <w:hideMark/>
          </w:tcPr>
          <w:p w14:paraId="332B7FC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4409" w:type="dxa"/>
            <w:gridSpan w:val="6"/>
            <w:tcBorders>
              <w:top w:val="nil"/>
              <w:left w:val="nil"/>
              <w:bottom w:val="nil"/>
              <w:right w:val="nil"/>
            </w:tcBorders>
            <w:noWrap/>
            <w:vAlign w:val="bottom"/>
            <w:hideMark/>
          </w:tcPr>
          <w:p w14:paraId="26D1FB1E"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100</w:t>
            </w:r>
          </w:p>
        </w:tc>
        <w:tc>
          <w:tcPr>
            <w:tcW w:w="1574" w:type="dxa"/>
            <w:tcBorders>
              <w:top w:val="nil"/>
              <w:left w:val="nil"/>
              <w:bottom w:val="nil"/>
              <w:right w:val="nil"/>
            </w:tcBorders>
            <w:noWrap/>
            <w:vAlign w:val="bottom"/>
            <w:hideMark/>
          </w:tcPr>
          <w:p w14:paraId="609B711C" w14:textId="77777777" w:rsidR="004A5B58" w:rsidRPr="00C00FA3" w:rsidRDefault="004A5B58" w:rsidP="009949D0">
            <w:pPr>
              <w:rPr>
                <w:rFonts w:ascii="Arial" w:eastAsia="Times New Roman" w:hAnsi="Arial"/>
                <w:b/>
                <w:bCs/>
                <w:sz w:val="20"/>
                <w:szCs w:val="20"/>
                <w:lang w:eastAsia="pt-BR"/>
              </w:rPr>
            </w:pPr>
          </w:p>
        </w:tc>
        <w:tc>
          <w:tcPr>
            <w:tcW w:w="2608" w:type="dxa"/>
            <w:tcBorders>
              <w:top w:val="nil"/>
              <w:left w:val="nil"/>
              <w:bottom w:val="nil"/>
              <w:right w:val="single" w:sz="4" w:space="0" w:color="auto"/>
            </w:tcBorders>
            <w:noWrap/>
            <w:vAlign w:val="bottom"/>
            <w:hideMark/>
          </w:tcPr>
          <w:p w14:paraId="464F1663"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9FF9BAD" w14:textId="77777777" w:rsidTr="009949D0">
        <w:trPr>
          <w:trHeight w:val="250"/>
        </w:trPr>
        <w:tc>
          <w:tcPr>
            <w:tcW w:w="766" w:type="dxa"/>
            <w:tcBorders>
              <w:top w:val="nil"/>
              <w:left w:val="single" w:sz="4" w:space="0" w:color="auto"/>
              <w:bottom w:val="nil"/>
              <w:right w:val="nil"/>
            </w:tcBorders>
            <w:noWrap/>
            <w:vAlign w:val="bottom"/>
            <w:hideMark/>
          </w:tcPr>
          <w:p w14:paraId="1402ED0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 </w:t>
            </w:r>
          </w:p>
        </w:tc>
        <w:tc>
          <w:tcPr>
            <w:tcW w:w="690" w:type="dxa"/>
            <w:tcBorders>
              <w:top w:val="nil"/>
              <w:left w:val="nil"/>
              <w:bottom w:val="nil"/>
              <w:right w:val="nil"/>
            </w:tcBorders>
            <w:noWrap/>
            <w:vAlign w:val="bottom"/>
            <w:hideMark/>
          </w:tcPr>
          <w:p w14:paraId="4F4D1990" w14:textId="77777777" w:rsidR="004A5B58" w:rsidRPr="00C00FA3" w:rsidRDefault="004A5B58" w:rsidP="009949D0">
            <w:pPr>
              <w:rPr>
                <w:rFonts w:ascii="Arial" w:eastAsia="Times New Roman" w:hAnsi="Arial"/>
                <w:sz w:val="20"/>
                <w:szCs w:val="20"/>
                <w:lang w:eastAsia="pt-BR"/>
              </w:rPr>
            </w:pPr>
          </w:p>
        </w:tc>
        <w:tc>
          <w:tcPr>
            <w:tcW w:w="840" w:type="dxa"/>
            <w:tcBorders>
              <w:top w:val="nil"/>
              <w:left w:val="nil"/>
              <w:bottom w:val="nil"/>
              <w:right w:val="nil"/>
            </w:tcBorders>
            <w:noWrap/>
            <w:vAlign w:val="bottom"/>
            <w:hideMark/>
          </w:tcPr>
          <w:p w14:paraId="5BDA7D3B"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68032B0E"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5C97A422"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40808358"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1D3B9C64"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12EB5E81"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single" w:sz="4" w:space="0" w:color="auto"/>
            </w:tcBorders>
            <w:noWrap/>
            <w:vAlign w:val="bottom"/>
            <w:hideMark/>
          </w:tcPr>
          <w:p w14:paraId="6A953ADA"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7BC79888" w14:textId="77777777" w:rsidTr="009949D0">
        <w:trPr>
          <w:trHeight w:val="250"/>
        </w:trPr>
        <w:tc>
          <w:tcPr>
            <w:tcW w:w="766" w:type="dxa"/>
            <w:tcBorders>
              <w:top w:val="nil"/>
              <w:left w:val="single" w:sz="4" w:space="0" w:color="auto"/>
              <w:bottom w:val="nil"/>
              <w:right w:val="nil"/>
            </w:tcBorders>
            <w:noWrap/>
            <w:vAlign w:val="bottom"/>
            <w:hideMark/>
          </w:tcPr>
          <w:p w14:paraId="5E043DE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b)</w:t>
            </w:r>
          </w:p>
        </w:tc>
        <w:tc>
          <w:tcPr>
            <w:tcW w:w="4409" w:type="dxa"/>
            <w:gridSpan w:val="6"/>
            <w:tcBorders>
              <w:top w:val="nil"/>
              <w:left w:val="nil"/>
              <w:bottom w:val="nil"/>
              <w:right w:val="nil"/>
            </w:tcBorders>
            <w:noWrap/>
            <w:vAlign w:val="bottom"/>
            <w:hideMark/>
          </w:tcPr>
          <w:p w14:paraId="63C86D29"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(Total dos Módulos 1, 2, 3, 4 e 5+ Custos indiretos + </w:t>
            </w:r>
            <w:proofErr w:type="gramStart"/>
            <w:r w:rsidRPr="00C00FA3">
              <w:rPr>
                <w:rFonts w:ascii="Arial" w:eastAsia="Times New Roman" w:hAnsi="Arial"/>
                <w:b/>
                <w:bCs/>
                <w:sz w:val="20"/>
                <w:szCs w:val="20"/>
                <w:lang w:eastAsia="pt-BR"/>
              </w:rPr>
              <w:t>lucro)=</w:t>
            </w:r>
            <w:proofErr w:type="gramEnd"/>
            <w:r w:rsidRPr="00C00FA3">
              <w:rPr>
                <w:rFonts w:ascii="Arial" w:eastAsia="Times New Roman" w:hAnsi="Arial"/>
                <w:b/>
                <w:bCs/>
                <w:sz w:val="20"/>
                <w:szCs w:val="20"/>
                <w:lang w:eastAsia="pt-BR"/>
              </w:rPr>
              <w:t xml:space="preserve"> </w:t>
            </w: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w:t>
            </w:r>
          </w:p>
        </w:tc>
        <w:tc>
          <w:tcPr>
            <w:tcW w:w="1574" w:type="dxa"/>
            <w:tcBorders>
              <w:top w:val="nil"/>
              <w:left w:val="nil"/>
              <w:bottom w:val="nil"/>
              <w:right w:val="nil"/>
            </w:tcBorders>
            <w:noWrap/>
            <w:vAlign w:val="bottom"/>
            <w:hideMark/>
          </w:tcPr>
          <w:p w14:paraId="1B10A35A" w14:textId="77777777" w:rsidR="004A5B58" w:rsidRPr="00C00FA3" w:rsidRDefault="004A5B58" w:rsidP="009949D0">
            <w:pPr>
              <w:rPr>
                <w:rFonts w:ascii="Arial" w:eastAsia="Times New Roman" w:hAnsi="Arial"/>
                <w:b/>
                <w:bCs/>
                <w:sz w:val="20"/>
                <w:szCs w:val="20"/>
                <w:lang w:eastAsia="pt-BR"/>
              </w:rPr>
            </w:pPr>
          </w:p>
        </w:tc>
        <w:tc>
          <w:tcPr>
            <w:tcW w:w="2608" w:type="dxa"/>
            <w:tcBorders>
              <w:top w:val="nil"/>
              <w:left w:val="nil"/>
              <w:bottom w:val="nil"/>
              <w:right w:val="single" w:sz="4" w:space="0" w:color="auto"/>
            </w:tcBorders>
            <w:noWrap/>
            <w:vAlign w:val="bottom"/>
            <w:hideMark/>
          </w:tcPr>
          <w:p w14:paraId="685764EC"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1552FEDD" w14:textId="77777777" w:rsidTr="009949D0">
        <w:trPr>
          <w:trHeight w:val="250"/>
        </w:trPr>
        <w:tc>
          <w:tcPr>
            <w:tcW w:w="766" w:type="dxa"/>
            <w:tcBorders>
              <w:top w:val="nil"/>
              <w:left w:val="single" w:sz="4" w:space="0" w:color="auto"/>
              <w:bottom w:val="nil"/>
              <w:right w:val="nil"/>
            </w:tcBorders>
            <w:noWrap/>
            <w:vAlign w:val="bottom"/>
            <w:hideMark/>
          </w:tcPr>
          <w:p w14:paraId="3333A1B4"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90" w:type="dxa"/>
            <w:tcBorders>
              <w:top w:val="nil"/>
              <w:left w:val="nil"/>
              <w:bottom w:val="nil"/>
              <w:right w:val="nil"/>
            </w:tcBorders>
            <w:noWrap/>
            <w:vAlign w:val="bottom"/>
            <w:hideMark/>
          </w:tcPr>
          <w:p w14:paraId="5ECF3973" w14:textId="77777777" w:rsidR="004A5B58" w:rsidRPr="00C00FA3" w:rsidRDefault="004A5B58" w:rsidP="009949D0">
            <w:pPr>
              <w:jc w:val="center"/>
              <w:rPr>
                <w:rFonts w:ascii="Arial" w:eastAsia="Times New Roman" w:hAnsi="Arial"/>
                <w:b/>
                <w:bCs/>
                <w:sz w:val="20"/>
                <w:szCs w:val="20"/>
                <w:lang w:eastAsia="pt-BR"/>
              </w:rPr>
            </w:pPr>
          </w:p>
        </w:tc>
        <w:tc>
          <w:tcPr>
            <w:tcW w:w="840" w:type="dxa"/>
            <w:tcBorders>
              <w:top w:val="nil"/>
              <w:left w:val="nil"/>
              <w:bottom w:val="nil"/>
              <w:right w:val="nil"/>
            </w:tcBorders>
            <w:noWrap/>
            <w:vAlign w:val="bottom"/>
            <w:hideMark/>
          </w:tcPr>
          <w:p w14:paraId="4EDBE06B"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643D5B6F"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20E9A71D"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3EBCCBB1"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6BDF1C11"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69449F0D"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single" w:sz="4" w:space="0" w:color="auto"/>
            </w:tcBorders>
            <w:noWrap/>
            <w:vAlign w:val="bottom"/>
            <w:hideMark/>
          </w:tcPr>
          <w:p w14:paraId="08969EB3"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4B5BAC82" w14:textId="77777777" w:rsidTr="009949D0">
        <w:trPr>
          <w:trHeight w:val="250"/>
        </w:trPr>
        <w:tc>
          <w:tcPr>
            <w:tcW w:w="766" w:type="dxa"/>
            <w:tcBorders>
              <w:top w:val="nil"/>
              <w:left w:val="single" w:sz="4" w:space="0" w:color="auto"/>
              <w:bottom w:val="nil"/>
              <w:right w:val="nil"/>
            </w:tcBorders>
            <w:noWrap/>
            <w:vAlign w:val="bottom"/>
            <w:hideMark/>
          </w:tcPr>
          <w:p w14:paraId="2C0822DA"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c)</w:t>
            </w:r>
          </w:p>
        </w:tc>
        <w:tc>
          <w:tcPr>
            <w:tcW w:w="4409" w:type="dxa"/>
            <w:gridSpan w:val="6"/>
            <w:tcBorders>
              <w:top w:val="nil"/>
              <w:left w:val="nil"/>
              <w:bottom w:val="nil"/>
              <w:right w:val="nil"/>
            </w:tcBorders>
            <w:noWrap/>
            <w:vAlign w:val="bottom"/>
            <w:hideMark/>
          </w:tcPr>
          <w:p w14:paraId="4F2DD25F" w14:textId="77777777" w:rsidR="004A5B58" w:rsidRPr="00C00FA3" w:rsidRDefault="004A5B58" w:rsidP="009949D0">
            <w:pPr>
              <w:rPr>
                <w:rFonts w:ascii="Arial" w:eastAsia="Times New Roman" w:hAnsi="Arial"/>
                <w:b/>
                <w:bCs/>
                <w:sz w:val="20"/>
                <w:szCs w:val="20"/>
                <w:lang w:eastAsia="pt-BR"/>
              </w:rPr>
            </w:pPr>
            <w:proofErr w:type="spellStart"/>
            <w:r w:rsidRPr="00C00FA3">
              <w:rPr>
                <w:rFonts w:ascii="Arial" w:eastAsia="Times New Roman" w:hAnsi="Arial"/>
                <w:b/>
                <w:bCs/>
                <w:sz w:val="20"/>
                <w:szCs w:val="20"/>
                <w:lang w:eastAsia="pt-BR"/>
              </w:rPr>
              <w:t>Po</w:t>
            </w:r>
            <w:proofErr w:type="spellEnd"/>
            <w:r w:rsidRPr="00C00FA3">
              <w:rPr>
                <w:rFonts w:ascii="Arial" w:eastAsia="Times New Roman" w:hAnsi="Arial"/>
                <w:b/>
                <w:bCs/>
                <w:sz w:val="20"/>
                <w:szCs w:val="20"/>
                <w:lang w:eastAsia="pt-BR"/>
              </w:rPr>
              <w:t xml:space="preserve"> / (1 - </w:t>
            </w:r>
            <w:proofErr w:type="spellStart"/>
            <w:r w:rsidRPr="00C00FA3">
              <w:rPr>
                <w:rFonts w:ascii="Arial" w:eastAsia="Times New Roman" w:hAnsi="Arial"/>
                <w:b/>
                <w:bCs/>
                <w:sz w:val="20"/>
                <w:szCs w:val="20"/>
                <w:lang w:eastAsia="pt-BR"/>
              </w:rPr>
              <w:t>To</w:t>
            </w:r>
            <w:proofErr w:type="spellEnd"/>
            <w:r w:rsidRPr="00C00FA3">
              <w:rPr>
                <w:rFonts w:ascii="Arial" w:eastAsia="Times New Roman" w:hAnsi="Arial"/>
                <w:b/>
                <w:bCs/>
                <w:sz w:val="20"/>
                <w:szCs w:val="20"/>
                <w:lang w:eastAsia="pt-BR"/>
              </w:rPr>
              <w:t>) = P1 = ..............................................................................</w:t>
            </w:r>
          </w:p>
        </w:tc>
        <w:tc>
          <w:tcPr>
            <w:tcW w:w="1574" w:type="dxa"/>
            <w:tcBorders>
              <w:top w:val="nil"/>
              <w:left w:val="nil"/>
              <w:bottom w:val="nil"/>
              <w:right w:val="nil"/>
            </w:tcBorders>
            <w:noWrap/>
            <w:vAlign w:val="bottom"/>
            <w:hideMark/>
          </w:tcPr>
          <w:p w14:paraId="2BEC63CD" w14:textId="77777777" w:rsidR="004A5B58" w:rsidRPr="00C00FA3" w:rsidRDefault="004A5B58" w:rsidP="009949D0">
            <w:pPr>
              <w:rPr>
                <w:rFonts w:ascii="Arial" w:eastAsia="Times New Roman" w:hAnsi="Arial"/>
                <w:b/>
                <w:bCs/>
                <w:sz w:val="20"/>
                <w:szCs w:val="20"/>
                <w:lang w:eastAsia="pt-BR"/>
              </w:rPr>
            </w:pPr>
          </w:p>
        </w:tc>
        <w:tc>
          <w:tcPr>
            <w:tcW w:w="2608" w:type="dxa"/>
            <w:tcBorders>
              <w:top w:val="nil"/>
              <w:left w:val="nil"/>
              <w:bottom w:val="nil"/>
              <w:right w:val="single" w:sz="4" w:space="0" w:color="auto"/>
            </w:tcBorders>
            <w:noWrap/>
            <w:vAlign w:val="bottom"/>
            <w:hideMark/>
          </w:tcPr>
          <w:p w14:paraId="26BD686C"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3A264CF2" w14:textId="77777777" w:rsidTr="009949D0">
        <w:trPr>
          <w:trHeight w:val="250"/>
        </w:trPr>
        <w:tc>
          <w:tcPr>
            <w:tcW w:w="766" w:type="dxa"/>
            <w:tcBorders>
              <w:top w:val="nil"/>
              <w:left w:val="single" w:sz="4" w:space="0" w:color="auto"/>
              <w:bottom w:val="nil"/>
              <w:right w:val="nil"/>
            </w:tcBorders>
            <w:noWrap/>
            <w:vAlign w:val="bottom"/>
            <w:hideMark/>
          </w:tcPr>
          <w:p w14:paraId="16F5D6B0"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690" w:type="dxa"/>
            <w:tcBorders>
              <w:top w:val="nil"/>
              <w:left w:val="nil"/>
              <w:bottom w:val="nil"/>
              <w:right w:val="nil"/>
            </w:tcBorders>
            <w:noWrap/>
            <w:vAlign w:val="bottom"/>
            <w:hideMark/>
          </w:tcPr>
          <w:p w14:paraId="7039E125" w14:textId="77777777" w:rsidR="004A5B58" w:rsidRPr="00C00FA3" w:rsidRDefault="004A5B58" w:rsidP="009949D0">
            <w:pPr>
              <w:jc w:val="center"/>
              <w:rPr>
                <w:rFonts w:ascii="Arial" w:eastAsia="Times New Roman" w:hAnsi="Arial"/>
                <w:b/>
                <w:bCs/>
                <w:sz w:val="20"/>
                <w:szCs w:val="20"/>
                <w:lang w:eastAsia="pt-BR"/>
              </w:rPr>
            </w:pPr>
          </w:p>
        </w:tc>
        <w:tc>
          <w:tcPr>
            <w:tcW w:w="840" w:type="dxa"/>
            <w:tcBorders>
              <w:top w:val="nil"/>
              <w:left w:val="nil"/>
              <w:bottom w:val="nil"/>
              <w:right w:val="nil"/>
            </w:tcBorders>
            <w:noWrap/>
            <w:vAlign w:val="bottom"/>
            <w:hideMark/>
          </w:tcPr>
          <w:p w14:paraId="777F4605" w14:textId="77777777" w:rsidR="004A5B58" w:rsidRPr="00C00FA3" w:rsidRDefault="004A5B58" w:rsidP="009949D0">
            <w:pP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68AE1823"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79E0ED53"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44FD7799" w14:textId="77777777" w:rsidR="004A5B58" w:rsidRPr="00C00FA3" w:rsidRDefault="004A5B58" w:rsidP="009949D0">
            <w:pP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4AE1F888" w14:textId="77777777" w:rsidR="004A5B58" w:rsidRPr="00C00FA3" w:rsidRDefault="004A5B58" w:rsidP="009949D0">
            <w:pP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5A084BFA" w14:textId="77777777" w:rsidR="004A5B58" w:rsidRPr="00C00FA3" w:rsidRDefault="004A5B58" w:rsidP="009949D0">
            <w:pPr>
              <w:rPr>
                <w:rFonts w:eastAsia="Times New Roman" w:cs="Times New Roman"/>
                <w:sz w:val="20"/>
                <w:szCs w:val="20"/>
                <w:lang w:eastAsia="pt-BR"/>
              </w:rPr>
            </w:pPr>
          </w:p>
        </w:tc>
        <w:tc>
          <w:tcPr>
            <w:tcW w:w="2608" w:type="dxa"/>
            <w:tcBorders>
              <w:top w:val="nil"/>
              <w:left w:val="nil"/>
              <w:bottom w:val="nil"/>
              <w:right w:val="single" w:sz="4" w:space="0" w:color="auto"/>
            </w:tcBorders>
            <w:noWrap/>
            <w:vAlign w:val="bottom"/>
            <w:hideMark/>
          </w:tcPr>
          <w:p w14:paraId="0B57961B"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r>
      <w:tr w:rsidR="004A5B58" w:rsidRPr="00C00FA3" w14:paraId="13DEED09" w14:textId="77777777" w:rsidTr="009949D0">
        <w:trPr>
          <w:trHeight w:val="250"/>
        </w:trPr>
        <w:tc>
          <w:tcPr>
            <w:tcW w:w="766" w:type="dxa"/>
            <w:tcBorders>
              <w:top w:val="nil"/>
              <w:left w:val="single" w:sz="4" w:space="0" w:color="auto"/>
              <w:bottom w:val="single" w:sz="4" w:space="0" w:color="auto"/>
              <w:right w:val="nil"/>
            </w:tcBorders>
            <w:noWrap/>
            <w:vAlign w:val="bottom"/>
            <w:hideMark/>
          </w:tcPr>
          <w:p w14:paraId="6A62B029"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4409" w:type="dxa"/>
            <w:gridSpan w:val="6"/>
            <w:tcBorders>
              <w:top w:val="nil"/>
              <w:left w:val="nil"/>
              <w:bottom w:val="single" w:sz="4" w:space="0" w:color="auto"/>
              <w:right w:val="nil"/>
            </w:tcBorders>
            <w:noWrap/>
            <w:vAlign w:val="bottom"/>
            <w:hideMark/>
          </w:tcPr>
          <w:p w14:paraId="670D0356"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xml:space="preserve">Valor dos Tributos = P1 - </w:t>
            </w:r>
            <w:proofErr w:type="spellStart"/>
            <w:r w:rsidRPr="00C00FA3">
              <w:rPr>
                <w:rFonts w:ascii="Arial" w:eastAsia="Times New Roman" w:hAnsi="Arial"/>
                <w:b/>
                <w:bCs/>
                <w:sz w:val="20"/>
                <w:szCs w:val="20"/>
                <w:lang w:eastAsia="pt-BR"/>
              </w:rPr>
              <w:t>Po</w:t>
            </w:r>
            <w:proofErr w:type="spellEnd"/>
          </w:p>
        </w:tc>
        <w:tc>
          <w:tcPr>
            <w:tcW w:w="1574" w:type="dxa"/>
            <w:tcBorders>
              <w:top w:val="nil"/>
              <w:left w:val="nil"/>
              <w:bottom w:val="single" w:sz="4" w:space="0" w:color="auto"/>
              <w:right w:val="nil"/>
            </w:tcBorders>
            <w:noWrap/>
            <w:vAlign w:val="bottom"/>
            <w:hideMark/>
          </w:tcPr>
          <w:p w14:paraId="7945F067" w14:textId="77777777" w:rsidR="004A5B58" w:rsidRPr="00C00FA3" w:rsidRDefault="004A5B58" w:rsidP="009949D0">
            <w:pP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2608" w:type="dxa"/>
            <w:tcBorders>
              <w:top w:val="nil"/>
              <w:left w:val="nil"/>
              <w:bottom w:val="single" w:sz="4" w:space="0" w:color="auto"/>
              <w:right w:val="single" w:sz="4" w:space="0" w:color="auto"/>
            </w:tcBorders>
            <w:noWrap/>
            <w:vAlign w:val="bottom"/>
            <w:hideMark/>
          </w:tcPr>
          <w:p w14:paraId="0B248A6B"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37431D8C" w14:textId="77777777" w:rsidTr="009949D0">
        <w:trPr>
          <w:trHeight w:val="250"/>
        </w:trPr>
        <w:tc>
          <w:tcPr>
            <w:tcW w:w="766" w:type="dxa"/>
            <w:tcBorders>
              <w:top w:val="nil"/>
              <w:left w:val="nil"/>
              <w:bottom w:val="nil"/>
              <w:right w:val="nil"/>
            </w:tcBorders>
            <w:noWrap/>
            <w:vAlign w:val="bottom"/>
            <w:hideMark/>
          </w:tcPr>
          <w:p w14:paraId="6A3834A7" w14:textId="77777777" w:rsidR="004A5B58" w:rsidRPr="00C00FA3" w:rsidRDefault="004A5B58" w:rsidP="009949D0">
            <w:pPr>
              <w:jc w:val="right"/>
              <w:rPr>
                <w:rFonts w:ascii="Arial" w:eastAsia="Times New Roman" w:hAnsi="Arial"/>
                <w:b/>
                <w:bCs/>
                <w:sz w:val="20"/>
                <w:szCs w:val="20"/>
                <w:lang w:eastAsia="pt-BR"/>
              </w:rPr>
            </w:pPr>
          </w:p>
        </w:tc>
        <w:tc>
          <w:tcPr>
            <w:tcW w:w="690" w:type="dxa"/>
            <w:tcBorders>
              <w:top w:val="nil"/>
              <w:left w:val="nil"/>
              <w:bottom w:val="nil"/>
              <w:right w:val="nil"/>
            </w:tcBorders>
            <w:noWrap/>
            <w:vAlign w:val="bottom"/>
            <w:hideMark/>
          </w:tcPr>
          <w:p w14:paraId="0948E854" w14:textId="77777777" w:rsidR="004A5B58" w:rsidRPr="00C00FA3" w:rsidRDefault="004A5B58" w:rsidP="009949D0">
            <w:pPr>
              <w:jc w:val="center"/>
              <w:rPr>
                <w:rFonts w:eastAsia="Times New Roman" w:cs="Times New Roman"/>
                <w:sz w:val="20"/>
                <w:szCs w:val="20"/>
                <w:lang w:eastAsia="pt-BR"/>
              </w:rPr>
            </w:pPr>
          </w:p>
        </w:tc>
        <w:tc>
          <w:tcPr>
            <w:tcW w:w="840" w:type="dxa"/>
            <w:tcBorders>
              <w:top w:val="nil"/>
              <w:left w:val="nil"/>
              <w:bottom w:val="nil"/>
              <w:right w:val="nil"/>
            </w:tcBorders>
            <w:noWrap/>
            <w:vAlign w:val="bottom"/>
            <w:hideMark/>
          </w:tcPr>
          <w:p w14:paraId="4D058315" w14:textId="77777777" w:rsidR="004A5B58" w:rsidRPr="00C00FA3" w:rsidRDefault="004A5B58" w:rsidP="009949D0">
            <w:pPr>
              <w:jc w:val="center"/>
              <w:rPr>
                <w:rFonts w:eastAsia="Times New Roman" w:cs="Times New Roman"/>
                <w:sz w:val="20"/>
                <w:szCs w:val="20"/>
                <w:lang w:eastAsia="pt-BR"/>
              </w:rPr>
            </w:pPr>
          </w:p>
        </w:tc>
        <w:tc>
          <w:tcPr>
            <w:tcW w:w="838" w:type="dxa"/>
            <w:tcBorders>
              <w:top w:val="nil"/>
              <w:left w:val="nil"/>
              <w:bottom w:val="nil"/>
              <w:right w:val="nil"/>
            </w:tcBorders>
            <w:noWrap/>
            <w:vAlign w:val="bottom"/>
            <w:hideMark/>
          </w:tcPr>
          <w:p w14:paraId="678288AE"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15C26310"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5D5F2D36" w14:textId="77777777" w:rsidR="004A5B58" w:rsidRPr="00C00FA3" w:rsidRDefault="004A5B58" w:rsidP="009949D0">
            <w:pPr>
              <w:jc w:val="center"/>
              <w:rPr>
                <w:rFonts w:eastAsia="Times New Roman" w:cs="Times New Roman"/>
                <w:sz w:val="20"/>
                <w:szCs w:val="20"/>
                <w:lang w:eastAsia="pt-BR"/>
              </w:rPr>
            </w:pPr>
          </w:p>
        </w:tc>
        <w:tc>
          <w:tcPr>
            <w:tcW w:w="680" w:type="dxa"/>
            <w:tcBorders>
              <w:top w:val="nil"/>
              <w:left w:val="nil"/>
              <w:bottom w:val="nil"/>
              <w:right w:val="nil"/>
            </w:tcBorders>
            <w:noWrap/>
            <w:vAlign w:val="bottom"/>
            <w:hideMark/>
          </w:tcPr>
          <w:p w14:paraId="275646A3" w14:textId="77777777" w:rsidR="004A5B58" w:rsidRPr="00C00FA3" w:rsidRDefault="004A5B58" w:rsidP="009949D0">
            <w:pPr>
              <w:jc w:val="center"/>
              <w:rPr>
                <w:rFonts w:eastAsia="Times New Roman" w:cs="Times New Roman"/>
                <w:sz w:val="20"/>
                <w:szCs w:val="20"/>
                <w:lang w:eastAsia="pt-BR"/>
              </w:rPr>
            </w:pPr>
          </w:p>
        </w:tc>
        <w:tc>
          <w:tcPr>
            <w:tcW w:w="1574" w:type="dxa"/>
            <w:tcBorders>
              <w:top w:val="nil"/>
              <w:left w:val="nil"/>
              <w:bottom w:val="nil"/>
              <w:right w:val="nil"/>
            </w:tcBorders>
            <w:noWrap/>
            <w:vAlign w:val="bottom"/>
            <w:hideMark/>
          </w:tcPr>
          <w:p w14:paraId="33E0A2C6" w14:textId="77777777" w:rsidR="004A5B58" w:rsidRPr="00C00FA3" w:rsidRDefault="004A5B58" w:rsidP="009949D0">
            <w:pPr>
              <w:jc w:val="center"/>
              <w:rPr>
                <w:rFonts w:eastAsia="Times New Roman" w:cs="Times New Roman"/>
                <w:sz w:val="20"/>
                <w:szCs w:val="20"/>
                <w:lang w:eastAsia="pt-BR"/>
              </w:rPr>
            </w:pPr>
          </w:p>
        </w:tc>
        <w:tc>
          <w:tcPr>
            <w:tcW w:w="2608" w:type="dxa"/>
            <w:tcBorders>
              <w:top w:val="nil"/>
              <w:left w:val="nil"/>
              <w:bottom w:val="nil"/>
              <w:right w:val="nil"/>
            </w:tcBorders>
            <w:noWrap/>
            <w:vAlign w:val="bottom"/>
            <w:hideMark/>
          </w:tcPr>
          <w:p w14:paraId="4BD14B50" w14:textId="77777777" w:rsidR="004A5B58" w:rsidRPr="00C00FA3" w:rsidRDefault="004A5B58" w:rsidP="009949D0">
            <w:pPr>
              <w:jc w:val="center"/>
              <w:rPr>
                <w:rFonts w:eastAsia="Times New Roman" w:cs="Times New Roman"/>
                <w:sz w:val="20"/>
                <w:szCs w:val="20"/>
                <w:lang w:eastAsia="pt-BR"/>
              </w:rPr>
            </w:pPr>
          </w:p>
        </w:tc>
      </w:tr>
      <w:tr w:rsidR="004A5B58" w:rsidRPr="00C00FA3" w14:paraId="0B137B19" w14:textId="77777777" w:rsidTr="009949D0">
        <w:trPr>
          <w:trHeight w:val="250"/>
        </w:trPr>
        <w:tc>
          <w:tcPr>
            <w:tcW w:w="9359" w:type="dxa"/>
            <w:gridSpan w:val="9"/>
            <w:tcBorders>
              <w:top w:val="single" w:sz="4" w:space="0" w:color="auto"/>
              <w:left w:val="single" w:sz="4" w:space="0" w:color="auto"/>
              <w:bottom w:val="single" w:sz="4" w:space="0" w:color="auto"/>
              <w:right w:val="single" w:sz="4" w:space="0" w:color="auto"/>
            </w:tcBorders>
            <w:shd w:val="clear" w:color="B9CDE5" w:fill="D9D9D9"/>
            <w:noWrap/>
            <w:vAlign w:val="bottom"/>
            <w:hideMark/>
          </w:tcPr>
          <w:p w14:paraId="24D14367"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QUADRO RESUMO DO CUSTO POR EMPREGADO</w:t>
            </w:r>
          </w:p>
        </w:tc>
      </w:tr>
      <w:tr w:rsidR="004A5B58" w:rsidRPr="00C00FA3" w14:paraId="2D4D8852"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056615CC"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Mão-de-Obra vinculada à execução contratual (valor por empregado)</w:t>
            </w:r>
          </w:p>
        </w:tc>
        <w:tc>
          <w:tcPr>
            <w:tcW w:w="2608" w:type="dxa"/>
            <w:tcBorders>
              <w:top w:val="nil"/>
              <w:left w:val="nil"/>
              <w:bottom w:val="single" w:sz="4" w:space="0" w:color="auto"/>
              <w:right w:val="single" w:sz="4" w:space="0" w:color="auto"/>
            </w:tcBorders>
            <w:noWrap/>
            <w:vAlign w:val="bottom"/>
            <w:hideMark/>
          </w:tcPr>
          <w:p w14:paraId="385EF0ED"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VALOR (R$)</w:t>
            </w:r>
          </w:p>
        </w:tc>
      </w:tr>
      <w:tr w:rsidR="004A5B58" w:rsidRPr="00C00FA3" w14:paraId="15A1A70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12736B90"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A</w:t>
            </w:r>
          </w:p>
        </w:tc>
        <w:tc>
          <w:tcPr>
            <w:tcW w:w="5983" w:type="dxa"/>
            <w:gridSpan w:val="7"/>
            <w:tcBorders>
              <w:top w:val="single" w:sz="4" w:space="0" w:color="auto"/>
              <w:left w:val="nil"/>
              <w:bottom w:val="single" w:sz="4" w:space="0" w:color="auto"/>
              <w:right w:val="single" w:sz="4" w:space="0" w:color="auto"/>
            </w:tcBorders>
            <w:noWrap/>
            <w:vAlign w:val="bottom"/>
            <w:hideMark/>
          </w:tcPr>
          <w:p w14:paraId="70F22882"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1 - COMPOSIÇÃO DA REMUNERAÇÃO</w:t>
            </w:r>
          </w:p>
        </w:tc>
        <w:tc>
          <w:tcPr>
            <w:tcW w:w="2608" w:type="dxa"/>
            <w:tcBorders>
              <w:top w:val="nil"/>
              <w:left w:val="nil"/>
              <w:bottom w:val="single" w:sz="4" w:space="0" w:color="auto"/>
              <w:right w:val="single" w:sz="4" w:space="0" w:color="auto"/>
            </w:tcBorders>
            <w:noWrap/>
            <w:vAlign w:val="bottom"/>
            <w:hideMark/>
          </w:tcPr>
          <w:p w14:paraId="1509021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76FECD7"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7591E21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B</w:t>
            </w:r>
          </w:p>
        </w:tc>
        <w:tc>
          <w:tcPr>
            <w:tcW w:w="5983" w:type="dxa"/>
            <w:gridSpan w:val="7"/>
            <w:tcBorders>
              <w:top w:val="single" w:sz="4" w:space="0" w:color="auto"/>
              <w:left w:val="nil"/>
              <w:bottom w:val="single" w:sz="4" w:space="0" w:color="auto"/>
              <w:right w:val="single" w:sz="4" w:space="0" w:color="auto"/>
            </w:tcBorders>
            <w:noWrap/>
            <w:vAlign w:val="bottom"/>
            <w:hideMark/>
          </w:tcPr>
          <w:p w14:paraId="789B02FC"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2 – ENCARGOS E BENEFÍCIOS ANUAIS, MENSAIS E DIÁRIOS</w:t>
            </w:r>
          </w:p>
        </w:tc>
        <w:tc>
          <w:tcPr>
            <w:tcW w:w="2608" w:type="dxa"/>
            <w:tcBorders>
              <w:top w:val="nil"/>
              <w:left w:val="nil"/>
              <w:bottom w:val="single" w:sz="4" w:space="0" w:color="auto"/>
              <w:right w:val="single" w:sz="4" w:space="0" w:color="auto"/>
            </w:tcBorders>
            <w:noWrap/>
            <w:vAlign w:val="bottom"/>
            <w:hideMark/>
          </w:tcPr>
          <w:p w14:paraId="6DCE8923"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904411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0BDDC7F4"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C</w:t>
            </w:r>
          </w:p>
        </w:tc>
        <w:tc>
          <w:tcPr>
            <w:tcW w:w="5983" w:type="dxa"/>
            <w:gridSpan w:val="7"/>
            <w:tcBorders>
              <w:top w:val="single" w:sz="4" w:space="0" w:color="auto"/>
              <w:left w:val="nil"/>
              <w:bottom w:val="single" w:sz="4" w:space="0" w:color="auto"/>
              <w:right w:val="single" w:sz="4" w:space="0" w:color="auto"/>
            </w:tcBorders>
            <w:noWrap/>
            <w:vAlign w:val="bottom"/>
            <w:hideMark/>
          </w:tcPr>
          <w:p w14:paraId="564C98EE"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3 – PROVISÃO PARA RESCISÃO</w:t>
            </w:r>
          </w:p>
        </w:tc>
        <w:tc>
          <w:tcPr>
            <w:tcW w:w="2608" w:type="dxa"/>
            <w:tcBorders>
              <w:top w:val="nil"/>
              <w:left w:val="nil"/>
              <w:bottom w:val="single" w:sz="4" w:space="0" w:color="auto"/>
              <w:right w:val="single" w:sz="4" w:space="0" w:color="auto"/>
            </w:tcBorders>
            <w:noWrap/>
            <w:vAlign w:val="bottom"/>
            <w:hideMark/>
          </w:tcPr>
          <w:p w14:paraId="5393D2A1"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0BC9B66A"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634281BF"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D</w:t>
            </w:r>
          </w:p>
        </w:tc>
        <w:tc>
          <w:tcPr>
            <w:tcW w:w="5983" w:type="dxa"/>
            <w:gridSpan w:val="7"/>
            <w:tcBorders>
              <w:top w:val="single" w:sz="4" w:space="0" w:color="auto"/>
              <w:left w:val="nil"/>
              <w:bottom w:val="single" w:sz="4" w:space="0" w:color="auto"/>
              <w:right w:val="single" w:sz="4" w:space="0" w:color="auto"/>
            </w:tcBorders>
            <w:noWrap/>
            <w:vAlign w:val="bottom"/>
            <w:hideMark/>
          </w:tcPr>
          <w:p w14:paraId="09786D88"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4 – CUSTO DE REPOSIÇÃO DO PROFISSIONAL AUSENTE</w:t>
            </w:r>
          </w:p>
        </w:tc>
        <w:tc>
          <w:tcPr>
            <w:tcW w:w="2608" w:type="dxa"/>
            <w:tcBorders>
              <w:top w:val="nil"/>
              <w:left w:val="nil"/>
              <w:bottom w:val="single" w:sz="4" w:space="0" w:color="auto"/>
              <w:right w:val="single" w:sz="4" w:space="0" w:color="auto"/>
            </w:tcBorders>
            <w:noWrap/>
            <w:vAlign w:val="bottom"/>
            <w:hideMark/>
          </w:tcPr>
          <w:p w14:paraId="6C0EB885"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68FA03F2"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467A9CB"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E</w:t>
            </w:r>
          </w:p>
        </w:tc>
        <w:tc>
          <w:tcPr>
            <w:tcW w:w="5983" w:type="dxa"/>
            <w:gridSpan w:val="7"/>
            <w:tcBorders>
              <w:top w:val="single" w:sz="4" w:space="0" w:color="auto"/>
              <w:left w:val="nil"/>
              <w:bottom w:val="single" w:sz="4" w:space="0" w:color="auto"/>
              <w:right w:val="single" w:sz="4" w:space="0" w:color="auto"/>
            </w:tcBorders>
            <w:noWrap/>
            <w:vAlign w:val="bottom"/>
            <w:hideMark/>
          </w:tcPr>
          <w:p w14:paraId="27E9ADCF"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5 – INSUMOS DIVERSOS</w:t>
            </w:r>
          </w:p>
        </w:tc>
        <w:tc>
          <w:tcPr>
            <w:tcW w:w="2608" w:type="dxa"/>
            <w:tcBorders>
              <w:top w:val="nil"/>
              <w:left w:val="nil"/>
              <w:bottom w:val="single" w:sz="4" w:space="0" w:color="auto"/>
              <w:right w:val="single" w:sz="4" w:space="0" w:color="auto"/>
            </w:tcBorders>
            <w:noWrap/>
            <w:vAlign w:val="bottom"/>
            <w:hideMark/>
          </w:tcPr>
          <w:p w14:paraId="4ABDA89A"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40A8D789"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5A76393F"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 </w:t>
            </w:r>
          </w:p>
        </w:tc>
        <w:tc>
          <w:tcPr>
            <w:tcW w:w="5983" w:type="dxa"/>
            <w:gridSpan w:val="7"/>
            <w:tcBorders>
              <w:top w:val="single" w:sz="4" w:space="0" w:color="auto"/>
              <w:left w:val="nil"/>
              <w:bottom w:val="single" w:sz="4" w:space="0" w:color="auto"/>
              <w:right w:val="single" w:sz="4" w:space="0" w:color="auto"/>
            </w:tcBorders>
            <w:noWrap/>
            <w:vAlign w:val="bottom"/>
            <w:hideMark/>
          </w:tcPr>
          <w:p w14:paraId="047F1A08"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Subtotal (A + B + C + D + E)</w:t>
            </w:r>
          </w:p>
        </w:tc>
        <w:tc>
          <w:tcPr>
            <w:tcW w:w="2608" w:type="dxa"/>
            <w:tcBorders>
              <w:top w:val="nil"/>
              <w:left w:val="nil"/>
              <w:bottom w:val="single" w:sz="4" w:space="0" w:color="auto"/>
              <w:right w:val="single" w:sz="4" w:space="0" w:color="auto"/>
            </w:tcBorders>
            <w:noWrap/>
            <w:vAlign w:val="bottom"/>
            <w:hideMark/>
          </w:tcPr>
          <w:p w14:paraId="1B1646DA"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r w:rsidR="004A5B58" w:rsidRPr="00C00FA3" w14:paraId="211697A0" w14:textId="77777777" w:rsidTr="009949D0">
        <w:trPr>
          <w:trHeight w:val="250"/>
        </w:trPr>
        <w:tc>
          <w:tcPr>
            <w:tcW w:w="766" w:type="dxa"/>
            <w:tcBorders>
              <w:top w:val="nil"/>
              <w:left w:val="single" w:sz="4" w:space="0" w:color="auto"/>
              <w:bottom w:val="single" w:sz="4" w:space="0" w:color="auto"/>
              <w:right w:val="single" w:sz="4" w:space="0" w:color="auto"/>
            </w:tcBorders>
            <w:noWrap/>
            <w:vAlign w:val="bottom"/>
            <w:hideMark/>
          </w:tcPr>
          <w:p w14:paraId="28618168" w14:textId="77777777" w:rsidR="004A5B58" w:rsidRPr="00C00FA3" w:rsidRDefault="004A5B58" w:rsidP="009949D0">
            <w:pPr>
              <w:jc w:val="center"/>
              <w:rPr>
                <w:rFonts w:ascii="Arial" w:eastAsia="Times New Roman" w:hAnsi="Arial"/>
                <w:sz w:val="20"/>
                <w:szCs w:val="20"/>
                <w:lang w:eastAsia="pt-BR"/>
              </w:rPr>
            </w:pPr>
            <w:r w:rsidRPr="00C00FA3">
              <w:rPr>
                <w:rFonts w:ascii="Arial" w:eastAsia="Times New Roman" w:hAnsi="Arial"/>
                <w:sz w:val="20"/>
                <w:szCs w:val="20"/>
                <w:lang w:eastAsia="pt-BR"/>
              </w:rPr>
              <w:t>F</w:t>
            </w:r>
          </w:p>
        </w:tc>
        <w:tc>
          <w:tcPr>
            <w:tcW w:w="5983" w:type="dxa"/>
            <w:gridSpan w:val="7"/>
            <w:tcBorders>
              <w:top w:val="single" w:sz="4" w:space="0" w:color="auto"/>
              <w:left w:val="nil"/>
              <w:bottom w:val="single" w:sz="4" w:space="0" w:color="auto"/>
              <w:right w:val="single" w:sz="4" w:space="0" w:color="auto"/>
            </w:tcBorders>
            <w:noWrap/>
            <w:vAlign w:val="bottom"/>
            <w:hideMark/>
          </w:tcPr>
          <w:p w14:paraId="3FAE3611" w14:textId="77777777" w:rsidR="004A5B58" w:rsidRPr="00C00FA3" w:rsidRDefault="004A5B58" w:rsidP="009949D0">
            <w:pPr>
              <w:rPr>
                <w:rFonts w:ascii="Arial" w:eastAsia="Times New Roman" w:hAnsi="Arial"/>
                <w:sz w:val="20"/>
                <w:szCs w:val="20"/>
                <w:lang w:eastAsia="pt-BR"/>
              </w:rPr>
            </w:pPr>
            <w:r w:rsidRPr="00C00FA3">
              <w:rPr>
                <w:rFonts w:ascii="Arial" w:eastAsia="Times New Roman" w:hAnsi="Arial"/>
                <w:sz w:val="20"/>
                <w:szCs w:val="20"/>
                <w:lang w:eastAsia="pt-BR"/>
              </w:rPr>
              <w:t>MÓDULO 6 – CUSTOS INDIRETOS, TRIBUTOS E LUCRO</w:t>
            </w:r>
          </w:p>
        </w:tc>
        <w:tc>
          <w:tcPr>
            <w:tcW w:w="2608" w:type="dxa"/>
            <w:tcBorders>
              <w:top w:val="nil"/>
              <w:left w:val="nil"/>
              <w:bottom w:val="single" w:sz="4" w:space="0" w:color="auto"/>
              <w:right w:val="single" w:sz="4" w:space="0" w:color="auto"/>
            </w:tcBorders>
            <w:noWrap/>
            <w:vAlign w:val="bottom"/>
            <w:hideMark/>
          </w:tcPr>
          <w:p w14:paraId="195D085D" w14:textId="77777777" w:rsidR="004A5B58" w:rsidRPr="00C00FA3" w:rsidRDefault="004A5B58" w:rsidP="009949D0">
            <w:pPr>
              <w:jc w:val="right"/>
              <w:rPr>
                <w:rFonts w:ascii="Arial" w:eastAsia="Times New Roman" w:hAnsi="Arial"/>
                <w:sz w:val="20"/>
                <w:szCs w:val="20"/>
                <w:lang w:eastAsia="pt-BR"/>
              </w:rPr>
            </w:pPr>
            <w:r w:rsidRPr="00C00FA3">
              <w:rPr>
                <w:rFonts w:ascii="Arial" w:eastAsia="Times New Roman" w:hAnsi="Arial"/>
                <w:sz w:val="20"/>
                <w:szCs w:val="20"/>
                <w:lang w:eastAsia="pt-BR"/>
              </w:rPr>
              <w:t>0,00</w:t>
            </w:r>
          </w:p>
        </w:tc>
      </w:tr>
      <w:tr w:rsidR="004A5B58" w:rsidRPr="00C00FA3" w14:paraId="24D2FD84" w14:textId="77777777" w:rsidTr="009949D0">
        <w:trPr>
          <w:trHeight w:val="250"/>
        </w:trPr>
        <w:tc>
          <w:tcPr>
            <w:tcW w:w="6750" w:type="dxa"/>
            <w:gridSpan w:val="8"/>
            <w:tcBorders>
              <w:top w:val="single" w:sz="4" w:space="0" w:color="auto"/>
              <w:left w:val="single" w:sz="4" w:space="0" w:color="auto"/>
              <w:bottom w:val="single" w:sz="4" w:space="0" w:color="auto"/>
              <w:right w:val="single" w:sz="4" w:space="0" w:color="auto"/>
            </w:tcBorders>
            <w:noWrap/>
            <w:vAlign w:val="bottom"/>
            <w:hideMark/>
          </w:tcPr>
          <w:p w14:paraId="7AC3A5AB" w14:textId="77777777" w:rsidR="004A5B58" w:rsidRPr="00C00FA3" w:rsidRDefault="004A5B58" w:rsidP="009949D0">
            <w:pPr>
              <w:jc w:val="center"/>
              <w:rPr>
                <w:rFonts w:ascii="Arial" w:eastAsia="Times New Roman" w:hAnsi="Arial"/>
                <w:b/>
                <w:bCs/>
                <w:sz w:val="20"/>
                <w:szCs w:val="20"/>
                <w:lang w:eastAsia="pt-BR"/>
              </w:rPr>
            </w:pPr>
            <w:r w:rsidRPr="00C00FA3">
              <w:rPr>
                <w:rFonts w:ascii="Arial" w:eastAsia="Times New Roman" w:hAnsi="Arial"/>
                <w:b/>
                <w:bCs/>
                <w:sz w:val="20"/>
                <w:szCs w:val="20"/>
                <w:lang w:eastAsia="pt-BR"/>
              </w:rPr>
              <w:t>PREÇO TOTAL POR EMPREGADO</w:t>
            </w:r>
          </w:p>
        </w:tc>
        <w:tc>
          <w:tcPr>
            <w:tcW w:w="2608" w:type="dxa"/>
            <w:tcBorders>
              <w:top w:val="nil"/>
              <w:left w:val="nil"/>
              <w:bottom w:val="single" w:sz="4" w:space="0" w:color="auto"/>
              <w:right w:val="single" w:sz="4" w:space="0" w:color="auto"/>
            </w:tcBorders>
            <w:noWrap/>
            <w:vAlign w:val="bottom"/>
            <w:hideMark/>
          </w:tcPr>
          <w:p w14:paraId="3EB79B70" w14:textId="77777777" w:rsidR="004A5B58" w:rsidRPr="00C00FA3" w:rsidRDefault="004A5B58" w:rsidP="009949D0">
            <w:pPr>
              <w:jc w:val="right"/>
              <w:rPr>
                <w:rFonts w:ascii="Arial" w:eastAsia="Times New Roman" w:hAnsi="Arial"/>
                <w:b/>
                <w:bCs/>
                <w:sz w:val="20"/>
                <w:szCs w:val="20"/>
                <w:lang w:eastAsia="pt-BR"/>
              </w:rPr>
            </w:pPr>
            <w:r w:rsidRPr="00C00FA3">
              <w:rPr>
                <w:rFonts w:ascii="Arial" w:eastAsia="Times New Roman" w:hAnsi="Arial"/>
                <w:b/>
                <w:bCs/>
                <w:sz w:val="20"/>
                <w:szCs w:val="20"/>
                <w:lang w:eastAsia="pt-BR"/>
              </w:rPr>
              <w:t>0,00</w:t>
            </w:r>
          </w:p>
        </w:tc>
      </w:tr>
    </w:tbl>
    <w:p w14:paraId="4729D1F2" w14:textId="77777777" w:rsidR="004A5B58" w:rsidRDefault="004A5B58" w:rsidP="00963389">
      <w:pPr>
        <w:spacing w:line="276" w:lineRule="auto"/>
        <w:rPr>
          <w:rFonts w:ascii="Arial" w:hAnsi="Arial"/>
          <w:b/>
          <w:bCs/>
          <w:sz w:val="40"/>
          <w:szCs w:val="40"/>
        </w:rPr>
      </w:pPr>
    </w:p>
    <w:p w14:paraId="78A9F8A4" w14:textId="77777777" w:rsidR="00470447" w:rsidRDefault="00470447" w:rsidP="00963389">
      <w:pPr>
        <w:spacing w:line="276" w:lineRule="auto"/>
        <w:rPr>
          <w:rFonts w:ascii="Arial" w:hAnsi="Arial"/>
          <w:b/>
          <w:bCs/>
          <w:sz w:val="40"/>
          <w:szCs w:val="40"/>
        </w:rPr>
      </w:pPr>
    </w:p>
    <w:p w14:paraId="0E8AABBB" w14:textId="77777777" w:rsidR="00470447" w:rsidRDefault="00470447" w:rsidP="00963389">
      <w:pPr>
        <w:spacing w:line="276" w:lineRule="auto"/>
        <w:rPr>
          <w:rFonts w:ascii="Arial" w:hAnsi="Arial"/>
          <w:b/>
          <w:bCs/>
          <w:sz w:val="40"/>
          <w:szCs w:val="40"/>
        </w:rPr>
      </w:pPr>
    </w:p>
    <w:p w14:paraId="4538AEBD" w14:textId="77777777" w:rsidR="00470447" w:rsidRDefault="00470447" w:rsidP="00963389">
      <w:pPr>
        <w:spacing w:line="276" w:lineRule="auto"/>
        <w:rPr>
          <w:rFonts w:ascii="Arial" w:hAnsi="Arial"/>
          <w:b/>
          <w:bCs/>
          <w:sz w:val="40"/>
          <w:szCs w:val="40"/>
        </w:rPr>
      </w:pPr>
    </w:p>
    <w:p w14:paraId="39CE60E9" w14:textId="77777777" w:rsidR="006C7C06" w:rsidRDefault="006C7C06" w:rsidP="00963389">
      <w:pPr>
        <w:spacing w:line="276" w:lineRule="auto"/>
        <w:rPr>
          <w:rFonts w:ascii="Arial" w:hAnsi="Arial"/>
          <w:b/>
          <w:bCs/>
          <w:sz w:val="40"/>
          <w:szCs w:val="40"/>
        </w:rPr>
      </w:pPr>
    </w:p>
    <w:p w14:paraId="63F0D3E6" w14:textId="77777777" w:rsidR="001B7B9D" w:rsidRDefault="001B7B9D" w:rsidP="00963389">
      <w:pPr>
        <w:spacing w:line="276" w:lineRule="auto"/>
        <w:rPr>
          <w:rFonts w:ascii="Arial" w:hAnsi="Arial"/>
          <w:b/>
          <w:bCs/>
          <w:sz w:val="40"/>
          <w:szCs w:val="40"/>
        </w:rPr>
      </w:pPr>
    </w:p>
    <w:p w14:paraId="6671D63B" w14:textId="77777777" w:rsidR="00AA1795" w:rsidRPr="001B7B9D" w:rsidRDefault="00AA1795" w:rsidP="00AA1795">
      <w:pPr>
        <w:spacing w:line="276" w:lineRule="auto"/>
        <w:jc w:val="center"/>
        <w:rPr>
          <w:rFonts w:ascii="Arial" w:hAnsi="Arial"/>
          <w:b/>
          <w:bCs/>
          <w:sz w:val="36"/>
          <w:szCs w:val="36"/>
        </w:rPr>
      </w:pPr>
      <w:bookmarkStart w:id="119" w:name="_Hlk171331130"/>
      <w:r w:rsidRPr="001B7B9D">
        <w:rPr>
          <w:rFonts w:ascii="Arial" w:hAnsi="Arial"/>
          <w:b/>
          <w:bCs/>
          <w:sz w:val="36"/>
          <w:szCs w:val="36"/>
        </w:rPr>
        <w:t>ANEXO III.1</w:t>
      </w:r>
    </w:p>
    <w:p w14:paraId="38346FDF" w14:textId="77777777" w:rsidR="00AA1795" w:rsidRPr="001B7B9D" w:rsidRDefault="00AA1795" w:rsidP="00AA1795">
      <w:pPr>
        <w:spacing w:line="276" w:lineRule="auto"/>
        <w:rPr>
          <w:rFonts w:ascii="Arial" w:hAnsi="Arial"/>
          <w:b/>
        </w:rPr>
      </w:pPr>
    </w:p>
    <w:p w14:paraId="2DBF7F29" w14:textId="578D8544" w:rsidR="00AA1795" w:rsidRPr="001B7B9D" w:rsidRDefault="00AA1795" w:rsidP="00AA1795">
      <w:pPr>
        <w:ind w:firstLine="567"/>
        <w:jc w:val="center"/>
        <w:rPr>
          <w:rFonts w:ascii="Arial" w:hAnsi="Arial"/>
          <w:b/>
          <w:sz w:val="28"/>
          <w:szCs w:val="28"/>
        </w:rPr>
      </w:pPr>
      <w:r w:rsidRPr="001B7B9D">
        <w:rPr>
          <w:rFonts w:ascii="Arial" w:hAnsi="Arial"/>
          <w:b/>
          <w:sz w:val="28"/>
          <w:szCs w:val="28"/>
        </w:rPr>
        <w:t xml:space="preserve">PREGÃO ELETRÔNICO Nº </w:t>
      </w:r>
      <w:r w:rsidR="00781588">
        <w:rPr>
          <w:rFonts w:ascii="Arial" w:hAnsi="Arial"/>
          <w:b/>
          <w:sz w:val="28"/>
          <w:szCs w:val="28"/>
        </w:rPr>
        <w:t>018</w:t>
      </w:r>
      <w:r w:rsidRPr="001B7B9D">
        <w:rPr>
          <w:rFonts w:ascii="Arial" w:hAnsi="Arial"/>
          <w:b/>
          <w:sz w:val="28"/>
          <w:szCs w:val="28"/>
        </w:rPr>
        <w:t>/2026</w:t>
      </w:r>
    </w:p>
    <w:p w14:paraId="267E14C6" w14:textId="77777777" w:rsidR="00AA1795" w:rsidRPr="001B7B9D" w:rsidRDefault="00AA1795" w:rsidP="00AA1795">
      <w:pPr>
        <w:ind w:firstLine="567"/>
        <w:jc w:val="center"/>
        <w:rPr>
          <w:rFonts w:ascii="Arial" w:eastAsia="Times New Roman" w:hAnsi="Arial"/>
          <w:b/>
          <w:sz w:val="28"/>
          <w:szCs w:val="28"/>
        </w:rPr>
      </w:pPr>
    </w:p>
    <w:p w14:paraId="4DEFB157" w14:textId="5D7EF02B" w:rsidR="00AA1795" w:rsidRPr="001B7B9D" w:rsidRDefault="00AA1795" w:rsidP="00AA1795">
      <w:pPr>
        <w:ind w:firstLine="567"/>
        <w:jc w:val="center"/>
        <w:rPr>
          <w:rFonts w:ascii="Arial" w:hAnsi="Arial"/>
          <w:bCs/>
          <w:sz w:val="28"/>
          <w:szCs w:val="28"/>
        </w:rPr>
      </w:pPr>
      <w:r w:rsidRPr="001B7B9D">
        <w:rPr>
          <w:rFonts w:ascii="Arial" w:hAnsi="Arial"/>
          <w:b/>
          <w:sz w:val="28"/>
          <w:szCs w:val="28"/>
        </w:rPr>
        <w:t xml:space="preserve">PROCESSO N° </w:t>
      </w:r>
      <w:r w:rsidR="00781588">
        <w:rPr>
          <w:rFonts w:ascii="Arial" w:hAnsi="Arial"/>
          <w:b/>
          <w:sz w:val="28"/>
          <w:szCs w:val="28"/>
        </w:rPr>
        <w:t>092</w:t>
      </w:r>
      <w:r w:rsidRPr="001B7B9D">
        <w:rPr>
          <w:rFonts w:ascii="Arial" w:hAnsi="Arial"/>
          <w:b/>
          <w:sz w:val="28"/>
          <w:szCs w:val="28"/>
        </w:rPr>
        <w:t>/2026</w:t>
      </w:r>
    </w:p>
    <w:p w14:paraId="6CAF0BCC" w14:textId="77777777" w:rsidR="00AA1795" w:rsidRPr="001B7B9D" w:rsidRDefault="00AA1795" w:rsidP="00AA1795">
      <w:pPr>
        <w:spacing w:line="276" w:lineRule="auto"/>
        <w:rPr>
          <w:rFonts w:ascii="Arial" w:hAnsi="Arial"/>
          <w:b/>
          <w:sz w:val="28"/>
          <w:szCs w:val="28"/>
        </w:rPr>
      </w:pPr>
    </w:p>
    <w:bookmarkEnd w:id="119"/>
    <w:p w14:paraId="12648F11" w14:textId="77777777" w:rsidR="00AA1795" w:rsidRPr="001B7B9D" w:rsidRDefault="00AA1795" w:rsidP="00AA1795">
      <w:pPr>
        <w:pStyle w:val="Ttulo1"/>
        <w:spacing w:line="276" w:lineRule="auto"/>
        <w:jc w:val="center"/>
        <w:rPr>
          <w:rFonts w:ascii="Arial" w:hAnsi="Arial" w:cs="Arial"/>
          <w:b w:val="0"/>
        </w:rPr>
      </w:pPr>
      <w:r w:rsidRPr="001B7B9D">
        <w:rPr>
          <w:rFonts w:ascii="Arial" w:hAnsi="Arial" w:cs="Arial"/>
        </w:rPr>
        <w:t>MODELO DE DECLARAÇÃO UNIFICADA</w:t>
      </w:r>
    </w:p>
    <w:p w14:paraId="36D13FB1" w14:textId="77777777" w:rsidR="00AA1795" w:rsidRPr="001B7B9D" w:rsidRDefault="00AA1795" w:rsidP="00AA1795">
      <w:pPr>
        <w:spacing w:line="276" w:lineRule="auto"/>
        <w:rPr>
          <w:rFonts w:ascii="Arial" w:hAnsi="Arial"/>
        </w:rPr>
      </w:pPr>
    </w:p>
    <w:p w14:paraId="14852BD7" w14:textId="77777777" w:rsidR="00AA1795" w:rsidRPr="001B7B9D" w:rsidRDefault="00AA1795" w:rsidP="00AA1795">
      <w:pPr>
        <w:spacing w:line="276" w:lineRule="auto"/>
        <w:jc w:val="both"/>
        <w:rPr>
          <w:rFonts w:ascii="Arial" w:hAnsi="Arial"/>
        </w:rPr>
      </w:pPr>
      <w:r w:rsidRPr="001B7B9D">
        <w:rPr>
          <w:rFonts w:ascii="Arial" w:hAnsi="Arial"/>
        </w:rPr>
        <w:t>(Qualificação do Proponente – razão social, CPNJ, endereço), por meio de seu representante legal (qualificação do representante legal da proponente), DECLARA, sob as penas da lei que:</w:t>
      </w:r>
    </w:p>
    <w:p w14:paraId="53EF95F8" w14:textId="77777777" w:rsidR="00AA1795" w:rsidRPr="001B7B9D" w:rsidRDefault="00AA1795" w:rsidP="00AA1795">
      <w:pPr>
        <w:spacing w:line="276" w:lineRule="auto"/>
        <w:jc w:val="both"/>
        <w:rPr>
          <w:rFonts w:ascii="Arial" w:hAnsi="Arial"/>
        </w:rPr>
      </w:pPr>
    </w:p>
    <w:p w14:paraId="29593425" w14:textId="77777777" w:rsidR="00AA1795" w:rsidRPr="00DF719B" w:rsidRDefault="00AA1795" w:rsidP="00AA1795">
      <w:pPr>
        <w:spacing w:line="276" w:lineRule="auto"/>
        <w:jc w:val="both"/>
        <w:rPr>
          <w:rFonts w:ascii="Arial" w:hAnsi="Arial"/>
        </w:rPr>
      </w:pPr>
      <w:r w:rsidRPr="00DF719B">
        <w:rPr>
          <w:rFonts w:ascii="Arial" w:hAnsi="Arial"/>
        </w:rPr>
        <w:t>está ciente e concorda com as condições contidas no edital e seus anexos, bem como de que a proposta apresentada compreende a integralidade dos custos para atendimento dos direitos trabalhistas assegurados na Constituição Federal, nas leis trabalhistas, nas normas infralegais, nas convenções coletivas de trabalho e nos termos de ajustamento de conduta vigentes na data de sua entrega em definitivo;</w:t>
      </w:r>
    </w:p>
    <w:p w14:paraId="5E323C3E" w14:textId="77777777" w:rsidR="00AA1795" w:rsidRPr="00DF719B" w:rsidRDefault="00AA1795" w:rsidP="00AA1795">
      <w:pPr>
        <w:spacing w:line="276" w:lineRule="auto"/>
        <w:jc w:val="both"/>
        <w:rPr>
          <w:rFonts w:ascii="Arial" w:hAnsi="Arial"/>
        </w:rPr>
      </w:pPr>
    </w:p>
    <w:p w14:paraId="483DF755" w14:textId="77777777" w:rsidR="00AA1795" w:rsidRPr="00DF719B" w:rsidRDefault="00AA1795" w:rsidP="00AA1795">
      <w:pPr>
        <w:spacing w:line="276" w:lineRule="auto"/>
        <w:jc w:val="both"/>
        <w:rPr>
          <w:rFonts w:ascii="Arial" w:hAnsi="Arial"/>
        </w:rPr>
      </w:pPr>
      <w:r w:rsidRPr="00DF719B">
        <w:rPr>
          <w:rFonts w:ascii="Arial" w:hAnsi="Arial"/>
        </w:rPr>
        <w:t>cumpre plenamente os requisitos de habilitação definidos no instrumento convocatório;</w:t>
      </w:r>
    </w:p>
    <w:p w14:paraId="0C46456F" w14:textId="77777777" w:rsidR="00AA1795" w:rsidRPr="00DF719B" w:rsidRDefault="00AA1795" w:rsidP="00AA1795">
      <w:pPr>
        <w:spacing w:line="276" w:lineRule="auto"/>
        <w:jc w:val="both"/>
        <w:rPr>
          <w:rFonts w:ascii="Arial" w:hAnsi="Arial"/>
        </w:rPr>
      </w:pPr>
    </w:p>
    <w:p w14:paraId="7EE266B9" w14:textId="77777777" w:rsidR="00AA1795" w:rsidRPr="00DF719B" w:rsidRDefault="00AA1795" w:rsidP="00AA1795">
      <w:pPr>
        <w:spacing w:line="276" w:lineRule="auto"/>
        <w:jc w:val="both"/>
        <w:rPr>
          <w:rFonts w:ascii="Arial" w:hAnsi="Arial"/>
        </w:rPr>
      </w:pPr>
      <w:r w:rsidRPr="00DF719B">
        <w:rPr>
          <w:rFonts w:ascii="Arial" w:hAnsi="Arial"/>
        </w:rPr>
        <w:t>não emprega menor de 18 anos em trabalho noturno, perigoso ou insalubre e não emprega menor de 16 anos, salvo menor, a partir de 14 anos, na condição de aprendiz, nos termos do artigo 7°, XXXIII, da Constituição;</w:t>
      </w:r>
    </w:p>
    <w:p w14:paraId="4E8BB846" w14:textId="77777777" w:rsidR="00AA1795" w:rsidRPr="00DF719B" w:rsidRDefault="00AA1795" w:rsidP="00AA1795">
      <w:pPr>
        <w:spacing w:line="276" w:lineRule="auto"/>
        <w:jc w:val="both"/>
        <w:rPr>
          <w:rFonts w:ascii="Arial" w:hAnsi="Arial"/>
        </w:rPr>
      </w:pPr>
    </w:p>
    <w:p w14:paraId="61293303" w14:textId="77777777" w:rsidR="00AA1795" w:rsidRPr="00DF719B" w:rsidRDefault="00AA1795" w:rsidP="00AA1795">
      <w:pPr>
        <w:spacing w:line="276" w:lineRule="auto"/>
        <w:jc w:val="both"/>
        <w:rPr>
          <w:rFonts w:ascii="Arial" w:hAnsi="Arial"/>
        </w:rPr>
      </w:pPr>
      <w:r w:rsidRPr="00DF719B">
        <w:rPr>
          <w:rFonts w:ascii="Arial" w:hAnsi="Arial"/>
        </w:rPr>
        <w:t>não possui empregados executando trabalho degradante ou forçado, observando o disposto nos incisos III e IV do art. 1º e no inciso III do art. 5º da Constituição Federal;</w:t>
      </w:r>
    </w:p>
    <w:p w14:paraId="0496F547" w14:textId="77777777" w:rsidR="00AA1795" w:rsidRPr="00DF719B" w:rsidRDefault="00AA1795" w:rsidP="00AA1795">
      <w:pPr>
        <w:spacing w:line="276" w:lineRule="auto"/>
        <w:jc w:val="both"/>
        <w:rPr>
          <w:rFonts w:ascii="Arial" w:hAnsi="Arial"/>
        </w:rPr>
      </w:pPr>
    </w:p>
    <w:p w14:paraId="2E4C4996" w14:textId="77777777" w:rsidR="00AA1795" w:rsidRPr="00DF719B" w:rsidRDefault="00AA1795" w:rsidP="00AA1795">
      <w:pPr>
        <w:spacing w:line="276" w:lineRule="auto"/>
        <w:jc w:val="both"/>
        <w:rPr>
          <w:rFonts w:ascii="Arial" w:hAnsi="Arial"/>
        </w:rPr>
      </w:pPr>
      <w:r w:rsidRPr="00DF719B">
        <w:rPr>
          <w:rFonts w:ascii="Arial" w:hAnsi="Arial"/>
        </w:rPr>
        <w:t>cumpre as exigências de reserva de cargos para pessoa com deficiência e para reabilitado da Previdência Social, previstas em lei e em outras normas específicas.</w:t>
      </w:r>
    </w:p>
    <w:p w14:paraId="3FAFBA16" w14:textId="77777777" w:rsidR="00AA1795" w:rsidRPr="00DF719B" w:rsidRDefault="00AA1795" w:rsidP="00AA1795">
      <w:pPr>
        <w:adjustRightInd w:val="0"/>
        <w:spacing w:line="276" w:lineRule="auto"/>
        <w:jc w:val="center"/>
        <w:rPr>
          <w:rFonts w:ascii="Arial" w:hAnsi="Arial"/>
        </w:rPr>
      </w:pPr>
    </w:p>
    <w:p w14:paraId="5382B97B" w14:textId="77777777" w:rsidR="00AA1795" w:rsidRDefault="00AA1795" w:rsidP="00AA1795">
      <w:pPr>
        <w:adjustRightInd w:val="0"/>
        <w:spacing w:line="276" w:lineRule="auto"/>
        <w:jc w:val="center"/>
        <w:rPr>
          <w:rFonts w:ascii="Arial" w:hAnsi="Arial"/>
        </w:rPr>
      </w:pPr>
      <w:r w:rsidRPr="00DF719B">
        <w:rPr>
          <w:rFonts w:ascii="Arial" w:hAnsi="Arial"/>
        </w:rPr>
        <w:t>(Local e data)</w:t>
      </w:r>
    </w:p>
    <w:p w14:paraId="59127534" w14:textId="77777777" w:rsidR="00AA1795" w:rsidRDefault="00AA1795" w:rsidP="00AA1795">
      <w:pPr>
        <w:adjustRightInd w:val="0"/>
        <w:spacing w:line="276" w:lineRule="auto"/>
        <w:jc w:val="center"/>
        <w:rPr>
          <w:rFonts w:ascii="Arial" w:hAnsi="Arial"/>
        </w:rPr>
      </w:pPr>
    </w:p>
    <w:p w14:paraId="34273DB5" w14:textId="77777777" w:rsidR="00AA1795" w:rsidRPr="00DF719B" w:rsidRDefault="00AA1795" w:rsidP="00AA1795">
      <w:pPr>
        <w:adjustRightInd w:val="0"/>
        <w:spacing w:line="276" w:lineRule="auto"/>
        <w:jc w:val="center"/>
        <w:rPr>
          <w:rFonts w:ascii="Arial" w:hAnsi="Arial"/>
        </w:rPr>
      </w:pPr>
    </w:p>
    <w:p w14:paraId="60771F38" w14:textId="77777777" w:rsidR="00AA1795" w:rsidRPr="00DF719B" w:rsidRDefault="00AA1795" w:rsidP="00AA1795">
      <w:pPr>
        <w:adjustRightInd w:val="0"/>
        <w:spacing w:line="276" w:lineRule="auto"/>
        <w:rPr>
          <w:rFonts w:ascii="Arial" w:hAnsi="Arial"/>
        </w:rPr>
      </w:pPr>
    </w:p>
    <w:p w14:paraId="54F598B6" w14:textId="77777777" w:rsidR="00AA1795" w:rsidRPr="00DF719B" w:rsidRDefault="00AA1795" w:rsidP="00AA1795">
      <w:pPr>
        <w:adjustRightInd w:val="0"/>
        <w:spacing w:line="276" w:lineRule="auto"/>
        <w:jc w:val="center"/>
        <w:rPr>
          <w:rFonts w:ascii="Arial" w:hAnsi="Arial"/>
        </w:rPr>
      </w:pPr>
      <w:r w:rsidRPr="00DF719B">
        <w:rPr>
          <w:rFonts w:ascii="Arial" w:hAnsi="Arial"/>
        </w:rPr>
        <w:t>____________________________________</w:t>
      </w:r>
    </w:p>
    <w:p w14:paraId="6CF05123" w14:textId="77777777" w:rsidR="00AA1795" w:rsidRPr="00DF719B" w:rsidRDefault="00AA1795" w:rsidP="00AA1795">
      <w:pPr>
        <w:spacing w:before="100" w:beforeAutospacing="1" w:after="100" w:afterAutospacing="1"/>
        <w:ind w:firstLine="567"/>
        <w:jc w:val="center"/>
        <w:rPr>
          <w:rFonts w:ascii="Arial" w:hAnsi="Arial"/>
          <w:bCs/>
        </w:rPr>
      </w:pPr>
      <w:r w:rsidRPr="00DF719B">
        <w:rPr>
          <w:rFonts w:ascii="Arial" w:hAnsi="Arial"/>
          <w:bCs/>
        </w:rPr>
        <w:t>(Nome/assinatura do representante legal)</w:t>
      </w:r>
    </w:p>
    <w:p w14:paraId="5A658F71" w14:textId="77777777" w:rsidR="00AA1795" w:rsidRDefault="00AA1795" w:rsidP="00AA1795">
      <w:pPr>
        <w:suppressAutoHyphens w:val="0"/>
        <w:rPr>
          <w:rFonts w:ascii="Arial" w:hAnsi="Arial"/>
          <w:b/>
          <w:bCs/>
        </w:rPr>
      </w:pPr>
      <w:r w:rsidRPr="004D2F4E">
        <w:rPr>
          <w:rFonts w:ascii="Arial" w:hAnsi="Arial"/>
          <w:b/>
          <w:bCs/>
        </w:rPr>
        <w:br w:type="page"/>
      </w:r>
    </w:p>
    <w:p w14:paraId="053CD944" w14:textId="77777777" w:rsidR="00AA1795" w:rsidRDefault="00AA1795" w:rsidP="00AA1795">
      <w:pPr>
        <w:suppressAutoHyphens w:val="0"/>
        <w:rPr>
          <w:rFonts w:ascii="Arial" w:hAnsi="Arial"/>
          <w:b/>
          <w:bCs/>
        </w:rPr>
      </w:pPr>
    </w:p>
    <w:p w14:paraId="0A67B8CF" w14:textId="77777777" w:rsidR="00AA1795" w:rsidRDefault="00AA1795" w:rsidP="00AA1795">
      <w:pPr>
        <w:suppressAutoHyphens w:val="0"/>
        <w:rPr>
          <w:rFonts w:ascii="Arial" w:hAnsi="Arial"/>
          <w:b/>
          <w:bCs/>
        </w:rPr>
      </w:pPr>
    </w:p>
    <w:p w14:paraId="48298C07" w14:textId="77777777" w:rsidR="00AA1795" w:rsidRDefault="00AA1795" w:rsidP="00AA1795">
      <w:pPr>
        <w:suppressAutoHyphens w:val="0"/>
        <w:rPr>
          <w:rFonts w:ascii="Arial" w:hAnsi="Arial"/>
          <w:b/>
          <w:bCs/>
        </w:rPr>
      </w:pPr>
    </w:p>
    <w:p w14:paraId="7CEDD689" w14:textId="77777777" w:rsidR="00AA1795" w:rsidRPr="004D2F4E" w:rsidRDefault="00AA1795" w:rsidP="00AA1795">
      <w:pPr>
        <w:suppressAutoHyphens w:val="0"/>
        <w:rPr>
          <w:rFonts w:ascii="Arial" w:hAnsi="Arial"/>
          <w:b/>
          <w:bCs/>
        </w:rPr>
      </w:pPr>
    </w:p>
    <w:p w14:paraId="4B4C387C" w14:textId="77777777" w:rsidR="00AA1795" w:rsidRDefault="00AA1795" w:rsidP="00AA1795">
      <w:pPr>
        <w:spacing w:line="276" w:lineRule="auto"/>
        <w:jc w:val="center"/>
        <w:rPr>
          <w:rFonts w:ascii="Arial" w:hAnsi="Arial"/>
          <w:b/>
          <w:bCs/>
        </w:rPr>
      </w:pPr>
      <w:bookmarkStart w:id="120" w:name="_Hlk171331209"/>
    </w:p>
    <w:p w14:paraId="461FCA7B" w14:textId="77777777" w:rsidR="00AA1795" w:rsidRPr="004D2F4E" w:rsidRDefault="00AA1795" w:rsidP="00AA1795">
      <w:pPr>
        <w:spacing w:line="276" w:lineRule="auto"/>
        <w:jc w:val="center"/>
        <w:rPr>
          <w:rFonts w:ascii="Arial" w:hAnsi="Arial"/>
          <w:b/>
          <w:bCs/>
          <w:sz w:val="36"/>
          <w:szCs w:val="36"/>
        </w:rPr>
      </w:pPr>
      <w:r w:rsidRPr="004D2F4E">
        <w:rPr>
          <w:rFonts w:ascii="Arial" w:hAnsi="Arial"/>
          <w:b/>
          <w:bCs/>
          <w:sz w:val="36"/>
          <w:szCs w:val="36"/>
        </w:rPr>
        <w:t>ANEXO III.</w:t>
      </w:r>
      <w:r>
        <w:rPr>
          <w:rFonts w:ascii="Arial" w:hAnsi="Arial"/>
          <w:b/>
          <w:bCs/>
          <w:sz w:val="36"/>
          <w:szCs w:val="36"/>
        </w:rPr>
        <w:t>2</w:t>
      </w:r>
    </w:p>
    <w:p w14:paraId="4CA7BDEE" w14:textId="77777777" w:rsidR="00AA1795" w:rsidRDefault="00AA1795" w:rsidP="00AA1795">
      <w:pPr>
        <w:spacing w:line="276" w:lineRule="auto"/>
        <w:jc w:val="center"/>
        <w:rPr>
          <w:rFonts w:ascii="Arial" w:hAnsi="Arial"/>
          <w:b/>
          <w:bCs/>
          <w:color w:val="FF0000"/>
          <w:sz w:val="28"/>
          <w:szCs w:val="28"/>
        </w:rPr>
      </w:pPr>
    </w:p>
    <w:p w14:paraId="6FF184FD" w14:textId="43F14AB9" w:rsidR="00AA1795" w:rsidRPr="00284C82" w:rsidRDefault="00AA1795" w:rsidP="00AA1795">
      <w:pPr>
        <w:ind w:firstLine="567"/>
        <w:jc w:val="center"/>
        <w:rPr>
          <w:rFonts w:ascii="Arial" w:hAnsi="Arial"/>
          <w:b/>
          <w:sz w:val="28"/>
          <w:szCs w:val="28"/>
        </w:rPr>
      </w:pPr>
      <w:r w:rsidRPr="00284C82">
        <w:rPr>
          <w:rFonts w:ascii="Arial" w:hAnsi="Arial"/>
          <w:b/>
          <w:sz w:val="28"/>
          <w:szCs w:val="28"/>
        </w:rPr>
        <w:t xml:space="preserve">PREGÃO ELETRÔNICO Nº </w:t>
      </w:r>
      <w:r w:rsidR="00241E52">
        <w:rPr>
          <w:rFonts w:ascii="Arial" w:hAnsi="Arial"/>
          <w:b/>
          <w:sz w:val="28"/>
          <w:szCs w:val="28"/>
        </w:rPr>
        <w:t>018</w:t>
      </w:r>
      <w:r w:rsidRPr="00284C82">
        <w:rPr>
          <w:rFonts w:ascii="Arial" w:hAnsi="Arial"/>
          <w:b/>
          <w:sz w:val="28"/>
          <w:szCs w:val="28"/>
        </w:rPr>
        <w:t>/2026</w:t>
      </w:r>
    </w:p>
    <w:p w14:paraId="1F87D5F3" w14:textId="77777777" w:rsidR="00AA1795" w:rsidRPr="00284C82" w:rsidRDefault="00AA1795" w:rsidP="00AA1795">
      <w:pPr>
        <w:ind w:firstLine="567"/>
        <w:jc w:val="center"/>
        <w:rPr>
          <w:rFonts w:ascii="Arial" w:eastAsia="Times New Roman" w:hAnsi="Arial"/>
          <w:b/>
          <w:sz w:val="28"/>
          <w:szCs w:val="28"/>
        </w:rPr>
      </w:pPr>
    </w:p>
    <w:p w14:paraId="39277E74" w14:textId="688E1898" w:rsidR="00AA1795" w:rsidRPr="00284C82" w:rsidRDefault="00AA1795" w:rsidP="00AA1795">
      <w:pPr>
        <w:ind w:firstLine="567"/>
        <w:jc w:val="center"/>
        <w:rPr>
          <w:rFonts w:ascii="Arial" w:hAnsi="Arial"/>
          <w:bCs/>
          <w:sz w:val="28"/>
          <w:szCs w:val="28"/>
        </w:rPr>
      </w:pPr>
      <w:r w:rsidRPr="00284C82">
        <w:rPr>
          <w:rFonts w:ascii="Arial" w:hAnsi="Arial"/>
          <w:b/>
          <w:sz w:val="28"/>
          <w:szCs w:val="28"/>
        </w:rPr>
        <w:t xml:space="preserve">PROCESSO N° </w:t>
      </w:r>
      <w:r w:rsidR="00241E52">
        <w:rPr>
          <w:rFonts w:ascii="Arial" w:hAnsi="Arial"/>
          <w:b/>
          <w:sz w:val="28"/>
          <w:szCs w:val="28"/>
        </w:rPr>
        <w:t>092</w:t>
      </w:r>
      <w:r w:rsidRPr="00284C82">
        <w:rPr>
          <w:rFonts w:ascii="Arial" w:hAnsi="Arial"/>
          <w:b/>
          <w:sz w:val="28"/>
          <w:szCs w:val="28"/>
        </w:rPr>
        <w:t>/2026</w:t>
      </w:r>
    </w:p>
    <w:p w14:paraId="034C54AC" w14:textId="77777777" w:rsidR="00AA1795" w:rsidRPr="008B2907" w:rsidRDefault="00AA1795" w:rsidP="00AA1795">
      <w:pPr>
        <w:spacing w:line="276" w:lineRule="auto"/>
        <w:jc w:val="center"/>
        <w:rPr>
          <w:rFonts w:ascii="Arial" w:hAnsi="Arial"/>
          <w:b/>
          <w:bCs/>
          <w:color w:val="FF0000"/>
          <w:sz w:val="28"/>
          <w:szCs w:val="28"/>
        </w:rPr>
      </w:pPr>
    </w:p>
    <w:p w14:paraId="2258EBFB" w14:textId="77777777" w:rsidR="00AA1795" w:rsidRDefault="00AA1795" w:rsidP="00AA1795">
      <w:pPr>
        <w:pStyle w:val="Ttulo2"/>
        <w:spacing w:line="276" w:lineRule="auto"/>
        <w:jc w:val="center"/>
        <w:rPr>
          <w:sz w:val="24"/>
        </w:rPr>
      </w:pPr>
    </w:p>
    <w:p w14:paraId="4861B714" w14:textId="77777777" w:rsidR="00AA1795" w:rsidRPr="004D2F4E" w:rsidRDefault="00AA1795" w:rsidP="00AA1795">
      <w:pPr>
        <w:pStyle w:val="Ttulo1"/>
        <w:spacing w:line="276" w:lineRule="auto"/>
        <w:jc w:val="center"/>
        <w:rPr>
          <w:rFonts w:ascii="Arial" w:hAnsi="Arial" w:cs="Arial"/>
          <w:b w:val="0"/>
        </w:rPr>
      </w:pPr>
      <w:r w:rsidRPr="004D2F4E">
        <w:rPr>
          <w:rFonts w:ascii="Arial" w:hAnsi="Arial" w:cs="Arial"/>
        </w:rPr>
        <w:t xml:space="preserve">MODELO DE </w:t>
      </w:r>
      <w:r>
        <w:rPr>
          <w:rFonts w:ascii="Arial" w:hAnsi="Arial" w:cs="Arial"/>
        </w:rPr>
        <w:t>DECLARAÇÃO DE ENQUADRAMENTO</w:t>
      </w:r>
    </w:p>
    <w:p w14:paraId="67B96244" w14:textId="77777777" w:rsidR="00AA1795" w:rsidRPr="00DF719B" w:rsidRDefault="00AA1795" w:rsidP="00AA1795">
      <w:pPr>
        <w:spacing w:line="276" w:lineRule="auto"/>
        <w:rPr>
          <w:rFonts w:ascii="Arial" w:hAnsi="Arial"/>
        </w:rPr>
      </w:pPr>
    </w:p>
    <w:p w14:paraId="4DFBA90A" w14:textId="77777777" w:rsidR="00AA1795" w:rsidRPr="00DF719B" w:rsidRDefault="00AA1795" w:rsidP="00AA1795">
      <w:pPr>
        <w:spacing w:line="276" w:lineRule="auto"/>
        <w:jc w:val="both"/>
        <w:rPr>
          <w:rFonts w:ascii="Arial" w:hAnsi="Arial"/>
        </w:rPr>
      </w:pPr>
      <w:r w:rsidRPr="00DF719B">
        <w:rPr>
          <w:rFonts w:ascii="Arial" w:hAnsi="Arial"/>
        </w:rPr>
        <w:t xml:space="preserve">(Qualificação do Proponente – razão social, CPNJ, endereço), por meio de seu representante legal (qualificação do representante legal da proponente), </w:t>
      </w:r>
      <w:r w:rsidRPr="00DF719B">
        <w:rPr>
          <w:rFonts w:ascii="Arial" w:hAnsi="Arial"/>
          <w:b/>
          <w:bCs/>
        </w:rPr>
        <w:t>DECLARA</w:t>
      </w:r>
      <w:r w:rsidRPr="00DF719B">
        <w:rPr>
          <w:rFonts w:ascii="Arial" w:hAnsi="Arial"/>
        </w:rPr>
        <w:t xml:space="preserve">, sob as penas da lei que se enquadrada como microempresa, empresa de pequeno porte ou sociedade cooperativa e que cumpre os requisitos estabelecidos no artigo 3° da Lei Complementar nº 123, de 2006, estando apto a usufruir do tratamento favorecido estabelecido em seus </w:t>
      </w:r>
      <w:proofErr w:type="spellStart"/>
      <w:r w:rsidRPr="00DF719B">
        <w:rPr>
          <w:rFonts w:ascii="Arial" w:hAnsi="Arial"/>
        </w:rPr>
        <w:t>arts</w:t>
      </w:r>
      <w:proofErr w:type="spellEnd"/>
      <w:r w:rsidRPr="00DF719B">
        <w:rPr>
          <w:rFonts w:ascii="Arial" w:hAnsi="Arial"/>
        </w:rPr>
        <w:t>. 42 a 49, observado o disposto nos §§ 1º ao 3º do art. 4º, da Lei n.º 14.133, de 2021.</w:t>
      </w:r>
    </w:p>
    <w:p w14:paraId="4A90B268" w14:textId="77777777" w:rsidR="00AA1795" w:rsidRDefault="00AA1795" w:rsidP="00AA1795">
      <w:pPr>
        <w:spacing w:line="276" w:lineRule="auto"/>
        <w:jc w:val="both"/>
        <w:rPr>
          <w:rFonts w:ascii="Arial" w:hAnsi="Arial"/>
        </w:rPr>
      </w:pPr>
    </w:p>
    <w:p w14:paraId="2C192E74" w14:textId="77777777" w:rsidR="00AA1795" w:rsidRDefault="00AA1795" w:rsidP="00AA1795">
      <w:pPr>
        <w:spacing w:line="276" w:lineRule="auto"/>
        <w:jc w:val="both"/>
        <w:rPr>
          <w:rFonts w:ascii="Arial" w:hAnsi="Arial"/>
        </w:rPr>
      </w:pPr>
    </w:p>
    <w:p w14:paraId="5D17D67B" w14:textId="77777777" w:rsidR="00AA1795" w:rsidRPr="00DF719B" w:rsidRDefault="00AA1795" w:rsidP="00AA1795">
      <w:pPr>
        <w:spacing w:line="276" w:lineRule="auto"/>
        <w:jc w:val="both"/>
        <w:rPr>
          <w:rFonts w:ascii="Arial" w:hAnsi="Arial"/>
        </w:rPr>
      </w:pPr>
    </w:p>
    <w:p w14:paraId="768C0B51" w14:textId="77777777" w:rsidR="00AA1795" w:rsidRPr="00DF719B" w:rsidRDefault="00AA1795" w:rsidP="00AA1795">
      <w:pPr>
        <w:adjustRightInd w:val="0"/>
        <w:spacing w:line="276" w:lineRule="auto"/>
        <w:jc w:val="center"/>
        <w:rPr>
          <w:rFonts w:ascii="Arial" w:hAnsi="Arial"/>
        </w:rPr>
      </w:pPr>
    </w:p>
    <w:p w14:paraId="759B0C12" w14:textId="77777777" w:rsidR="00AA1795" w:rsidRPr="00DF719B" w:rsidRDefault="00AA1795" w:rsidP="00AA1795">
      <w:pPr>
        <w:adjustRightInd w:val="0"/>
        <w:spacing w:line="276" w:lineRule="auto"/>
        <w:jc w:val="center"/>
        <w:rPr>
          <w:rFonts w:ascii="Arial" w:hAnsi="Arial"/>
        </w:rPr>
      </w:pPr>
      <w:r w:rsidRPr="00DF719B">
        <w:rPr>
          <w:rFonts w:ascii="Arial" w:hAnsi="Arial"/>
        </w:rPr>
        <w:t>(Local e data)</w:t>
      </w:r>
    </w:p>
    <w:p w14:paraId="582B133C" w14:textId="77777777" w:rsidR="00AA1795" w:rsidRDefault="00AA1795" w:rsidP="00AA1795">
      <w:pPr>
        <w:adjustRightInd w:val="0"/>
        <w:spacing w:line="276" w:lineRule="auto"/>
        <w:rPr>
          <w:rFonts w:ascii="Arial" w:hAnsi="Arial"/>
        </w:rPr>
      </w:pPr>
    </w:p>
    <w:p w14:paraId="078DD904" w14:textId="77777777" w:rsidR="00AA1795" w:rsidRPr="00DF719B" w:rsidRDefault="00AA1795" w:rsidP="00AA1795">
      <w:pPr>
        <w:adjustRightInd w:val="0"/>
        <w:spacing w:line="276" w:lineRule="auto"/>
        <w:rPr>
          <w:rFonts w:ascii="Arial" w:hAnsi="Arial"/>
        </w:rPr>
      </w:pPr>
    </w:p>
    <w:p w14:paraId="67CB175D" w14:textId="77777777" w:rsidR="00AA1795" w:rsidRPr="00DF719B" w:rsidRDefault="00AA1795" w:rsidP="00AA1795">
      <w:pPr>
        <w:adjustRightInd w:val="0"/>
        <w:spacing w:line="276" w:lineRule="auto"/>
        <w:jc w:val="center"/>
        <w:rPr>
          <w:rFonts w:ascii="Arial" w:hAnsi="Arial"/>
        </w:rPr>
      </w:pPr>
      <w:r w:rsidRPr="00DF719B">
        <w:rPr>
          <w:rFonts w:ascii="Arial" w:hAnsi="Arial"/>
        </w:rPr>
        <w:t>____________________________________</w:t>
      </w:r>
    </w:p>
    <w:p w14:paraId="754C2B5D" w14:textId="77777777" w:rsidR="00AA1795" w:rsidRPr="00DF719B" w:rsidRDefault="00AA1795" w:rsidP="00AA1795">
      <w:pPr>
        <w:spacing w:beforeLines="120" w:before="288" w:afterLines="120" w:after="288" w:line="312" w:lineRule="auto"/>
        <w:ind w:firstLine="567"/>
        <w:jc w:val="center"/>
        <w:rPr>
          <w:rFonts w:ascii="Arial" w:hAnsi="Arial"/>
          <w:bCs/>
        </w:rPr>
      </w:pPr>
      <w:r w:rsidRPr="00DF719B">
        <w:rPr>
          <w:rFonts w:ascii="Arial" w:hAnsi="Arial"/>
          <w:bCs/>
        </w:rPr>
        <w:t>(Nome/assinatura do representante legal)</w:t>
      </w:r>
    </w:p>
    <w:p w14:paraId="06289429" w14:textId="77777777" w:rsidR="00AA1795" w:rsidRDefault="00AA1795" w:rsidP="00AA1795">
      <w:pPr>
        <w:suppressAutoHyphens w:val="0"/>
        <w:rPr>
          <w:rFonts w:ascii="Arial" w:hAnsi="Arial"/>
          <w:b/>
          <w:bCs/>
        </w:rPr>
      </w:pPr>
      <w:r w:rsidRPr="004D2F4E">
        <w:rPr>
          <w:rFonts w:ascii="Arial" w:hAnsi="Arial"/>
          <w:b/>
          <w:bCs/>
        </w:rPr>
        <w:br w:type="page"/>
      </w:r>
    </w:p>
    <w:p w14:paraId="5DC8A8A8" w14:textId="77777777" w:rsidR="00AA1795" w:rsidRDefault="00AA1795" w:rsidP="00AA1795">
      <w:pPr>
        <w:suppressAutoHyphens w:val="0"/>
        <w:rPr>
          <w:rFonts w:ascii="Arial" w:hAnsi="Arial"/>
          <w:b/>
          <w:bCs/>
        </w:rPr>
      </w:pPr>
    </w:p>
    <w:p w14:paraId="75FB24F9" w14:textId="77777777" w:rsidR="00AA1795" w:rsidRDefault="00AA1795" w:rsidP="00AA1795">
      <w:pPr>
        <w:suppressAutoHyphens w:val="0"/>
        <w:rPr>
          <w:rFonts w:ascii="Arial" w:hAnsi="Arial"/>
          <w:b/>
          <w:bCs/>
        </w:rPr>
      </w:pPr>
    </w:p>
    <w:p w14:paraId="3EC64C88" w14:textId="77777777" w:rsidR="00AA1795" w:rsidRDefault="00AA1795" w:rsidP="00AA1795">
      <w:pPr>
        <w:suppressAutoHyphens w:val="0"/>
        <w:rPr>
          <w:rFonts w:ascii="Arial" w:hAnsi="Arial"/>
          <w:b/>
          <w:bCs/>
        </w:rPr>
      </w:pPr>
    </w:p>
    <w:p w14:paraId="0E7E690A" w14:textId="77777777" w:rsidR="00EF5920" w:rsidRDefault="00EF5920" w:rsidP="00AA1795">
      <w:pPr>
        <w:suppressAutoHyphens w:val="0"/>
        <w:rPr>
          <w:rFonts w:ascii="Arial" w:hAnsi="Arial"/>
          <w:b/>
          <w:bCs/>
        </w:rPr>
      </w:pPr>
    </w:p>
    <w:p w14:paraId="3521FA7A" w14:textId="77777777" w:rsidR="00EF5920" w:rsidRDefault="00EF5920" w:rsidP="00AA1795">
      <w:pPr>
        <w:suppressAutoHyphens w:val="0"/>
        <w:rPr>
          <w:rFonts w:ascii="Arial" w:hAnsi="Arial"/>
          <w:b/>
          <w:bCs/>
        </w:rPr>
      </w:pPr>
    </w:p>
    <w:p w14:paraId="5872E2C8" w14:textId="77777777" w:rsidR="00AA1795" w:rsidRPr="00E92716" w:rsidRDefault="00AA1795" w:rsidP="00AA1795">
      <w:pPr>
        <w:jc w:val="center"/>
        <w:rPr>
          <w:rFonts w:ascii="Arial" w:hAnsi="Arial"/>
          <w:b/>
          <w:sz w:val="36"/>
          <w:szCs w:val="36"/>
        </w:rPr>
      </w:pPr>
      <w:bookmarkStart w:id="121" w:name="_Hlk226450476"/>
      <w:r w:rsidRPr="00E92716">
        <w:rPr>
          <w:rFonts w:ascii="Arial" w:hAnsi="Arial"/>
          <w:b/>
          <w:sz w:val="36"/>
          <w:szCs w:val="36"/>
        </w:rPr>
        <w:t>ANEXO III.</w:t>
      </w:r>
      <w:r>
        <w:rPr>
          <w:rFonts w:ascii="Arial" w:hAnsi="Arial"/>
          <w:b/>
          <w:sz w:val="36"/>
          <w:szCs w:val="36"/>
        </w:rPr>
        <w:t>3</w:t>
      </w:r>
    </w:p>
    <w:p w14:paraId="4A7309A4" w14:textId="77777777" w:rsidR="00AA1795" w:rsidRPr="00E92716" w:rsidRDefault="00AA1795" w:rsidP="00AA1795">
      <w:pPr>
        <w:jc w:val="center"/>
        <w:rPr>
          <w:rFonts w:ascii="Arial" w:hAnsi="Arial"/>
          <w:b/>
          <w:sz w:val="36"/>
          <w:szCs w:val="36"/>
        </w:rPr>
      </w:pPr>
    </w:p>
    <w:p w14:paraId="12FDFAA7" w14:textId="15EE5E18" w:rsidR="00AA1795" w:rsidRPr="00284C82" w:rsidRDefault="00AA1795" w:rsidP="00AA1795">
      <w:pPr>
        <w:ind w:firstLine="567"/>
        <w:jc w:val="center"/>
        <w:rPr>
          <w:rFonts w:ascii="Arial" w:hAnsi="Arial"/>
          <w:b/>
          <w:sz w:val="28"/>
          <w:szCs w:val="28"/>
        </w:rPr>
      </w:pPr>
      <w:r w:rsidRPr="00284C82">
        <w:rPr>
          <w:rFonts w:ascii="Arial" w:hAnsi="Arial"/>
          <w:b/>
          <w:sz w:val="28"/>
          <w:szCs w:val="28"/>
        </w:rPr>
        <w:t xml:space="preserve">PREGÃO ELETRÔNICO Nº </w:t>
      </w:r>
      <w:r w:rsidR="00241E52">
        <w:rPr>
          <w:rFonts w:ascii="Arial" w:hAnsi="Arial"/>
          <w:b/>
          <w:sz w:val="28"/>
          <w:szCs w:val="28"/>
        </w:rPr>
        <w:t>018</w:t>
      </w:r>
      <w:r w:rsidRPr="00284C82">
        <w:rPr>
          <w:rFonts w:ascii="Arial" w:hAnsi="Arial"/>
          <w:b/>
          <w:sz w:val="28"/>
          <w:szCs w:val="28"/>
        </w:rPr>
        <w:t>/2026</w:t>
      </w:r>
    </w:p>
    <w:p w14:paraId="348592BD" w14:textId="77777777" w:rsidR="00AA1795" w:rsidRPr="00284C82" w:rsidRDefault="00AA1795" w:rsidP="00AA1795">
      <w:pPr>
        <w:ind w:firstLine="567"/>
        <w:jc w:val="center"/>
        <w:rPr>
          <w:rFonts w:ascii="Arial" w:eastAsia="Times New Roman" w:hAnsi="Arial"/>
          <w:b/>
          <w:sz w:val="28"/>
          <w:szCs w:val="28"/>
        </w:rPr>
      </w:pPr>
    </w:p>
    <w:p w14:paraId="035B2DBD" w14:textId="08291A5B" w:rsidR="00AA1795" w:rsidRPr="00284C82" w:rsidRDefault="00AA1795" w:rsidP="00AA1795">
      <w:pPr>
        <w:ind w:firstLine="567"/>
        <w:jc w:val="center"/>
        <w:rPr>
          <w:rFonts w:ascii="Arial" w:hAnsi="Arial"/>
          <w:bCs/>
          <w:sz w:val="28"/>
          <w:szCs w:val="28"/>
        </w:rPr>
      </w:pPr>
      <w:r w:rsidRPr="00284C82">
        <w:rPr>
          <w:rFonts w:ascii="Arial" w:hAnsi="Arial"/>
          <w:b/>
          <w:sz w:val="28"/>
          <w:szCs w:val="28"/>
        </w:rPr>
        <w:t xml:space="preserve">PROCESSO N° </w:t>
      </w:r>
      <w:r w:rsidR="00241E52">
        <w:rPr>
          <w:rFonts w:ascii="Arial" w:hAnsi="Arial"/>
          <w:b/>
          <w:sz w:val="28"/>
          <w:szCs w:val="28"/>
        </w:rPr>
        <w:t>092</w:t>
      </w:r>
      <w:r w:rsidRPr="00284C82">
        <w:rPr>
          <w:rFonts w:ascii="Arial" w:hAnsi="Arial"/>
          <w:b/>
          <w:sz w:val="28"/>
          <w:szCs w:val="28"/>
        </w:rPr>
        <w:t>/2026</w:t>
      </w:r>
    </w:p>
    <w:p w14:paraId="6F15BDEB" w14:textId="77777777" w:rsidR="00AA1795" w:rsidRDefault="00AA1795" w:rsidP="00AA1795">
      <w:pPr>
        <w:jc w:val="center"/>
        <w:rPr>
          <w:rFonts w:ascii="Arial" w:hAnsi="Arial"/>
          <w:b/>
          <w:sz w:val="36"/>
          <w:szCs w:val="36"/>
        </w:rPr>
      </w:pPr>
    </w:p>
    <w:p w14:paraId="3023D530" w14:textId="77777777" w:rsidR="00AA1795" w:rsidRDefault="00AA1795" w:rsidP="00AA1795">
      <w:pPr>
        <w:jc w:val="center"/>
        <w:rPr>
          <w:rFonts w:ascii="Arial" w:hAnsi="Arial"/>
          <w:b/>
          <w:sz w:val="36"/>
          <w:szCs w:val="36"/>
        </w:rPr>
      </w:pPr>
    </w:p>
    <w:p w14:paraId="69B64CCE" w14:textId="77777777" w:rsidR="00AA1795" w:rsidRDefault="00AA1795" w:rsidP="00AA1795">
      <w:pPr>
        <w:tabs>
          <w:tab w:val="left" w:pos="0"/>
        </w:tabs>
        <w:jc w:val="center"/>
        <w:rPr>
          <w:rFonts w:ascii="Arial" w:hAnsi="Arial"/>
          <w:b/>
          <w:bCs/>
          <w:sz w:val="32"/>
          <w:szCs w:val="20"/>
          <w:u w:val="single"/>
        </w:rPr>
      </w:pPr>
      <w:r>
        <w:rPr>
          <w:rFonts w:ascii="Arial" w:hAnsi="Arial"/>
          <w:b/>
          <w:sz w:val="44"/>
          <w:szCs w:val="44"/>
        </w:rPr>
        <w:t>ATESTADO DE VISITA</w:t>
      </w:r>
    </w:p>
    <w:p w14:paraId="11AD67C9" w14:textId="77777777" w:rsidR="00AA1795" w:rsidRDefault="00AA1795" w:rsidP="00AA1795">
      <w:pPr>
        <w:jc w:val="center"/>
        <w:rPr>
          <w:rFonts w:ascii="Arial" w:hAnsi="Arial"/>
          <w:b/>
          <w:bCs/>
          <w:sz w:val="32"/>
          <w:szCs w:val="20"/>
          <w:u w:val="single"/>
        </w:rPr>
      </w:pPr>
    </w:p>
    <w:p w14:paraId="4473418B" w14:textId="77777777" w:rsidR="00AA1795" w:rsidRDefault="00AA1795" w:rsidP="00AA1795">
      <w:pPr>
        <w:jc w:val="center"/>
        <w:rPr>
          <w:rFonts w:ascii="Arial" w:hAnsi="Arial"/>
          <w:b/>
          <w:bCs/>
          <w:sz w:val="32"/>
          <w:szCs w:val="20"/>
          <w:u w:val="single"/>
        </w:rPr>
      </w:pPr>
    </w:p>
    <w:p w14:paraId="14A63BD4" w14:textId="77777777" w:rsidR="00AA1795" w:rsidRDefault="00AA1795" w:rsidP="00AA1795">
      <w:pPr>
        <w:pStyle w:val="Textosimples"/>
        <w:jc w:val="center"/>
        <w:rPr>
          <w:rFonts w:ascii="Arial" w:hAnsi="Arial" w:cs="Arial"/>
          <w:b/>
          <w:bCs/>
          <w:sz w:val="32"/>
          <w:u w:val="single"/>
        </w:rPr>
      </w:pPr>
      <w:r>
        <w:rPr>
          <w:rFonts w:ascii="Arial" w:eastAsia="Arial" w:hAnsi="Arial" w:cs="Arial"/>
          <w:b/>
          <w:bCs/>
          <w:sz w:val="28"/>
          <w:szCs w:val="28"/>
        </w:rPr>
        <w:t xml:space="preserve">  </w:t>
      </w:r>
      <w:r>
        <w:rPr>
          <w:rFonts w:ascii="Arial" w:eastAsia="Lucida Sans Unicode" w:hAnsi="Arial" w:cs="Arial"/>
          <w:b/>
          <w:bCs/>
          <w:sz w:val="28"/>
          <w:szCs w:val="28"/>
        </w:rPr>
        <w:t>(em papel timbrado da empresa)</w:t>
      </w:r>
    </w:p>
    <w:p w14:paraId="4851EEAF" w14:textId="77777777" w:rsidR="00AA1795" w:rsidRDefault="00AA1795" w:rsidP="00AA1795">
      <w:pPr>
        <w:jc w:val="center"/>
        <w:rPr>
          <w:rFonts w:ascii="Arial" w:hAnsi="Arial"/>
          <w:b/>
          <w:bCs/>
          <w:sz w:val="32"/>
          <w:szCs w:val="20"/>
          <w:u w:val="single"/>
        </w:rPr>
      </w:pPr>
    </w:p>
    <w:p w14:paraId="0A3E9209" w14:textId="77777777" w:rsidR="00AA1795" w:rsidRDefault="00AA1795" w:rsidP="00AA1795">
      <w:pPr>
        <w:jc w:val="center"/>
        <w:rPr>
          <w:rFonts w:ascii="Arial" w:hAnsi="Arial"/>
          <w:b/>
          <w:bCs/>
          <w:sz w:val="32"/>
          <w:szCs w:val="20"/>
          <w:u w:val="single"/>
        </w:rPr>
      </w:pPr>
    </w:p>
    <w:p w14:paraId="1D750A4F" w14:textId="77777777" w:rsidR="00AA1795" w:rsidRDefault="00AA1795" w:rsidP="00AA1795">
      <w:pPr>
        <w:jc w:val="center"/>
        <w:rPr>
          <w:rFonts w:ascii="Arial" w:hAnsi="Arial"/>
          <w:b/>
          <w:bCs/>
          <w:u w:val="single"/>
        </w:rPr>
      </w:pPr>
    </w:p>
    <w:p w14:paraId="2E194487" w14:textId="77777777" w:rsidR="00AA1795" w:rsidRDefault="00AA1795" w:rsidP="00AA1795">
      <w:pPr>
        <w:pStyle w:val="Recuodecorpodetexto22"/>
        <w:ind w:left="0"/>
        <w:rPr>
          <w:sz w:val="24"/>
        </w:rPr>
      </w:pPr>
      <w:r>
        <w:rPr>
          <w:rFonts w:eastAsia="Arial"/>
          <w:sz w:val="24"/>
        </w:rPr>
        <w:t xml:space="preserve">            </w:t>
      </w:r>
      <w:r>
        <w:rPr>
          <w:sz w:val="24"/>
        </w:rPr>
        <w:t>Atestamos, para os devidos fins, que a empresa ___________________________________ (nome da empresa participante)</w:t>
      </w:r>
      <w:r>
        <w:rPr>
          <w:b/>
          <w:bCs/>
          <w:sz w:val="24"/>
        </w:rPr>
        <w:t xml:space="preserve">, </w:t>
      </w:r>
      <w:r>
        <w:rPr>
          <w:sz w:val="24"/>
        </w:rPr>
        <w:t xml:space="preserve">através de seu representante o __________________ (nome do Responsável Técnico), ________________ (nº do CPF e RG), visitou o local destinado à ____________________________(Objeto da Licitação), neste Município de Sertãozinho, Estado de São Paulo, de acordo com Processo n° ____________ e ______________(modalidade da Licitação)  n° ________. </w:t>
      </w:r>
    </w:p>
    <w:p w14:paraId="1A66C1FE" w14:textId="77777777" w:rsidR="00AA1795" w:rsidRDefault="00AA1795" w:rsidP="00AA1795">
      <w:pPr>
        <w:ind w:firstLine="1080"/>
        <w:jc w:val="both"/>
        <w:rPr>
          <w:rFonts w:ascii="Arial" w:hAnsi="Arial"/>
        </w:rPr>
      </w:pPr>
    </w:p>
    <w:p w14:paraId="732CE3AB" w14:textId="77777777" w:rsidR="00AA1795" w:rsidRDefault="00AA1795" w:rsidP="00AA1795">
      <w:pPr>
        <w:ind w:firstLine="1080"/>
        <w:jc w:val="both"/>
        <w:rPr>
          <w:rFonts w:ascii="Arial" w:hAnsi="Arial"/>
        </w:rPr>
      </w:pPr>
    </w:p>
    <w:p w14:paraId="1C271261" w14:textId="77777777" w:rsidR="00AA1795" w:rsidRDefault="00AA1795" w:rsidP="00AA1795">
      <w:pPr>
        <w:ind w:firstLine="1080"/>
        <w:jc w:val="both"/>
        <w:rPr>
          <w:rFonts w:ascii="Arial" w:hAnsi="Arial"/>
        </w:rPr>
      </w:pPr>
    </w:p>
    <w:p w14:paraId="21F8E570" w14:textId="77777777" w:rsidR="00AA1795" w:rsidRDefault="00AA1795" w:rsidP="00AA1795">
      <w:pPr>
        <w:ind w:firstLine="1080"/>
        <w:jc w:val="both"/>
        <w:rPr>
          <w:rFonts w:ascii="Arial" w:hAnsi="Arial"/>
        </w:rPr>
      </w:pPr>
    </w:p>
    <w:p w14:paraId="6486B720" w14:textId="77777777" w:rsidR="00AA1795" w:rsidRDefault="00AA1795" w:rsidP="00AA1795">
      <w:pPr>
        <w:jc w:val="center"/>
        <w:rPr>
          <w:rFonts w:ascii="Arial" w:hAnsi="Arial"/>
        </w:rPr>
      </w:pPr>
    </w:p>
    <w:p w14:paraId="1F2C44BB" w14:textId="77777777" w:rsidR="00AA1795" w:rsidRDefault="00AA1795" w:rsidP="00AA1795">
      <w:pPr>
        <w:jc w:val="center"/>
        <w:rPr>
          <w:rFonts w:ascii="Arial" w:hAnsi="Arial"/>
        </w:rPr>
      </w:pPr>
    </w:p>
    <w:p w14:paraId="00558850" w14:textId="77777777" w:rsidR="00AA1795" w:rsidRPr="004D2F4E" w:rsidRDefault="00AA1795" w:rsidP="00AA1795">
      <w:pPr>
        <w:adjustRightInd w:val="0"/>
        <w:spacing w:line="276" w:lineRule="auto"/>
        <w:jc w:val="center"/>
        <w:rPr>
          <w:rFonts w:ascii="Arial" w:hAnsi="Arial"/>
        </w:rPr>
      </w:pPr>
      <w:r w:rsidRPr="004D2F4E">
        <w:rPr>
          <w:rFonts w:ascii="Arial" w:hAnsi="Arial"/>
        </w:rPr>
        <w:t>(Local e data).</w:t>
      </w:r>
    </w:p>
    <w:p w14:paraId="6C5B1863" w14:textId="77777777" w:rsidR="00AA1795" w:rsidRDefault="00AA1795" w:rsidP="00AA1795">
      <w:pPr>
        <w:jc w:val="center"/>
        <w:rPr>
          <w:rFonts w:ascii="Arial" w:hAnsi="Arial"/>
        </w:rPr>
      </w:pPr>
    </w:p>
    <w:p w14:paraId="7DC37810" w14:textId="77777777" w:rsidR="00AA1795" w:rsidRDefault="00AA1795" w:rsidP="00AA1795">
      <w:pPr>
        <w:ind w:firstLine="1080"/>
        <w:jc w:val="center"/>
        <w:rPr>
          <w:rFonts w:ascii="Arial" w:hAnsi="Arial"/>
        </w:rPr>
      </w:pPr>
    </w:p>
    <w:p w14:paraId="4EE1EDD4" w14:textId="77777777" w:rsidR="00AA1795" w:rsidRDefault="00AA1795" w:rsidP="00AA1795">
      <w:pPr>
        <w:ind w:firstLine="1080"/>
        <w:jc w:val="center"/>
        <w:rPr>
          <w:rFonts w:ascii="Arial" w:hAnsi="Arial"/>
          <w:sz w:val="22"/>
          <w:szCs w:val="22"/>
        </w:rPr>
      </w:pPr>
    </w:p>
    <w:p w14:paraId="22390FC6" w14:textId="77777777" w:rsidR="00AA1795" w:rsidRDefault="00AA1795" w:rsidP="00AA1795">
      <w:pPr>
        <w:ind w:firstLine="1080"/>
        <w:jc w:val="center"/>
        <w:rPr>
          <w:rFonts w:ascii="Arial" w:hAnsi="Arial"/>
          <w:sz w:val="20"/>
          <w:szCs w:val="20"/>
        </w:rPr>
      </w:pPr>
    </w:p>
    <w:p w14:paraId="021EE478" w14:textId="77777777" w:rsidR="00AA1795" w:rsidRDefault="00AA1795" w:rsidP="00AA1795">
      <w:pPr>
        <w:ind w:firstLine="1080"/>
        <w:jc w:val="center"/>
        <w:rPr>
          <w:rFonts w:ascii="Arial" w:hAnsi="Arial"/>
          <w:sz w:val="20"/>
          <w:szCs w:val="20"/>
        </w:rPr>
      </w:pPr>
    </w:p>
    <w:p w14:paraId="762F7248" w14:textId="77777777" w:rsidR="00AA1795" w:rsidRDefault="00AA1795" w:rsidP="00AA1795">
      <w:pPr>
        <w:ind w:firstLine="1080"/>
        <w:jc w:val="center"/>
        <w:rPr>
          <w:rFonts w:ascii="Arial" w:hAnsi="Arial"/>
          <w:sz w:val="20"/>
          <w:szCs w:val="20"/>
        </w:rPr>
      </w:pPr>
    </w:p>
    <w:p w14:paraId="1540382F" w14:textId="77777777" w:rsidR="00AA1795" w:rsidRPr="004D2F4E" w:rsidRDefault="00AA1795" w:rsidP="00AA1795">
      <w:pPr>
        <w:suppressAutoHyphens w:val="0"/>
        <w:jc w:val="center"/>
        <w:rPr>
          <w:rFonts w:ascii="Arial" w:hAnsi="Arial"/>
          <w:b/>
          <w:bCs/>
        </w:rPr>
      </w:pPr>
      <w:r>
        <w:rPr>
          <w:rFonts w:ascii="Arial" w:hAnsi="Arial"/>
          <w:b/>
        </w:rPr>
        <w:t>Representante</w:t>
      </w:r>
      <w:r w:rsidRPr="00BE3AD3">
        <w:rPr>
          <w:rFonts w:ascii="Arial" w:hAnsi="Arial"/>
          <w:b/>
        </w:rPr>
        <w:t xml:space="preserve"> do Município de Sertãozinho</w:t>
      </w:r>
    </w:p>
    <w:bookmarkEnd w:id="120"/>
    <w:p w14:paraId="5BB82F93" w14:textId="77777777" w:rsidR="00AA1795" w:rsidRDefault="00AA1795" w:rsidP="00AA1795">
      <w:pPr>
        <w:jc w:val="center"/>
        <w:rPr>
          <w:rFonts w:ascii="Arial" w:hAnsi="Arial"/>
          <w:b/>
          <w:sz w:val="36"/>
          <w:szCs w:val="36"/>
        </w:rPr>
      </w:pPr>
    </w:p>
    <w:bookmarkEnd w:id="121"/>
    <w:p w14:paraId="17FAD747" w14:textId="77777777" w:rsidR="00D036CD" w:rsidRDefault="00D036CD" w:rsidP="00AA1795">
      <w:pPr>
        <w:rPr>
          <w:rFonts w:ascii="Arial" w:hAnsi="Arial"/>
          <w:b/>
          <w:sz w:val="36"/>
          <w:szCs w:val="36"/>
        </w:rPr>
      </w:pPr>
    </w:p>
    <w:p w14:paraId="04170BB5" w14:textId="77777777" w:rsidR="00CD2899" w:rsidRDefault="00CD2899" w:rsidP="00AA1795">
      <w:pPr>
        <w:rPr>
          <w:rFonts w:ascii="Arial" w:hAnsi="Arial"/>
          <w:b/>
          <w:sz w:val="36"/>
          <w:szCs w:val="36"/>
        </w:rPr>
      </w:pPr>
    </w:p>
    <w:p w14:paraId="69E5CD45" w14:textId="77777777" w:rsidR="00B15099" w:rsidRPr="00284C82" w:rsidRDefault="00B15099" w:rsidP="00B529F7">
      <w:pPr>
        <w:rPr>
          <w:rFonts w:ascii="Arial" w:hAnsi="Arial"/>
          <w:b/>
          <w:color w:val="FF0000"/>
          <w:sz w:val="28"/>
          <w:szCs w:val="28"/>
        </w:rPr>
      </w:pPr>
    </w:p>
    <w:p w14:paraId="0BDED3D9" w14:textId="4B0D1657" w:rsidR="00B529F7" w:rsidRPr="00284C82" w:rsidRDefault="00B529F7" w:rsidP="00B529F7">
      <w:pPr>
        <w:jc w:val="center"/>
        <w:rPr>
          <w:rFonts w:ascii="Arial" w:hAnsi="Arial"/>
          <w:b/>
          <w:sz w:val="36"/>
          <w:szCs w:val="36"/>
        </w:rPr>
      </w:pPr>
      <w:r w:rsidRPr="00284C82">
        <w:rPr>
          <w:rFonts w:ascii="Arial" w:hAnsi="Arial"/>
          <w:b/>
          <w:sz w:val="36"/>
          <w:szCs w:val="36"/>
        </w:rPr>
        <w:t xml:space="preserve">ANEXO </w:t>
      </w:r>
      <w:r w:rsidR="00464CF3">
        <w:rPr>
          <w:rFonts w:ascii="Arial" w:hAnsi="Arial"/>
          <w:b/>
          <w:sz w:val="36"/>
          <w:szCs w:val="36"/>
        </w:rPr>
        <w:t>I</w:t>
      </w:r>
      <w:r w:rsidRPr="00284C82">
        <w:rPr>
          <w:rFonts w:ascii="Arial" w:hAnsi="Arial"/>
          <w:b/>
          <w:sz w:val="36"/>
          <w:szCs w:val="36"/>
        </w:rPr>
        <w:t>V</w:t>
      </w:r>
      <w:r w:rsidR="00FA0B11" w:rsidRPr="00284C82">
        <w:rPr>
          <w:rFonts w:ascii="Arial" w:hAnsi="Arial"/>
          <w:b/>
          <w:sz w:val="36"/>
          <w:szCs w:val="36"/>
        </w:rPr>
        <w:t xml:space="preserve"> </w:t>
      </w:r>
      <w:r w:rsidRPr="00284C82">
        <w:rPr>
          <w:rFonts w:ascii="Arial" w:hAnsi="Arial"/>
          <w:b/>
          <w:sz w:val="36"/>
          <w:szCs w:val="36"/>
        </w:rPr>
        <w:t>– MINUTA DO CONTRATO</w:t>
      </w:r>
    </w:p>
    <w:p w14:paraId="7E71D68A" w14:textId="77777777" w:rsidR="00B529F7" w:rsidRPr="00284C82" w:rsidRDefault="00B529F7" w:rsidP="00B529F7">
      <w:pPr>
        <w:rPr>
          <w:rFonts w:ascii="Arial" w:hAnsi="Arial"/>
          <w:b/>
          <w:u w:val="single"/>
        </w:rPr>
      </w:pPr>
    </w:p>
    <w:p w14:paraId="70405A80" w14:textId="0B429AEF" w:rsidR="00B529F7" w:rsidRPr="00284C82" w:rsidRDefault="00B529F7" w:rsidP="00B529F7">
      <w:pPr>
        <w:ind w:firstLine="567"/>
        <w:jc w:val="center"/>
        <w:rPr>
          <w:rFonts w:ascii="Arial" w:hAnsi="Arial"/>
          <w:b/>
          <w:sz w:val="28"/>
          <w:szCs w:val="28"/>
        </w:rPr>
      </w:pPr>
      <w:r w:rsidRPr="00284C82">
        <w:rPr>
          <w:rFonts w:ascii="Arial" w:hAnsi="Arial"/>
          <w:b/>
          <w:sz w:val="28"/>
          <w:szCs w:val="28"/>
        </w:rPr>
        <w:t xml:space="preserve">PREGÃO ELETRÔNICO Nº </w:t>
      </w:r>
      <w:r w:rsidR="00241E52">
        <w:rPr>
          <w:rFonts w:ascii="Arial" w:hAnsi="Arial"/>
          <w:b/>
          <w:sz w:val="28"/>
          <w:szCs w:val="28"/>
        </w:rPr>
        <w:t>018</w:t>
      </w:r>
      <w:r w:rsidRPr="00284C82">
        <w:rPr>
          <w:rFonts w:ascii="Arial" w:hAnsi="Arial"/>
          <w:b/>
          <w:sz w:val="28"/>
          <w:szCs w:val="28"/>
        </w:rPr>
        <w:t>/202</w:t>
      </w:r>
      <w:r w:rsidR="00B96D5C" w:rsidRPr="00284C82">
        <w:rPr>
          <w:rFonts w:ascii="Arial" w:hAnsi="Arial"/>
          <w:b/>
          <w:sz w:val="28"/>
          <w:szCs w:val="28"/>
        </w:rPr>
        <w:t>6</w:t>
      </w:r>
    </w:p>
    <w:p w14:paraId="6FDCCFC4" w14:textId="4DDDAEB5" w:rsidR="00B529F7" w:rsidRPr="00284C82" w:rsidRDefault="00B529F7" w:rsidP="00B529F7">
      <w:pPr>
        <w:ind w:firstLine="567"/>
        <w:jc w:val="center"/>
        <w:rPr>
          <w:rFonts w:ascii="Arial" w:hAnsi="Arial"/>
          <w:bCs/>
          <w:sz w:val="28"/>
          <w:szCs w:val="28"/>
        </w:rPr>
      </w:pPr>
      <w:r w:rsidRPr="00284C82">
        <w:rPr>
          <w:rFonts w:ascii="Arial" w:hAnsi="Arial"/>
          <w:b/>
          <w:sz w:val="28"/>
          <w:szCs w:val="28"/>
        </w:rPr>
        <w:t>PROCESSO N°</w:t>
      </w:r>
      <w:r w:rsidR="0045200B" w:rsidRPr="00284C82">
        <w:rPr>
          <w:rFonts w:ascii="Arial" w:hAnsi="Arial"/>
          <w:b/>
          <w:sz w:val="28"/>
          <w:szCs w:val="28"/>
        </w:rPr>
        <w:t xml:space="preserve"> </w:t>
      </w:r>
      <w:r w:rsidR="00241E52">
        <w:rPr>
          <w:rFonts w:ascii="Arial" w:hAnsi="Arial"/>
          <w:b/>
          <w:sz w:val="28"/>
          <w:szCs w:val="28"/>
        </w:rPr>
        <w:t>092</w:t>
      </w:r>
      <w:r w:rsidRPr="00284C82">
        <w:rPr>
          <w:rFonts w:ascii="Arial" w:hAnsi="Arial"/>
          <w:b/>
          <w:sz w:val="28"/>
          <w:szCs w:val="28"/>
        </w:rPr>
        <w:t>/202</w:t>
      </w:r>
      <w:r w:rsidR="00B96D5C" w:rsidRPr="00284C82">
        <w:rPr>
          <w:rFonts w:ascii="Arial" w:hAnsi="Arial"/>
          <w:b/>
          <w:sz w:val="28"/>
          <w:szCs w:val="28"/>
        </w:rPr>
        <w:t>6</w:t>
      </w:r>
    </w:p>
    <w:p w14:paraId="00BD8BC4" w14:textId="77777777" w:rsidR="00B529F7" w:rsidRPr="00284C82" w:rsidRDefault="00B529F7" w:rsidP="00B529F7">
      <w:pPr>
        <w:tabs>
          <w:tab w:val="left" w:pos="4245"/>
          <w:tab w:val="left" w:pos="4605"/>
        </w:tabs>
        <w:jc w:val="both"/>
        <w:rPr>
          <w:rFonts w:ascii="Arial" w:hAnsi="Arial"/>
          <w:b/>
          <w:color w:val="FF0000"/>
        </w:rPr>
      </w:pPr>
    </w:p>
    <w:p w14:paraId="3E50BB0D" w14:textId="77777777" w:rsidR="00B529F7" w:rsidRPr="00284C82" w:rsidRDefault="00B529F7" w:rsidP="00B529F7">
      <w:pPr>
        <w:tabs>
          <w:tab w:val="left" w:pos="4245"/>
          <w:tab w:val="left" w:pos="4605"/>
        </w:tabs>
        <w:jc w:val="both"/>
        <w:rPr>
          <w:rFonts w:ascii="Arial" w:hAnsi="Arial"/>
          <w:b/>
        </w:rPr>
      </w:pPr>
      <w:r w:rsidRPr="00284C82">
        <w:rPr>
          <w:rFonts w:ascii="Arial" w:hAnsi="Arial"/>
          <w:b/>
        </w:rPr>
        <w:t xml:space="preserve">CONTRATO Nº </w:t>
      </w:r>
    </w:p>
    <w:p w14:paraId="2FDA425D" w14:textId="584AABF3" w:rsidR="00B529F7" w:rsidRPr="00284C82" w:rsidRDefault="00B529F7" w:rsidP="00780FE2">
      <w:pPr>
        <w:tabs>
          <w:tab w:val="left" w:pos="4245"/>
          <w:tab w:val="left" w:pos="4605"/>
        </w:tabs>
        <w:jc w:val="both"/>
        <w:rPr>
          <w:rFonts w:ascii="Arial" w:hAnsi="Arial"/>
          <w:b/>
        </w:rPr>
      </w:pPr>
      <w:r w:rsidRPr="00284C82">
        <w:rPr>
          <w:rFonts w:ascii="Arial" w:hAnsi="Arial"/>
          <w:b/>
        </w:rPr>
        <w:t xml:space="preserve">PROCESSO Nº </w:t>
      </w:r>
    </w:p>
    <w:p w14:paraId="543AC704" w14:textId="0F411F37" w:rsidR="00BC0FF9" w:rsidRPr="00284C82" w:rsidRDefault="00B529F7" w:rsidP="00BC0FF9">
      <w:pPr>
        <w:pStyle w:val="Tpico2"/>
        <w:numPr>
          <w:ilvl w:val="0"/>
          <w:numId w:val="0"/>
        </w:numPr>
        <w:pBdr>
          <w:bottom w:val="none" w:sz="0" w:space="0" w:color="auto"/>
        </w:pBdr>
        <w:spacing w:line="240" w:lineRule="auto"/>
      </w:pPr>
      <w:r w:rsidRPr="00284C82">
        <w:t xml:space="preserve">CONTRATO QUE ENTRE SI CELEBRAM O MUNICÍPIO DE SERTÃOZINHO E A EMPRESA_______________, TENDO POR OBJETO A </w:t>
      </w:r>
      <w:r w:rsidR="00647A7C">
        <w:rPr>
          <w:color w:val="000000"/>
        </w:rPr>
        <w:t>CONTRATAÇÃO DE EMPRESA ESPECIALIZADA PARA REALIZAÇÃO DE PRESTAÇÃO DE SERVIÇOS DE LIMPEZA TÉCNICA ESPECIALIZADA, VISANDO À OBTENÇÃO DE ADEQUADAS CONDIÇÕES DE SALUBRIDADE, LIMPEZA E HIGIENE NAS DEPENDÊNCIAS DAS UNIDADES DE SAÚDE MUNICIPAIS</w:t>
      </w:r>
      <w:r w:rsidR="00647A7C" w:rsidRPr="00284C82">
        <w:t>.</w:t>
      </w:r>
    </w:p>
    <w:p w14:paraId="54418465" w14:textId="51D8210F" w:rsidR="00B529F7" w:rsidRPr="00284C82" w:rsidRDefault="00B529F7" w:rsidP="007E5FA9">
      <w:pPr>
        <w:pStyle w:val="texto1"/>
        <w:widowControl w:val="0"/>
        <w:suppressAutoHyphens/>
        <w:spacing w:before="120" w:after="0" w:line="240" w:lineRule="auto"/>
        <w:rPr>
          <w:rFonts w:cs="Arial"/>
          <w:sz w:val="24"/>
          <w:szCs w:val="24"/>
        </w:rPr>
      </w:pPr>
      <w:r w:rsidRPr="00284C82">
        <w:rPr>
          <w:rFonts w:cs="Arial"/>
          <w:sz w:val="24"/>
          <w:szCs w:val="24"/>
        </w:rPr>
        <w:t xml:space="preserve">Pelo presente instrumento de contrato, de um lado o </w:t>
      </w:r>
      <w:r w:rsidRPr="00284C82">
        <w:rPr>
          <w:rFonts w:cs="Arial"/>
          <w:b/>
          <w:sz w:val="24"/>
          <w:szCs w:val="24"/>
        </w:rPr>
        <w:t>MUNICÍPIO DE SERTÃOZINHO</w:t>
      </w:r>
      <w:r w:rsidRPr="00284C82">
        <w:rPr>
          <w:rFonts w:cs="Arial"/>
          <w:sz w:val="24"/>
          <w:szCs w:val="24"/>
        </w:rPr>
        <w:t xml:space="preserve">, Estado de São Paulo, com sede na Rua Aprígio de Araújo, nº 837, CNPJ nº 45.371.820/0001-28, doravante denominado </w:t>
      </w:r>
      <w:r w:rsidRPr="00284C82">
        <w:rPr>
          <w:rFonts w:cs="Arial"/>
          <w:b/>
          <w:sz w:val="24"/>
          <w:szCs w:val="24"/>
        </w:rPr>
        <w:t>ADMINISTRAÇÃO</w:t>
      </w:r>
      <w:r w:rsidRPr="00284C82">
        <w:rPr>
          <w:rFonts w:cs="Arial"/>
          <w:sz w:val="24"/>
          <w:szCs w:val="24"/>
        </w:rPr>
        <w:t xml:space="preserve"> </w:t>
      </w:r>
      <w:r w:rsidRPr="00284C82">
        <w:rPr>
          <w:rFonts w:cs="Arial"/>
          <w:b/>
          <w:sz w:val="24"/>
          <w:szCs w:val="24"/>
        </w:rPr>
        <w:t>CONTRATANTE</w:t>
      </w:r>
      <w:r w:rsidRPr="00284C82">
        <w:rPr>
          <w:rFonts w:cs="Arial"/>
          <w:sz w:val="24"/>
          <w:szCs w:val="24"/>
        </w:rPr>
        <w:t>, representado neste ato pelo Exmo. Sr. Prefeito Municipal,</w:t>
      </w:r>
      <w:r w:rsidRPr="00284C82">
        <w:rPr>
          <w:rFonts w:cs="Arial"/>
          <w:b/>
          <w:sz w:val="24"/>
          <w:szCs w:val="24"/>
        </w:rPr>
        <w:t xml:space="preserve"> JOSÉ ALBERTO GIMENEZ, </w:t>
      </w:r>
      <w:r w:rsidRPr="00284C82">
        <w:rPr>
          <w:rFonts w:cs="Arial"/>
          <w:sz w:val="24"/>
          <w:szCs w:val="24"/>
        </w:rPr>
        <w:t>e de outro lado a empresa............................... CNPJ nº</w:t>
      </w:r>
      <w:r w:rsidRPr="00284C82">
        <w:rPr>
          <w:rFonts w:cs="Arial"/>
          <w:i/>
          <w:sz w:val="24"/>
          <w:szCs w:val="24"/>
        </w:rPr>
        <w:t>............-.....</w:t>
      </w:r>
      <w:r w:rsidRPr="00284C82">
        <w:rPr>
          <w:rFonts w:cs="Arial"/>
          <w:sz w:val="24"/>
          <w:szCs w:val="24"/>
        </w:rPr>
        <w:t xml:space="preserve">, com sede na Rua..................................................., na cidade de ..............................................., neste ato representada por................, doravante denominada </w:t>
      </w:r>
      <w:r w:rsidRPr="00284C82">
        <w:rPr>
          <w:rFonts w:cs="Arial"/>
          <w:b/>
          <w:sz w:val="24"/>
          <w:szCs w:val="24"/>
        </w:rPr>
        <w:t>CONTRATADA</w:t>
      </w:r>
      <w:r w:rsidRPr="00284C82">
        <w:rPr>
          <w:rFonts w:cs="Arial"/>
          <w:sz w:val="24"/>
          <w:szCs w:val="24"/>
        </w:rPr>
        <w:t xml:space="preserve">, tendo em vista a homologação do resultado do processo licitatório nº </w:t>
      </w:r>
      <w:r w:rsidR="00241E52">
        <w:rPr>
          <w:rFonts w:cs="Arial"/>
          <w:sz w:val="24"/>
          <w:szCs w:val="24"/>
        </w:rPr>
        <w:t>092</w:t>
      </w:r>
      <w:r w:rsidRPr="00284C82">
        <w:rPr>
          <w:rFonts w:cs="Arial"/>
          <w:sz w:val="24"/>
          <w:szCs w:val="24"/>
        </w:rPr>
        <w:t>/202</w:t>
      </w:r>
      <w:r w:rsidR="00B96D5C" w:rsidRPr="00284C82">
        <w:rPr>
          <w:rFonts w:cs="Arial"/>
          <w:sz w:val="24"/>
          <w:szCs w:val="24"/>
        </w:rPr>
        <w:t>6</w:t>
      </w:r>
      <w:r w:rsidRPr="00284C82">
        <w:rPr>
          <w:rFonts w:cs="Arial"/>
          <w:sz w:val="24"/>
          <w:szCs w:val="24"/>
        </w:rPr>
        <w:t xml:space="preserve">, na modalidade de Pregão Eletrônico nº </w:t>
      </w:r>
      <w:r w:rsidR="00241E52">
        <w:rPr>
          <w:rFonts w:cs="Arial"/>
          <w:sz w:val="24"/>
          <w:szCs w:val="24"/>
        </w:rPr>
        <w:t>018</w:t>
      </w:r>
      <w:r w:rsidRPr="00284C82">
        <w:rPr>
          <w:rFonts w:cs="Arial"/>
          <w:sz w:val="24"/>
          <w:szCs w:val="24"/>
        </w:rPr>
        <w:t>/202</w:t>
      </w:r>
      <w:r w:rsidR="00B96D5C" w:rsidRPr="00284C82">
        <w:rPr>
          <w:rFonts w:cs="Arial"/>
          <w:sz w:val="24"/>
          <w:szCs w:val="24"/>
        </w:rPr>
        <w:t>6</w:t>
      </w:r>
      <w:r w:rsidRPr="00284C82">
        <w:rPr>
          <w:rFonts w:cs="Arial"/>
          <w:sz w:val="24"/>
          <w:szCs w:val="24"/>
        </w:rPr>
        <w:t>, pelo Senhor Prefeito Municipal, pelo tipo de Licitação de m</w:t>
      </w:r>
      <w:r w:rsidR="00351D14" w:rsidRPr="00284C82">
        <w:rPr>
          <w:rFonts w:cs="Arial"/>
          <w:sz w:val="24"/>
          <w:szCs w:val="24"/>
        </w:rPr>
        <w:t>aior desconto</w:t>
      </w:r>
      <w:r w:rsidRPr="00284C82">
        <w:rPr>
          <w:rFonts w:cs="Arial"/>
          <w:sz w:val="24"/>
          <w:szCs w:val="24"/>
        </w:rPr>
        <w:t>, Lei Federal nº 14.133/2021, com as alterações posteriores, têm entre si justo e acordado o que segue:</w:t>
      </w:r>
    </w:p>
    <w:p w14:paraId="01737049" w14:textId="725A1A1C" w:rsidR="00BC0FF9" w:rsidRPr="00284C82" w:rsidRDefault="00B529F7" w:rsidP="00B529F7">
      <w:pPr>
        <w:spacing w:before="216"/>
        <w:jc w:val="both"/>
        <w:rPr>
          <w:rFonts w:ascii="Arial" w:hAnsi="Arial"/>
          <w:b/>
          <w:color w:val="000000"/>
        </w:rPr>
      </w:pPr>
      <w:r w:rsidRPr="00284C82">
        <w:rPr>
          <w:rFonts w:ascii="Arial" w:hAnsi="Arial"/>
          <w:b/>
          <w:color w:val="000000"/>
          <w:u w:val="single"/>
        </w:rPr>
        <w:t>CLÁUSULA PRIMEIRA</w:t>
      </w:r>
      <w:r w:rsidRPr="00284C82">
        <w:rPr>
          <w:rFonts w:ascii="Arial" w:hAnsi="Arial"/>
          <w:b/>
          <w:color w:val="000000"/>
        </w:rPr>
        <w:t xml:space="preserve"> - DO OBJETO</w:t>
      </w:r>
    </w:p>
    <w:p w14:paraId="1F4A6F8D" w14:textId="460061D3" w:rsidR="00B529F7" w:rsidRPr="00284C82" w:rsidRDefault="00B529F7" w:rsidP="00FD27D5">
      <w:pPr>
        <w:spacing w:before="240"/>
        <w:jc w:val="both"/>
        <w:rPr>
          <w:rFonts w:ascii="Arial" w:hAnsi="Arial"/>
          <w:b/>
          <w:bCs/>
        </w:rPr>
      </w:pPr>
      <w:r w:rsidRPr="00284C82">
        <w:rPr>
          <w:rFonts w:ascii="Arial" w:hAnsi="Arial"/>
          <w:color w:val="000000"/>
        </w:rPr>
        <w:t xml:space="preserve">1.1. Constitui-se objeto do presente instrumento a </w:t>
      </w:r>
      <w:r w:rsidR="00647A7C" w:rsidRPr="00647A7C">
        <w:rPr>
          <w:rFonts w:ascii="Arial" w:eastAsia="Times New Roman" w:hAnsi="Arial"/>
          <w:b/>
          <w:bCs/>
          <w:color w:val="000000"/>
        </w:rPr>
        <w:t>Contratação de empresa especializada para realização de prestação de serviços de limpeza técnica especializada, visando à obtenção de adequadas condições de salubridade, limpeza e higiene nas dependências das unidades de saúde municipais</w:t>
      </w:r>
      <w:r w:rsidR="006A6FF2" w:rsidRPr="00647A7C">
        <w:rPr>
          <w:rFonts w:ascii="Arial" w:hAnsi="Arial"/>
          <w:b/>
          <w:bCs/>
        </w:rPr>
        <w:t>,</w:t>
      </w:r>
      <w:r w:rsidRPr="00647A7C">
        <w:rPr>
          <w:rFonts w:ascii="Arial" w:hAnsi="Arial"/>
          <w:b/>
          <w:bCs/>
        </w:rPr>
        <w:t xml:space="preserve"> </w:t>
      </w:r>
      <w:r w:rsidRPr="00284C82">
        <w:rPr>
          <w:rFonts w:ascii="Arial" w:hAnsi="Arial"/>
          <w:color w:val="000000"/>
        </w:rPr>
        <w:t xml:space="preserve">conforme os </w:t>
      </w:r>
      <w:r w:rsidRPr="00284C82">
        <w:rPr>
          <w:rFonts w:ascii="Arial" w:hAnsi="Arial"/>
        </w:rPr>
        <w:t xml:space="preserve">anexos, que </w:t>
      </w:r>
      <w:r w:rsidRPr="00284C82">
        <w:rPr>
          <w:rFonts w:ascii="Arial" w:hAnsi="Arial"/>
          <w:color w:val="000000"/>
        </w:rPr>
        <w:t>ficam fazendo parte integrantes e inseparáveis deste contrato.</w:t>
      </w:r>
    </w:p>
    <w:p w14:paraId="5865ECA0" w14:textId="7A1C0D2D" w:rsidR="00851157" w:rsidRPr="00284C82" w:rsidRDefault="00B529F7" w:rsidP="00FD27D5">
      <w:pPr>
        <w:pStyle w:val="WW-Cabealho"/>
        <w:widowControl w:val="0"/>
        <w:tabs>
          <w:tab w:val="clear" w:pos="4419"/>
          <w:tab w:val="clear" w:pos="8838"/>
          <w:tab w:val="left" w:pos="6949"/>
        </w:tabs>
        <w:spacing w:before="240"/>
        <w:jc w:val="both"/>
        <w:rPr>
          <w:rFonts w:ascii="Arial" w:hAnsi="Arial"/>
          <w:color w:val="000000"/>
        </w:rPr>
      </w:pPr>
      <w:r w:rsidRPr="00284C82">
        <w:rPr>
          <w:rFonts w:ascii="Arial" w:hAnsi="Arial"/>
          <w:color w:val="000000"/>
        </w:rPr>
        <w:t>1.2. Objeto da contratação:</w:t>
      </w:r>
    </w:p>
    <w:p w14:paraId="29216870" w14:textId="77777777" w:rsidR="00157ECF" w:rsidRDefault="00157ECF" w:rsidP="007E5FA9">
      <w:pPr>
        <w:pStyle w:val="WW-Cabealho"/>
        <w:widowControl w:val="0"/>
        <w:tabs>
          <w:tab w:val="clear" w:pos="4419"/>
          <w:tab w:val="clear" w:pos="8838"/>
          <w:tab w:val="left" w:pos="6949"/>
        </w:tabs>
        <w:spacing w:before="120"/>
        <w:jc w:val="both"/>
        <w:rPr>
          <w:rFonts w:ascii="Arial" w:hAnsi="Arial"/>
          <w:color w:val="000000"/>
        </w:rPr>
      </w:pPr>
    </w:p>
    <w:tbl>
      <w:tblPr>
        <w:tblW w:w="89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846"/>
        <w:gridCol w:w="709"/>
        <w:gridCol w:w="850"/>
        <w:gridCol w:w="3402"/>
        <w:gridCol w:w="1559"/>
        <w:gridCol w:w="1560"/>
      </w:tblGrid>
      <w:tr w:rsidR="0084140D" w:rsidRPr="00664665" w14:paraId="1F6CABDC" w14:textId="77777777" w:rsidTr="007A04D1">
        <w:tc>
          <w:tcPr>
            <w:tcW w:w="5807" w:type="dxa"/>
            <w:gridSpan w:val="4"/>
            <w:shd w:val="clear" w:color="auto" w:fill="D9D9D9" w:themeFill="background1" w:themeFillShade="D9"/>
            <w:vAlign w:val="center"/>
          </w:tcPr>
          <w:p w14:paraId="4464DC6E" w14:textId="7C1F7FEB" w:rsidR="0084140D" w:rsidRPr="00664665" w:rsidRDefault="008132F2" w:rsidP="00A222FD">
            <w:pPr>
              <w:spacing w:before="60" w:after="60"/>
              <w:jc w:val="center"/>
              <w:rPr>
                <w:rFonts w:ascii="Arial" w:hAnsi="Arial"/>
                <w:b/>
              </w:rPr>
            </w:pPr>
            <w:r>
              <w:rPr>
                <w:rFonts w:ascii="Arial" w:hAnsi="Arial"/>
                <w:b/>
                <w:bCs/>
              </w:rPr>
              <w:t>OBJETO LICITADO – VALOR GLOBAL</w:t>
            </w:r>
          </w:p>
        </w:tc>
        <w:tc>
          <w:tcPr>
            <w:tcW w:w="3119" w:type="dxa"/>
            <w:gridSpan w:val="2"/>
            <w:shd w:val="clear" w:color="auto" w:fill="D9D9D9" w:themeFill="background1" w:themeFillShade="D9"/>
            <w:vAlign w:val="center"/>
          </w:tcPr>
          <w:p w14:paraId="6C69519C" w14:textId="77777777" w:rsidR="0084140D" w:rsidRPr="00664665" w:rsidRDefault="0084140D" w:rsidP="00A222FD">
            <w:pPr>
              <w:spacing w:before="60" w:after="60"/>
              <w:jc w:val="center"/>
              <w:rPr>
                <w:rFonts w:ascii="Arial" w:hAnsi="Arial"/>
                <w:b/>
              </w:rPr>
            </w:pPr>
            <w:r w:rsidRPr="00664665">
              <w:rPr>
                <w:rFonts w:ascii="Arial" w:hAnsi="Arial"/>
                <w:b/>
              </w:rPr>
              <w:t>Valor (R$)</w:t>
            </w:r>
          </w:p>
        </w:tc>
      </w:tr>
      <w:tr w:rsidR="0084140D" w:rsidRPr="00664665" w14:paraId="2EB025B8" w14:textId="77777777" w:rsidTr="007A04D1">
        <w:tc>
          <w:tcPr>
            <w:tcW w:w="846" w:type="dxa"/>
            <w:shd w:val="clear" w:color="auto" w:fill="D9D9D9" w:themeFill="background1" w:themeFillShade="D9"/>
            <w:vAlign w:val="center"/>
          </w:tcPr>
          <w:p w14:paraId="2709D6D6" w14:textId="77777777" w:rsidR="0084140D" w:rsidRPr="00664665" w:rsidRDefault="0084140D" w:rsidP="00A222FD">
            <w:pPr>
              <w:spacing w:before="60" w:after="60"/>
              <w:jc w:val="center"/>
              <w:rPr>
                <w:rFonts w:ascii="Arial" w:hAnsi="Arial"/>
                <w:b/>
              </w:rPr>
            </w:pPr>
            <w:r w:rsidRPr="00664665">
              <w:rPr>
                <w:rFonts w:ascii="Arial" w:hAnsi="Arial"/>
                <w:b/>
              </w:rPr>
              <w:t>Item</w:t>
            </w:r>
          </w:p>
        </w:tc>
        <w:tc>
          <w:tcPr>
            <w:tcW w:w="709" w:type="dxa"/>
            <w:shd w:val="clear" w:color="auto" w:fill="D9D9D9" w:themeFill="background1" w:themeFillShade="D9"/>
            <w:vAlign w:val="center"/>
          </w:tcPr>
          <w:p w14:paraId="3F83A742" w14:textId="77777777" w:rsidR="0084140D" w:rsidRPr="00664665" w:rsidRDefault="0084140D" w:rsidP="00A222FD">
            <w:pPr>
              <w:spacing w:before="60" w:after="60"/>
              <w:jc w:val="center"/>
              <w:rPr>
                <w:rFonts w:ascii="Arial" w:hAnsi="Arial"/>
                <w:b/>
              </w:rPr>
            </w:pPr>
            <w:proofErr w:type="spellStart"/>
            <w:r w:rsidRPr="00664665">
              <w:rPr>
                <w:rFonts w:ascii="Arial" w:hAnsi="Arial"/>
                <w:b/>
              </w:rPr>
              <w:t>Qtd</w:t>
            </w:r>
            <w:proofErr w:type="spellEnd"/>
          </w:p>
        </w:tc>
        <w:tc>
          <w:tcPr>
            <w:tcW w:w="850" w:type="dxa"/>
            <w:shd w:val="clear" w:color="auto" w:fill="D9D9D9" w:themeFill="background1" w:themeFillShade="D9"/>
            <w:vAlign w:val="center"/>
          </w:tcPr>
          <w:p w14:paraId="38B46ED0" w14:textId="77777777" w:rsidR="0084140D" w:rsidRPr="00664665" w:rsidRDefault="0084140D" w:rsidP="00A222FD">
            <w:pPr>
              <w:spacing w:before="60" w:after="60"/>
              <w:jc w:val="center"/>
              <w:rPr>
                <w:rFonts w:ascii="Arial" w:hAnsi="Arial"/>
                <w:b/>
              </w:rPr>
            </w:pPr>
            <w:r w:rsidRPr="00664665">
              <w:rPr>
                <w:rFonts w:ascii="Arial" w:hAnsi="Arial"/>
                <w:b/>
              </w:rPr>
              <w:t>Un</w:t>
            </w:r>
          </w:p>
        </w:tc>
        <w:tc>
          <w:tcPr>
            <w:tcW w:w="3402" w:type="dxa"/>
            <w:shd w:val="clear" w:color="auto" w:fill="D9D9D9" w:themeFill="background1" w:themeFillShade="D9"/>
            <w:vAlign w:val="center"/>
          </w:tcPr>
          <w:p w14:paraId="7D0BE140" w14:textId="77777777" w:rsidR="0084140D" w:rsidRPr="00664665" w:rsidRDefault="0084140D" w:rsidP="00A222FD">
            <w:pPr>
              <w:spacing w:before="60" w:after="60"/>
              <w:jc w:val="center"/>
              <w:rPr>
                <w:rFonts w:ascii="Arial" w:hAnsi="Arial"/>
                <w:b/>
              </w:rPr>
            </w:pPr>
            <w:r w:rsidRPr="00664665">
              <w:rPr>
                <w:rFonts w:ascii="Arial" w:hAnsi="Arial"/>
                <w:b/>
              </w:rPr>
              <w:t>Descrição</w:t>
            </w:r>
          </w:p>
        </w:tc>
        <w:tc>
          <w:tcPr>
            <w:tcW w:w="1559" w:type="dxa"/>
            <w:shd w:val="clear" w:color="auto" w:fill="D9D9D9" w:themeFill="background1" w:themeFillShade="D9"/>
            <w:vAlign w:val="center"/>
          </w:tcPr>
          <w:p w14:paraId="4BCD3D39" w14:textId="77777777" w:rsidR="0084140D" w:rsidRPr="00664665" w:rsidRDefault="0084140D" w:rsidP="00A222FD">
            <w:pPr>
              <w:spacing w:before="60" w:after="60"/>
              <w:jc w:val="center"/>
              <w:rPr>
                <w:rFonts w:ascii="Arial" w:hAnsi="Arial"/>
                <w:b/>
              </w:rPr>
            </w:pPr>
            <w:r w:rsidRPr="00664665">
              <w:rPr>
                <w:rFonts w:ascii="Arial" w:hAnsi="Arial"/>
                <w:b/>
              </w:rPr>
              <w:t>Unit</w:t>
            </w:r>
            <w:r>
              <w:rPr>
                <w:rFonts w:ascii="Arial" w:hAnsi="Arial"/>
                <w:b/>
              </w:rPr>
              <w:t>.</w:t>
            </w:r>
          </w:p>
        </w:tc>
        <w:tc>
          <w:tcPr>
            <w:tcW w:w="1560" w:type="dxa"/>
            <w:shd w:val="clear" w:color="auto" w:fill="D9D9D9" w:themeFill="background1" w:themeFillShade="D9"/>
            <w:vAlign w:val="center"/>
          </w:tcPr>
          <w:p w14:paraId="1BB29FFB" w14:textId="77777777" w:rsidR="0084140D" w:rsidRPr="00664665" w:rsidRDefault="0084140D" w:rsidP="00A222FD">
            <w:pPr>
              <w:spacing w:before="60" w:after="60"/>
              <w:jc w:val="center"/>
              <w:rPr>
                <w:rFonts w:ascii="Arial" w:hAnsi="Arial"/>
                <w:b/>
              </w:rPr>
            </w:pPr>
            <w:r w:rsidRPr="00664665">
              <w:rPr>
                <w:rFonts w:ascii="Arial" w:hAnsi="Arial"/>
                <w:b/>
              </w:rPr>
              <w:t>Total</w:t>
            </w:r>
          </w:p>
        </w:tc>
      </w:tr>
      <w:tr w:rsidR="0084140D" w:rsidRPr="00664665" w14:paraId="13B79B9C" w14:textId="77777777" w:rsidTr="007A04D1">
        <w:tc>
          <w:tcPr>
            <w:tcW w:w="846" w:type="dxa"/>
            <w:vAlign w:val="center"/>
          </w:tcPr>
          <w:p w14:paraId="36A3CCE6" w14:textId="1B6EC955" w:rsidR="0084140D" w:rsidRPr="00664665" w:rsidRDefault="0084140D" w:rsidP="00A222FD">
            <w:pPr>
              <w:jc w:val="center"/>
              <w:rPr>
                <w:rFonts w:ascii="Arial" w:hAnsi="Arial"/>
                <w:b/>
              </w:rPr>
            </w:pPr>
          </w:p>
        </w:tc>
        <w:tc>
          <w:tcPr>
            <w:tcW w:w="709" w:type="dxa"/>
            <w:vAlign w:val="center"/>
          </w:tcPr>
          <w:p w14:paraId="44F87137" w14:textId="3A424571" w:rsidR="0084140D" w:rsidRPr="00664665" w:rsidRDefault="0084140D" w:rsidP="00A222FD">
            <w:pPr>
              <w:jc w:val="center"/>
              <w:rPr>
                <w:rFonts w:ascii="Arial" w:hAnsi="Arial"/>
                <w:b/>
                <w:bCs/>
              </w:rPr>
            </w:pPr>
          </w:p>
        </w:tc>
        <w:tc>
          <w:tcPr>
            <w:tcW w:w="850" w:type="dxa"/>
            <w:vAlign w:val="center"/>
          </w:tcPr>
          <w:p w14:paraId="0A1C26C5" w14:textId="1A0483D5" w:rsidR="0084140D" w:rsidRPr="00664665" w:rsidRDefault="0084140D" w:rsidP="00A222FD">
            <w:pPr>
              <w:jc w:val="center"/>
              <w:rPr>
                <w:rFonts w:ascii="Arial" w:hAnsi="Arial"/>
                <w:b/>
                <w:bCs/>
              </w:rPr>
            </w:pPr>
          </w:p>
        </w:tc>
        <w:tc>
          <w:tcPr>
            <w:tcW w:w="3402" w:type="dxa"/>
            <w:vAlign w:val="center"/>
          </w:tcPr>
          <w:p w14:paraId="75081A98" w14:textId="4A11700D" w:rsidR="0084140D" w:rsidRPr="003C3730" w:rsidRDefault="0084140D" w:rsidP="00A222FD">
            <w:pPr>
              <w:jc w:val="both"/>
              <w:rPr>
                <w:rFonts w:ascii="Arial" w:hAnsi="Arial"/>
              </w:rPr>
            </w:pPr>
          </w:p>
        </w:tc>
        <w:tc>
          <w:tcPr>
            <w:tcW w:w="1559" w:type="dxa"/>
            <w:vAlign w:val="center"/>
          </w:tcPr>
          <w:p w14:paraId="52F140EA" w14:textId="77777777" w:rsidR="0084140D" w:rsidRPr="00664665" w:rsidRDefault="0084140D" w:rsidP="00A222FD">
            <w:pPr>
              <w:jc w:val="center"/>
              <w:rPr>
                <w:rFonts w:ascii="Arial" w:hAnsi="Arial"/>
                <w:b/>
              </w:rPr>
            </w:pPr>
          </w:p>
        </w:tc>
        <w:tc>
          <w:tcPr>
            <w:tcW w:w="1560" w:type="dxa"/>
            <w:vAlign w:val="center"/>
          </w:tcPr>
          <w:p w14:paraId="0C54290D" w14:textId="77777777" w:rsidR="0084140D" w:rsidRPr="00664665" w:rsidRDefault="0084140D" w:rsidP="00A222FD">
            <w:pPr>
              <w:jc w:val="center"/>
              <w:rPr>
                <w:rFonts w:ascii="Arial" w:hAnsi="Arial"/>
                <w:b/>
              </w:rPr>
            </w:pPr>
          </w:p>
        </w:tc>
      </w:tr>
      <w:tr w:rsidR="0084140D" w:rsidRPr="00664665" w14:paraId="554D402F" w14:textId="77777777" w:rsidTr="007A04D1">
        <w:tc>
          <w:tcPr>
            <w:tcW w:w="846" w:type="dxa"/>
            <w:vAlign w:val="center"/>
          </w:tcPr>
          <w:p w14:paraId="05D978E1" w14:textId="7525014A" w:rsidR="0084140D" w:rsidRPr="00664665" w:rsidRDefault="0084140D" w:rsidP="00A222FD">
            <w:pPr>
              <w:jc w:val="center"/>
              <w:rPr>
                <w:rFonts w:ascii="Arial" w:hAnsi="Arial"/>
                <w:b/>
              </w:rPr>
            </w:pPr>
          </w:p>
        </w:tc>
        <w:tc>
          <w:tcPr>
            <w:tcW w:w="709" w:type="dxa"/>
            <w:vAlign w:val="center"/>
          </w:tcPr>
          <w:p w14:paraId="02FF14FA" w14:textId="679C603D" w:rsidR="0084140D" w:rsidRPr="00664665" w:rsidRDefault="0084140D" w:rsidP="00A222FD">
            <w:pPr>
              <w:jc w:val="center"/>
              <w:rPr>
                <w:rFonts w:ascii="Arial" w:hAnsi="Arial"/>
                <w:b/>
                <w:bCs/>
              </w:rPr>
            </w:pPr>
          </w:p>
        </w:tc>
        <w:tc>
          <w:tcPr>
            <w:tcW w:w="850" w:type="dxa"/>
            <w:vAlign w:val="center"/>
          </w:tcPr>
          <w:p w14:paraId="0ED46801" w14:textId="090D8B0E" w:rsidR="0084140D" w:rsidRPr="00664665" w:rsidRDefault="0084140D" w:rsidP="00A222FD">
            <w:pPr>
              <w:jc w:val="center"/>
              <w:rPr>
                <w:rFonts w:ascii="Arial" w:hAnsi="Arial"/>
                <w:b/>
                <w:bCs/>
              </w:rPr>
            </w:pPr>
          </w:p>
        </w:tc>
        <w:tc>
          <w:tcPr>
            <w:tcW w:w="3402" w:type="dxa"/>
            <w:vAlign w:val="center"/>
          </w:tcPr>
          <w:p w14:paraId="05A6B627" w14:textId="042E8E16" w:rsidR="0084140D" w:rsidRPr="003C3730" w:rsidRDefault="0084140D" w:rsidP="00A222FD">
            <w:pPr>
              <w:jc w:val="both"/>
              <w:rPr>
                <w:rFonts w:ascii="Arial" w:hAnsi="Arial"/>
              </w:rPr>
            </w:pPr>
          </w:p>
        </w:tc>
        <w:tc>
          <w:tcPr>
            <w:tcW w:w="1559" w:type="dxa"/>
            <w:vAlign w:val="center"/>
          </w:tcPr>
          <w:p w14:paraId="67A69ABB" w14:textId="77777777" w:rsidR="0084140D" w:rsidRPr="00664665" w:rsidRDefault="0084140D" w:rsidP="00A222FD">
            <w:pPr>
              <w:jc w:val="center"/>
              <w:rPr>
                <w:rFonts w:ascii="Arial" w:hAnsi="Arial"/>
                <w:b/>
              </w:rPr>
            </w:pPr>
          </w:p>
        </w:tc>
        <w:tc>
          <w:tcPr>
            <w:tcW w:w="1560" w:type="dxa"/>
            <w:vAlign w:val="center"/>
          </w:tcPr>
          <w:p w14:paraId="7D8AEA58" w14:textId="77777777" w:rsidR="0084140D" w:rsidRPr="00664665" w:rsidRDefault="0084140D" w:rsidP="00A222FD">
            <w:pPr>
              <w:jc w:val="center"/>
              <w:rPr>
                <w:rFonts w:ascii="Arial" w:hAnsi="Arial"/>
                <w:b/>
              </w:rPr>
            </w:pPr>
          </w:p>
        </w:tc>
      </w:tr>
      <w:tr w:rsidR="0084140D" w:rsidRPr="00664665" w14:paraId="185DAFF2" w14:textId="77777777" w:rsidTr="007A04D1">
        <w:tc>
          <w:tcPr>
            <w:tcW w:w="846" w:type="dxa"/>
            <w:vAlign w:val="center"/>
          </w:tcPr>
          <w:p w14:paraId="0FA41BA0" w14:textId="78F23562" w:rsidR="0084140D" w:rsidRPr="00664665" w:rsidRDefault="0084140D" w:rsidP="00A222FD">
            <w:pPr>
              <w:jc w:val="center"/>
              <w:rPr>
                <w:rFonts w:ascii="Arial" w:hAnsi="Arial"/>
                <w:b/>
              </w:rPr>
            </w:pPr>
          </w:p>
        </w:tc>
        <w:tc>
          <w:tcPr>
            <w:tcW w:w="709" w:type="dxa"/>
            <w:vAlign w:val="center"/>
          </w:tcPr>
          <w:p w14:paraId="25C486B8" w14:textId="78C000F8" w:rsidR="0084140D" w:rsidRPr="00664665" w:rsidRDefault="0084140D" w:rsidP="00A222FD">
            <w:pPr>
              <w:jc w:val="center"/>
              <w:rPr>
                <w:rFonts w:ascii="Arial" w:hAnsi="Arial"/>
                <w:b/>
                <w:bCs/>
              </w:rPr>
            </w:pPr>
          </w:p>
        </w:tc>
        <w:tc>
          <w:tcPr>
            <w:tcW w:w="850" w:type="dxa"/>
            <w:vAlign w:val="center"/>
          </w:tcPr>
          <w:p w14:paraId="7F710028" w14:textId="0D39AD74" w:rsidR="0084140D" w:rsidRPr="00664665" w:rsidRDefault="0084140D" w:rsidP="00A222FD">
            <w:pPr>
              <w:jc w:val="center"/>
              <w:rPr>
                <w:rFonts w:ascii="Arial" w:hAnsi="Arial"/>
                <w:b/>
                <w:bCs/>
              </w:rPr>
            </w:pPr>
          </w:p>
        </w:tc>
        <w:tc>
          <w:tcPr>
            <w:tcW w:w="3402" w:type="dxa"/>
            <w:vAlign w:val="center"/>
          </w:tcPr>
          <w:p w14:paraId="2D1FEB07" w14:textId="27AF5AC3" w:rsidR="0084140D" w:rsidRPr="003C3730" w:rsidRDefault="0084140D" w:rsidP="00A222FD">
            <w:pPr>
              <w:jc w:val="both"/>
              <w:rPr>
                <w:rFonts w:ascii="Arial" w:hAnsi="Arial"/>
              </w:rPr>
            </w:pPr>
          </w:p>
        </w:tc>
        <w:tc>
          <w:tcPr>
            <w:tcW w:w="1559" w:type="dxa"/>
            <w:vAlign w:val="center"/>
          </w:tcPr>
          <w:p w14:paraId="3C8845FB" w14:textId="77777777" w:rsidR="0084140D" w:rsidRPr="00664665" w:rsidRDefault="0084140D" w:rsidP="00A222FD">
            <w:pPr>
              <w:jc w:val="center"/>
              <w:rPr>
                <w:rFonts w:ascii="Arial" w:hAnsi="Arial"/>
                <w:b/>
              </w:rPr>
            </w:pPr>
          </w:p>
        </w:tc>
        <w:tc>
          <w:tcPr>
            <w:tcW w:w="1560" w:type="dxa"/>
            <w:vAlign w:val="center"/>
          </w:tcPr>
          <w:p w14:paraId="52F1913D" w14:textId="77777777" w:rsidR="0084140D" w:rsidRPr="00664665" w:rsidRDefault="0084140D" w:rsidP="00A222FD">
            <w:pPr>
              <w:jc w:val="center"/>
              <w:rPr>
                <w:rFonts w:ascii="Arial" w:hAnsi="Arial"/>
                <w:b/>
              </w:rPr>
            </w:pPr>
          </w:p>
        </w:tc>
      </w:tr>
      <w:tr w:rsidR="0084140D" w:rsidRPr="00664665" w14:paraId="48463FFC" w14:textId="77777777" w:rsidTr="007A04D1">
        <w:tc>
          <w:tcPr>
            <w:tcW w:w="5807" w:type="dxa"/>
            <w:gridSpan w:val="4"/>
            <w:vAlign w:val="center"/>
          </w:tcPr>
          <w:p w14:paraId="5D33A823" w14:textId="69E8111E" w:rsidR="0084140D" w:rsidRPr="00664665" w:rsidRDefault="008132F2" w:rsidP="00A222FD">
            <w:pPr>
              <w:jc w:val="right"/>
              <w:rPr>
                <w:rFonts w:ascii="Arial" w:eastAsia="Calibri" w:hAnsi="Arial"/>
                <w:b/>
                <w:color w:val="000000"/>
                <w:lang w:eastAsia="en-US"/>
              </w:rPr>
            </w:pPr>
            <w:r>
              <w:rPr>
                <w:rFonts w:ascii="Arial" w:eastAsia="Calibri" w:hAnsi="Arial"/>
                <w:b/>
                <w:color w:val="000000"/>
                <w:lang w:eastAsia="en-US"/>
              </w:rPr>
              <w:t>Valor Global</w:t>
            </w:r>
          </w:p>
        </w:tc>
        <w:tc>
          <w:tcPr>
            <w:tcW w:w="3119" w:type="dxa"/>
            <w:gridSpan w:val="2"/>
            <w:vAlign w:val="center"/>
          </w:tcPr>
          <w:p w14:paraId="21C61CA9" w14:textId="77777777" w:rsidR="0084140D" w:rsidRPr="00664665" w:rsidRDefault="0084140D" w:rsidP="00A222FD">
            <w:pPr>
              <w:spacing w:before="60" w:after="60"/>
              <w:rPr>
                <w:rFonts w:ascii="Arial" w:hAnsi="Arial"/>
                <w:b/>
              </w:rPr>
            </w:pPr>
            <w:r w:rsidRPr="00664665">
              <w:rPr>
                <w:rFonts w:ascii="Arial" w:hAnsi="Arial"/>
                <w:b/>
              </w:rPr>
              <w:t xml:space="preserve">R$ </w:t>
            </w:r>
          </w:p>
        </w:tc>
      </w:tr>
    </w:tbl>
    <w:p w14:paraId="750F9243" w14:textId="77777777" w:rsidR="00144C43" w:rsidRDefault="00144C43" w:rsidP="007028C6">
      <w:pPr>
        <w:pStyle w:val="Nivel3"/>
        <w:widowControl w:val="0"/>
        <w:numPr>
          <w:ilvl w:val="0"/>
          <w:numId w:val="0"/>
        </w:numPr>
        <w:suppressAutoHyphens/>
        <w:spacing w:before="224" w:after="0" w:line="240" w:lineRule="auto"/>
        <w:rPr>
          <w:color w:val="EE0000"/>
          <w:sz w:val="24"/>
          <w:szCs w:val="24"/>
        </w:rPr>
      </w:pPr>
    </w:p>
    <w:p w14:paraId="1725547F" w14:textId="77777777" w:rsidR="00144C43" w:rsidRDefault="00144C43" w:rsidP="00144C43">
      <w:pPr>
        <w:pStyle w:val="Nivel2"/>
        <w:widowControl w:val="0"/>
        <w:numPr>
          <w:ilvl w:val="0"/>
          <w:numId w:val="0"/>
        </w:numPr>
        <w:suppressAutoHyphens/>
        <w:spacing w:before="0" w:after="0" w:line="240" w:lineRule="auto"/>
        <w:rPr>
          <w:color w:val="auto"/>
          <w:sz w:val="24"/>
          <w:szCs w:val="24"/>
        </w:rPr>
      </w:pPr>
      <w:r>
        <w:rPr>
          <w:sz w:val="24"/>
          <w:szCs w:val="24"/>
        </w:rPr>
        <w:t xml:space="preserve">1.3. Vinculam esta contratação, </w:t>
      </w:r>
      <w:r w:rsidRPr="007028C6">
        <w:rPr>
          <w:color w:val="auto"/>
          <w:sz w:val="24"/>
          <w:szCs w:val="24"/>
        </w:rPr>
        <w:t>independentemente de transcrição:</w:t>
      </w:r>
    </w:p>
    <w:p w14:paraId="0E273B32" w14:textId="77777777" w:rsidR="00144C43" w:rsidRPr="00EF505B" w:rsidRDefault="00144C43" w:rsidP="00144C43">
      <w:pPr>
        <w:pStyle w:val="Nivel3"/>
        <w:widowControl w:val="0"/>
        <w:numPr>
          <w:ilvl w:val="0"/>
          <w:numId w:val="0"/>
        </w:numPr>
        <w:suppressAutoHyphens/>
        <w:spacing w:before="240" w:after="0" w:line="240" w:lineRule="auto"/>
        <w:rPr>
          <w:color w:val="auto"/>
          <w:sz w:val="24"/>
          <w:szCs w:val="24"/>
        </w:rPr>
      </w:pPr>
      <w:r w:rsidRPr="00EF505B">
        <w:rPr>
          <w:color w:val="auto"/>
          <w:sz w:val="24"/>
          <w:szCs w:val="24"/>
        </w:rPr>
        <w:t>1.3.1. O termo de referência;</w:t>
      </w:r>
    </w:p>
    <w:p w14:paraId="1216A357" w14:textId="77777777" w:rsidR="00144C43" w:rsidRPr="00EF505B" w:rsidRDefault="00144C43" w:rsidP="00144C43">
      <w:pPr>
        <w:pStyle w:val="Nivel3"/>
        <w:widowControl w:val="0"/>
        <w:numPr>
          <w:ilvl w:val="0"/>
          <w:numId w:val="0"/>
        </w:numPr>
        <w:suppressAutoHyphens/>
        <w:spacing w:before="212" w:after="0" w:line="240" w:lineRule="auto"/>
        <w:rPr>
          <w:color w:val="auto"/>
          <w:sz w:val="24"/>
          <w:szCs w:val="24"/>
        </w:rPr>
      </w:pPr>
      <w:r w:rsidRPr="00EF505B">
        <w:rPr>
          <w:color w:val="auto"/>
          <w:sz w:val="24"/>
          <w:szCs w:val="24"/>
        </w:rPr>
        <w:t>1.3.2. O edital da licitação;</w:t>
      </w:r>
    </w:p>
    <w:p w14:paraId="09850099" w14:textId="77777777" w:rsidR="00144C43" w:rsidRPr="00B1031B" w:rsidRDefault="00144C43" w:rsidP="00144C43">
      <w:pPr>
        <w:pStyle w:val="Nivel3"/>
        <w:widowControl w:val="0"/>
        <w:numPr>
          <w:ilvl w:val="0"/>
          <w:numId w:val="0"/>
        </w:numPr>
        <w:suppressAutoHyphens/>
        <w:spacing w:before="200" w:after="0" w:line="240" w:lineRule="auto"/>
        <w:rPr>
          <w:sz w:val="24"/>
          <w:szCs w:val="24"/>
        </w:rPr>
      </w:pPr>
      <w:r w:rsidRPr="00EF505B">
        <w:rPr>
          <w:color w:val="auto"/>
          <w:sz w:val="24"/>
          <w:szCs w:val="24"/>
        </w:rPr>
        <w:t>1.3.3. A proposta do contratado</w:t>
      </w:r>
      <w:r w:rsidRPr="00B1031B">
        <w:rPr>
          <w:sz w:val="24"/>
          <w:szCs w:val="24"/>
        </w:rPr>
        <w:t>;</w:t>
      </w:r>
    </w:p>
    <w:p w14:paraId="036CBED9" w14:textId="7DE2377C" w:rsidR="00144C43" w:rsidRPr="00144C43" w:rsidRDefault="00144C43" w:rsidP="00144C43">
      <w:pPr>
        <w:pStyle w:val="Nivel3"/>
        <w:widowControl w:val="0"/>
        <w:numPr>
          <w:ilvl w:val="0"/>
          <w:numId w:val="0"/>
        </w:numPr>
        <w:suppressAutoHyphens/>
        <w:spacing w:before="200" w:after="0" w:line="240" w:lineRule="auto"/>
        <w:rPr>
          <w:sz w:val="24"/>
          <w:szCs w:val="24"/>
        </w:rPr>
      </w:pPr>
      <w:r w:rsidRPr="00B1031B">
        <w:rPr>
          <w:sz w:val="24"/>
          <w:szCs w:val="24"/>
        </w:rPr>
        <w:t>1.3.4. Eventuais anexos dos documentos supracitados.</w:t>
      </w:r>
    </w:p>
    <w:p w14:paraId="2AAECE48" w14:textId="71998680" w:rsidR="00B529F7" w:rsidRPr="00284C82" w:rsidRDefault="00B529F7" w:rsidP="00144C43">
      <w:pPr>
        <w:spacing w:before="360"/>
        <w:jc w:val="both"/>
        <w:rPr>
          <w:rFonts w:ascii="Arial" w:hAnsi="Arial"/>
          <w:color w:val="FF0000"/>
        </w:rPr>
      </w:pPr>
      <w:r w:rsidRPr="00284C82">
        <w:rPr>
          <w:rFonts w:ascii="Arial" w:hAnsi="Arial"/>
          <w:b/>
          <w:u w:val="single"/>
        </w:rPr>
        <w:t>CLÁUSULA SEGUNDA</w:t>
      </w:r>
      <w:r w:rsidRPr="00284C82">
        <w:rPr>
          <w:rFonts w:ascii="Arial" w:hAnsi="Arial"/>
          <w:b/>
        </w:rPr>
        <w:t xml:space="preserve"> – VIGÊNCIA E PRORROGAÇÃO</w:t>
      </w:r>
    </w:p>
    <w:p w14:paraId="08FDA3BE" w14:textId="77777777" w:rsidR="0096001A" w:rsidRPr="00284C82" w:rsidRDefault="00D1283D" w:rsidP="00D059E2">
      <w:pPr>
        <w:spacing w:before="240" w:after="120" w:line="259" w:lineRule="auto"/>
        <w:jc w:val="both"/>
        <w:rPr>
          <w:rFonts w:ascii="Arial" w:hAnsi="Arial"/>
        </w:rPr>
      </w:pPr>
      <w:r w:rsidRPr="00284C82">
        <w:rPr>
          <w:rFonts w:ascii="Arial" w:hAnsi="Arial"/>
        </w:rPr>
        <w:t xml:space="preserve">2.1. O prazo para </w:t>
      </w:r>
      <w:r w:rsidRPr="00284C82">
        <w:rPr>
          <w:rFonts w:ascii="Arial" w:hAnsi="Arial"/>
          <w:b/>
          <w:bCs/>
        </w:rPr>
        <w:t xml:space="preserve">execução dos serviços será de 12 (doze) meses, </w:t>
      </w:r>
      <w:r w:rsidRPr="00284C82">
        <w:rPr>
          <w:rFonts w:ascii="Arial" w:hAnsi="Arial"/>
        </w:rPr>
        <w:t>contados a partir da data indicada pelo CONTRATANTE na Ordem de Serviço,</w:t>
      </w:r>
      <w:r w:rsidR="004F723E" w:rsidRPr="00284C82">
        <w:rPr>
          <w:rFonts w:ascii="Arial" w:hAnsi="Arial"/>
        </w:rPr>
        <w:t xml:space="preserve"> </w:t>
      </w:r>
      <w:r w:rsidR="00027B00" w:rsidRPr="00284C82">
        <w:rPr>
          <w:rFonts w:ascii="Arial" w:hAnsi="Arial"/>
        </w:rPr>
        <w:t xml:space="preserve">expedida pela Secretaria requisitante, </w:t>
      </w:r>
      <w:r w:rsidR="0096001A" w:rsidRPr="00284C82">
        <w:rPr>
          <w:rFonts w:ascii="Arial" w:hAnsi="Arial"/>
        </w:rPr>
        <w:t>podendo ser prorrogado até o limite de 10 anos.</w:t>
      </w:r>
    </w:p>
    <w:p w14:paraId="34D025A9" w14:textId="057F56B1" w:rsidR="00B529F7" w:rsidRPr="00284C82" w:rsidRDefault="00B529F7" w:rsidP="00D059E2">
      <w:pPr>
        <w:pStyle w:val="texto1"/>
        <w:widowControl w:val="0"/>
        <w:suppressAutoHyphens/>
        <w:spacing w:before="160" w:after="120" w:line="259" w:lineRule="auto"/>
        <w:rPr>
          <w:i/>
          <w:iCs/>
          <w:sz w:val="24"/>
          <w:szCs w:val="24"/>
        </w:rPr>
      </w:pPr>
      <w:r w:rsidRPr="00284C82">
        <w:rPr>
          <w:sz w:val="24"/>
          <w:szCs w:val="24"/>
        </w:rPr>
        <w:t xml:space="preserve">2.2. A prorrogação de que trata este item é condicionada ao ateste, pela autoridade competente, de que as condições e os preços permanecem vantajosos para a Administração, permitida a negociação com o contratado, atentando, ainda, para o cumprimento dos seguintes requisitos: </w:t>
      </w:r>
    </w:p>
    <w:p w14:paraId="30418B34" w14:textId="77777777"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a) Estar formalmente demonstrado no processo que a forma de prestação dos serviços tem natureza continuada;</w:t>
      </w:r>
    </w:p>
    <w:p w14:paraId="5D861651" w14:textId="77777777"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 xml:space="preserve">b) Seja juntado relatório que discorra sobre a execução do contrato, com informações de que os serviços tenham sido prestados regularmente;  </w:t>
      </w:r>
    </w:p>
    <w:p w14:paraId="2F2D2979" w14:textId="1C5FAE1D" w:rsidR="00C00490"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 xml:space="preserve">c) Seja juntada justificativa e motivo, por escrito, de que a Administração mantém interesse na realização do serviço;  </w:t>
      </w:r>
    </w:p>
    <w:p w14:paraId="4DAED58E" w14:textId="71374DC5" w:rsidR="00B70B3C"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 xml:space="preserve">d) Haja manifestação expressa do contratado informando o interesse na prorrogação; </w:t>
      </w:r>
    </w:p>
    <w:p w14:paraId="5E7AF21B" w14:textId="1FB068BD" w:rsidR="00B529F7" w:rsidRPr="00284C82" w:rsidRDefault="00B529F7" w:rsidP="00D059E2">
      <w:pPr>
        <w:pStyle w:val="Nivel2"/>
        <w:widowControl w:val="0"/>
        <w:numPr>
          <w:ilvl w:val="0"/>
          <w:numId w:val="0"/>
        </w:numPr>
        <w:suppressAutoHyphens/>
        <w:spacing w:before="160" w:line="259" w:lineRule="auto"/>
        <w:rPr>
          <w:color w:val="auto"/>
          <w:sz w:val="24"/>
          <w:szCs w:val="24"/>
        </w:rPr>
      </w:pPr>
      <w:r w:rsidRPr="00284C82">
        <w:rPr>
          <w:color w:val="auto"/>
          <w:sz w:val="24"/>
          <w:szCs w:val="24"/>
        </w:rPr>
        <w:t>e) Seja comprovado que o contratado mantém as condições iniciais de habilitação.</w:t>
      </w:r>
    </w:p>
    <w:p w14:paraId="2DA6E00F" w14:textId="77777777" w:rsidR="00B529F7" w:rsidRPr="00284C82" w:rsidRDefault="00B529F7" w:rsidP="00D059E2">
      <w:pPr>
        <w:pStyle w:val="Nvel2-Red"/>
        <w:widowControl w:val="0"/>
        <w:numPr>
          <w:ilvl w:val="0"/>
          <w:numId w:val="0"/>
        </w:numPr>
        <w:suppressAutoHyphens/>
        <w:spacing w:before="160" w:line="259" w:lineRule="auto"/>
        <w:rPr>
          <w:i w:val="0"/>
          <w:iCs w:val="0"/>
          <w:color w:val="auto"/>
          <w:sz w:val="24"/>
          <w:szCs w:val="24"/>
        </w:rPr>
      </w:pPr>
      <w:r w:rsidRPr="00284C82">
        <w:rPr>
          <w:i w:val="0"/>
          <w:iCs w:val="0"/>
          <w:color w:val="auto"/>
          <w:sz w:val="24"/>
          <w:szCs w:val="24"/>
        </w:rPr>
        <w:t>2.3. O contratado não tem direito subjetivo à prorrogação contratual.</w:t>
      </w:r>
    </w:p>
    <w:p w14:paraId="75EE741D" w14:textId="77777777" w:rsidR="00B529F7" w:rsidRPr="00284C82" w:rsidRDefault="00B529F7" w:rsidP="00D059E2">
      <w:pPr>
        <w:pStyle w:val="Nvel2-Red"/>
        <w:widowControl w:val="0"/>
        <w:numPr>
          <w:ilvl w:val="0"/>
          <w:numId w:val="0"/>
        </w:numPr>
        <w:suppressAutoHyphens/>
        <w:spacing w:before="240" w:line="259" w:lineRule="auto"/>
        <w:rPr>
          <w:i w:val="0"/>
          <w:iCs w:val="0"/>
          <w:color w:val="auto"/>
          <w:sz w:val="24"/>
          <w:szCs w:val="24"/>
        </w:rPr>
      </w:pPr>
      <w:r w:rsidRPr="00284C82">
        <w:rPr>
          <w:i w:val="0"/>
          <w:iCs w:val="0"/>
          <w:color w:val="auto"/>
          <w:sz w:val="24"/>
          <w:szCs w:val="24"/>
        </w:rPr>
        <w:t xml:space="preserve">2.4. A prorrogação de contrato deverá ser promovida mediante celebração de termo aditivo. </w:t>
      </w:r>
    </w:p>
    <w:p w14:paraId="2D2B50DF" w14:textId="43AA2D04" w:rsidR="00091BC2" w:rsidRPr="00284C82" w:rsidRDefault="00B529F7" w:rsidP="00D059E2">
      <w:pPr>
        <w:pStyle w:val="Nvel2-Red"/>
        <w:widowControl w:val="0"/>
        <w:numPr>
          <w:ilvl w:val="0"/>
          <w:numId w:val="0"/>
        </w:numPr>
        <w:suppressAutoHyphens/>
        <w:spacing w:before="240" w:after="0" w:line="259" w:lineRule="auto"/>
        <w:rPr>
          <w:i w:val="0"/>
          <w:iCs w:val="0"/>
          <w:color w:val="auto"/>
          <w:sz w:val="24"/>
          <w:szCs w:val="24"/>
        </w:rPr>
      </w:pPr>
      <w:r w:rsidRPr="00284C82">
        <w:rPr>
          <w:i w:val="0"/>
          <w:iCs w:val="0"/>
          <w:color w:val="auto"/>
          <w:sz w:val="24"/>
          <w:szCs w:val="24"/>
        </w:rPr>
        <w:t>2.5. O contrato não poderá ser prorrogado quando o contratado tiver sido penalizado nas sanções de declaração de inidoneidade ou impedimento de licitar e contratar com poder público, observadas as abrangências de aplicação.</w:t>
      </w:r>
    </w:p>
    <w:p w14:paraId="34D8DF98" w14:textId="1527A681" w:rsidR="00B529F7" w:rsidRPr="00284C82" w:rsidRDefault="00B529F7" w:rsidP="000C20C4">
      <w:pPr>
        <w:pStyle w:val="Nivel01"/>
      </w:pPr>
      <w:r w:rsidRPr="00284C82">
        <w:rPr>
          <w:u w:val="single"/>
        </w:rPr>
        <w:t xml:space="preserve">CLÁUSULA </w:t>
      </w:r>
      <w:r w:rsidRPr="00284C82">
        <w:rPr>
          <w:u w:val="single"/>
        </w:rPr>
        <w:tab/>
        <w:t>TERCEIRA</w:t>
      </w:r>
      <w:r w:rsidRPr="00284C82">
        <w:t xml:space="preserve"> - MODELOS DE EXECUÇÃO E GESTÃO CONTRATUAIS</w:t>
      </w:r>
    </w:p>
    <w:p w14:paraId="051E69ED" w14:textId="7D7846A1" w:rsidR="004B34DF" w:rsidRDefault="00B529F7" w:rsidP="00D059E2">
      <w:pPr>
        <w:spacing w:before="240" w:line="259" w:lineRule="auto"/>
        <w:jc w:val="both"/>
        <w:rPr>
          <w:rFonts w:ascii="Arial" w:hAnsi="Arial"/>
        </w:rPr>
      </w:pPr>
      <w:r w:rsidRPr="00284C82">
        <w:rPr>
          <w:rFonts w:ascii="Arial" w:hAnsi="Arial"/>
        </w:rPr>
        <w:t xml:space="preserve">3.1. O regime de execução contratual, os modelos de gestão e de execução, assim como os prazos e condições de conclusão, entrega, observação e recebimento do objeto constam no termo de referência. </w:t>
      </w:r>
      <w:bookmarkStart w:id="122" w:name="_Ref108341857"/>
      <w:bookmarkEnd w:id="122"/>
    </w:p>
    <w:p w14:paraId="4CD76C61" w14:textId="77777777" w:rsidR="00D059E2" w:rsidRDefault="00D059E2" w:rsidP="00D059E2">
      <w:pPr>
        <w:spacing w:before="240" w:line="259" w:lineRule="auto"/>
        <w:jc w:val="both"/>
        <w:rPr>
          <w:rFonts w:ascii="Arial" w:hAnsi="Arial"/>
        </w:rPr>
      </w:pPr>
    </w:p>
    <w:p w14:paraId="557AF70C" w14:textId="77777777" w:rsidR="0027440D" w:rsidRPr="00284C82" w:rsidRDefault="0027440D" w:rsidP="00D059E2">
      <w:pPr>
        <w:spacing w:before="240" w:line="259" w:lineRule="auto"/>
        <w:jc w:val="both"/>
        <w:rPr>
          <w:rFonts w:ascii="Arial" w:hAnsi="Arial"/>
        </w:rPr>
      </w:pPr>
    </w:p>
    <w:p w14:paraId="5E291815" w14:textId="2E47B10E" w:rsidR="00294DF8" w:rsidRDefault="00104B07" w:rsidP="0027440D">
      <w:pPr>
        <w:spacing w:after="360"/>
        <w:jc w:val="both"/>
        <w:rPr>
          <w:rFonts w:ascii="Arial" w:hAnsi="Arial"/>
          <w:b/>
          <w:bCs/>
        </w:rPr>
      </w:pPr>
      <w:r w:rsidRPr="00284C82">
        <w:rPr>
          <w:rFonts w:ascii="Arial" w:hAnsi="Arial"/>
          <w:b/>
          <w:bCs/>
        </w:rPr>
        <w:t>3.2. MATRIZ DE RISCO:</w:t>
      </w:r>
      <w:bookmarkStart w:id="123" w:name="_Hlk204074567"/>
    </w:p>
    <w:tbl>
      <w:tblPr>
        <w:tblW w:w="9344" w:type="dxa"/>
        <w:tblInd w:w="-108" w:type="dxa"/>
        <w:tblLayout w:type="fixed"/>
        <w:tblCellMar>
          <w:left w:w="10" w:type="dxa"/>
          <w:right w:w="10" w:type="dxa"/>
        </w:tblCellMar>
        <w:tblLook w:val="0000" w:firstRow="0" w:lastRow="0" w:firstColumn="0" w:lastColumn="0" w:noHBand="0" w:noVBand="0"/>
      </w:tblPr>
      <w:tblGrid>
        <w:gridCol w:w="1125"/>
        <w:gridCol w:w="1650"/>
        <w:gridCol w:w="1522"/>
        <w:gridCol w:w="1155"/>
        <w:gridCol w:w="747"/>
        <w:gridCol w:w="1856"/>
        <w:gridCol w:w="1289"/>
      </w:tblGrid>
      <w:tr w:rsidR="005A477A" w14:paraId="7C320B9E"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89A17A5" w14:textId="77777777" w:rsidR="005A477A" w:rsidRPr="005A477A" w:rsidRDefault="005A477A" w:rsidP="00A222FD">
            <w:pPr>
              <w:pStyle w:val="Standard"/>
              <w:rPr>
                <w:rFonts w:ascii="Arial" w:hAnsi="Arial" w:cs="Arial"/>
              </w:rPr>
            </w:pPr>
            <w:r w:rsidRPr="005A477A">
              <w:rPr>
                <w:rFonts w:ascii="Arial" w:hAnsi="Arial" w:cs="Arial"/>
              </w:rPr>
              <w:t>Categoria do Risco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A89C8DF" w14:textId="77777777" w:rsidR="005A477A" w:rsidRPr="005A477A" w:rsidRDefault="005A477A" w:rsidP="00A222FD">
            <w:pPr>
              <w:pStyle w:val="Standard"/>
              <w:rPr>
                <w:rFonts w:ascii="Arial" w:hAnsi="Arial" w:cs="Arial"/>
              </w:rPr>
            </w:pPr>
            <w:r w:rsidRPr="005A477A">
              <w:rPr>
                <w:rFonts w:ascii="Arial" w:hAnsi="Arial" w:cs="Arial"/>
              </w:rPr>
              <w:t>Descrição do Risco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2EBC1C5" w14:textId="77777777" w:rsidR="005A477A" w:rsidRPr="005A477A" w:rsidRDefault="005A477A" w:rsidP="00A222FD">
            <w:pPr>
              <w:pStyle w:val="Standard"/>
              <w:rPr>
                <w:rFonts w:ascii="Arial" w:hAnsi="Arial" w:cs="Arial"/>
              </w:rPr>
            </w:pPr>
            <w:r w:rsidRPr="005A477A">
              <w:rPr>
                <w:rFonts w:ascii="Arial" w:hAnsi="Arial" w:cs="Arial"/>
              </w:rPr>
              <w:t>Consequência</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75633B" w14:textId="77777777" w:rsidR="005A477A" w:rsidRPr="005A477A" w:rsidRDefault="005A477A" w:rsidP="00A222FD">
            <w:pPr>
              <w:pStyle w:val="Standard"/>
              <w:rPr>
                <w:rFonts w:ascii="Arial" w:hAnsi="Arial" w:cs="Arial"/>
              </w:rPr>
            </w:pPr>
            <w:r w:rsidRPr="005A477A">
              <w:rPr>
                <w:rFonts w:ascii="Arial" w:hAnsi="Arial" w:cs="Arial"/>
              </w:rPr>
              <w:t>Probabilidade</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76C9EE8" w14:textId="77777777" w:rsidR="005A477A" w:rsidRPr="005A477A" w:rsidRDefault="005A477A" w:rsidP="00A222FD">
            <w:pPr>
              <w:pStyle w:val="Standard"/>
              <w:rPr>
                <w:rFonts w:ascii="Arial" w:hAnsi="Arial" w:cs="Arial"/>
              </w:rPr>
            </w:pPr>
            <w:r w:rsidRPr="005A477A">
              <w:rPr>
                <w:rFonts w:ascii="Arial" w:hAnsi="Arial" w:cs="Arial"/>
              </w:rPr>
              <w:t>Impacto</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2D190745" w14:textId="77777777" w:rsidR="005A477A" w:rsidRPr="005A477A" w:rsidRDefault="005A477A" w:rsidP="00A222FD">
            <w:pPr>
              <w:pStyle w:val="Standard"/>
              <w:rPr>
                <w:rFonts w:ascii="Arial" w:hAnsi="Arial" w:cs="Arial"/>
              </w:rPr>
            </w:pPr>
            <w:r w:rsidRPr="005A477A">
              <w:rPr>
                <w:rFonts w:ascii="Arial" w:hAnsi="Arial" w:cs="Arial"/>
              </w:rPr>
              <w:t>Plano de Mitigação</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38A581" w14:textId="77777777" w:rsidR="005A477A" w:rsidRPr="005A477A" w:rsidRDefault="005A477A" w:rsidP="00A222FD">
            <w:pPr>
              <w:pStyle w:val="Standard"/>
              <w:rPr>
                <w:rFonts w:ascii="Arial" w:hAnsi="Arial" w:cs="Arial"/>
              </w:rPr>
            </w:pPr>
            <w:r w:rsidRPr="005A477A">
              <w:rPr>
                <w:rFonts w:ascii="Arial" w:hAnsi="Arial" w:cs="Arial"/>
              </w:rPr>
              <w:t>Responsável</w:t>
            </w:r>
          </w:p>
        </w:tc>
      </w:tr>
      <w:tr w:rsidR="005A477A" w14:paraId="1ACD831F"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6F4B0B9" w14:textId="77777777" w:rsidR="005A477A" w:rsidRPr="005A477A" w:rsidRDefault="005A477A" w:rsidP="00A222FD">
            <w:pPr>
              <w:pStyle w:val="Standard"/>
              <w:rPr>
                <w:rFonts w:ascii="Arial" w:hAnsi="Arial" w:cs="Arial"/>
              </w:rPr>
            </w:pPr>
            <w:r w:rsidRPr="005A477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2C7AA8" w14:textId="77777777" w:rsidR="005A477A" w:rsidRPr="005A477A" w:rsidRDefault="005A477A" w:rsidP="00A222FD">
            <w:pPr>
              <w:pStyle w:val="Standard"/>
              <w:rPr>
                <w:rFonts w:ascii="Arial" w:hAnsi="Arial" w:cs="Arial"/>
              </w:rPr>
            </w:pPr>
            <w:r w:rsidRPr="005A477A">
              <w:rPr>
                <w:rFonts w:ascii="Arial" w:hAnsi="Arial" w:cs="Arial"/>
              </w:rPr>
              <w:t>Desabastecimento de insumos, material e equipamento permanente</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96A4385" w14:textId="77777777" w:rsidR="005A477A" w:rsidRPr="005A477A" w:rsidRDefault="005A477A" w:rsidP="00A222FD">
            <w:pPr>
              <w:pStyle w:val="Standard"/>
              <w:rPr>
                <w:rFonts w:ascii="Arial" w:hAnsi="Arial" w:cs="Arial"/>
              </w:rPr>
            </w:pPr>
            <w:r w:rsidRPr="005A477A">
              <w:rPr>
                <w:rFonts w:ascii="Arial" w:hAnsi="Arial" w:cs="Arial"/>
              </w:rPr>
              <w:t>Impossibilidade de realização ou prejuízos nos processos de limpeza e desinfecção</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CACF98A" w14:textId="77777777" w:rsidR="005A477A" w:rsidRPr="005A477A" w:rsidRDefault="005A477A" w:rsidP="00A222FD">
            <w:pPr>
              <w:pStyle w:val="Standard"/>
              <w:rPr>
                <w:rFonts w:ascii="Arial" w:hAnsi="Arial" w:cs="Arial"/>
              </w:rPr>
            </w:pPr>
            <w:r w:rsidRPr="005A477A">
              <w:rPr>
                <w:rFonts w:ascii="Arial" w:hAnsi="Arial" w:cs="Arial"/>
              </w:rPr>
              <w:t>Média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E1420" w14:textId="77777777" w:rsidR="005A477A" w:rsidRPr="005A477A" w:rsidRDefault="005A477A" w:rsidP="00A222FD">
            <w:pPr>
              <w:pStyle w:val="Standard"/>
              <w:rPr>
                <w:rFonts w:ascii="Arial" w:hAnsi="Arial" w:cs="Arial"/>
              </w:rPr>
            </w:pPr>
            <w:r w:rsidRPr="005A477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2286E62B" w14:textId="77777777" w:rsidR="005A477A" w:rsidRPr="005A477A" w:rsidRDefault="005A477A" w:rsidP="00A222FD">
            <w:pPr>
              <w:pStyle w:val="Standard"/>
              <w:rPr>
                <w:rFonts w:ascii="Arial" w:hAnsi="Arial" w:cs="Arial"/>
              </w:rPr>
            </w:pPr>
            <w:r w:rsidRPr="005A477A">
              <w:rPr>
                <w:rFonts w:ascii="Arial" w:hAnsi="Arial" w:cs="Arial"/>
              </w:rPr>
              <w:t>Responsabilização da Contratada pelo fornecimento de todos os insumos, materiais e equipamentos incluindo o emprego de outros não previstos, nas quantidades necessárias à perfeita execução dos serviços, objeto da contratação e a manutenção de estoque mínimo.</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C38D198" w14:textId="77777777" w:rsidR="005A477A" w:rsidRPr="005A477A" w:rsidRDefault="005A477A" w:rsidP="00A222FD">
            <w:pPr>
              <w:pStyle w:val="Standard"/>
              <w:rPr>
                <w:rFonts w:ascii="Arial" w:hAnsi="Arial" w:cs="Arial"/>
              </w:rPr>
            </w:pPr>
            <w:r w:rsidRPr="005A477A">
              <w:rPr>
                <w:rFonts w:ascii="Arial" w:hAnsi="Arial" w:cs="Arial"/>
              </w:rPr>
              <w:t>Contratada</w:t>
            </w:r>
          </w:p>
        </w:tc>
      </w:tr>
      <w:tr w:rsidR="005A477A" w14:paraId="0869B561"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92BFA00" w14:textId="77777777" w:rsidR="005A477A" w:rsidRPr="005A477A" w:rsidRDefault="005A477A" w:rsidP="00A222FD">
            <w:pPr>
              <w:pStyle w:val="Standard"/>
              <w:rPr>
                <w:rFonts w:ascii="Arial" w:hAnsi="Arial" w:cs="Arial"/>
              </w:rPr>
            </w:pPr>
            <w:r w:rsidRPr="005A477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0722C59E" w14:textId="77777777" w:rsidR="005A477A" w:rsidRPr="005A477A" w:rsidRDefault="005A477A" w:rsidP="00A222FD">
            <w:pPr>
              <w:pStyle w:val="Standard"/>
              <w:rPr>
                <w:rFonts w:ascii="Arial" w:hAnsi="Arial" w:cs="Arial"/>
              </w:rPr>
            </w:pPr>
            <w:r w:rsidRPr="005A477A">
              <w:rPr>
                <w:rFonts w:ascii="Arial" w:hAnsi="Arial" w:cs="Arial"/>
              </w:rPr>
              <w:t>Acidente de trabalho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C03FC4A" w14:textId="77777777" w:rsidR="005A477A" w:rsidRPr="005A477A" w:rsidRDefault="005A477A" w:rsidP="00A222FD">
            <w:pPr>
              <w:pStyle w:val="Standard"/>
              <w:rPr>
                <w:rFonts w:ascii="Arial" w:hAnsi="Arial" w:cs="Arial"/>
              </w:rPr>
            </w:pPr>
            <w:r w:rsidRPr="005A477A">
              <w:rPr>
                <w:rFonts w:ascii="Arial" w:hAnsi="Arial" w:cs="Arial"/>
              </w:rPr>
              <w:t>Lesões ou contaminações, afastamento e interrupção do serviço</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FF27E13" w14:textId="77777777" w:rsidR="005A477A" w:rsidRPr="005A477A" w:rsidRDefault="005A477A" w:rsidP="00A222FD">
            <w:pPr>
              <w:pStyle w:val="Standard"/>
              <w:rPr>
                <w:rFonts w:ascii="Arial" w:hAnsi="Arial" w:cs="Arial"/>
              </w:rPr>
            </w:pPr>
            <w:r w:rsidRPr="005A477A">
              <w:rPr>
                <w:rFonts w:ascii="Arial" w:hAnsi="Arial" w:cs="Arial"/>
              </w:rPr>
              <w:t>Média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4DB548D" w14:textId="77777777" w:rsidR="005A477A" w:rsidRPr="005A477A" w:rsidRDefault="005A477A" w:rsidP="00A222FD">
            <w:pPr>
              <w:pStyle w:val="Standard"/>
              <w:rPr>
                <w:rFonts w:ascii="Arial" w:hAnsi="Arial" w:cs="Arial"/>
              </w:rPr>
            </w:pPr>
            <w:r w:rsidRPr="005A477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5D478129" w14:textId="77777777" w:rsidR="005A477A" w:rsidRPr="005A477A" w:rsidRDefault="005A477A" w:rsidP="00A222FD">
            <w:pPr>
              <w:pStyle w:val="Standard"/>
              <w:rPr>
                <w:rFonts w:ascii="Arial" w:hAnsi="Arial" w:cs="Arial"/>
              </w:rPr>
            </w:pPr>
            <w:r w:rsidRPr="005A477A">
              <w:rPr>
                <w:rFonts w:ascii="Arial" w:hAnsi="Arial" w:cs="Arial"/>
              </w:rPr>
              <w:t xml:space="preserve">Treinamento dos funcionários, fornecimento do </w:t>
            </w:r>
            <w:proofErr w:type="spellStart"/>
            <w:r w:rsidRPr="005A477A">
              <w:rPr>
                <w:rFonts w:ascii="Arial" w:hAnsi="Arial" w:cs="Arial"/>
              </w:rPr>
              <w:t>EPI’s</w:t>
            </w:r>
            <w:proofErr w:type="spellEnd"/>
            <w:r w:rsidRPr="005A477A">
              <w:rPr>
                <w:rFonts w:ascii="Arial" w:hAnsi="Arial" w:cs="Arial"/>
              </w:rPr>
              <w:t xml:space="preserve"> e </w:t>
            </w:r>
            <w:proofErr w:type="spellStart"/>
            <w:r w:rsidRPr="005A477A">
              <w:rPr>
                <w:rFonts w:ascii="Arial" w:hAnsi="Arial" w:cs="Arial"/>
              </w:rPr>
              <w:t>EPC’s</w:t>
            </w:r>
            <w:proofErr w:type="spellEnd"/>
            <w:r w:rsidRPr="005A477A">
              <w:rPr>
                <w:rFonts w:ascii="Arial" w:hAnsi="Arial" w:cs="Arial"/>
              </w:rPr>
              <w:t>, seguir normas regulamentadores e legislação pertinente</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B32D6DE" w14:textId="77777777" w:rsidR="005A477A" w:rsidRPr="005A477A" w:rsidRDefault="005A477A" w:rsidP="00A222FD">
            <w:pPr>
              <w:pStyle w:val="Standard"/>
              <w:rPr>
                <w:rFonts w:ascii="Arial" w:hAnsi="Arial" w:cs="Arial"/>
              </w:rPr>
            </w:pPr>
            <w:r w:rsidRPr="005A477A">
              <w:rPr>
                <w:rFonts w:ascii="Arial" w:hAnsi="Arial" w:cs="Arial"/>
              </w:rPr>
              <w:t>Administração Contratada</w:t>
            </w:r>
          </w:p>
        </w:tc>
      </w:tr>
      <w:tr w:rsidR="005A477A" w14:paraId="32A9459F"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A5FFC97" w14:textId="77777777" w:rsidR="005A477A" w:rsidRPr="005A477A" w:rsidRDefault="005A477A" w:rsidP="00A222FD">
            <w:pPr>
              <w:pStyle w:val="Standard"/>
              <w:rPr>
                <w:rFonts w:ascii="Arial" w:hAnsi="Arial" w:cs="Arial"/>
              </w:rPr>
            </w:pPr>
            <w:r w:rsidRPr="005A477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F6A0918" w14:textId="77777777" w:rsidR="005A477A" w:rsidRPr="005A477A" w:rsidRDefault="005A477A" w:rsidP="00A222FD">
            <w:pPr>
              <w:pStyle w:val="Standard"/>
              <w:rPr>
                <w:rFonts w:ascii="Arial" w:hAnsi="Arial" w:cs="Arial"/>
              </w:rPr>
            </w:pPr>
            <w:r w:rsidRPr="005A477A">
              <w:rPr>
                <w:rFonts w:ascii="Arial" w:hAnsi="Arial" w:cs="Arial"/>
              </w:rPr>
              <w:t>Aumento na demanda em situações de surtos</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1EBA833" w14:textId="77777777" w:rsidR="005A477A" w:rsidRPr="005A477A" w:rsidRDefault="005A477A" w:rsidP="00A222FD">
            <w:pPr>
              <w:pStyle w:val="Standard"/>
              <w:rPr>
                <w:rFonts w:ascii="Arial" w:hAnsi="Arial" w:cs="Arial"/>
              </w:rPr>
            </w:pPr>
            <w:r w:rsidRPr="005A477A">
              <w:rPr>
                <w:rFonts w:ascii="Arial" w:hAnsi="Arial" w:cs="Arial"/>
              </w:rPr>
              <w:t>Aumento no consumo de insumos, sobrecarga de trabalho, aumento de contaminação, maior geração de resíduos.</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8A07523" w14:textId="77777777" w:rsidR="005A477A" w:rsidRPr="005A477A" w:rsidRDefault="005A477A" w:rsidP="00A222FD">
            <w:pPr>
              <w:pStyle w:val="Standard"/>
              <w:rPr>
                <w:rFonts w:ascii="Arial" w:hAnsi="Arial" w:cs="Arial"/>
              </w:rPr>
            </w:pPr>
            <w:r w:rsidRPr="005A477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EBA7390" w14:textId="77777777" w:rsidR="005A477A" w:rsidRPr="005A477A" w:rsidRDefault="005A477A" w:rsidP="00A222FD">
            <w:pPr>
              <w:pStyle w:val="Standard"/>
              <w:rPr>
                <w:rFonts w:ascii="Arial" w:hAnsi="Arial" w:cs="Arial"/>
              </w:rPr>
            </w:pPr>
            <w:r w:rsidRPr="005A477A">
              <w:rPr>
                <w:rFonts w:ascii="Arial" w:hAnsi="Arial" w:cs="Arial"/>
              </w:rPr>
              <w:t>Alta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31F04FD4" w14:textId="77777777" w:rsidR="005A477A" w:rsidRPr="005A477A" w:rsidRDefault="005A477A" w:rsidP="00A222FD">
            <w:pPr>
              <w:pStyle w:val="Standard"/>
              <w:rPr>
                <w:rFonts w:ascii="Arial" w:hAnsi="Arial" w:cs="Arial"/>
              </w:rPr>
            </w:pPr>
            <w:r w:rsidRPr="005A477A">
              <w:rPr>
                <w:rFonts w:ascii="Arial" w:hAnsi="Arial" w:cs="Arial"/>
              </w:rPr>
              <w:t>Monitoramento da situação epidemiológica, avaliação no surgimento de surtos, a acompanhamento de boletins da Vigilância Sanitária</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B333CCC" w14:textId="77777777" w:rsidR="005A477A" w:rsidRPr="005A477A" w:rsidRDefault="005A477A" w:rsidP="00A222FD">
            <w:pPr>
              <w:pStyle w:val="Standard"/>
              <w:rPr>
                <w:rFonts w:ascii="Arial" w:hAnsi="Arial" w:cs="Arial"/>
              </w:rPr>
            </w:pPr>
            <w:r w:rsidRPr="005A477A">
              <w:rPr>
                <w:rFonts w:ascii="Arial" w:hAnsi="Arial" w:cs="Arial"/>
              </w:rPr>
              <w:t>Administração</w:t>
            </w:r>
          </w:p>
          <w:p w14:paraId="27B05493" w14:textId="77777777" w:rsidR="005A477A" w:rsidRPr="005A477A" w:rsidRDefault="005A477A" w:rsidP="00A222FD">
            <w:pPr>
              <w:pStyle w:val="Standard"/>
              <w:rPr>
                <w:rFonts w:ascii="Arial" w:hAnsi="Arial" w:cs="Arial"/>
              </w:rPr>
            </w:pPr>
            <w:r w:rsidRPr="005A477A">
              <w:rPr>
                <w:rFonts w:ascii="Arial" w:hAnsi="Arial" w:cs="Arial"/>
              </w:rPr>
              <w:t>Contratada</w:t>
            </w:r>
          </w:p>
        </w:tc>
      </w:tr>
      <w:tr w:rsidR="005A477A" w14:paraId="436AF1BC"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2E0C3C6" w14:textId="77777777" w:rsidR="005A477A" w:rsidRPr="005A477A" w:rsidRDefault="005A477A" w:rsidP="00A222FD">
            <w:pPr>
              <w:pStyle w:val="Standard"/>
              <w:rPr>
                <w:rFonts w:ascii="Arial" w:hAnsi="Arial" w:cs="Arial"/>
              </w:rPr>
            </w:pPr>
            <w:r w:rsidRPr="005A477A">
              <w:rPr>
                <w:rFonts w:ascii="Arial" w:hAnsi="Arial" w:cs="Arial"/>
              </w:rPr>
              <w:t>Operacional</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3C342B2" w14:textId="77777777" w:rsidR="005A477A" w:rsidRPr="005A477A" w:rsidRDefault="005A477A" w:rsidP="00A222FD">
            <w:pPr>
              <w:pStyle w:val="Standard"/>
              <w:rPr>
                <w:rFonts w:ascii="Arial" w:hAnsi="Arial" w:cs="Arial"/>
              </w:rPr>
            </w:pPr>
            <w:r w:rsidRPr="005A477A">
              <w:rPr>
                <w:rFonts w:ascii="Arial" w:hAnsi="Arial" w:cs="Arial"/>
              </w:rPr>
              <w:t>Danos ao patrimônio público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4E2703F" w14:textId="77777777" w:rsidR="005A477A" w:rsidRPr="005A477A" w:rsidRDefault="005A477A" w:rsidP="00A222FD">
            <w:pPr>
              <w:pStyle w:val="Standard"/>
              <w:rPr>
                <w:rFonts w:ascii="Arial" w:hAnsi="Arial" w:cs="Arial"/>
              </w:rPr>
            </w:pPr>
            <w:r w:rsidRPr="005A477A">
              <w:rPr>
                <w:rFonts w:ascii="Arial" w:hAnsi="Arial" w:cs="Arial"/>
              </w:rPr>
              <w:t>Quebra ou danos ao patrimônio público da unidade</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4DF8E299" w14:textId="77777777" w:rsidR="005A477A" w:rsidRPr="005A477A" w:rsidRDefault="005A477A" w:rsidP="00A222FD">
            <w:pPr>
              <w:pStyle w:val="Standard"/>
              <w:rPr>
                <w:rFonts w:ascii="Arial" w:hAnsi="Arial" w:cs="Arial"/>
              </w:rPr>
            </w:pPr>
            <w:r w:rsidRPr="005A477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6019ECE2" w14:textId="77777777" w:rsidR="005A477A" w:rsidRPr="005A477A" w:rsidRDefault="005A477A" w:rsidP="00A222FD">
            <w:pPr>
              <w:pStyle w:val="Standard"/>
              <w:rPr>
                <w:rFonts w:ascii="Arial" w:hAnsi="Arial" w:cs="Arial"/>
              </w:rPr>
            </w:pPr>
            <w:r w:rsidRPr="005A477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5DA18A1E" w14:textId="77777777" w:rsidR="005A477A" w:rsidRPr="005A477A" w:rsidRDefault="005A477A" w:rsidP="00A222FD">
            <w:pPr>
              <w:pStyle w:val="Standard"/>
              <w:rPr>
                <w:rFonts w:ascii="Arial" w:hAnsi="Arial" w:cs="Arial"/>
              </w:rPr>
            </w:pPr>
            <w:r w:rsidRPr="005A477A">
              <w:rPr>
                <w:rFonts w:ascii="Arial" w:hAnsi="Arial" w:cs="Arial"/>
              </w:rPr>
              <w:t>Estabelecer procedimentos de limpeza e desinfecção de acordo com o tipo de equipamento, mobiliário ou superfície.</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93C8FF2" w14:textId="77777777" w:rsidR="005A477A" w:rsidRPr="005A477A" w:rsidRDefault="005A477A" w:rsidP="00A222FD">
            <w:pPr>
              <w:pStyle w:val="Standard"/>
              <w:rPr>
                <w:rFonts w:ascii="Arial" w:hAnsi="Arial" w:cs="Arial"/>
              </w:rPr>
            </w:pPr>
            <w:r w:rsidRPr="005A477A">
              <w:rPr>
                <w:rFonts w:ascii="Arial" w:hAnsi="Arial" w:cs="Arial"/>
              </w:rPr>
              <w:t>Contratada</w:t>
            </w:r>
          </w:p>
        </w:tc>
      </w:tr>
      <w:tr w:rsidR="005A477A" w14:paraId="6B032E3F"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C88353" w14:textId="77777777" w:rsidR="005A477A" w:rsidRPr="005A477A" w:rsidRDefault="005A477A" w:rsidP="00A222FD">
            <w:pPr>
              <w:pStyle w:val="Standard"/>
              <w:rPr>
                <w:rFonts w:ascii="Arial" w:hAnsi="Arial" w:cs="Arial"/>
              </w:rPr>
            </w:pPr>
            <w:r w:rsidRPr="005A477A">
              <w:rPr>
                <w:rFonts w:ascii="Arial" w:hAnsi="Arial" w:cs="Arial"/>
              </w:rPr>
              <w:t>Financeiro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F62F2AD" w14:textId="77777777" w:rsidR="005A477A" w:rsidRPr="005A477A" w:rsidRDefault="005A477A" w:rsidP="00A222FD">
            <w:pPr>
              <w:pStyle w:val="Standard"/>
              <w:rPr>
                <w:rFonts w:ascii="Arial" w:hAnsi="Arial" w:cs="Arial"/>
              </w:rPr>
            </w:pPr>
            <w:r w:rsidRPr="005A477A">
              <w:rPr>
                <w:rFonts w:ascii="Arial" w:hAnsi="Arial" w:cs="Arial"/>
              </w:rPr>
              <w:t>Faturamento indevido</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204A380" w14:textId="77777777" w:rsidR="005A477A" w:rsidRPr="005A477A" w:rsidRDefault="005A477A" w:rsidP="00A222FD">
            <w:pPr>
              <w:pStyle w:val="Standard"/>
              <w:rPr>
                <w:rFonts w:ascii="Arial" w:hAnsi="Arial" w:cs="Arial"/>
              </w:rPr>
            </w:pPr>
            <w:r w:rsidRPr="005A477A">
              <w:rPr>
                <w:rFonts w:ascii="Arial" w:hAnsi="Arial" w:cs="Arial"/>
              </w:rPr>
              <w:t>Erros no faturamento por serviços não realizados</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17013860" w14:textId="77777777" w:rsidR="005A477A" w:rsidRPr="005A477A" w:rsidRDefault="005A477A" w:rsidP="00A222FD">
            <w:pPr>
              <w:pStyle w:val="Standard"/>
              <w:rPr>
                <w:rFonts w:ascii="Arial" w:hAnsi="Arial" w:cs="Arial"/>
              </w:rPr>
            </w:pPr>
            <w:r w:rsidRPr="005A477A">
              <w:rPr>
                <w:rFonts w:ascii="Arial" w:hAnsi="Arial" w:cs="Arial"/>
              </w:rPr>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4DC6A4E" w14:textId="77777777" w:rsidR="005A477A" w:rsidRPr="005A477A" w:rsidRDefault="005A477A" w:rsidP="00A222FD">
            <w:pPr>
              <w:pStyle w:val="Standard"/>
              <w:rPr>
                <w:rFonts w:ascii="Arial" w:hAnsi="Arial" w:cs="Arial"/>
              </w:rPr>
            </w:pPr>
            <w:r w:rsidRPr="005A477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36E70B5A" w14:textId="77777777" w:rsidR="005A477A" w:rsidRPr="005A477A" w:rsidRDefault="005A477A" w:rsidP="00A222FD">
            <w:pPr>
              <w:pStyle w:val="Standard"/>
              <w:rPr>
                <w:rFonts w:ascii="Arial" w:hAnsi="Arial" w:cs="Arial"/>
              </w:rPr>
            </w:pPr>
            <w:r w:rsidRPr="005A477A">
              <w:rPr>
                <w:rFonts w:ascii="Arial" w:hAnsi="Arial" w:cs="Arial"/>
              </w:rPr>
              <w:t>Fiscalizar a medição mensal dos serviços realizados</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58AB4D71" w14:textId="77777777" w:rsidR="005A477A" w:rsidRPr="005A477A" w:rsidRDefault="005A477A" w:rsidP="00A222FD">
            <w:pPr>
              <w:pStyle w:val="Standard"/>
              <w:rPr>
                <w:rFonts w:ascii="Arial" w:hAnsi="Arial" w:cs="Arial"/>
              </w:rPr>
            </w:pPr>
            <w:r w:rsidRPr="005A477A">
              <w:rPr>
                <w:rFonts w:ascii="Arial" w:hAnsi="Arial" w:cs="Arial"/>
              </w:rPr>
              <w:t>Administração</w:t>
            </w:r>
          </w:p>
          <w:p w14:paraId="3EC6C869" w14:textId="77777777" w:rsidR="005A477A" w:rsidRPr="005A477A" w:rsidRDefault="005A477A" w:rsidP="00A222FD">
            <w:pPr>
              <w:pStyle w:val="Standard"/>
              <w:rPr>
                <w:rFonts w:ascii="Arial" w:hAnsi="Arial" w:cs="Arial"/>
              </w:rPr>
            </w:pPr>
            <w:r w:rsidRPr="005A477A">
              <w:rPr>
                <w:rFonts w:ascii="Arial" w:hAnsi="Arial" w:cs="Arial"/>
              </w:rPr>
              <w:t>Contratada</w:t>
            </w:r>
          </w:p>
        </w:tc>
      </w:tr>
      <w:tr w:rsidR="005A477A" w14:paraId="5AD2D882" w14:textId="77777777" w:rsidTr="00A222FD">
        <w:tc>
          <w:tcPr>
            <w:tcW w:w="112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4121960" w14:textId="77777777" w:rsidR="005A477A" w:rsidRPr="005A477A" w:rsidRDefault="005A477A" w:rsidP="00A222FD">
            <w:pPr>
              <w:pStyle w:val="Standard"/>
              <w:rPr>
                <w:rFonts w:ascii="Arial" w:hAnsi="Arial" w:cs="Arial"/>
              </w:rPr>
            </w:pPr>
            <w:r w:rsidRPr="005A477A">
              <w:rPr>
                <w:rFonts w:ascii="Arial" w:hAnsi="Arial" w:cs="Arial"/>
              </w:rPr>
              <w:t>Financeiro</w:t>
            </w:r>
          </w:p>
        </w:tc>
        <w:tc>
          <w:tcPr>
            <w:tcW w:w="1650"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56466B1" w14:textId="77777777" w:rsidR="005A477A" w:rsidRPr="005A477A" w:rsidRDefault="005A477A" w:rsidP="00A222FD">
            <w:pPr>
              <w:pStyle w:val="Standard"/>
              <w:rPr>
                <w:rFonts w:ascii="Arial" w:hAnsi="Arial" w:cs="Arial"/>
              </w:rPr>
            </w:pPr>
            <w:r w:rsidRPr="005A477A">
              <w:rPr>
                <w:rFonts w:ascii="Arial" w:hAnsi="Arial" w:cs="Arial"/>
              </w:rPr>
              <w:t>Irregularidade fiscal ou tributária</w:t>
            </w:r>
          </w:p>
        </w:tc>
        <w:tc>
          <w:tcPr>
            <w:tcW w:w="1522"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27C48705" w14:textId="77777777" w:rsidR="005A477A" w:rsidRPr="005A477A" w:rsidRDefault="005A477A" w:rsidP="00A222FD">
            <w:pPr>
              <w:pStyle w:val="Standard"/>
              <w:rPr>
                <w:rFonts w:ascii="Arial" w:hAnsi="Arial" w:cs="Arial"/>
              </w:rPr>
            </w:pPr>
            <w:r w:rsidRPr="005A477A">
              <w:rPr>
                <w:rFonts w:ascii="Arial" w:hAnsi="Arial" w:cs="Arial"/>
              </w:rPr>
              <w:t xml:space="preserve">Impossibilidade de pagamento por </w:t>
            </w:r>
            <w:r w:rsidRPr="005A477A">
              <w:rPr>
                <w:rFonts w:ascii="Arial" w:hAnsi="Arial" w:cs="Arial"/>
              </w:rPr>
              <w:lastRenderedPageBreak/>
              <w:t>irregularidade fiscal ou tributária do fornecedor</w:t>
            </w:r>
          </w:p>
        </w:tc>
        <w:tc>
          <w:tcPr>
            <w:tcW w:w="1155"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397C81E4" w14:textId="77777777" w:rsidR="005A477A" w:rsidRPr="005A477A" w:rsidRDefault="005A477A" w:rsidP="00A222FD">
            <w:pPr>
              <w:pStyle w:val="Standard"/>
              <w:rPr>
                <w:rFonts w:ascii="Arial" w:hAnsi="Arial" w:cs="Arial"/>
              </w:rPr>
            </w:pPr>
            <w:r w:rsidRPr="005A477A">
              <w:rPr>
                <w:rFonts w:ascii="Arial" w:hAnsi="Arial" w:cs="Arial"/>
              </w:rPr>
              <w:lastRenderedPageBreak/>
              <w:t>Baixa</w:t>
            </w:r>
          </w:p>
        </w:tc>
        <w:tc>
          <w:tcPr>
            <w:tcW w:w="747"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88FCEB5" w14:textId="77777777" w:rsidR="005A477A" w:rsidRPr="005A477A" w:rsidRDefault="005A477A" w:rsidP="00A222FD">
            <w:pPr>
              <w:pStyle w:val="Standard"/>
              <w:rPr>
                <w:rFonts w:ascii="Arial" w:hAnsi="Arial" w:cs="Arial"/>
              </w:rPr>
            </w:pPr>
            <w:r w:rsidRPr="005A477A">
              <w:rPr>
                <w:rFonts w:ascii="Arial" w:hAnsi="Arial" w:cs="Arial"/>
              </w:rPr>
              <w:t>Média</w:t>
            </w:r>
          </w:p>
        </w:tc>
        <w:tc>
          <w:tcPr>
            <w:tcW w:w="1856" w:type="dxa"/>
            <w:tcBorders>
              <w:top w:val="single" w:sz="4" w:space="0" w:color="000000"/>
              <w:left w:val="single" w:sz="4" w:space="0" w:color="000000"/>
              <w:bottom w:val="single" w:sz="4" w:space="0" w:color="000000"/>
            </w:tcBorders>
            <w:tcMar>
              <w:top w:w="0" w:type="dxa"/>
              <w:left w:w="108" w:type="dxa"/>
              <w:bottom w:w="0" w:type="dxa"/>
              <w:right w:w="108" w:type="dxa"/>
            </w:tcMar>
          </w:tcPr>
          <w:p w14:paraId="3FF9EF83" w14:textId="77777777" w:rsidR="005A477A" w:rsidRPr="005A477A" w:rsidRDefault="005A477A" w:rsidP="00A222FD">
            <w:pPr>
              <w:pStyle w:val="Standard"/>
              <w:rPr>
                <w:rFonts w:ascii="Arial" w:hAnsi="Arial" w:cs="Arial"/>
              </w:rPr>
            </w:pPr>
            <w:r w:rsidRPr="005A477A">
              <w:rPr>
                <w:rFonts w:ascii="Arial" w:hAnsi="Arial" w:cs="Arial"/>
              </w:rPr>
              <w:t xml:space="preserve">Acompanhar mensalmente a situação fiscal e tributária da </w:t>
            </w:r>
            <w:r w:rsidRPr="005A477A">
              <w:rPr>
                <w:rFonts w:ascii="Arial" w:hAnsi="Arial" w:cs="Arial"/>
              </w:rPr>
              <w:lastRenderedPageBreak/>
              <w:t>contratada através de certidões negativas, ou documento equivalente, entregues junto com a nota fiscal.</w:t>
            </w:r>
          </w:p>
        </w:tc>
        <w:tc>
          <w:tcPr>
            <w:tcW w:w="1289" w:type="dxa"/>
            <w:tcBorders>
              <w:top w:val="single" w:sz="4" w:space="0" w:color="000000"/>
              <w:left w:val="single" w:sz="4" w:space="0" w:color="000000"/>
              <w:bottom w:val="single" w:sz="4" w:space="0" w:color="000000"/>
              <w:right w:val="single" w:sz="4" w:space="0" w:color="000000"/>
            </w:tcBorders>
            <w:tcMar>
              <w:top w:w="0" w:type="dxa"/>
              <w:left w:w="108" w:type="dxa"/>
              <w:bottom w:w="0" w:type="dxa"/>
              <w:right w:w="108" w:type="dxa"/>
            </w:tcMar>
          </w:tcPr>
          <w:p w14:paraId="726654DF" w14:textId="77777777" w:rsidR="005A477A" w:rsidRPr="005A477A" w:rsidRDefault="005A477A" w:rsidP="00A222FD">
            <w:pPr>
              <w:pStyle w:val="Standard"/>
              <w:rPr>
                <w:rFonts w:ascii="Arial" w:hAnsi="Arial" w:cs="Arial"/>
              </w:rPr>
            </w:pPr>
            <w:r w:rsidRPr="005A477A">
              <w:rPr>
                <w:rFonts w:ascii="Arial" w:hAnsi="Arial" w:cs="Arial"/>
              </w:rPr>
              <w:lastRenderedPageBreak/>
              <w:t>Contratada</w:t>
            </w:r>
          </w:p>
        </w:tc>
      </w:tr>
    </w:tbl>
    <w:p w14:paraId="470634B8" w14:textId="77777777" w:rsidR="005A477A" w:rsidRDefault="005A477A" w:rsidP="004B34DF">
      <w:pPr>
        <w:pStyle w:val="Ttulo2"/>
        <w:keepNext w:val="0"/>
        <w:tabs>
          <w:tab w:val="left" w:pos="0"/>
        </w:tabs>
        <w:suppressAutoHyphens/>
        <w:rPr>
          <w:sz w:val="24"/>
          <w:u w:val="single"/>
        </w:rPr>
      </w:pPr>
    </w:p>
    <w:p w14:paraId="1D2C9ABB" w14:textId="77777777" w:rsidR="005A477A" w:rsidRDefault="005A477A" w:rsidP="004B34DF">
      <w:pPr>
        <w:pStyle w:val="Ttulo2"/>
        <w:keepNext w:val="0"/>
        <w:tabs>
          <w:tab w:val="left" w:pos="0"/>
        </w:tabs>
        <w:suppressAutoHyphens/>
        <w:rPr>
          <w:sz w:val="24"/>
          <w:u w:val="single"/>
        </w:rPr>
      </w:pPr>
    </w:p>
    <w:p w14:paraId="51DD35DA" w14:textId="542150FB" w:rsidR="004B34DF" w:rsidRPr="00284C82" w:rsidRDefault="004B34DF" w:rsidP="004B34DF">
      <w:pPr>
        <w:pStyle w:val="Ttulo2"/>
        <w:keepNext w:val="0"/>
        <w:tabs>
          <w:tab w:val="left" w:pos="0"/>
        </w:tabs>
        <w:suppressAutoHyphens/>
        <w:rPr>
          <w:sz w:val="24"/>
        </w:rPr>
      </w:pPr>
      <w:r w:rsidRPr="00284C82">
        <w:rPr>
          <w:sz w:val="24"/>
          <w:u w:val="single"/>
        </w:rPr>
        <w:t>CLÁUSULA QUARTA</w:t>
      </w:r>
      <w:r w:rsidRPr="00284C82">
        <w:rPr>
          <w:sz w:val="24"/>
        </w:rPr>
        <w:t xml:space="preserve"> - DA SUBCONTRATAÇÃO</w:t>
      </w:r>
    </w:p>
    <w:p w14:paraId="2E67D818" w14:textId="77777777" w:rsidR="004B34DF" w:rsidRDefault="004B34DF" w:rsidP="004B34DF">
      <w:pPr>
        <w:pStyle w:val="Ttulo2"/>
        <w:keepNext w:val="0"/>
        <w:tabs>
          <w:tab w:val="left" w:pos="0"/>
        </w:tabs>
        <w:suppressAutoHyphens/>
        <w:spacing w:before="240"/>
        <w:rPr>
          <w:b w:val="0"/>
          <w:bCs/>
          <w:sz w:val="24"/>
        </w:rPr>
      </w:pPr>
      <w:r w:rsidRPr="00284C82">
        <w:rPr>
          <w:b w:val="0"/>
          <w:bCs/>
          <w:sz w:val="24"/>
        </w:rPr>
        <w:t>4.1. Será permitida a subcontratação;</w:t>
      </w:r>
    </w:p>
    <w:p w14:paraId="7E5129AD" w14:textId="77777777" w:rsidR="00B82CED" w:rsidRDefault="00B82CED" w:rsidP="00B82CED"/>
    <w:p w14:paraId="4C7C9347" w14:textId="46F5FF63" w:rsidR="00B82CED" w:rsidRPr="00B82CED" w:rsidRDefault="00B82CED" w:rsidP="00B82CED">
      <w:pPr>
        <w:pStyle w:val="Standard"/>
        <w:spacing w:before="120"/>
        <w:jc w:val="both"/>
        <w:rPr>
          <w:rFonts w:ascii="Arial" w:hAnsi="Arial" w:cs="Arial"/>
          <w:sz w:val="24"/>
          <w:szCs w:val="24"/>
        </w:rPr>
      </w:pPr>
      <w:r>
        <w:rPr>
          <w:rFonts w:ascii="Arial" w:hAnsi="Arial" w:cs="Arial"/>
          <w:sz w:val="24"/>
          <w:szCs w:val="24"/>
        </w:rPr>
        <w:t xml:space="preserve">4.1.1. </w:t>
      </w:r>
      <w:r w:rsidRPr="00B82CED">
        <w:rPr>
          <w:rFonts w:ascii="Arial" w:hAnsi="Arial" w:cs="Arial"/>
          <w:sz w:val="24"/>
          <w:szCs w:val="24"/>
        </w:rPr>
        <w:t>O limite da subcontratação será de até 50% (cinquenta por cento), conforme previsão legal do artigo 164, do Decreto Municipal nº 8.109/2023: “Será permitida a subcontratação de até 50% (cinquenta por cento) do quantitativo do objeto do contrato, sem prejuízo da responsabilidade do contratado pela entrega do objeto como um todo.”</w:t>
      </w:r>
    </w:p>
    <w:p w14:paraId="622AF1D1" w14:textId="00DB0EBE" w:rsidR="00B82CED" w:rsidRPr="00B82CED" w:rsidRDefault="00B82CED" w:rsidP="00B82CED">
      <w:pPr>
        <w:pStyle w:val="Standard"/>
        <w:spacing w:before="120"/>
        <w:jc w:val="both"/>
        <w:rPr>
          <w:rFonts w:ascii="Arial" w:hAnsi="Arial" w:cs="Arial"/>
          <w:sz w:val="24"/>
          <w:szCs w:val="24"/>
        </w:rPr>
      </w:pPr>
      <w:r>
        <w:rPr>
          <w:rFonts w:ascii="Arial" w:hAnsi="Arial" w:cs="Arial"/>
          <w:sz w:val="24"/>
          <w:szCs w:val="24"/>
        </w:rPr>
        <w:t xml:space="preserve">4.1.2. </w:t>
      </w:r>
      <w:r w:rsidRPr="00B82CED">
        <w:rPr>
          <w:rFonts w:ascii="Arial" w:hAnsi="Arial" w:cs="Arial"/>
          <w:sz w:val="24"/>
          <w:szCs w:val="24"/>
        </w:rPr>
        <w:t>Os principais itens de subcontratação serão relativos ao fornecimento dos materiais de limpeza e de higiene, e ainda, para eventuais serviços acessórios inerentes à boa execução dos serviços de limpeza nas unidades indicadas no presente termo de referência.</w:t>
      </w:r>
    </w:p>
    <w:p w14:paraId="248BD5C4" w14:textId="47B9D389" w:rsidR="00B82CED" w:rsidRPr="00B82CED" w:rsidRDefault="00B82CED" w:rsidP="00B82CED">
      <w:pPr>
        <w:pStyle w:val="Standard"/>
        <w:spacing w:before="240" w:after="240"/>
        <w:jc w:val="both"/>
        <w:rPr>
          <w:rFonts w:ascii="Arial" w:hAnsi="Arial" w:cs="Arial"/>
          <w:sz w:val="24"/>
          <w:szCs w:val="24"/>
        </w:rPr>
      </w:pPr>
      <w:r>
        <w:rPr>
          <w:rFonts w:ascii="Arial" w:hAnsi="Arial" w:cs="Arial"/>
          <w:sz w:val="24"/>
          <w:szCs w:val="24"/>
        </w:rPr>
        <w:t xml:space="preserve">4.1.3. </w:t>
      </w:r>
      <w:r w:rsidRPr="00B82CED">
        <w:rPr>
          <w:rFonts w:ascii="Arial" w:hAnsi="Arial" w:cs="Arial"/>
          <w:sz w:val="24"/>
          <w:szCs w:val="24"/>
        </w:rPr>
        <w:t>Será permitida a subcontratação de empresa para operação de logística reversa, de descarte de material e logística de entrega de materiais e insumos.</w:t>
      </w:r>
    </w:p>
    <w:p w14:paraId="239476D4" w14:textId="40FB6F15" w:rsidR="00B82CED" w:rsidRPr="00B82CED" w:rsidRDefault="00B82CED" w:rsidP="00B82CED">
      <w:pPr>
        <w:pStyle w:val="Standard"/>
        <w:spacing w:before="240" w:after="240"/>
        <w:jc w:val="both"/>
        <w:rPr>
          <w:rFonts w:ascii="Arial" w:hAnsi="Arial" w:cs="Arial"/>
          <w:sz w:val="24"/>
          <w:szCs w:val="24"/>
        </w:rPr>
      </w:pPr>
      <w:r>
        <w:rPr>
          <w:rFonts w:ascii="Arial" w:hAnsi="Arial" w:cs="Arial"/>
          <w:sz w:val="24"/>
          <w:szCs w:val="24"/>
        </w:rPr>
        <w:t xml:space="preserve">4.1.4. </w:t>
      </w:r>
      <w:r w:rsidRPr="00B82CED">
        <w:rPr>
          <w:rFonts w:ascii="Arial" w:hAnsi="Arial" w:cs="Arial"/>
          <w:sz w:val="24"/>
          <w:szCs w:val="24"/>
        </w:rPr>
        <w:t>É vedada a subcontratação completa ou da parcela principal do objeto da contratação, obrigação principal do objeto da licitação.</w:t>
      </w:r>
    </w:p>
    <w:p w14:paraId="119F6674" w14:textId="7696EEBB" w:rsidR="00B82CED" w:rsidRPr="00B82CED" w:rsidRDefault="00B82CED" w:rsidP="00B82CED">
      <w:pPr>
        <w:pStyle w:val="Expandido"/>
        <w:ind w:left="0"/>
        <w:rPr>
          <w:rFonts w:ascii="Arial" w:hAnsi="Arial" w:cs="Arial"/>
          <w:color w:val="auto"/>
          <w:sz w:val="24"/>
        </w:rPr>
      </w:pPr>
      <w:r>
        <w:rPr>
          <w:rFonts w:ascii="Arial" w:hAnsi="Arial" w:cs="Arial"/>
          <w:color w:val="auto"/>
          <w:sz w:val="24"/>
        </w:rPr>
        <w:t xml:space="preserve">4.1.5. </w:t>
      </w:r>
      <w:r w:rsidRPr="00B82CED">
        <w:rPr>
          <w:rFonts w:ascii="Arial" w:hAnsi="Arial" w:cs="Arial"/>
          <w:color w:val="auto"/>
          <w:sz w:val="24"/>
        </w:rPr>
        <w:t xml:space="preserve">Ressalta-se que os pagamentos serão efetuados exclusivamente ao Contratado, permanecendo, em qualquer hipótese de subcontratação, a responsabilidade integral e intransferível do Contratado pela perfeita execução do objeto contratual. Cabendo-lhe realizar a supervisão e coordenação das atividades do subcontratado, bem como responder perante o Contratante pelo rigoroso cumprimento das obrigações contratuais correspondentes ao objeto da subcontratação. </w:t>
      </w:r>
    </w:p>
    <w:p w14:paraId="2B2A35E7" w14:textId="0128C7D0" w:rsidR="00B82CED" w:rsidRPr="00B82CED" w:rsidRDefault="00B82CED" w:rsidP="00B82CED">
      <w:pPr>
        <w:spacing w:before="240"/>
        <w:jc w:val="both"/>
        <w:rPr>
          <w:rFonts w:ascii="Arial" w:hAnsi="Arial"/>
        </w:rPr>
      </w:pPr>
      <w:r>
        <w:rPr>
          <w:rFonts w:ascii="Arial" w:hAnsi="Arial"/>
        </w:rPr>
        <w:t xml:space="preserve">4.16. </w:t>
      </w:r>
      <w:r w:rsidRPr="00B82CED">
        <w:rPr>
          <w:rFonts w:ascii="Arial" w:hAnsi="Arial"/>
        </w:rPr>
        <w:t>Será vedada a subcontratação de pessoa física ou jurídica, se aquela ou os dirigentes desta mantiverem vínculo de natureza técnica, comercial, econômica, financeira, trabalhista ou civil com dirigente do órgão ou entidade contratante ou com agente público que desempenhe função na licitação ou atue na fiscalização ou na gestão do contrato, ou se deles forem cônjuge, companheiro ou parente em linha reta, colateral, ou por afinidade, até o terceiro grau.</w:t>
      </w:r>
    </w:p>
    <w:p w14:paraId="13E2A4E2" w14:textId="77777777" w:rsidR="00253F0E" w:rsidRPr="00284C82" w:rsidRDefault="00253F0E" w:rsidP="00253F0E">
      <w:pPr>
        <w:pStyle w:val="Ttulo2"/>
        <w:keepNext w:val="0"/>
        <w:tabs>
          <w:tab w:val="left" w:pos="0"/>
        </w:tabs>
        <w:suppressAutoHyphens/>
        <w:spacing w:before="240"/>
        <w:rPr>
          <w:sz w:val="24"/>
        </w:rPr>
      </w:pPr>
      <w:bookmarkStart w:id="124" w:name="_Hlk114392610"/>
      <w:r w:rsidRPr="00284C82">
        <w:rPr>
          <w:sz w:val="24"/>
          <w:u w:val="single"/>
        </w:rPr>
        <w:t>CLÁUSULA QUINTA</w:t>
      </w:r>
      <w:r w:rsidRPr="00284C82">
        <w:rPr>
          <w:sz w:val="24"/>
        </w:rPr>
        <w:t xml:space="preserve"> - PREÇO</w:t>
      </w:r>
    </w:p>
    <w:bookmarkEnd w:id="124"/>
    <w:p w14:paraId="78DC2520" w14:textId="77777777" w:rsidR="00253F0E" w:rsidRPr="00AB59EF" w:rsidRDefault="00253F0E" w:rsidP="002B4811">
      <w:pPr>
        <w:pStyle w:val="Ttulo2"/>
        <w:keepNext w:val="0"/>
        <w:tabs>
          <w:tab w:val="left" w:pos="0"/>
        </w:tabs>
        <w:suppressAutoHyphens/>
        <w:spacing w:before="240"/>
        <w:rPr>
          <w:rFonts w:eastAsia="SimSun"/>
          <w:b w:val="0"/>
          <w:bCs/>
          <w:sz w:val="24"/>
        </w:rPr>
      </w:pPr>
      <w:r>
        <w:rPr>
          <w:rFonts w:eastAsia="SimSun"/>
          <w:b w:val="0"/>
          <w:bCs/>
          <w:sz w:val="24"/>
        </w:rPr>
        <w:t xml:space="preserve">5.1. </w:t>
      </w:r>
      <w:r w:rsidRPr="00AB59EF">
        <w:rPr>
          <w:rFonts w:eastAsia="SimSun"/>
          <w:b w:val="0"/>
          <w:bCs/>
          <w:sz w:val="24"/>
        </w:rPr>
        <w:t>O valor total da contratação é de R$.......... (</w:t>
      </w:r>
      <w:proofErr w:type="gramStart"/>
      <w:r w:rsidRPr="00AB59EF">
        <w:rPr>
          <w:rFonts w:eastAsia="SimSun"/>
          <w:b w:val="0"/>
          <w:bCs/>
          <w:sz w:val="24"/>
        </w:rPr>
        <w:t>.....</w:t>
      </w:r>
      <w:proofErr w:type="gramEnd"/>
      <w:r w:rsidRPr="00AB59EF">
        <w:rPr>
          <w:rFonts w:eastAsia="SimSun"/>
          <w:b w:val="0"/>
          <w:bCs/>
          <w:sz w:val="24"/>
        </w:rPr>
        <w:t>), sendo o valor detalhado de acordo com o item 1.2 do presente.</w:t>
      </w:r>
    </w:p>
    <w:p w14:paraId="30893137" w14:textId="77777777" w:rsidR="00253F0E" w:rsidRPr="00284C82" w:rsidRDefault="00253F0E" w:rsidP="002B4811">
      <w:pPr>
        <w:pStyle w:val="Ttulo2"/>
        <w:keepNext w:val="0"/>
        <w:tabs>
          <w:tab w:val="left" w:pos="0"/>
        </w:tabs>
        <w:suppressAutoHyphens/>
        <w:spacing w:before="200"/>
        <w:rPr>
          <w:color w:val="0070C0"/>
        </w:rPr>
      </w:pPr>
      <w:r w:rsidRPr="00923752">
        <w:rPr>
          <w:rFonts w:eastAsia="SimSun"/>
          <w:b w:val="0"/>
          <w:bCs/>
          <w:sz w:val="24"/>
        </w:rPr>
        <w:t xml:space="preserve">5.2. No valor acima estão incluídas todas as despesas ordinárias diretas e indiretas decorrentes da execução do objeto, inclusive tributos e/ou impostos, encargos </w:t>
      </w:r>
      <w:r w:rsidRPr="00923752">
        <w:rPr>
          <w:rFonts w:eastAsia="SimSun"/>
          <w:b w:val="0"/>
          <w:bCs/>
          <w:sz w:val="24"/>
        </w:rPr>
        <w:lastRenderedPageBreak/>
        <w:t>sociais, trabalhistas, previdenciários, fiscais e comerciais incidentes, taxa de administração, frete, seguro e outros necessários ao cumprimento integral do objeto da contratação.</w:t>
      </w:r>
      <w:r w:rsidRPr="00923752">
        <w:rPr>
          <w:b w:val="0"/>
          <w:bCs/>
          <w:sz w:val="24"/>
        </w:rPr>
        <w:t xml:space="preserve"> </w:t>
      </w:r>
    </w:p>
    <w:p w14:paraId="760EC8DC" w14:textId="77777777" w:rsidR="00253F0E" w:rsidRPr="00284C82" w:rsidRDefault="00253F0E" w:rsidP="00253F0E">
      <w:pPr>
        <w:spacing w:before="240"/>
        <w:jc w:val="both"/>
        <w:rPr>
          <w:rFonts w:ascii="Arial" w:hAnsi="Arial"/>
          <w:b/>
          <w:bCs/>
          <w:color w:val="000000"/>
        </w:rPr>
      </w:pPr>
      <w:r w:rsidRPr="00284C82">
        <w:rPr>
          <w:rFonts w:ascii="Arial" w:hAnsi="Arial"/>
          <w:b/>
          <w:bCs/>
          <w:u w:val="single"/>
        </w:rPr>
        <w:t>CLÁUSULA SEXTA</w:t>
      </w:r>
      <w:r w:rsidRPr="00284C82">
        <w:rPr>
          <w:rFonts w:ascii="Arial" w:hAnsi="Arial"/>
          <w:b/>
          <w:bCs/>
        </w:rPr>
        <w:t xml:space="preserve"> - </w:t>
      </w:r>
      <w:r w:rsidRPr="00284C82">
        <w:rPr>
          <w:rFonts w:ascii="Arial" w:hAnsi="Arial"/>
          <w:b/>
          <w:bCs/>
          <w:color w:val="000000"/>
        </w:rPr>
        <w:t xml:space="preserve">PAGAMENTO </w:t>
      </w:r>
    </w:p>
    <w:p w14:paraId="303C89CC" w14:textId="77777777" w:rsidR="00253F0E" w:rsidRPr="00284C82" w:rsidRDefault="00253F0E" w:rsidP="00253F0E">
      <w:pPr>
        <w:pStyle w:val="Expandido"/>
        <w:spacing w:line="276" w:lineRule="auto"/>
        <w:ind w:left="0"/>
        <w:rPr>
          <w:rFonts w:ascii="Arial" w:hAnsi="Arial" w:cs="Arial"/>
          <w:color w:val="000000" w:themeColor="text1"/>
          <w:sz w:val="24"/>
        </w:rPr>
      </w:pPr>
      <w:bookmarkStart w:id="125" w:name="_Hlk221536907"/>
    </w:p>
    <w:p w14:paraId="6321F133" w14:textId="01E1AED5"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 xml:space="preserve">6.1. </w:t>
      </w:r>
      <w:r w:rsidRPr="00B84179">
        <w:rPr>
          <w:rFonts w:ascii="Arial" w:hAnsi="Arial" w:cs="Arial"/>
          <w:sz w:val="24"/>
          <w:szCs w:val="24"/>
        </w:rPr>
        <w:t>Os serviços serão dimensionados mediante postos de trabalho fixos de serviços limpeza com relatórios individuais e em conformidade com a medição de resultados avaliada e atestado pelo fiscal do contrato.</w:t>
      </w:r>
    </w:p>
    <w:p w14:paraId="282F22F8" w14:textId="77777777" w:rsidR="00B84179" w:rsidRPr="00B84179" w:rsidRDefault="00B84179" w:rsidP="00B84179">
      <w:pPr>
        <w:pStyle w:val="Standard"/>
        <w:widowControl w:val="0"/>
        <w:jc w:val="both"/>
        <w:rPr>
          <w:rFonts w:ascii="Arial" w:hAnsi="Arial" w:cs="Arial"/>
          <w:sz w:val="24"/>
          <w:szCs w:val="24"/>
          <w:shd w:val="clear" w:color="auto" w:fill="FFFF00"/>
        </w:rPr>
      </w:pPr>
    </w:p>
    <w:p w14:paraId="335D5E15" w14:textId="53903EA2"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 xml:space="preserve">6.1.1. </w:t>
      </w:r>
      <w:r w:rsidRPr="00B84179">
        <w:rPr>
          <w:rFonts w:ascii="Arial" w:hAnsi="Arial" w:cs="Arial"/>
          <w:sz w:val="24"/>
          <w:szCs w:val="24"/>
        </w:rPr>
        <w:t>Os profissionais deverão prestar os serviços de acordo com os dias e horários de funcionamento dos postos de serviço estabelecidos pela Secretaria da Saúde, os postos que não apresentarem cobertura total ou parcial serão passivos de descontos dos valores contratados, conforme detalhado na planilha de custo e quadro de IMR.</w:t>
      </w:r>
    </w:p>
    <w:p w14:paraId="1FEF2B3D" w14:textId="77777777" w:rsidR="00B84179" w:rsidRPr="00B84179" w:rsidRDefault="00B84179" w:rsidP="00B84179">
      <w:pPr>
        <w:pStyle w:val="Standard"/>
        <w:widowControl w:val="0"/>
        <w:jc w:val="both"/>
        <w:rPr>
          <w:rFonts w:ascii="Arial" w:hAnsi="Arial" w:cs="Arial"/>
          <w:sz w:val="24"/>
          <w:szCs w:val="24"/>
          <w:shd w:val="clear" w:color="auto" w:fill="FFFF00"/>
        </w:rPr>
      </w:pPr>
    </w:p>
    <w:p w14:paraId="355A944F" w14:textId="0226BC9D"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 xml:space="preserve">6.2. </w:t>
      </w:r>
      <w:r w:rsidRPr="00B84179">
        <w:rPr>
          <w:rFonts w:ascii="Arial" w:hAnsi="Arial" w:cs="Arial"/>
          <w:sz w:val="24"/>
          <w:szCs w:val="24"/>
        </w:rPr>
        <w:t>O módulo - Aviso prévio trabalhado será zerado após o primeiro ano de vigência do contrato.</w:t>
      </w:r>
    </w:p>
    <w:p w14:paraId="6EF869AC" w14:textId="77777777" w:rsidR="00B84179" w:rsidRPr="00B84179" w:rsidRDefault="00B84179" w:rsidP="00B84179">
      <w:pPr>
        <w:pStyle w:val="Standard"/>
        <w:widowControl w:val="0"/>
        <w:jc w:val="both"/>
        <w:rPr>
          <w:rFonts w:ascii="Arial" w:hAnsi="Arial" w:cs="Arial"/>
          <w:sz w:val="24"/>
          <w:szCs w:val="24"/>
        </w:rPr>
      </w:pPr>
    </w:p>
    <w:p w14:paraId="4AFAD68E" w14:textId="6B25092C"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 xml:space="preserve">6.3. </w:t>
      </w:r>
      <w:r w:rsidRPr="00B84179">
        <w:rPr>
          <w:rFonts w:ascii="Arial" w:hAnsi="Arial" w:cs="Arial"/>
          <w:sz w:val="24"/>
          <w:szCs w:val="24"/>
        </w:rPr>
        <w:t>As medições dos serviços contratados estão previstas para ocorrer a cada período de 30 (trinta) dias, após a data indicada na ordem de serviços.</w:t>
      </w:r>
    </w:p>
    <w:p w14:paraId="1405F528" w14:textId="77777777" w:rsidR="00B84179" w:rsidRPr="00B84179" w:rsidRDefault="00B84179" w:rsidP="00B84179">
      <w:pPr>
        <w:pStyle w:val="Standard"/>
        <w:widowControl w:val="0"/>
        <w:jc w:val="both"/>
        <w:rPr>
          <w:rFonts w:ascii="Arial" w:hAnsi="Arial" w:cs="Arial"/>
          <w:sz w:val="24"/>
          <w:szCs w:val="24"/>
        </w:rPr>
      </w:pPr>
    </w:p>
    <w:p w14:paraId="439AC4C4" w14:textId="6C68DF64" w:rsidR="00B84179" w:rsidRPr="00B84179" w:rsidRDefault="00B84179" w:rsidP="00B84179">
      <w:pPr>
        <w:pStyle w:val="PargrafodaLista"/>
        <w:widowControl w:val="0"/>
        <w:ind w:left="0"/>
        <w:jc w:val="both"/>
        <w:rPr>
          <w:rFonts w:ascii="Arial" w:hAnsi="Arial" w:cs="Arial"/>
          <w:sz w:val="24"/>
          <w:szCs w:val="24"/>
        </w:rPr>
      </w:pPr>
      <w:r>
        <w:rPr>
          <w:rFonts w:ascii="Arial" w:hAnsi="Arial" w:cs="Arial"/>
          <w:sz w:val="24"/>
          <w:szCs w:val="24"/>
        </w:rPr>
        <w:t>6.</w:t>
      </w:r>
      <w:r w:rsidR="001B33DB">
        <w:rPr>
          <w:rFonts w:ascii="Arial" w:hAnsi="Arial" w:cs="Arial"/>
          <w:sz w:val="24"/>
          <w:szCs w:val="24"/>
        </w:rPr>
        <w:t xml:space="preserve">3.1. </w:t>
      </w:r>
      <w:r w:rsidRPr="00B84179">
        <w:rPr>
          <w:rFonts w:ascii="Arial" w:hAnsi="Arial" w:cs="Arial"/>
          <w:sz w:val="24"/>
          <w:szCs w:val="24"/>
        </w:rPr>
        <w:t>A Contratada deverá efetuar a medição dos serviços executados e</w:t>
      </w:r>
      <w:r w:rsidRPr="00B84179">
        <w:rPr>
          <w:rFonts w:ascii="Arial" w:hAnsi="Arial" w:cs="Arial"/>
          <w:spacing w:val="-29"/>
          <w:sz w:val="24"/>
          <w:szCs w:val="24"/>
        </w:rPr>
        <w:t xml:space="preserve"> </w:t>
      </w:r>
      <w:r w:rsidRPr="00B84179">
        <w:rPr>
          <w:rFonts w:ascii="Arial" w:hAnsi="Arial" w:cs="Arial"/>
          <w:sz w:val="24"/>
          <w:szCs w:val="24"/>
        </w:rPr>
        <w:t>entregar ao preposto da Secretaria Municipal de Saúde, que terá o prazo máximo de 05 (cinco) dias para confirmar o aceite e processar a</w:t>
      </w:r>
      <w:r w:rsidRPr="00B84179">
        <w:rPr>
          <w:rFonts w:ascii="Arial" w:hAnsi="Arial" w:cs="Arial"/>
          <w:spacing w:val="-11"/>
          <w:sz w:val="24"/>
          <w:szCs w:val="24"/>
        </w:rPr>
        <w:t xml:space="preserve"> </w:t>
      </w:r>
      <w:r w:rsidRPr="00B84179">
        <w:rPr>
          <w:rFonts w:ascii="Arial" w:hAnsi="Arial" w:cs="Arial"/>
          <w:sz w:val="24"/>
          <w:szCs w:val="24"/>
        </w:rPr>
        <w:t>mesma:</w:t>
      </w:r>
    </w:p>
    <w:p w14:paraId="237B66C0" w14:textId="77777777" w:rsidR="00B84179" w:rsidRPr="00B84179" w:rsidRDefault="00B84179" w:rsidP="00B84179">
      <w:pPr>
        <w:pStyle w:val="PargrafodaLista"/>
        <w:widowControl w:val="0"/>
        <w:ind w:left="0"/>
        <w:jc w:val="both"/>
        <w:rPr>
          <w:rFonts w:ascii="Arial" w:hAnsi="Arial" w:cs="Arial"/>
          <w:sz w:val="24"/>
          <w:szCs w:val="24"/>
        </w:rPr>
      </w:pPr>
    </w:p>
    <w:p w14:paraId="50219B88" w14:textId="45CC5DDF"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6.</w:t>
      </w:r>
      <w:r w:rsidR="001B33DB">
        <w:rPr>
          <w:rFonts w:ascii="Arial" w:hAnsi="Arial" w:cs="Arial"/>
          <w:sz w:val="24"/>
          <w:szCs w:val="24"/>
        </w:rPr>
        <w:t xml:space="preserve">3.2. </w:t>
      </w:r>
      <w:r w:rsidRPr="00B84179">
        <w:rPr>
          <w:rFonts w:ascii="Arial" w:hAnsi="Arial" w:cs="Arial"/>
          <w:sz w:val="24"/>
          <w:szCs w:val="24"/>
        </w:rPr>
        <w:t>No caso da não aceitação da medição realizada, o preposto da Secretaria Municipal de Saúde a devolverá à Contratada para retificação, devendo emitir nova medição no prazo de 05 (cinco) dias. O preposto da Secretaria Municipal de Saúde terá o prazo de 05 (cinco) dias para confirmar, ou não, o</w:t>
      </w:r>
      <w:r w:rsidRPr="00B84179">
        <w:rPr>
          <w:rFonts w:ascii="Arial" w:hAnsi="Arial" w:cs="Arial"/>
          <w:spacing w:val="-7"/>
          <w:sz w:val="24"/>
          <w:szCs w:val="24"/>
        </w:rPr>
        <w:t xml:space="preserve"> </w:t>
      </w:r>
      <w:r w:rsidRPr="00B84179">
        <w:rPr>
          <w:rFonts w:ascii="Arial" w:hAnsi="Arial" w:cs="Arial"/>
          <w:sz w:val="24"/>
          <w:szCs w:val="24"/>
        </w:rPr>
        <w:t>aceite.</w:t>
      </w:r>
    </w:p>
    <w:p w14:paraId="34588AB2" w14:textId="77777777" w:rsidR="00B84179" w:rsidRPr="00B84179" w:rsidRDefault="00B84179" w:rsidP="00B84179">
      <w:pPr>
        <w:pStyle w:val="Standard"/>
        <w:widowControl w:val="0"/>
        <w:jc w:val="both"/>
        <w:rPr>
          <w:rFonts w:ascii="Arial" w:hAnsi="Arial" w:cs="Arial"/>
          <w:sz w:val="24"/>
          <w:szCs w:val="24"/>
          <w:shd w:val="clear" w:color="auto" w:fill="FFFF00"/>
        </w:rPr>
      </w:pPr>
    </w:p>
    <w:p w14:paraId="43CDA3C8" w14:textId="56A88F87" w:rsidR="00B84179" w:rsidRPr="00B84179" w:rsidRDefault="00B84179" w:rsidP="00B84179">
      <w:pPr>
        <w:pStyle w:val="Standard"/>
        <w:widowControl w:val="0"/>
        <w:jc w:val="both"/>
        <w:rPr>
          <w:rFonts w:ascii="Arial" w:hAnsi="Arial" w:cs="Arial"/>
          <w:sz w:val="24"/>
          <w:szCs w:val="24"/>
        </w:rPr>
      </w:pPr>
      <w:r>
        <w:rPr>
          <w:rFonts w:ascii="Arial" w:hAnsi="Arial" w:cs="Arial"/>
          <w:sz w:val="24"/>
          <w:szCs w:val="24"/>
        </w:rPr>
        <w:t>6.</w:t>
      </w:r>
      <w:r w:rsidR="001B33DB">
        <w:rPr>
          <w:rFonts w:ascii="Arial" w:hAnsi="Arial" w:cs="Arial"/>
          <w:sz w:val="24"/>
          <w:szCs w:val="24"/>
        </w:rPr>
        <w:t xml:space="preserve">3.3. </w:t>
      </w:r>
      <w:r w:rsidRPr="00B84179">
        <w:rPr>
          <w:rFonts w:ascii="Arial" w:hAnsi="Arial" w:cs="Arial"/>
          <w:sz w:val="24"/>
          <w:szCs w:val="24"/>
        </w:rPr>
        <w:t>Após aprovada a medição pela Contratante, a Contratada deverá entregar à fiscalização, até o dia 20 do mês subsequente ao da prestação do serviço, a respectiva nota fiscal/fatura dos serviços, emitida em 1 (uma) via, para fins de liquidação e pagamento, de forma a garantir o recolhimento das importâncias retidas relativas à contribuição previdenciária no prazo estabelecido no art. 31 da Lei 8.212/1991 e alterações posteriores.</w:t>
      </w:r>
    </w:p>
    <w:p w14:paraId="431116AF" w14:textId="77777777" w:rsidR="00B84179" w:rsidRPr="00B84179" w:rsidRDefault="00B84179" w:rsidP="00B84179">
      <w:pPr>
        <w:pStyle w:val="Standard"/>
        <w:widowControl w:val="0"/>
        <w:jc w:val="both"/>
        <w:rPr>
          <w:rFonts w:ascii="Arial" w:hAnsi="Arial" w:cs="Arial"/>
          <w:sz w:val="24"/>
          <w:szCs w:val="24"/>
        </w:rPr>
      </w:pPr>
    </w:p>
    <w:p w14:paraId="01A0080D" w14:textId="2EA44B3C" w:rsidR="00B84179" w:rsidRPr="00B84179" w:rsidRDefault="001B33DB" w:rsidP="00B84179">
      <w:pPr>
        <w:pStyle w:val="Standard"/>
        <w:widowControl w:val="0"/>
        <w:jc w:val="both"/>
        <w:rPr>
          <w:rFonts w:ascii="Arial" w:hAnsi="Arial" w:cs="Arial"/>
          <w:sz w:val="24"/>
          <w:szCs w:val="24"/>
        </w:rPr>
      </w:pPr>
      <w:r>
        <w:rPr>
          <w:rFonts w:ascii="Arial" w:hAnsi="Arial" w:cs="Arial"/>
          <w:sz w:val="24"/>
          <w:szCs w:val="24"/>
        </w:rPr>
        <w:t xml:space="preserve">6.4. </w:t>
      </w:r>
      <w:r w:rsidR="00B84179" w:rsidRPr="00B84179">
        <w:rPr>
          <w:rFonts w:ascii="Arial" w:hAnsi="Arial" w:cs="Arial"/>
          <w:sz w:val="24"/>
          <w:szCs w:val="24"/>
        </w:rPr>
        <w:t>Os pagamentos a serem efetuados em favor da Contratada estarão sujeitos, no que couber, às retenções na fonte conforme as obrigatoriedades firmadas na legislação vigente e correlata.</w:t>
      </w:r>
    </w:p>
    <w:p w14:paraId="73619158" w14:textId="77777777" w:rsidR="00B84179" w:rsidRPr="00B84179" w:rsidRDefault="00B84179" w:rsidP="00B84179">
      <w:pPr>
        <w:pStyle w:val="Standard"/>
        <w:widowControl w:val="0"/>
        <w:jc w:val="both"/>
        <w:rPr>
          <w:rFonts w:ascii="Arial" w:hAnsi="Arial" w:cs="Arial"/>
          <w:sz w:val="24"/>
          <w:szCs w:val="24"/>
        </w:rPr>
      </w:pPr>
    </w:p>
    <w:p w14:paraId="0111C6C6" w14:textId="025DD0D8" w:rsidR="00B84179" w:rsidRPr="00B84179" w:rsidRDefault="001B33DB" w:rsidP="00B84179">
      <w:pPr>
        <w:pStyle w:val="Standard"/>
        <w:widowControl w:val="0"/>
        <w:jc w:val="both"/>
        <w:rPr>
          <w:rFonts w:ascii="Arial" w:hAnsi="Arial" w:cs="Arial"/>
          <w:sz w:val="24"/>
          <w:szCs w:val="24"/>
        </w:rPr>
      </w:pPr>
      <w:r>
        <w:rPr>
          <w:rFonts w:ascii="Arial" w:hAnsi="Arial" w:cs="Arial"/>
          <w:sz w:val="24"/>
          <w:szCs w:val="24"/>
        </w:rPr>
        <w:t xml:space="preserve">6.5. </w:t>
      </w:r>
      <w:r w:rsidR="00B84179" w:rsidRPr="00B84179">
        <w:rPr>
          <w:rFonts w:ascii="Arial" w:hAnsi="Arial" w:cs="Arial"/>
          <w:sz w:val="24"/>
          <w:szCs w:val="24"/>
        </w:rPr>
        <w:t>O ateste da nota fiscal/fatura correspondente à prestação do serviço caberá ao fiscal do contrato e ao gestor.</w:t>
      </w:r>
    </w:p>
    <w:p w14:paraId="220344DE" w14:textId="77777777" w:rsidR="00B84179" w:rsidRPr="00B84179" w:rsidRDefault="00B84179" w:rsidP="00B84179">
      <w:pPr>
        <w:pStyle w:val="Standard"/>
        <w:widowControl w:val="0"/>
        <w:jc w:val="both"/>
        <w:rPr>
          <w:rFonts w:ascii="Arial" w:hAnsi="Arial" w:cs="Arial"/>
          <w:sz w:val="24"/>
          <w:szCs w:val="24"/>
        </w:rPr>
      </w:pPr>
    </w:p>
    <w:p w14:paraId="7275AF32" w14:textId="61030998" w:rsidR="00B84179" w:rsidRPr="00B84179" w:rsidRDefault="001B33DB" w:rsidP="00B84179">
      <w:pPr>
        <w:pStyle w:val="Standard"/>
        <w:widowControl w:val="0"/>
        <w:jc w:val="both"/>
        <w:rPr>
          <w:rFonts w:ascii="Arial" w:hAnsi="Arial" w:cs="Arial"/>
          <w:sz w:val="24"/>
          <w:szCs w:val="24"/>
        </w:rPr>
      </w:pPr>
      <w:r>
        <w:rPr>
          <w:rFonts w:ascii="Arial" w:hAnsi="Arial" w:cs="Arial"/>
          <w:sz w:val="24"/>
          <w:szCs w:val="24"/>
        </w:rPr>
        <w:t xml:space="preserve">6.6. </w:t>
      </w:r>
      <w:r w:rsidR="00B84179" w:rsidRPr="00B84179">
        <w:rPr>
          <w:rFonts w:ascii="Arial" w:hAnsi="Arial" w:cs="Arial"/>
          <w:sz w:val="24"/>
          <w:szCs w:val="24"/>
        </w:rPr>
        <w:t xml:space="preserve">O município de Sertãozinho efetuará o pagamento </w:t>
      </w:r>
      <w:r w:rsidR="00B84179" w:rsidRPr="001B33DB">
        <w:rPr>
          <w:rFonts w:ascii="Arial" w:hAnsi="Arial" w:cs="Arial"/>
          <w:b/>
          <w:bCs/>
          <w:sz w:val="24"/>
          <w:szCs w:val="24"/>
        </w:rPr>
        <w:t>no 15º (décimo quinto) dia,</w:t>
      </w:r>
      <w:r w:rsidR="00B84179" w:rsidRPr="00B84179">
        <w:rPr>
          <w:rFonts w:ascii="Arial" w:hAnsi="Arial" w:cs="Arial"/>
          <w:sz w:val="24"/>
          <w:szCs w:val="24"/>
        </w:rPr>
        <w:t xml:space="preserve"> após o registro da nota fiscal da totalidade dos serviços prestados em cada mês, condicionada a apresentação da documentação fiscal pertinente, devidamente atestada pela Secretaria requisitante.</w:t>
      </w:r>
    </w:p>
    <w:p w14:paraId="27CEFF7F" w14:textId="77777777" w:rsidR="00B84179" w:rsidRPr="00B84179" w:rsidRDefault="00B84179" w:rsidP="00B84179">
      <w:pPr>
        <w:pStyle w:val="Standard"/>
        <w:widowControl w:val="0"/>
        <w:jc w:val="both"/>
        <w:rPr>
          <w:rFonts w:ascii="Arial" w:hAnsi="Arial" w:cs="Arial"/>
          <w:sz w:val="24"/>
          <w:szCs w:val="24"/>
        </w:rPr>
      </w:pPr>
    </w:p>
    <w:p w14:paraId="4B2C83C7" w14:textId="5AA7EE5A" w:rsidR="00B84179" w:rsidRPr="00B84179" w:rsidRDefault="001B33DB" w:rsidP="00B84179">
      <w:pPr>
        <w:pStyle w:val="Standard"/>
        <w:widowControl w:val="0"/>
        <w:tabs>
          <w:tab w:val="left" w:pos="567"/>
        </w:tabs>
        <w:jc w:val="both"/>
        <w:rPr>
          <w:rFonts w:ascii="Arial" w:hAnsi="Arial" w:cs="Arial"/>
          <w:sz w:val="24"/>
          <w:szCs w:val="24"/>
        </w:rPr>
      </w:pPr>
      <w:r>
        <w:rPr>
          <w:rFonts w:ascii="Arial" w:hAnsi="Arial" w:cs="Arial"/>
          <w:sz w:val="24"/>
          <w:szCs w:val="24"/>
        </w:rPr>
        <w:lastRenderedPageBreak/>
        <w:t xml:space="preserve">6.7. </w:t>
      </w:r>
      <w:r w:rsidR="00B84179" w:rsidRPr="00B84179">
        <w:rPr>
          <w:rFonts w:ascii="Arial" w:hAnsi="Arial" w:cs="Arial"/>
          <w:sz w:val="24"/>
          <w:szCs w:val="24"/>
        </w:rPr>
        <w:t>Na(s) nota(s) fiscal(</w:t>
      </w:r>
      <w:proofErr w:type="spellStart"/>
      <w:r w:rsidR="00B84179" w:rsidRPr="00B84179">
        <w:rPr>
          <w:rFonts w:ascii="Arial" w:hAnsi="Arial" w:cs="Arial"/>
          <w:sz w:val="24"/>
          <w:szCs w:val="24"/>
        </w:rPr>
        <w:t>is</w:t>
      </w:r>
      <w:proofErr w:type="spellEnd"/>
      <w:r w:rsidR="00B84179" w:rsidRPr="00B84179">
        <w:rPr>
          <w:rFonts w:ascii="Arial" w:hAnsi="Arial" w:cs="Arial"/>
          <w:sz w:val="24"/>
          <w:szCs w:val="24"/>
        </w:rPr>
        <w:t>) deverá constar o número do Processo, do Pregão</w:t>
      </w:r>
      <w:r w:rsidR="00B84179" w:rsidRPr="00B84179">
        <w:rPr>
          <w:rFonts w:ascii="Arial" w:hAnsi="Arial" w:cs="Arial"/>
          <w:spacing w:val="35"/>
          <w:sz w:val="24"/>
          <w:szCs w:val="24"/>
        </w:rPr>
        <w:t xml:space="preserve"> </w:t>
      </w:r>
      <w:r w:rsidR="00B84179" w:rsidRPr="00B84179">
        <w:rPr>
          <w:rFonts w:ascii="Arial" w:hAnsi="Arial" w:cs="Arial"/>
          <w:sz w:val="24"/>
          <w:szCs w:val="24"/>
        </w:rPr>
        <w:t>e</w:t>
      </w:r>
      <w:r w:rsidR="00B84179" w:rsidRPr="00B84179">
        <w:rPr>
          <w:rFonts w:ascii="Arial" w:hAnsi="Arial" w:cs="Arial"/>
          <w:spacing w:val="39"/>
          <w:sz w:val="24"/>
          <w:szCs w:val="24"/>
        </w:rPr>
        <w:t xml:space="preserve"> </w:t>
      </w:r>
      <w:r w:rsidR="00B84179" w:rsidRPr="00B84179">
        <w:rPr>
          <w:rFonts w:ascii="Arial" w:hAnsi="Arial" w:cs="Arial"/>
          <w:sz w:val="24"/>
          <w:szCs w:val="24"/>
        </w:rPr>
        <w:t>da(s)</w:t>
      </w:r>
      <w:r w:rsidR="00B84179" w:rsidRPr="00B84179">
        <w:rPr>
          <w:rFonts w:ascii="Arial" w:hAnsi="Arial" w:cs="Arial"/>
          <w:spacing w:val="40"/>
          <w:sz w:val="24"/>
          <w:szCs w:val="24"/>
        </w:rPr>
        <w:t xml:space="preserve"> </w:t>
      </w:r>
      <w:r w:rsidR="00B84179" w:rsidRPr="00B84179">
        <w:rPr>
          <w:rFonts w:ascii="Arial" w:hAnsi="Arial" w:cs="Arial"/>
          <w:sz w:val="24"/>
          <w:szCs w:val="24"/>
        </w:rPr>
        <w:t>Ordem(</w:t>
      </w:r>
      <w:proofErr w:type="spellStart"/>
      <w:r w:rsidR="00B84179" w:rsidRPr="00B84179">
        <w:rPr>
          <w:rFonts w:ascii="Arial" w:hAnsi="Arial" w:cs="Arial"/>
          <w:sz w:val="24"/>
          <w:szCs w:val="24"/>
        </w:rPr>
        <w:t>ns</w:t>
      </w:r>
      <w:proofErr w:type="spellEnd"/>
      <w:r w:rsidR="00B84179" w:rsidRPr="00B84179">
        <w:rPr>
          <w:rFonts w:ascii="Arial" w:hAnsi="Arial" w:cs="Arial"/>
          <w:sz w:val="24"/>
          <w:szCs w:val="24"/>
        </w:rPr>
        <w:t>)</w:t>
      </w:r>
      <w:r w:rsidR="00B84179" w:rsidRPr="00B84179">
        <w:rPr>
          <w:rFonts w:ascii="Arial" w:hAnsi="Arial" w:cs="Arial"/>
          <w:spacing w:val="37"/>
          <w:sz w:val="24"/>
          <w:szCs w:val="24"/>
        </w:rPr>
        <w:t xml:space="preserve"> </w:t>
      </w:r>
      <w:r w:rsidR="00B84179" w:rsidRPr="00B84179">
        <w:rPr>
          <w:rFonts w:ascii="Arial" w:hAnsi="Arial" w:cs="Arial"/>
          <w:sz w:val="24"/>
          <w:szCs w:val="24"/>
        </w:rPr>
        <w:t>de</w:t>
      </w:r>
      <w:r w:rsidR="00B84179" w:rsidRPr="00B84179">
        <w:rPr>
          <w:rFonts w:ascii="Arial" w:hAnsi="Arial" w:cs="Arial"/>
          <w:spacing w:val="39"/>
          <w:sz w:val="24"/>
          <w:szCs w:val="24"/>
        </w:rPr>
        <w:t xml:space="preserve"> </w:t>
      </w:r>
      <w:r w:rsidR="00B84179" w:rsidRPr="00B84179">
        <w:rPr>
          <w:rFonts w:ascii="Arial" w:hAnsi="Arial" w:cs="Arial"/>
          <w:sz w:val="24"/>
          <w:szCs w:val="24"/>
        </w:rPr>
        <w:t>Serviço</w:t>
      </w:r>
      <w:r w:rsidR="00B84179" w:rsidRPr="00B84179">
        <w:rPr>
          <w:rFonts w:ascii="Arial" w:hAnsi="Arial" w:cs="Arial"/>
          <w:spacing w:val="37"/>
          <w:sz w:val="24"/>
          <w:szCs w:val="24"/>
        </w:rPr>
        <w:t xml:space="preserve"> </w:t>
      </w:r>
      <w:r w:rsidR="00B84179" w:rsidRPr="00B84179">
        <w:rPr>
          <w:rFonts w:ascii="Arial" w:hAnsi="Arial" w:cs="Arial"/>
          <w:sz w:val="24"/>
          <w:szCs w:val="24"/>
        </w:rPr>
        <w:t>encaminhada(s)</w:t>
      </w:r>
      <w:r w:rsidR="00B84179" w:rsidRPr="00B84179">
        <w:rPr>
          <w:rFonts w:ascii="Arial" w:hAnsi="Arial" w:cs="Arial"/>
          <w:spacing w:val="36"/>
          <w:sz w:val="24"/>
          <w:szCs w:val="24"/>
        </w:rPr>
        <w:t xml:space="preserve"> </w:t>
      </w:r>
      <w:r w:rsidR="00B84179" w:rsidRPr="00B84179">
        <w:rPr>
          <w:rFonts w:ascii="Arial" w:hAnsi="Arial" w:cs="Arial"/>
          <w:sz w:val="24"/>
          <w:szCs w:val="24"/>
        </w:rPr>
        <w:t>à</w:t>
      </w:r>
      <w:r w:rsidR="00B84179" w:rsidRPr="00B84179">
        <w:rPr>
          <w:rFonts w:ascii="Arial" w:hAnsi="Arial" w:cs="Arial"/>
          <w:spacing w:val="39"/>
          <w:sz w:val="24"/>
          <w:szCs w:val="24"/>
        </w:rPr>
        <w:t xml:space="preserve"> </w:t>
      </w:r>
      <w:r w:rsidR="00B84179" w:rsidRPr="00B84179">
        <w:rPr>
          <w:rFonts w:ascii="Arial" w:hAnsi="Arial" w:cs="Arial"/>
          <w:sz w:val="24"/>
          <w:szCs w:val="24"/>
        </w:rPr>
        <w:t>empresa.</w:t>
      </w:r>
      <w:r w:rsidR="00B84179" w:rsidRPr="00B84179">
        <w:rPr>
          <w:rFonts w:ascii="Arial" w:hAnsi="Arial" w:cs="Arial"/>
          <w:spacing w:val="38"/>
          <w:sz w:val="24"/>
          <w:szCs w:val="24"/>
        </w:rPr>
        <w:t xml:space="preserve"> C</w:t>
      </w:r>
      <w:r w:rsidR="00B84179" w:rsidRPr="00B84179">
        <w:rPr>
          <w:rFonts w:ascii="Arial" w:hAnsi="Arial" w:cs="Arial"/>
          <w:sz w:val="24"/>
          <w:szCs w:val="24"/>
        </w:rPr>
        <w:t>aso não constem essas informações, a(s) nota(s) fiscal(</w:t>
      </w:r>
      <w:proofErr w:type="spellStart"/>
      <w:r w:rsidR="00B84179" w:rsidRPr="00B84179">
        <w:rPr>
          <w:rFonts w:ascii="Arial" w:hAnsi="Arial" w:cs="Arial"/>
          <w:sz w:val="24"/>
          <w:szCs w:val="24"/>
        </w:rPr>
        <w:t>is</w:t>
      </w:r>
      <w:proofErr w:type="spellEnd"/>
      <w:r w:rsidR="00B84179" w:rsidRPr="00B84179">
        <w:rPr>
          <w:rFonts w:ascii="Arial" w:hAnsi="Arial" w:cs="Arial"/>
          <w:sz w:val="24"/>
          <w:szCs w:val="24"/>
        </w:rPr>
        <w:t>) será(</w:t>
      </w:r>
      <w:proofErr w:type="spellStart"/>
      <w:r w:rsidR="00B84179" w:rsidRPr="00B84179">
        <w:rPr>
          <w:rFonts w:ascii="Arial" w:hAnsi="Arial" w:cs="Arial"/>
          <w:sz w:val="24"/>
          <w:szCs w:val="24"/>
        </w:rPr>
        <w:t>ão</w:t>
      </w:r>
      <w:proofErr w:type="spellEnd"/>
      <w:r w:rsidR="00B84179" w:rsidRPr="00B84179">
        <w:rPr>
          <w:rFonts w:ascii="Arial" w:hAnsi="Arial" w:cs="Arial"/>
          <w:sz w:val="24"/>
          <w:szCs w:val="24"/>
        </w:rPr>
        <w:t>) devolvida(s).</w:t>
      </w:r>
    </w:p>
    <w:p w14:paraId="05C83E91" w14:textId="77777777" w:rsidR="00B84179" w:rsidRPr="00B84179" w:rsidRDefault="00B84179" w:rsidP="00B84179">
      <w:pPr>
        <w:pStyle w:val="Standard"/>
        <w:widowControl w:val="0"/>
        <w:tabs>
          <w:tab w:val="left" w:pos="567"/>
        </w:tabs>
        <w:jc w:val="both"/>
        <w:rPr>
          <w:rFonts w:ascii="Arial" w:hAnsi="Arial" w:cs="Arial"/>
          <w:sz w:val="24"/>
          <w:szCs w:val="24"/>
        </w:rPr>
      </w:pPr>
    </w:p>
    <w:p w14:paraId="6E14E8E9" w14:textId="54E3F155" w:rsidR="00B84179" w:rsidRPr="00B84179" w:rsidRDefault="001B33DB" w:rsidP="00B84179">
      <w:pPr>
        <w:pStyle w:val="Standard"/>
        <w:widowControl w:val="0"/>
        <w:tabs>
          <w:tab w:val="left" w:pos="567"/>
        </w:tabs>
        <w:jc w:val="both"/>
        <w:rPr>
          <w:rFonts w:ascii="Arial" w:hAnsi="Arial" w:cs="Arial"/>
          <w:sz w:val="24"/>
          <w:szCs w:val="24"/>
        </w:rPr>
      </w:pPr>
      <w:r>
        <w:rPr>
          <w:rFonts w:ascii="Arial" w:hAnsi="Arial" w:cs="Arial"/>
          <w:sz w:val="24"/>
          <w:szCs w:val="24"/>
        </w:rPr>
        <w:t xml:space="preserve">6.8. </w:t>
      </w:r>
      <w:r w:rsidR="00B84179" w:rsidRPr="00B84179">
        <w:rPr>
          <w:rFonts w:ascii="Arial" w:hAnsi="Arial" w:cs="Arial"/>
          <w:sz w:val="24"/>
          <w:szCs w:val="24"/>
        </w:rPr>
        <w:t>Havendo atraso nos pagamentos não decorrente de falhas no cumprimento das obrigações contratuais principais ou acessórias por parte da Contratada, incidirá correção monetária sobre o valor devido na forma da legislação aplicável, bem como juros moratórios, a razão de 0,5% (meio por cento) ao mês, calculados “pro rata tempore”, em relação ao atraso verificado.</w:t>
      </w:r>
    </w:p>
    <w:p w14:paraId="3338213D" w14:textId="77777777" w:rsidR="00B84179" w:rsidRPr="00B84179" w:rsidRDefault="00B84179" w:rsidP="00B84179">
      <w:pPr>
        <w:pStyle w:val="Standard"/>
        <w:widowControl w:val="0"/>
        <w:tabs>
          <w:tab w:val="left" w:pos="567"/>
        </w:tabs>
        <w:jc w:val="both"/>
        <w:rPr>
          <w:rFonts w:ascii="Arial" w:hAnsi="Arial" w:cs="Arial"/>
          <w:sz w:val="24"/>
          <w:szCs w:val="24"/>
        </w:rPr>
      </w:pPr>
    </w:p>
    <w:p w14:paraId="070045EC" w14:textId="4280A90F" w:rsidR="005437CE" w:rsidRDefault="001B33DB" w:rsidP="001B33DB">
      <w:pPr>
        <w:pStyle w:val="Standard"/>
        <w:widowControl w:val="0"/>
        <w:jc w:val="both"/>
        <w:rPr>
          <w:rFonts w:ascii="Arial" w:hAnsi="Arial" w:cs="Arial"/>
          <w:sz w:val="24"/>
          <w:szCs w:val="24"/>
        </w:rPr>
      </w:pPr>
      <w:r>
        <w:rPr>
          <w:rFonts w:ascii="Arial" w:hAnsi="Arial" w:cs="Arial"/>
          <w:sz w:val="24"/>
          <w:szCs w:val="24"/>
        </w:rPr>
        <w:t xml:space="preserve">6.9. </w:t>
      </w:r>
      <w:r w:rsidR="00B84179" w:rsidRPr="00B84179">
        <w:rPr>
          <w:rFonts w:ascii="Arial" w:hAnsi="Arial" w:cs="Arial"/>
          <w:sz w:val="24"/>
          <w:szCs w:val="24"/>
        </w:rPr>
        <w:t>O pagamento será realizado por meio de ordem bancária, creditada na conta corrente da Contratada.</w:t>
      </w:r>
      <w:bookmarkEnd w:id="125"/>
    </w:p>
    <w:p w14:paraId="18D520B2" w14:textId="77777777" w:rsidR="001B33DB" w:rsidRPr="001B33DB" w:rsidRDefault="001B33DB" w:rsidP="001B33DB">
      <w:pPr>
        <w:pStyle w:val="Standard"/>
        <w:widowControl w:val="0"/>
        <w:jc w:val="both"/>
        <w:rPr>
          <w:rFonts w:ascii="Arial" w:hAnsi="Arial" w:cs="Arial"/>
          <w:sz w:val="24"/>
          <w:szCs w:val="24"/>
        </w:rPr>
      </w:pPr>
    </w:p>
    <w:p w14:paraId="308732D8" w14:textId="77777777" w:rsidR="005437CE" w:rsidRPr="00284C82" w:rsidRDefault="005437CE" w:rsidP="005437CE">
      <w:pPr>
        <w:pStyle w:val="Ttulo2"/>
        <w:keepNext w:val="0"/>
        <w:tabs>
          <w:tab w:val="left" w:pos="0"/>
        </w:tabs>
        <w:suppressAutoHyphens/>
        <w:rPr>
          <w:sz w:val="24"/>
        </w:rPr>
      </w:pPr>
      <w:r w:rsidRPr="00284C82">
        <w:rPr>
          <w:sz w:val="24"/>
          <w:u w:val="single"/>
        </w:rPr>
        <w:t>CLÁUSULA SÉTIMA</w:t>
      </w:r>
      <w:r w:rsidRPr="00284C82">
        <w:rPr>
          <w:sz w:val="24"/>
        </w:rPr>
        <w:t xml:space="preserve"> - REAJUSTE</w:t>
      </w:r>
    </w:p>
    <w:p w14:paraId="794668C0" w14:textId="77777777" w:rsidR="004247BB" w:rsidRPr="00117BFF" w:rsidRDefault="004247BB" w:rsidP="004247BB">
      <w:pPr>
        <w:spacing w:before="244"/>
        <w:jc w:val="both"/>
        <w:rPr>
          <w:rFonts w:ascii="Arial" w:hAnsi="Arial"/>
        </w:rPr>
      </w:pPr>
      <w:r w:rsidRPr="00117BFF">
        <w:rPr>
          <w:rFonts w:ascii="Arial" w:hAnsi="Arial"/>
        </w:rPr>
        <w:t>7.1.</w:t>
      </w:r>
      <w:r>
        <w:rPr>
          <w:rFonts w:ascii="Arial" w:hAnsi="Arial"/>
        </w:rPr>
        <w:t xml:space="preserve"> </w:t>
      </w:r>
      <w:r w:rsidRPr="00117BFF">
        <w:rPr>
          <w:rFonts w:ascii="Arial" w:hAnsi="Arial"/>
        </w:rPr>
        <w:t>Os preços contratados serão repactuados para manutenção do equilíbrio econômico-financeiro, após o interregno de um ano, mediante solicitação d</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w:t>
      </w:r>
    </w:p>
    <w:p w14:paraId="1D2D887C" w14:textId="77777777" w:rsidR="004247BB" w:rsidRPr="00117BFF" w:rsidRDefault="004247BB" w:rsidP="004247BB">
      <w:pPr>
        <w:spacing w:before="244"/>
        <w:jc w:val="both"/>
        <w:rPr>
          <w:rFonts w:ascii="Arial" w:hAnsi="Arial"/>
        </w:rPr>
      </w:pPr>
      <w:r w:rsidRPr="00117BFF">
        <w:rPr>
          <w:rFonts w:ascii="Arial" w:hAnsi="Arial"/>
        </w:rPr>
        <w:t>7.2.</w:t>
      </w:r>
      <w:r>
        <w:rPr>
          <w:rFonts w:ascii="Arial" w:hAnsi="Arial"/>
        </w:rPr>
        <w:t xml:space="preserve"> </w:t>
      </w:r>
      <w:r w:rsidRPr="00117BFF">
        <w:rPr>
          <w:rFonts w:ascii="Arial" w:hAnsi="Arial"/>
        </w:rPr>
        <w:t>O interregno mínimo de 1 (um) ano para a primeira repactuação será contado:</w:t>
      </w:r>
    </w:p>
    <w:p w14:paraId="76D9C4E6" w14:textId="77777777" w:rsidR="004247BB" w:rsidRPr="00117BFF" w:rsidRDefault="004247BB" w:rsidP="004247BB">
      <w:pPr>
        <w:spacing w:before="244"/>
        <w:jc w:val="both"/>
        <w:rPr>
          <w:rFonts w:ascii="Arial" w:hAnsi="Arial"/>
        </w:rPr>
      </w:pPr>
      <w:r w:rsidRPr="00117BFF">
        <w:rPr>
          <w:rFonts w:ascii="Arial" w:hAnsi="Arial"/>
        </w:rPr>
        <w:t>a</w:t>
      </w:r>
      <w:r>
        <w:rPr>
          <w:rFonts w:ascii="Arial" w:hAnsi="Arial"/>
        </w:rPr>
        <w:t xml:space="preserve">) </w:t>
      </w:r>
      <w:r w:rsidRPr="00117BFF">
        <w:rPr>
          <w:rFonts w:ascii="Arial" w:hAnsi="Arial"/>
        </w:rPr>
        <w:t xml:space="preserve">Para os custos relativos à mão de obra, vinculados à data-base da categoria profissional: a partir da data de início dos efeitos financeiros do acordo, convenção ou dissídio coletivo de trabalho ao qual a proposta estiver vinculada, relativo a cada categoria profissional abrangida pelo contrato; </w:t>
      </w:r>
    </w:p>
    <w:p w14:paraId="1B63B32D" w14:textId="2030CE24" w:rsidR="004247BB" w:rsidRPr="00117BFF" w:rsidRDefault="004247BB" w:rsidP="004247BB">
      <w:pPr>
        <w:spacing w:before="244"/>
        <w:jc w:val="both"/>
        <w:rPr>
          <w:rFonts w:ascii="Arial" w:hAnsi="Arial"/>
        </w:rPr>
      </w:pPr>
      <w:r w:rsidRPr="00117BFF">
        <w:rPr>
          <w:rFonts w:ascii="Arial" w:hAnsi="Arial"/>
        </w:rPr>
        <w:t>b</w:t>
      </w:r>
      <w:r>
        <w:rPr>
          <w:rFonts w:ascii="Arial" w:hAnsi="Arial"/>
        </w:rPr>
        <w:t xml:space="preserve">) </w:t>
      </w:r>
      <w:r w:rsidRPr="00117BFF">
        <w:rPr>
          <w:rFonts w:ascii="Arial" w:hAnsi="Arial"/>
        </w:rPr>
        <w:t>Para os custos decorrentes do mercado: a partir da apresentação d</w:t>
      </w:r>
      <w:r>
        <w:rPr>
          <w:rFonts w:ascii="Arial" w:hAnsi="Arial"/>
        </w:rPr>
        <w:t>o orçamento estimado</w:t>
      </w:r>
      <w:r w:rsidRPr="00117BFF">
        <w:rPr>
          <w:rFonts w:ascii="Arial" w:hAnsi="Arial"/>
        </w:rPr>
        <w:t>.</w:t>
      </w:r>
    </w:p>
    <w:p w14:paraId="5ADD967E" w14:textId="77777777" w:rsidR="004247BB" w:rsidRPr="00117BFF" w:rsidRDefault="004247BB" w:rsidP="004247BB">
      <w:pPr>
        <w:spacing w:before="244"/>
        <w:jc w:val="both"/>
        <w:rPr>
          <w:rFonts w:ascii="Arial" w:hAnsi="Arial"/>
        </w:rPr>
      </w:pPr>
      <w:r w:rsidRPr="00117BFF">
        <w:rPr>
          <w:rFonts w:ascii="Arial" w:hAnsi="Arial"/>
        </w:rPr>
        <w:t>7.3.</w:t>
      </w:r>
      <w:r>
        <w:rPr>
          <w:rFonts w:ascii="Arial" w:hAnsi="Arial"/>
        </w:rPr>
        <w:t xml:space="preserve"> </w:t>
      </w:r>
      <w:r w:rsidRPr="00117BFF">
        <w:rPr>
          <w:rFonts w:ascii="Arial" w:hAnsi="Arial"/>
        </w:rPr>
        <w:t>Nas repactuações subsequentes à primeira, o interregno mínimo de 1 (um) ano será contado a partir da data da última repactuação correspondente à mesma parcela objeto da nova solicitação</w:t>
      </w:r>
      <w:r>
        <w:rPr>
          <w:rFonts w:ascii="Arial" w:hAnsi="Arial"/>
        </w:rPr>
        <w:t>:</w:t>
      </w:r>
    </w:p>
    <w:p w14:paraId="01E3551E" w14:textId="77777777" w:rsidR="004247BB" w:rsidRPr="00117BFF" w:rsidRDefault="004247BB" w:rsidP="004247BB">
      <w:pPr>
        <w:spacing w:before="244"/>
        <w:jc w:val="both"/>
        <w:rPr>
          <w:rFonts w:ascii="Arial" w:hAnsi="Arial"/>
        </w:rPr>
      </w:pPr>
      <w:r w:rsidRPr="00117BFF">
        <w:rPr>
          <w:rFonts w:ascii="Arial" w:hAnsi="Arial"/>
        </w:rPr>
        <w:t>7.3.1.</w:t>
      </w:r>
      <w:r w:rsidRPr="00117BFF">
        <w:rPr>
          <w:rFonts w:ascii="Arial" w:hAnsi="Arial"/>
        </w:rPr>
        <w:tab/>
        <w:t>Entende-se como última repactuação a data em que iniciados seus efeitos financeiros, independentemente daquela apostilada.</w:t>
      </w:r>
    </w:p>
    <w:p w14:paraId="0944FE40" w14:textId="77777777" w:rsidR="004247BB" w:rsidRPr="00117BFF" w:rsidRDefault="004247BB" w:rsidP="004247BB">
      <w:pPr>
        <w:spacing w:before="244"/>
        <w:jc w:val="both"/>
        <w:rPr>
          <w:rFonts w:ascii="Arial" w:hAnsi="Arial"/>
        </w:rPr>
      </w:pPr>
      <w:r w:rsidRPr="00117BFF">
        <w:rPr>
          <w:rFonts w:ascii="Arial" w:hAnsi="Arial"/>
        </w:rPr>
        <w:t>7.4.</w:t>
      </w:r>
      <w:r>
        <w:rPr>
          <w:rFonts w:ascii="Arial" w:hAnsi="Arial"/>
        </w:rPr>
        <w:t xml:space="preserve"> </w:t>
      </w:r>
      <w:r w:rsidRPr="00117BFF">
        <w:rPr>
          <w:rFonts w:ascii="Arial" w:hAnsi="Arial"/>
        </w:rPr>
        <w:t>A repactuação poderá ser dividida em tantas parcelas quantas forem necessárias, observado o princípio da anualidade do reajuste de preços da contratação, podendo ser realizada em momentos distintos para discutir a variação de custos que tenham sua anualidade resultante em datas diferenciadas, como os decorrentes de mão de obra e os decorrentes dos insumos necessários à execução dos serviços</w:t>
      </w:r>
      <w:r>
        <w:rPr>
          <w:rFonts w:ascii="Arial" w:hAnsi="Arial"/>
        </w:rPr>
        <w:t xml:space="preserve"> </w:t>
      </w:r>
      <w:r w:rsidRPr="00117BFF">
        <w:rPr>
          <w:rFonts w:ascii="Arial" w:hAnsi="Arial"/>
        </w:rPr>
        <w:t xml:space="preserve">(art. 135, § 4º, da Lei nº 14.133/2021). </w:t>
      </w:r>
    </w:p>
    <w:p w14:paraId="36DA8005" w14:textId="77777777" w:rsidR="004247BB" w:rsidRPr="00117BFF" w:rsidRDefault="004247BB" w:rsidP="004247BB">
      <w:pPr>
        <w:spacing w:before="244"/>
        <w:jc w:val="both"/>
        <w:rPr>
          <w:rFonts w:ascii="Arial" w:hAnsi="Arial"/>
        </w:rPr>
      </w:pPr>
      <w:r w:rsidRPr="00117BFF">
        <w:rPr>
          <w:rFonts w:ascii="Arial" w:hAnsi="Arial"/>
        </w:rPr>
        <w:t>7.5.</w:t>
      </w:r>
      <w:r>
        <w:rPr>
          <w:rFonts w:ascii="Arial" w:hAnsi="Arial"/>
        </w:rPr>
        <w:t xml:space="preserve"> </w:t>
      </w:r>
      <w:r w:rsidRPr="00117BFF">
        <w:rPr>
          <w:rFonts w:ascii="Arial" w:hAnsi="Arial"/>
        </w:rPr>
        <w:t>Quando a contratação envolver mais de uma categoria profissional, a repactuação dos custos contratuais decorrentes da mão de obra poderá ser dividida em tantos quantos forem os acordos, convenções ou dissídios coletivos de trabalho das respectivas categorias (art. 135, § 5º, da Lei nº 14.133/2021)</w:t>
      </w:r>
      <w:r>
        <w:rPr>
          <w:rFonts w:ascii="Arial" w:hAnsi="Arial"/>
        </w:rPr>
        <w:t>.</w:t>
      </w:r>
    </w:p>
    <w:p w14:paraId="776E1513" w14:textId="77777777" w:rsidR="004247BB" w:rsidRPr="00117BFF" w:rsidRDefault="004247BB" w:rsidP="004247BB">
      <w:pPr>
        <w:spacing w:before="244"/>
        <w:jc w:val="both"/>
        <w:rPr>
          <w:rFonts w:ascii="Arial" w:hAnsi="Arial"/>
        </w:rPr>
      </w:pPr>
      <w:r w:rsidRPr="00117BFF">
        <w:rPr>
          <w:rFonts w:ascii="Arial" w:hAnsi="Arial"/>
        </w:rPr>
        <w:t>7.6.</w:t>
      </w:r>
      <w:r>
        <w:rPr>
          <w:rFonts w:ascii="Arial" w:hAnsi="Arial"/>
        </w:rPr>
        <w:t xml:space="preserve"> </w:t>
      </w:r>
      <w:r w:rsidRPr="00117BFF">
        <w:rPr>
          <w:rFonts w:ascii="Arial" w:hAnsi="Arial"/>
        </w:rPr>
        <w:t xml:space="preserve">É vedada a inclusão, por ocasião da repactuação, de benefícios não previstos na proposta inicial, exceto quando se tornarem obrigatórios por força de lei, acordo, convenção ou dissídio coletivo de trabalho.  </w:t>
      </w:r>
    </w:p>
    <w:p w14:paraId="552B5F94" w14:textId="77777777" w:rsidR="004247BB" w:rsidRPr="00117BFF" w:rsidRDefault="004247BB" w:rsidP="004247BB">
      <w:pPr>
        <w:spacing w:before="244"/>
        <w:jc w:val="both"/>
        <w:rPr>
          <w:rFonts w:ascii="Arial" w:hAnsi="Arial"/>
        </w:rPr>
      </w:pPr>
      <w:r w:rsidRPr="00117BFF">
        <w:rPr>
          <w:rFonts w:ascii="Arial" w:hAnsi="Arial"/>
        </w:rPr>
        <w:lastRenderedPageBreak/>
        <w:t>7.7.</w:t>
      </w:r>
      <w:r>
        <w:rPr>
          <w:rFonts w:ascii="Arial" w:hAnsi="Arial"/>
        </w:rPr>
        <w:t xml:space="preserve"> </w:t>
      </w:r>
      <w:r w:rsidRPr="00117BFF">
        <w:rPr>
          <w:rFonts w:ascii="Arial" w:hAnsi="Arial"/>
        </w:rPr>
        <w:t xml:space="preserve">Na repactuação, </w:t>
      </w:r>
      <w:r>
        <w:rPr>
          <w:rFonts w:ascii="Arial" w:hAnsi="Arial"/>
        </w:rPr>
        <w:t>a</w:t>
      </w:r>
      <w:r w:rsidRPr="00117BFF">
        <w:rPr>
          <w:rFonts w:ascii="Arial" w:hAnsi="Arial"/>
        </w:rPr>
        <w:t xml:space="preserve"> </w:t>
      </w:r>
      <w:r>
        <w:rPr>
          <w:rFonts w:ascii="Arial" w:hAnsi="Arial"/>
        </w:rPr>
        <w:t>C</w:t>
      </w:r>
      <w:r w:rsidRPr="00117BFF">
        <w:rPr>
          <w:rFonts w:ascii="Arial" w:hAnsi="Arial"/>
        </w:rPr>
        <w:t>ontratante não se vinculará às disposições contidas em acordos, convenções ou dissídios coletivos de trabalho que tratem de obrigações e direitos que somente se aplicam aos contratos com a Administração Pública, de matéria não trabalhista, de pagamento de participação dos trabalhadores nos lucros ou resultados d</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ou que estabeleçam direitos não previstos em lei, como valores ou índices obrigatórios de encargos sociais ou previdenciários, bem como de preços para os insumos relacionados ao exercício da atividade</w:t>
      </w:r>
      <w:r>
        <w:rPr>
          <w:rFonts w:ascii="Arial" w:hAnsi="Arial"/>
        </w:rPr>
        <w:t xml:space="preserve"> </w:t>
      </w:r>
      <w:r w:rsidRPr="00117BFF">
        <w:rPr>
          <w:rFonts w:ascii="Arial" w:hAnsi="Arial"/>
        </w:rPr>
        <w:t>(art. 135, §§ 1º e 2º, da Lei nº 14.133/2021)</w:t>
      </w:r>
      <w:r>
        <w:rPr>
          <w:rFonts w:ascii="Arial" w:hAnsi="Arial"/>
        </w:rPr>
        <w:t>.</w:t>
      </w:r>
    </w:p>
    <w:p w14:paraId="7BFE9D55" w14:textId="77777777" w:rsidR="004247BB" w:rsidRPr="00674A21" w:rsidRDefault="004247BB" w:rsidP="004247BB">
      <w:pPr>
        <w:spacing w:before="220"/>
        <w:jc w:val="both"/>
        <w:rPr>
          <w:rFonts w:ascii="Arial" w:hAnsi="Arial"/>
        </w:rPr>
      </w:pPr>
      <w:r w:rsidRPr="00117BFF">
        <w:rPr>
          <w:rFonts w:ascii="Arial" w:hAnsi="Arial"/>
        </w:rPr>
        <w:t>7.8.</w:t>
      </w:r>
      <w:r>
        <w:rPr>
          <w:rFonts w:ascii="Arial" w:hAnsi="Arial"/>
        </w:rPr>
        <w:t xml:space="preserve"> </w:t>
      </w:r>
      <w:r w:rsidRPr="00117BFF">
        <w:rPr>
          <w:rFonts w:ascii="Arial" w:hAnsi="Arial"/>
        </w:rPr>
        <w:t xml:space="preserve">Quando a repactuação solicitada se referir aos custos da mão de obra, </w:t>
      </w:r>
      <w:r>
        <w:rPr>
          <w:rFonts w:ascii="Arial" w:hAnsi="Arial"/>
        </w:rPr>
        <w:t>a</w:t>
      </w:r>
      <w:r w:rsidRPr="00117BFF">
        <w:rPr>
          <w:rFonts w:ascii="Arial" w:hAnsi="Arial"/>
        </w:rPr>
        <w:t xml:space="preserve"> </w:t>
      </w:r>
      <w:r>
        <w:rPr>
          <w:rFonts w:ascii="Arial" w:hAnsi="Arial"/>
        </w:rPr>
        <w:t>C</w:t>
      </w:r>
      <w:r w:rsidRPr="00674A21">
        <w:rPr>
          <w:rFonts w:ascii="Arial" w:hAnsi="Arial"/>
        </w:rPr>
        <w:t>ontratad</w:t>
      </w:r>
      <w:r>
        <w:rPr>
          <w:rFonts w:ascii="Arial" w:hAnsi="Arial"/>
        </w:rPr>
        <w:t>a</w:t>
      </w:r>
      <w:r w:rsidRPr="00674A21">
        <w:rPr>
          <w:rFonts w:ascii="Arial" w:hAnsi="Arial"/>
        </w:rPr>
        <w:t xml:space="preserve"> efetuará a comprovação da variação dos custos por meio de Planilha de Custos e Formação de Preços, acompanhada da apresentação do novo acordo, convenção ou sentença normativa da categoria profissional abrangida pelo contrato:</w:t>
      </w:r>
    </w:p>
    <w:p w14:paraId="71E6CDA5" w14:textId="77777777" w:rsidR="004247BB" w:rsidRDefault="004247BB" w:rsidP="004247BB">
      <w:pPr>
        <w:spacing w:before="220"/>
        <w:jc w:val="both"/>
        <w:rPr>
          <w:rFonts w:ascii="Arial" w:hAnsi="Arial"/>
        </w:rPr>
      </w:pPr>
      <w:r w:rsidRPr="00674A21">
        <w:rPr>
          <w:rFonts w:ascii="Arial" w:hAnsi="Arial"/>
        </w:rPr>
        <w:t>7.8.1.</w:t>
      </w:r>
      <w:r w:rsidRPr="00674A21">
        <w:rPr>
          <w:rFonts w:ascii="Arial" w:hAnsi="Arial"/>
        </w:rPr>
        <w:tab/>
        <w:t>A repactuação para reajustamento do contrato em razão de novo Acordo, Convenção ou Dissídio Coletivo de Trabalho deve repassar integralmente o aumento de custos da mão de obra decorrente desses instrumentos.</w:t>
      </w:r>
    </w:p>
    <w:p w14:paraId="3E6C383D" w14:textId="19BC1A1B" w:rsidR="004247BB" w:rsidRDefault="004247BB" w:rsidP="004247BB">
      <w:pPr>
        <w:spacing w:before="220"/>
        <w:jc w:val="both"/>
        <w:rPr>
          <w:rFonts w:ascii="Arial" w:hAnsi="Arial"/>
        </w:rPr>
      </w:pPr>
      <w:r w:rsidRPr="00614BA4">
        <w:rPr>
          <w:rFonts w:ascii="Arial" w:hAnsi="Arial"/>
        </w:rPr>
        <w:t>7.9.</w:t>
      </w:r>
      <w:r>
        <w:rPr>
          <w:rFonts w:ascii="Arial" w:hAnsi="Arial"/>
        </w:rPr>
        <w:t xml:space="preserve"> </w:t>
      </w:r>
      <w:r w:rsidRPr="00614BA4">
        <w:rPr>
          <w:rFonts w:ascii="Arial" w:hAnsi="Arial"/>
        </w:rPr>
        <w:t>Os preços inicialmente contratados</w:t>
      </w:r>
      <w:r>
        <w:rPr>
          <w:rFonts w:ascii="Arial" w:hAnsi="Arial"/>
        </w:rPr>
        <w:t>, relativos aos demais custos, decorrentes do mercado (não relativos à mão de obra</w:t>
      </w:r>
      <w:r w:rsidRPr="00546F72">
        <w:rPr>
          <w:rFonts w:ascii="Arial" w:hAnsi="Arial"/>
        </w:rPr>
        <w:t xml:space="preserve">), são fixos e irreajustáveis no prazo de um ano contado da data </w:t>
      </w:r>
      <w:r w:rsidR="00546F72" w:rsidRPr="00546F72">
        <w:rPr>
          <w:rFonts w:ascii="Arial" w:hAnsi="Arial"/>
        </w:rPr>
        <w:t>da apresentação da proposta</w:t>
      </w:r>
      <w:r w:rsidRPr="00546F72">
        <w:rPr>
          <w:rFonts w:ascii="Arial" w:hAnsi="Arial"/>
        </w:rPr>
        <w:t>.</w:t>
      </w:r>
      <w:r>
        <w:rPr>
          <w:rFonts w:ascii="Arial" w:hAnsi="Arial"/>
        </w:rPr>
        <w:t xml:space="preserve"> Todavia, a variação ocorrida após o referido período, será apurada mediante a aplicação do índice de reajustamento INPC/IBGE, dos últimos 12 (doze) meses.</w:t>
      </w:r>
    </w:p>
    <w:p w14:paraId="58B65B65"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w:t>
      </w:r>
      <w:r>
        <w:rPr>
          <w:sz w:val="24"/>
          <w:szCs w:val="24"/>
        </w:rPr>
        <w:t>10</w:t>
      </w:r>
      <w:r w:rsidRPr="00674A21">
        <w:rPr>
          <w:sz w:val="24"/>
          <w:szCs w:val="24"/>
        </w:rPr>
        <w:t>. No caso de atraso ou n</w:t>
      </w:r>
      <w:r w:rsidRPr="00674A21">
        <w:rPr>
          <w:rFonts w:hint="eastAsia"/>
          <w:sz w:val="24"/>
          <w:szCs w:val="24"/>
        </w:rPr>
        <w:t>ã</w:t>
      </w:r>
      <w:r w:rsidRPr="00674A21">
        <w:rPr>
          <w:sz w:val="24"/>
          <w:szCs w:val="24"/>
        </w:rPr>
        <w:t>o divulga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 xml:space="preserve">ndice de reajustamento, </w:t>
      </w:r>
      <w:r>
        <w:rPr>
          <w:sz w:val="24"/>
          <w:szCs w:val="24"/>
        </w:rPr>
        <w:t>a</w:t>
      </w:r>
      <w:r w:rsidRPr="00674A21">
        <w:rPr>
          <w:sz w:val="24"/>
          <w:szCs w:val="24"/>
        </w:rPr>
        <w:t xml:space="preserve"> </w:t>
      </w:r>
      <w:r>
        <w:rPr>
          <w:sz w:val="24"/>
          <w:szCs w:val="24"/>
        </w:rPr>
        <w:t>C</w:t>
      </w:r>
      <w:r w:rsidRPr="00674A21">
        <w:rPr>
          <w:sz w:val="24"/>
          <w:szCs w:val="24"/>
        </w:rPr>
        <w:t>ontratante pagar</w:t>
      </w:r>
      <w:r w:rsidRPr="00674A21">
        <w:rPr>
          <w:rFonts w:hint="eastAsia"/>
          <w:sz w:val="24"/>
          <w:szCs w:val="24"/>
        </w:rPr>
        <w:t>á</w:t>
      </w:r>
      <w:r w:rsidRPr="00674A21">
        <w:rPr>
          <w:sz w:val="24"/>
          <w:szCs w:val="24"/>
        </w:rPr>
        <w:t xml:space="preserve"> </w:t>
      </w:r>
      <w:r>
        <w:rPr>
          <w:sz w:val="24"/>
          <w:szCs w:val="24"/>
        </w:rPr>
        <w:t>à</w:t>
      </w:r>
      <w:r w:rsidRPr="00674A21">
        <w:rPr>
          <w:sz w:val="24"/>
          <w:szCs w:val="24"/>
        </w:rPr>
        <w:t xml:space="preserve"> </w:t>
      </w:r>
      <w:r>
        <w:rPr>
          <w:sz w:val="24"/>
          <w:szCs w:val="24"/>
        </w:rPr>
        <w:t>C</w:t>
      </w:r>
      <w:r w:rsidRPr="00674A21">
        <w:rPr>
          <w:sz w:val="24"/>
          <w:szCs w:val="24"/>
        </w:rPr>
        <w:t>ontratad</w:t>
      </w:r>
      <w:r>
        <w:rPr>
          <w:sz w:val="24"/>
          <w:szCs w:val="24"/>
        </w:rPr>
        <w:t>a</w:t>
      </w:r>
      <w:r w:rsidRPr="00674A21">
        <w:rPr>
          <w:sz w:val="24"/>
          <w:szCs w:val="24"/>
        </w:rPr>
        <w:t xml:space="preserve"> a import</w:t>
      </w:r>
      <w:r w:rsidRPr="00674A21">
        <w:rPr>
          <w:rFonts w:hint="eastAsia"/>
          <w:sz w:val="24"/>
          <w:szCs w:val="24"/>
        </w:rPr>
        <w:t>â</w:t>
      </w:r>
      <w:r w:rsidRPr="00674A21">
        <w:rPr>
          <w:sz w:val="24"/>
          <w:szCs w:val="24"/>
        </w:rPr>
        <w:t xml:space="preserve">ncia calculada pela </w:t>
      </w:r>
      <w:r w:rsidRPr="00674A21">
        <w:rPr>
          <w:rFonts w:hint="eastAsia"/>
          <w:sz w:val="24"/>
          <w:szCs w:val="24"/>
        </w:rPr>
        <w:t>ú</w:t>
      </w:r>
      <w:r w:rsidRPr="00674A21">
        <w:rPr>
          <w:sz w:val="24"/>
          <w:szCs w:val="24"/>
        </w:rPr>
        <w:t>ltima varia</w:t>
      </w:r>
      <w:r w:rsidRPr="00674A21">
        <w:rPr>
          <w:rFonts w:hint="eastAsia"/>
          <w:sz w:val="24"/>
          <w:szCs w:val="24"/>
        </w:rPr>
        <w:t>çã</w:t>
      </w:r>
      <w:r w:rsidRPr="00674A21">
        <w:rPr>
          <w:sz w:val="24"/>
          <w:szCs w:val="24"/>
        </w:rPr>
        <w:t>o conhecida, liquidando a diferen</w:t>
      </w:r>
      <w:r w:rsidRPr="00674A21">
        <w:rPr>
          <w:rFonts w:hint="eastAsia"/>
          <w:sz w:val="24"/>
          <w:szCs w:val="24"/>
        </w:rPr>
        <w:t>ç</w:t>
      </w:r>
      <w:r w:rsidRPr="00674A21">
        <w:rPr>
          <w:sz w:val="24"/>
          <w:szCs w:val="24"/>
        </w:rPr>
        <w:t>a correspondente t</w:t>
      </w:r>
      <w:r w:rsidRPr="00674A21">
        <w:rPr>
          <w:rFonts w:hint="eastAsia"/>
          <w:sz w:val="24"/>
          <w:szCs w:val="24"/>
        </w:rPr>
        <w:t>ã</w:t>
      </w:r>
      <w:r w:rsidRPr="00674A21">
        <w:rPr>
          <w:sz w:val="24"/>
          <w:szCs w:val="24"/>
        </w:rPr>
        <w:t xml:space="preserve">o logo seja divulgado o </w:t>
      </w:r>
      <w:r w:rsidRPr="00674A21">
        <w:rPr>
          <w:rFonts w:hint="eastAsia"/>
          <w:sz w:val="24"/>
          <w:szCs w:val="24"/>
        </w:rPr>
        <w:t>í</w:t>
      </w:r>
      <w:r w:rsidRPr="00674A21">
        <w:rPr>
          <w:sz w:val="24"/>
          <w:szCs w:val="24"/>
        </w:rPr>
        <w:t xml:space="preserve">ndice definitivo; fica </w:t>
      </w:r>
      <w:r>
        <w:rPr>
          <w:sz w:val="24"/>
          <w:szCs w:val="24"/>
        </w:rPr>
        <w:t>a</w:t>
      </w:r>
      <w:r w:rsidRPr="00674A21">
        <w:rPr>
          <w:sz w:val="24"/>
          <w:szCs w:val="24"/>
        </w:rPr>
        <w:t xml:space="preserve"> </w:t>
      </w:r>
      <w:r>
        <w:rPr>
          <w:sz w:val="24"/>
          <w:szCs w:val="24"/>
        </w:rPr>
        <w:t>C</w:t>
      </w:r>
      <w:r w:rsidRPr="00674A21">
        <w:rPr>
          <w:sz w:val="24"/>
          <w:szCs w:val="24"/>
        </w:rPr>
        <w:t>ontratad</w:t>
      </w:r>
      <w:r>
        <w:rPr>
          <w:sz w:val="24"/>
          <w:szCs w:val="24"/>
        </w:rPr>
        <w:t>a</w:t>
      </w:r>
      <w:r w:rsidRPr="00674A21">
        <w:rPr>
          <w:sz w:val="24"/>
          <w:szCs w:val="24"/>
        </w:rPr>
        <w:t xml:space="preserve"> obrigado a apresentar mem</w:t>
      </w:r>
      <w:r w:rsidRPr="00674A21">
        <w:rPr>
          <w:rFonts w:hint="eastAsia"/>
          <w:sz w:val="24"/>
          <w:szCs w:val="24"/>
        </w:rPr>
        <w:t>ó</w:t>
      </w:r>
      <w:r w:rsidRPr="00674A21">
        <w:rPr>
          <w:sz w:val="24"/>
          <w:szCs w:val="24"/>
        </w:rPr>
        <w:t>ria de c</w:t>
      </w:r>
      <w:r w:rsidRPr="00674A21">
        <w:rPr>
          <w:rFonts w:hint="eastAsia"/>
          <w:sz w:val="24"/>
          <w:szCs w:val="24"/>
        </w:rPr>
        <w:t>á</w:t>
      </w:r>
      <w:r w:rsidRPr="00674A21">
        <w:rPr>
          <w:sz w:val="24"/>
          <w:szCs w:val="24"/>
        </w:rPr>
        <w:t>lculo referente ao reajustamento de pre</w:t>
      </w:r>
      <w:r w:rsidRPr="00674A21">
        <w:rPr>
          <w:rFonts w:hint="eastAsia"/>
          <w:sz w:val="24"/>
          <w:szCs w:val="24"/>
        </w:rPr>
        <w:t>ç</w:t>
      </w:r>
      <w:r w:rsidRPr="00674A21">
        <w:rPr>
          <w:sz w:val="24"/>
          <w:szCs w:val="24"/>
        </w:rPr>
        <w:t>os do valor remanescente, sempre que este ocorrer.</w:t>
      </w:r>
    </w:p>
    <w:p w14:paraId="66DD065C"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1</w:t>
      </w:r>
      <w:r w:rsidRPr="00674A21">
        <w:rPr>
          <w:sz w:val="24"/>
          <w:szCs w:val="24"/>
        </w:rPr>
        <w:t>. Nas aferi</w:t>
      </w:r>
      <w:r w:rsidRPr="00674A21">
        <w:rPr>
          <w:rFonts w:hint="eastAsia"/>
          <w:sz w:val="24"/>
          <w:szCs w:val="24"/>
        </w:rPr>
        <w:t>çõ</w:t>
      </w:r>
      <w:r w:rsidRPr="00674A21">
        <w:rPr>
          <w:sz w:val="24"/>
          <w:szCs w:val="24"/>
        </w:rPr>
        <w:t xml:space="preserve">es finais, o </w:t>
      </w:r>
      <w:r w:rsidRPr="00674A21">
        <w:rPr>
          <w:rFonts w:hint="eastAsia"/>
          <w:sz w:val="24"/>
          <w:szCs w:val="24"/>
        </w:rPr>
        <w:t>í</w:t>
      </w:r>
      <w:r w:rsidRPr="00674A21">
        <w:rPr>
          <w:sz w:val="24"/>
          <w:szCs w:val="24"/>
        </w:rPr>
        <w:t>ndice utilizado para a repactua</w:t>
      </w:r>
      <w:r w:rsidRPr="00674A21">
        <w:rPr>
          <w:rFonts w:hint="eastAsia"/>
          <w:sz w:val="24"/>
          <w:szCs w:val="24"/>
        </w:rPr>
        <w:t>çã</w:t>
      </w:r>
      <w:r w:rsidRPr="00674A21">
        <w:rPr>
          <w:sz w:val="24"/>
          <w:szCs w:val="24"/>
        </w:rPr>
        <w:t>o dos custos decorrentes do mercado ser</w:t>
      </w:r>
      <w:r w:rsidRPr="00674A21">
        <w:rPr>
          <w:rFonts w:hint="eastAsia"/>
          <w:sz w:val="24"/>
          <w:szCs w:val="24"/>
        </w:rPr>
        <w:t>á</w:t>
      </w:r>
      <w:r w:rsidRPr="00674A21">
        <w:rPr>
          <w:sz w:val="24"/>
          <w:szCs w:val="24"/>
        </w:rPr>
        <w:t xml:space="preserve">, obrigatoriamente, o definitivo. </w:t>
      </w:r>
    </w:p>
    <w:p w14:paraId="4849DB00"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2</w:t>
      </w:r>
      <w:r w:rsidRPr="00674A21">
        <w:rPr>
          <w:sz w:val="24"/>
          <w:szCs w:val="24"/>
        </w:rPr>
        <w:t xml:space="preserve">. Caso o </w:t>
      </w:r>
      <w:r w:rsidRPr="00674A21">
        <w:rPr>
          <w:rFonts w:hint="eastAsia"/>
          <w:sz w:val="24"/>
          <w:szCs w:val="24"/>
        </w:rPr>
        <w:t>í</w:t>
      </w:r>
      <w:r w:rsidRPr="00674A21">
        <w:rPr>
          <w:sz w:val="24"/>
          <w:szCs w:val="24"/>
        </w:rPr>
        <w:t>ndice estabelecido venha a ser extinto ou de qualquer forma n</w:t>
      </w:r>
      <w:r w:rsidRPr="00674A21">
        <w:rPr>
          <w:rFonts w:hint="eastAsia"/>
          <w:sz w:val="24"/>
          <w:szCs w:val="24"/>
        </w:rPr>
        <w:t>ã</w:t>
      </w:r>
      <w:r w:rsidRPr="00674A21">
        <w:rPr>
          <w:sz w:val="24"/>
          <w:szCs w:val="24"/>
        </w:rPr>
        <w:t>o possa mais ser utilizado, ser</w:t>
      </w:r>
      <w:r w:rsidRPr="00674A21">
        <w:rPr>
          <w:rFonts w:hint="eastAsia"/>
          <w:sz w:val="24"/>
          <w:szCs w:val="24"/>
        </w:rPr>
        <w:t>á</w:t>
      </w:r>
      <w:r w:rsidRPr="00674A21">
        <w:rPr>
          <w:sz w:val="24"/>
          <w:szCs w:val="24"/>
        </w:rPr>
        <w:t xml:space="preserve"> adotado, em substitui</w:t>
      </w:r>
      <w:r w:rsidRPr="00674A21">
        <w:rPr>
          <w:rFonts w:hint="eastAsia"/>
          <w:sz w:val="24"/>
          <w:szCs w:val="24"/>
        </w:rPr>
        <w:t>çã</w:t>
      </w:r>
      <w:r w:rsidRPr="00674A21">
        <w:rPr>
          <w:sz w:val="24"/>
          <w:szCs w:val="24"/>
        </w:rPr>
        <w:t>o, o que vier a ser determinado pela legisla</w:t>
      </w:r>
      <w:r w:rsidRPr="00674A21">
        <w:rPr>
          <w:rFonts w:hint="eastAsia"/>
          <w:sz w:val="24"/>
          <w:szCs w:val="24"/>
        </w:rPr>
        <w:t>çã</w:t>
      </w:r>
      <w:r w:rsidRPr="00674A21">
        <w:rPr>
          <w:sz w:val="24"/>
          <w:szCs w:val="24"/>
        </w:rPr>
        <w:t>o ent</w:t>
      </w:r>
      <w:r w:rsidRPr="00674A21">
        <w:rPr>
          <w:rFonts w:hint="eastAsia"/>
          <w:sz w:val="24"/>
          <w:szCs w:val="24"/>
        </w:rPr>
        <w:t>ã</w:t>
      </w:r>
      <w:r w:rsidRPr="00674A21">
        <w:rPr>
          <w:sz w:val="24"/>
          <w:szCs w:val="24"/>
        </w:rPr>
        <w:t xml:space="preserve">o em vigor. </w:t>
      </w:r>
    </w:p>
    <w:p w14:paraId="54637833"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3</w:t>
      </w:r>
      <w:r w:rsidRPr="00674A21">
        <w:rPr>
          <w:sz w:val="24"/>
          <w:szCs w:val="24"/>
        </w:rPr>
        <w:t>. Na aus</w:t>
      </w:r>
      <w:r w:rsidRPr="00674A21">
        <w:rPr>
          <w:rFonts w:hint="eastAsia"/>
          <w:sz w:val="24"/>
          <w:szCs w:val="24"/>
        </w:rPr>
        <w:t>ê</w:t>
      </w:r>
      <w:r w:rsidRPr="00674A21">
        <w:rPr>
          <w:sz w:val="24"/>
          <w:szCs w:val="24"/>
        </w:rPr>
        <w:t>ncia de previs</w:t>
      </w:r>
      <w:r w:rsidRPr="00674A21">
        <w:rPr>
          <w:rFonts w:hint="eastAsia"/>
          <w:sz w:val="24"/>
          <w:szCs w:val="24"/>
        </w:rPr>
        <w:t>ã</w:t>
      </w:r>
      <w:r w:rsidRPr="00674A21">
        <w:rPr>
          <w:sz w:val="24"/>
          <w:szCs w:val="24"/>
        </w:rPr>
        <w:t xml:space="preserve">o legal quanto ao </w:t>
      </w:r>
      <w:r w:rsidRPr="00674A21">
        <w:rPr>
          <w:rFonts w:hint="eastAsia"/>
          <w:sz w:val="24"/>
          <w:szCs w:val="24"/>
        </w:rPr>
        <w:t>í</w:t>
      </w:r>
      <w:r w:rsidRPr="00674A21">
        <w:rPr>
          <w:sz w:val="24"/>
          <w:szCs w:val="24"/>
        </w:rPr>
        <w:t>ndice substituto, as partes eleger</w:t>
      </w:r>
      <w:r w:rsidRPr="00674A21">
        <w:rPr>
          <w:rFonts w:hint="eastAsia"/>
          <w:sz w:val="24"/>
          <w:szCs w:val="24"/>
        </w:rPr>
        <w:t>ã</w:t>
      </w:r>
      <w:r w:rsidRPr="00674A21">
        <w:rPr>
          <w:sz w:val="24"/>
          <w:szCs w:val="24"/>
        </w:rPr>
        <w:t xml:space="preserve">o novo </w:t>
      </w:r>
      <w:r w:rsidRPr="00674A21">
        <w:rPr>
          <w:rFonts w:hint="eastAsia"/>
          <w:sz w:val="24"/>
          <w:szCs w:val="24"/>
        </w:rPr>
        <w:t>í</w:t>
      </w:r>
      <w:r w:rsidRPr="00674A21">
        <w:rPr>
          <w:sz w:val="24"/>
          <w:szCs w:val="24"/>
        </w:rPr>
        <w:t>ndice oficial, para reajustamento do pre</w:t>
      </w:r>
      <w:r w:rsidRPr="00674A21">
        <w:rPr>
          <w:rFonts w:hint="eastAsia"/>
          <w:sz w:val="24"/>
          <w:szCs w:val="24"/>
        </w:rPr>
        <w:t>ç</w:t>
      </w:r>
      <w:r w:rsidRPr="00674A21">
        <w:rPr>
          <w:sz w:val="24"/>
          <w:szCs w:val="24"/>
        </w:rPr>
        <w:t>o do valor remanescente dos custos decorrentes do mercado, por meio de termo aditivo.</w:t>
      </w:r>
    </w:p>
    <w:p w14:paraId="07071745" w14:textId="77777777" w:rsidR="004247BB" w:rsidRPr="00674A21" w:rsidRDefault="004247BB" w:rsidP="004247BB">
      <w:pPr>
        <w:pStyle w:val="Nivel2"/>
        <w:widowControl w:val="0"/>
        <w:numPr>
          <w:ilvl w:val="0"/>
          <w:numId w:val="0"/>
        </w:numPr>
        <w:suppressAutoHyphens/>
        <w:spacing w:before="220" w:after="0" w:line="240" w:lineRule="auto"/>
        <w:rPr>
          <w:sz w:val="24"/>
          <w:szCs w:val="24"/>
        </w:rPr>
      </w:pPr>
      <w:r w:rsidRPr="00674A21">
        <w:rPr>
          <w:sz w:val="24"/>
          <w:szCs w:val="24"/>
        </w:rPr>
        <w:t>7.1</w:t>
      </w:r>
      <w:r>
        <w:rPr>
          <w:sz w:val="24"/>
          <w:szCs w:val="24"/>
        </w:rPr>
        <w:t>4</w:t>
      </w:r>
      <w:r w:rsidRPr="00674A21">
        <w:rPr>
          <w:sz w:val="24"/>
          <w:szCs w:val="24"/>
        </w:rPr>
        <w:t>. Independentemente do requerimento de repactua</w:t>
      </w:r>
      <w:r w:rsidRPr="00674A21">
        <w:rPr>
          <w:rFonts w:hint="eastAsia"/>
          <w:sz w:val="24"/>
          <w:szCs w:val="24"/>
        </w:rPr>
        <w:t>çã</w:t>
      </w:r>
      <w:r w:rsidRPr="00674A21">
        <w:rPr>
          <w:sz w:val="24"/>
          <w:szCs w:val="24"/>
        </w:rPr>
        <w:t xml:space="preserve">o dos custos decorrentes do mercado, </w:t>
      </w:r>
      <w:r>
        <w:rPr>
          <w:sz w:val="24"/>
          <w:szCs w:val="24"/>
        </w:rPr>
        <w:t>a</w:t>
      </w:r>
      <w:r w:rsidRPr="00674A21">
        <w:rPr>
          <w:sz w:val="24"/>
          <w:szCs w:val="24"/>
        </w:rPr>
        <w:t xml:space="preserve"> </w:t>
      </w:r>
      <w:r>
        <w:rPr>
          <w:sz w:val="24"/>
          <w:szCs w:val="24"/>
        </w:rPr>
        <w:t>C</w:t>
      </w:r>
      <w:r w:rsidRPr="00674A21">
        <w:rPr>
          <w:sz w:val="24"/>
          <w:szCs w:val="24"/>
        </w:rPr>
        <w:t>ontratante verificar</w:t>
      </w:r>
      <w:r w:rsidRPr="00674A21">
        <w:rPr>
          <w:rFonts w:hint="eastAsia"/>
          <w:sz w:val="24"/>
          <w:szCs w:val="24"/>
        </w:rPr>
        <w:t>á</w:t>
      </w:r>
      <w:r w:rsidRPr="00674A21">
        <w:rPr>
          <w:sz w:val="24"/>
          <w:szCs w:val="24"/>
        </w:rPr>
        <w:t>, a cada anualidade, se houve defla</w:t>
      </w:r>
      <w:r w:rsidRPr="00674A21">
        <w:rPr>
          <w:rFonts w:hint="eastAsia"/>
          <w:sz w:val="24"/>
          <w:szCs w:val="24"/>
        </w:rPr>
        <w:t>çã</w:t>
      </w:r>
      <w:r w:rsidRPr="00674A21">
        <w:rPr>
          <w:sz w:val="24"/>
          <w:szCs w:val="24"/>
        </w:rPr>
        <w:t xml:space="preserve">o do </w:t>
      </w:r>
      <w:r w:rsidRPr="00674A21">
        <w:rPr>
          <w:rFonts w:hint="eastAsia"/>
          <w:sz w:val="24"/>
          <w:szCs w:val="24"/>
        </w:rPr>
        <w:t>í</w:t>
      </w:r>
      <w:r w:rsidRPr="00674A21">
        <w:rPr>
          <w:sz w:val="24"/>
          <w:szCs w:val="24"/>
        </w:rPr>
        <w:t>ndice adotado que justifique o rec</w:t>
      </w:r>
      <w:r w:rsidRPr="00674A21">
        <w:rPr>
          <w:rFonts w:hint="eastAsia"/>
          <w:sz w:val="24"/>
          <w:szCs w:val="24"/>
        </w:rPr>
        <w:t>á</w:t>
      </w:r>
      <w:r w:rsidRPr="00674A21">
        <w:rPr>
          <w:sz w:val="24"/>
          <w:szCs w:val="24"/>
        </w:rPr>
        <w:t>lculo dos custos em valor menor, promovendo, em caso positivo, a redu</w:t>
      </w:r>
      <w:r w:rsidRPr="00674A21">
        <w:rPr>
          <w:rFonts w:hint="eastAsia"/>
          <w:sz w:val="24"/>
          <w:szCs w:val="24"/>
        </w:rPr>
        <w:t>çã</w:t>
      </w:r>
      <w:r w:rsidRPr="00674A21">
        <w:rPr>
          <w:sz w:val="24"/>
          <w:szCs w:val="24"/>
        </w:rPr>
        <w:t>o dos valores correspondentes da planilha contratual.</w:t>
      </w:r>
    </w:p>
    <w:p w14:paraId="36146445" w14:textId="77777777" w:rsidR="004247BB" w:rsidRPr="00117BFF" w:rsidRDefault="004247BB" w:rsidP="004247BB">
      <w:pPr>
        <w:spacing w:before="220"/>
        <w:jc w:val="both"/>
        <w:rPr>
          <w:rFonts w:ascii="Arial" w:hAnsi="Arial"/>
        </w:rPr>
      </w:pPr>
      <w:r w:rsidRPr="00674A21">
        <w:rPr>
          <w:rFonts w:ascii="Arial" w:hAnsi="Arial"/>
        </w:rPr>
        <w:t>7.1</w:t>
      </w:r>
      <w:r>
        <w:rPr>
          <w:rFonts w:ascii="Arial" w:hAnsi="Arial"/>
        </w:rPr>
        <w:t>5</w:t>
      </w:r>
      <w:r w:rsidRPr="00674A21">
        <w:rPr>
          <w:rFonts w:ascii="Arial" w:hAnsi="Arial"/>
        </w:rPr>
        <w:t>.</w:t>
      </w:r>
      <w:r w:rsidRPr="00674A21">
        <w:rPr>
          <w:rFonts w:ascii="Arial" w:hAnsi="Arial"/>
        </w:rPr>
        <w:tab/>
        <w:t>Os efeitos financeiros da repactuação decorrente da variação dos custos contratuais de mão de obra vinculados aos acordos, às convenções ou aos dissídios coletivos de trabalho retroagirão, quando for o caso, à data do início dos efeitos financeiros do novo acordo, convenção ou sentença normativa que fundamenta a</w:t>
      </w:r>
      <w:r w:rsidRPr="00117BFF">
        <w:rPr>
          <w:rFonts w:ascii="Arial" w:hAnsi="Arial"/>
        </w:rPr>
        <w:t xml:space="preserve"> repactuação.</w:t>
      </w:r>
    </w:p>
    <w:p w14:paraId="4757795E" w14:textId="77777777" w:rsidR="004247BB" w:rsidRPr="00117BFF" w:rsidRDefault="004247BB" w:rsidP="004247BB">
      <w:pPr>
        <w:spacing w:before="220"/>
        <w:jc w:val="both"/>
        <w:rPr>
          <w:rFonts w:ascii="Arial" w:hAnsi="Arial"/>
        </w:rPr>
      </w:pPr>
      <w:r w:rsidRPr="00117BFF">
        <w:rPr>
          <w:rFonts w:ascii="Arial" w:hAnsi="Arial"/>
        </w:rPr>
        <w:lastRenderedPageBreak/>
        <w:t>7.1</w:t>
      </w:r>
      <w:r>
        <w:rPr>
          <w:rFonts w:ascii="Arial" w:hAnsi="Arial"/>
        </w:rPr>
        <w:t>6</w:t>
      </w:r>
      <w:r w:rsidRPr="00117BFF">
        <w:rPr>
          <w:rFonts w:ascii="Arial" w:hAnsi="Arial"/>
        </w:rPr>
        <w:t>.</w:t>
      </w:r>
      <w:r w:rsidRPr="00117BFF">
        <w:rPr>
          <w:rFonts w:ascii="Arial" w:hAnsi="Arial"/>
        </w:rPr>
        <w:tab/>
        <w:t>Os novos valores contratuais decorrentes das repactuações poderão se iniciar em data futura, desde que assim acordado entre as partes, sem prejuízo da contagem da anualidade para concessão das repactuações futuras.</w:t>
      </w:r>
    </w:p>
    <w:p w14:paraId="01D7DDE0" w14:textId="77777777" w:rsidR="004247BB" w:rsidRPr="00117BFF" w:rsidRDefault="004247BB" w:rsidP="004247BB">
      <w:pPr>
        <w:spacing w:before="220"/>
        <w:jc w:val="both"/>
        <w:rPr>
          <w:rFonts w:ascii="Arial" w:hAnsi="Arial"/>
        </w:rPr>
      </w:pPr>
      <w:r w:rsidRPr="00117BFF">
        <w:rPr>
          <w:rFonts w:ascii="Arial" w:hAnsi="Arial"/>
        </w:rPr>
        <w:t>7.1</w:t>
      </w:r>
      <w:r>
        <w:rPr>
          <w:rFonts w:ascii="Arial" w:hAnsi="Arial"/>
        </w:rPr>
        <w:t>7</w:t>
      </w:r>
      <w:r w:rsidRPr="00117BFF">
        <w:rPr>
          <w:rFonts w:ascii="Arial" w:hAnsi="Arial"/>
        </w:rPr>
        <w:t>.</w:t>
      </w:r>
      <w:r w:rsidRPr="00117BFF">
        <w:rPr>
          <w:rFonts w:ascii="Arial" w:hAnsi="Arial"/>
        </w:rPr>
        <w:tab/>
        <w:t>Os efeitos financeiros da repactuação ficarão restritos exclusivamente aos itens que a motivaram, e apenas em relação à diferença porventura existente.</w:t>
      </w:r>
    </w:p>
    <w:p w14:paraId="51677BDE" w14:textId="77777777" w:rsidR="004247BB" w:rsidRPr="00117BFF" w:rsidRDefault="004247BB" w:rsidP="004247BB">
      <w:pPr>
        <w:spacing w:before="220"/>
        <w:jc w:val="both"/>
        <w:rPr>
          <w:rFonts w:ascii="Arial" w:hAnsi="Arial"/>
        </w:rPr>
      </w:pPr>
      <w:r w:rsidRPr="00117BFF">
        <w:rPr>
          <w:rFonts w:ascii="Arial" w:hAnsi="Arial"/>
        </w:rPr>
        <w:t>7.1</w:t>
      </w:r>
      <w:r>
        <w:rPr>
          <w:rFonts w:ascii="Arial" w:hAnsi="Arial"/>
        </w:rPr>
        <w:t>8</w:t>
      </w:r>
      <w:r w:rsidRPr="00117BFF">
        <w:rPr>
          <w:rFonts w:ascii="Arial" w:hAnsi="Arial"/>
        </w:rPr>
        <w:t>.</w:t>
      </w:r>
      <w:r w:rsidRPr="00117BFF">
        <w:rPr>
          <w:rFonts w:ascii="Arial" w:hAnsi="Arial"/>
        </w:rPr>
        <w:tab/>
        <w:t>O pedido de repactuação deverá ser formulado durante a vigência do contrato e antes de eventual prorrogação ou encerramento contratual, sob pena de preclusão.</w:t>
      </w:r>
    </w:p>
    <w:p w14:paraId="0A07D4E9" w14:textId="77777777" w:rsidR="004247BB" w:rsidRPr="00117BFF" w:rsidRDefault="004247BB" w:rsidP="004247BB">
      <w:pPr>
        <w:spacing w:before="214"/>
        <w:jc w:val="both"/>
        <w:rPr>
          <w:rFonts w:ascii="Arial" w:hAnsi="Arial"/>
        </w:rPr>
      </w:pPr>
      <w:r w:rsidRPr="00117BFF">
        <w:rPr>
          <w:rFonts w:ascii="Arial" w:hAnsi="Arial"/>
        </w:rPr>
        <w:t>7.1</w:t>
      </w:r>
      <w:r>
        <w:rPr>
          <w:rFonts w:ascii="Arial" w:hAnsi="Arial"/>
        </w:rPr>
        <w:t>9</w:t>
      </w:r>
      <w:r w:rsidRPr="00117BFF">
        <w:rPr>
          <w:rFonts w:ascii="Arial" w:hAnsi="Arial"/>
        </w:rPr>
        <w:t>.</w:t>
      </w:r>
      <w:r w:rsidRPr="00117BFF">
        <w:rPr>
          <w:rFonts w:ascii="Arial" w:hAnsi="Arial"/>
        </w:rPr>
        <w:tab/>
        <w:t xml:space="preserve">Caso, na data da prorrogação contratual, ainda não tenha sido celebrado o novo acordo, convenção ou dissídio coletivo da categoria, ou ainda não tenha sido possível </w:t>
      </w:r>
      <w:r>
        <w:rPr>
          <w:rFonts w:ascii="Arial" w:hAnsi="Arial"/>
        </w:rPr>
        <w:t>a</w:t>
      </w:r>
      <w:r w:rsidRPr="00117BFF">
        <w:rPr>
          <w:rFonts w:ascii="Arial" w:hAnsi="Arial"/>
        </w:rPr>
        <w:t xml:space="preserve"> </w:t>
      </w:r>
      <w:r>
        <w:rPr>
          <w:rFonts w:ascii="Arial" w:hAnsi="Arial"/>
        </w:rPr>
        <w:t>C</w:t>
      </w:r>
      <w:r w:rsidRPr="00117BFF">
        <w:rPr>
          <w:rFonts w:ascii="Arial" w:hAnsi="Arial"/>
        </w:rPr>
        <w:t xml:space="preserve">ontratante ou </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xml:space="preserve"> proceder aos cálculos devidos, deverá ser inserida cláusula no termo aditivo de prorrogação para resguardar o direito futuro à repactuação, a ser exercido tão logo se disponha dos valores reajustados, sob pena de preclusão.</w:t>
      </w:r>
    </w:p>
    <w:p w14:paraId="697FB048" w14:textId="77777777" w:rsidR="004247BB" w:rsidRPr="00117BFF" w:rsidRDefault="004247BB" w:rsidP="004247BB">
      <w:pPr>
        <w:spacing w:before="214"/>
        <w:jc w:val="both"/>
        <w:rPr>
          <w:rFonts w:ascii="Arial" w:hAnsi="Arial"/>
        </w:rPr>
      </w:pPr>
      <w:r w:rsidRPr="00117BFF">
        <w:rPr>
          <w:rFonts w:ascii="Arial" w:hAnsi="Arial"/>
        </w:rPr>
        <w:t>7.</w:t>
      </w:r>
      <w:r>
        <w:rPr>
          <w:rFonts w:ascii="Arial" w:hAnsi="Arial"/>
        </w:rPr>
        <w:t>20</w:t>
      </w:r>
      <w:r w:rsidRPr="00117BFF">
        <w:rPr>
          <w:rFonts w:ascii="Arial" w:hAnsi="Arial"/>
        </w:rPr>
        <w:t>.</w:t>
      </w:r>
      <w:r w:rsidRPr="00117BFF">
        <w:rPr>
          <w:rFonts w:ascii="Arial" w:hAnsi="Arial"/>
        </w:rPr>
        <w:tab/>
        <w:t>A extinção do contrato não configurará óbice para o deferimento da repactuação solicitada tempestivamente, hipótese em que será concedida por meio de termo indenizatório.</w:t>
      </w:r>
    </w:p>
    <w:p w14:paraId="629A987D" w14:textId="77777777" w:rsidR="004247BB" w:rsidRPr="002D1759" w:rsidRDefault="004247BB" w:rsidP="004247BB">
      <w:pPr>
        <w:spacing w:before="214"/>
        <w:jc w:val="both"/>
        <w:rPr>
          <w:rFonts w:ascii="Arial" w:hAnsi="Arial"/>
        </w:rPr>
      </w:pPr>
      <w:r w:rsidRPr="002D1759">
        <w:rPr>
          <w:rFonts w:ascii="Arial" w:hAnsi="Arial"/>
        </w:rPr>
        <w:t>7.2</w:t>
      </w:r>
      <w:r>
        <w:rPr>
          <w:rFonts w:ascii="Arial" w:hAnsi="Arial"/>
        </w:rPr>
        <w:t>1</w:t>
      </w:r>
      <w:r w:rsidRPr="002D1759">
        <w:rPr>
          <w:rFonts w:ascii="Arial" w:hAnsi="Arial"/>
        </w:rPr>
        <w:t>.</w:t>
      </w:r>
      <w:r w:rsidRPr="002D1759">
        <w:rPr>
          <w:rFonts w:ascii="Arial" w:hAnsi="Arial"/>
        </w:rPr>
        <w:tab/>
      </w:r>
      <w:r>
        <w:rPr>
          <w:rFonts w:ascii="Arial" w:hAnsi="Arial"/>
        </w:rPr>
        <w:t>A</w:t>
      </w:r>
      <w:r w:rsidRPr="002D1759">
        <w:rPr>
          <w:rFonts w:ascii="Arial" w:hAnsi="Arial"/>
        </w:rPr>
        <w:t xml:space="preserve"> </w:t>
      </w:r>
      <w:r>
        <w:rPr>
          <w:rFonts w:ascii="Arial" w:hAnsi="Arial"/>
        </w:rPr>
        <w:t>C</w:t>
      </w:r>
      <w:r w:rsidRPr="002D1759">
        <w:rPr>
          <w:rFonts w:ascii="Arial" w:hAnsi="Arial"/>
        </w:rPr>
        <w:t xml:space="preserve">ontratante decidirá sobre o pedido de repactuação de preços em até 01 </w:t>
      </w:r>
      <w:r w:rsidRPr="00674A21">
        <w:rPr>
          <w:rFonts w:ascii="Arial" w:hAnsi="Arial"/>
          <w:b/>
          <w:bCs/>
        </w:rPr>
        <w:t>(um) mês</w:t>
      </w:r>
      <w:r w:rsidRPr="002D1759">
        <w:rPr>
          <w:rFonts w:ascii="Arial" w:hAnsi="Arial"/>
        </w:rPr>
        <w:t>, contado da data do fornecimento, pel</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da documentação comprobatória da variação dos custos a serem repactuados (art. 92, § 6º, c/c o art. 135, § 6º)</w:t>
      </w:r>
      <w:r>
        <w:rPr>
          <w:rFonts w:ascii="Arial" w:hAnsi="Arial"/>
        </w:rPr>
        <w:t>.</w:t>
      </w:r>
      <w:r w:rsidRPr="002D1759">
        <w:rPr>
          <w:rFonts w:ascii="Arial" w:hAnsi="Arial"/>
        </w:rPr>
        <w:t xml:space="preserve">  </w:t>
      </w:r>
    </w:p>
    <w:p w14:paraId="5FD8E78C" w14:textId="77777777" w:rsidR="004247BB" w:rsidRPr="00117BFF" w:rsidRDefault="004247BB" w:rsidP="004247BB">
      <w:pPr>
        <w:spacing w:before="240"/>
        <w:jc w:val="both"/>
        <w:rPr>
          <w:rFonts w:ascii="Arial" w:hAnsi="Arial"/>
        </w:rPr>
      </w:pPr>
      <w:r w:rsidRPr="00117BFF">
        <w:rPr>
          <w:rFonts w:ascii="Arial" w:hAnsi="Arial"/>
        </w:rPr>
        <w:t>7.2</w:t>
      </w:r>
      <w:r>
        <w:rPr>
          <w:rFonts w:ascii="Arial" w:hAnsi="Arial"/>
        </w:rPr>
        <w:t>2</w:t>
      </w:r>
      <w:r w:rsidRPr="00117BFF">
        <w:rPr>
          <w:rFonts w:ascii="Arial" w:hAnsi="Arial"/>
        </w:rPr>
        <w:t>.</w:t>
      </w:r>
      <w:r>
        <w:rPr>
          <w:rFonts w:ascii="Arial" w:hAnsi="Arial"/>
        </w:rPr>
        <w:t xml:space="preserve"> </w:t>
      </w:r>
      <w:r w:rsidRPr="00117BFF">
        <w:rPr>
          <w:rFonts w:ascii="Arial" w:hAnsi="Arial"/>
        </w:rPr>
        <w:t xml:space="preserve">O prazo referido no subitem anterior ficará suspenso enquanto </w:t>
      </w:r>
      <w:r>
        <w:rPr>
          <w:rFonts w:ascii="Arial" w:hAnsi="Arial"/>
        </w:rPr>
        <w:t>a</w:t>
      </w:r>
      <w:r w:rsidRPr="00117BFF">
        <w:rPr>
          <w:rFonts w:ascii="Arial" w:hAnsi="Arial"/>
        </w:rPr>
        <w:t xml:space="preserve"> </w:t>
      </w:r>
      <w:r>
        <w:rPr>
          <w:rFonts w:ascii="Arial" w:hAnsi="Arial"/>
        </w:rPr>
        <w:t>C</w:t>
      </w:r>
      <w:r w:rsidRPr="00117BFF">
        <w:rPr>
          <w:rFonts w:ascii="Arial" w:hAnsi="Arial"/>
        </w:rPr>
        <w:t>ontratad</w:t>
      </w:r>
      <w:r>
        <w:rPr>
          <w:rFonts w:ascii="Arial" w:hAnsi="Arial"/>
        </w:rPr>
        <w:t>a</w:t>
      </w:r>
      <w:r w:rsidRPr="00117BFF">
        <w:rPr>
          <w:rFonts w:ascii="Arial" w:hAnsi="Arial"/>
        </w:rPr>
        <w:t xml:space="preserve"> não cumprir os atos ou apresentar a documentação solicitada pel</w:t>
      </w:r>
      <w:r>
        <w:rPr>
          <w:rFonts w:ascii="Arial" w:hAnsi="Arial"/>
        </w:rPr>
        <w:t>a</w:t>
      </w:r>
      <w:r w:rsidRPr="00117BFF">
        <w:rPr>
          <w:rFonts w:ascii="Arial" w:hAnsi="Arial"/>
        </w:rPr>
        <w:t xml:space="preserve"> </w:t>
      </w:r>
      <w:r>
        <w:rPr>
          <w:rFonts w:ascii="Arial" w:hAnsi="Arial"/>
        </w:rPr>
        <w:t>C</w:t>
      </w:r>
      <w:r w:rsidRPr="00117BFF">
        <w:rPr>
          <w:rFonts w:ascii="Arial" w:hAnsi="Arial"/>
        </w:rPr>
        <w:t>ontratante para a comprovação da variação dos custos.</w:t>
      </w:r>
    </w:p>
    <w:p w14:paraId="1F37D488"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3</w:t>
      </w:r>
      <w:r w:rsidRPr="002D1759">
        <w:rPr>
          <w:rFonts w:ascii="Arial" w:hAnsi="Arial"/>
        </w:rPr>
        <w:t xml:space="preserve">. A repactuação de preços será formalizada por apostilamento. </w:t>
      </w:r>
    </w:p>
    <w:p w14:paraId="3BE123BF"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4</w:t>
      </w:r>
      <w:r w:rsidRPr="002D1759">
        <w:rPr>
          <w:rFonts w:ascii="Arial" w:hAnsi="Arial"/>
        </w:rPr>
        <w:t>. As repactuações não interferem no direito das partes de solicitar, a qualquer momento, a manutenção do equilíbrio econômico dos contratos com base no disposto no art. 124, inciso II, alínea “d”, da Lei nº 14.133/2021.</w:t>
      </w:r>
    </w:p>
    <w:p w14:paraId="47253505"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5</w:t>
      </w:r>
      <w:r w:rsidRPr="002D1759">
        <w:rPr>
          <w:rFonts w:ascii="Arial" w:hAnsi="Arial"/>
        </w:rPr>
        <w:t xml:space="preserve">. </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xml:space="preserve"> deverá complementar a garantia contratual anteriormente prestada, de modo que se mantenha a proporção inicial em relação ao valor contratado. </w:t>
      </w:r>
    </w:p>
    <w:p w14:paraId="796FEA76" w14:textId="77777777" w:rsidR="004247BB" w:rsidRPr="002D1759" w:rsidRDefault="004247BB" w:rsidP="004247BB">
      <w:pPr>
        <w:spacing w:before="240"/>
        <w:jc w:val="both"/>
        <w:rPr>
          <w:rFonts w:ascii="Arial" w:hAnsi="Arial"/>
        </w:rPr>
      </w:pPr>
      <w:r w:rsidRPr="002D1759">
        <w:rPr>
          <w:rFonts w:ascii="Arial" w:hAnsi="Arial"/>
        </w:rPr>
        <w:t>7.2</w:t>
      </w:r>
      <w:r>
        <w:rPr>
          <w:rFonts w:ascii="Arial" w:hAnsi="Arial"/>
        </w:rPr>
        <w:t>6</w:t>
      </w:r>
      <w:r w:rsidRPr="002D1759">
        <w:rPr>
          <w:rFonts w:ascii="Arial" w:hAnsi="Arial"/>
        </w:rPr>
        <w:t xml:space="preserve">. A majoração da tarifa de transporte público gera a possibilidade de revisão do item relativo aos valores pagos a título de vale-transporte, constante da Planilha de Custos e Formação de Preços do presente </w:t>
      </w:r>
      <w:r>
        <w:rPr>
          <w:rFonts w:ascii="Arial" w:hAnsi="Arial"/>
        </w:rPr>
        <w:t>c</w:t>
      </w:r>
      <w:r w:rsidRPr="002D1759">
        <w:rPr>
          <w:rFonts w:ascii="Arial" w:hAnsi="Arial"/>
        </w:rPr>
        <w:t>ontrato, desde que comprovada pel</w:t>
      </w:r>
      <w:r>
        <w:rPr>
          <w:rFonts w:ascii="Arial" w:hAnsi="Arial"/>
        </w:rPr>
        <w:t>a</w:t>
      </w:r>
      <w:r w:rsidRPr="002D1759">
        <w:rPr>
          <w:rFonts w:ascii="Arial" w:hAnsi="Arial"/>
        </w:rPr>
        <w:t xml:space="preserve"> </w:t>
      </w:r>
      <w:r>
        <w:rPr>
          <w:rFonts w:ascii="Arial" w:hAnsi="Arial"/>
        </w:rPr>
        <w:t>C</w:t>
      </w:r>
      <w:r w:rsidRPr="002D1759">
        <w:rPr>
          <w:rFonts w:ascii="Arial" w:hAnsi="Arial"/>
        </w:rPr>
        <w:t>ontratad</w:t>
      </w:r>
      <w:r>
        <w:rPr>
          <w:rFonts w:ascii="Arial" w:hAnsi="Arial"/>
        </w:rPr>
        <w:t>a</w:t>
      </w:r>
      <w:r w:rsidRPr="002D1759">
        <w:rPr>
          <w:rFonts w:ascii="Arial" w:hAnsi="Arial"/>
        </w:rPr>
        <w:t xml:space="preserve"> a sua efetiva repercussão sobre os preços contratados.</w:t>
      </w:r>
    </w:p>
    <w:p w14:paraId="3DD3AF02" w14:textId="7CB38902" w:rsidR="004247BB" w:rsidRDefault="004247BB" w:rsidP="004247BB">
      <w:pPr>
        <w:pStyle w:val="Nivel2"/>
        <w:widowControl w:val="0"/>
        <w:numPr>
          <w:ilvl w:val="0"/>
          <w:numId w:val="0"/>
        </w:numPr>
        <w:suppressAutoHyphens/>
        <w:spacing w:before="214" w:after="0" w:line="240" w:lineRule="auto"/>
      </w:pPr>
      <w:r w:rsidRPr="005B54C1">
        <w:rPr>
          <w:sz w:val="24"/>
          <w:szCs w:val="24"/>
        </w:rPr>
        <w:t>7.27. A revisão dos custos relativos ao vale-transporte será formalizada por apostilamento.</w:t>
      </w:r>
    </w:p>
    <w:bookmarkEnd w:id="123"/>
    <w:p w14:paraId="2C1C0C69" w14:textId="77777777" w:rsidR="00B529F7" w:rsidRPr="00284C82" w:rsidRDefault="00B529F7" w:rsidP="00B529F7">
      <w:pPr>
        <w:pStyle w:val="Ttulo2"/>
        <w:keepNext w:val="0"/>
        <w:tabs>
          <w:tab w:val="left" w:pos="0"/>
        </w:tabs>
        <w:suppressAutoHyphens/>
        <w:spacing w:before="216"/>
        <w:rPr>
          <w:sz w:val="24"/>
        </w:rPr>
      </w:pPr>
      <w:r w:rsidRPr="00284C82">
        <w:rPr>
          <w:sz w:val="24"/>
          <w:u w:val="single"/>
        </w:rPr>
        <w:t>CLÁUSULA OITAVA</w:t>
      </w:r>
      <w:r w:rsidRPr="00284C82">
        <w:rPr>
          <w:sz w:val="24"/>
        </w:rPr>
        <w:t xml:space="preserve"> - OBRIGAÇÕES DO CONTRANTE</w:t>
      </w:r>
    </w:p>
    <w:p w14:paraId="4B14F069" w14:textId="77777777" w:rsidR="00B529F7" w:rsidRPr="00284C82" w:rsidRDefault="00B529F7" w:rsidP="00B529F7">
      <w:pPr>
        <w:pStyle w:val="Ttulo2"/>
        <w:keepNext w:val="0"/>
        <w:tabs>
          <w:tab w:val="left" w:pos="0"/>
        </w:tabs>
        <w:suppressAutoHyphens/>
        <w:spacing w:before="216"/>
        <w:rPr>
          <w:b w:val="0"/>
          <w:bCs/>
          <w:sz w:val="24"/>
        </w:rPr>
      </w:pPr>
      <w:r w:rsidRPr="00284C82">
        <w:rPr>
          <w:b w:val="0"/>
          <w:bCs/>
          <w:sz w:val="24"/>
        </w:rPr>
        <w:t>8.1. Exigir o cumprimento de todas as obrigações assumidas pelo contratado, de acordo com o contrato e seus anexos.</w:t>
      </w:r>
    </w:p>
    <w:p w14:paraId="7D57C4EE"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lastRenderedPageBreak/>
        <w:t>8.2. Receber o objeto no prazo e condições estabelecidas no termo de referência.</w:t>
      </w:r>
    </w:p>
    <w:p w14:paraId="2B2AE808"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8.3. Notificar o contratado, por escrito, sobre vícios, defeitos ou incorreções verificadas no objeto fornecido, para que seja por ele substituído, reparado ou corrigido, no total ou em parte, às suas expensas, certificando-se de que as soluções por ele propostas sejam as mais adequadas.</w:t>
      </w:r>
    </w:p>
    <w:p w14:paraId="28144144"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 xml:space="preserve">8.4. </w:t>
      </w:r>
      <w:bookmarkStart w:id="126" w:name="_Hlk160881450"/>
      <w:r w:rsidRPr="00284C82">
        <w:rPr>
          <w:rFonts w:eastAsia="Lucida Sans Unicode" w:cs="Tahoma"/>
          <w:b w:val="0"/>
          <w:bCs/>
          <w:sz w:val="24"/>
        </w:rPr>
        <w:t>Indicar o responsável pela fiscalização e acompanhamento da</w:t>
      </w:r>
      <w:r w:rsidRPr="00284C82">
        <w:rPr>
          <w:b w:val="0"/>
          <w:bCs/>
          <w:sz w:val="24"/>
        </w:rPr>
        <w:t xml:space="preserve"> execução do contrato e o cumprimento das obrigações pelo Contratado</w:t>
      </w:r>
      <w:bookmarkEnd w:id="126"/>
      <w:r w:rsidRPr="00284C82">
        <w:rPr>
          <w:b w:val="0"/>
          <w:bCs/>
          <w:sz w:val="24"/>
        </w:rPr>
        <w:t>.</w:t>
      </w:r>
    </w:p>
    <w:p w14:paraId="2C1896AF"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 5. Efetuar o pagamento ao Contratado do valor devido correspondente à execução do objeto, no prazo, forma e condições estabelecidos no presente contrato e no termo de referência.</w:t>
      </w:r>
    </w:p>
    <w:p w14:paraId="2A95BF61"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8.8. Aplicar ao Contratado as sanções previstas na lei e neste contrato.</w:t>
      </w:r>
    </w:p>
    <w:p w14:paraId="4DDBC015"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8.9. Explicitamente emitir decisão sobre todas as solicitações e reclamações relacionadas à execução do presente contrato, ressalvados os requerimentos manifestamente impertinentes, meramente protelatórios ou de nenhum interesse para a boa execução do ajuste:</w:t>
      </w:r>
    </w:p>
    <w:p w14:paraId="0264C94A" w14:textId="77777777" w:rsidR="00B529F7" w:rsidRPr="00284C82" w:rsidRDefault="00B529F7" w:rsidP="00720063">
      <w:pPr>
        <w:pStyle w:val="Ttulo2"/>
        <w:keepNext w:val="0"/>
        <w:tabs>
          <w:tab w:val="left" w:pos="0"/>
        </w:tabs>
        <w:suppressAutoHyphens/>
        <w:spacing w:before="160"/>
        <w:rPr>
          <w:b w:val="0"/>
          <w:bCs/>
          <w:sz w:val="24"/>
        </w:rPr>
      </w:pPr>
      <w:r w:rsidRPr="00284C82">
        <w:rPr>
          <w:b w:val="0"/>
          <w:bCs/>
          <w:sz w:val="24"/>
        </w:rPr>
        <w:t xml:space="preserve">8.10. A Administração terá o prazo de até 01 (um) mês, a contar da data do protocolo do requerimento para decidir, admitida a prorrogação motivada, por igual período. </w:t>
      </w:r>
    </w:p>
    <w:p w14:paraId="6F8ABF52" w14:textId="77777777" w:rsidR="00B529F7" w:rsidRPr="00284C82" w:rsidRDefault="00B529F7" w:rsidP="00B529F7">
      <w:pPr>
        <w:pStyle w:val="Ttulo2"/>
        <w:keepNext w:val="0"/>
        <w:tabs>
          <w:tab w:val="left" w:pos="0"/>
        </w:tabs>
        <w:suppressAutoHyphens/>
        <w:spacing w:before="216"/>
        <w:rPr>
          <w:b w:val="0"/>
          <w:bCs/>
          <w:sz w:val="24"/>
        </w:rPr>
      </w:pPr>
      <w:r w:rsidRPr="00284C82">
        <w:rPr>
          <w:b w:val="0"/>
          <w:bCs/>
          <w:sz w:val="24"/>
        </w:rPr>
        <w:t>8.11. Responder eventuais pedidos de reestabelecimento do equilíbrio econômico-financeiro feitos pelo contratado no prazo máximo de até 01 (um) mês.</w:t>
      </w:r>
    </w:p>
    <w:p w14:paraId="6906BE77" w14:textId="3AFE719E" w:rsidR="00C4090C" w:rsidRPr="00284C82" w:rsidRDefault="00B529F7" w:rsidP="004A6BD3">
      <w:pPr>
        <w:pStyle w:val="Nivel2"/>
        <w:widowControl w:val="0"/>
        <w:numPr>
          <w:ilvl w:val="0"/>
          <w:numId w:val="0"/>
        </w:numPr>
        <w:suppressAutoHyphens/>
        <w:spacing w:before="216" w:after="0" w:line="240" w:lineRule="auto"/>
        <w:rPr>
          <w:sz w:val="24"/>
          <w:szCs w:val="24"/>
        </w:rPr>
      </w:pPr>
      <w:r w:rsidRPr="00284C82">
        <w:rPr>
          <w:sz w:val="24"/>
          <w:szCs w:val="24"/>
        </w:rPr>
        <w:t>8.12. A Administração não responderá por quaisquer compromissos assumidos pelo Contratado com terceiros, ainda que vinculados à execução do contrato, bem como por qualquer dano causado a terceiros em decorrência de ato do Contratado, de seus empregados, prepostos ou subordinados.</w:t>
      </w:r>
    </w:p>
    <w:p w14:paraId="37AFDA96" w14:textId="414AAE1F" w:rsidR="00B529F7" w:rsidRPr="00284C82" w:rsidRDefault="00B529F7" w:rsidP="00B529F7">
      <w:pPr>
        <w:pStyle w:val="Ttulo2"/>
        <w:keepNext w:val="0"/>
        <w:tabs>
          <w:tab w:val="left" w:pos="0"/>
        </w:tabs>
        <w:suppressAutoHyphens/>
        <w:spacing w:before="216"/>
        <w:rPr>
          <w:sz w:val="24"/>
        </w:rPr>
      </w:pPr>
      <w:r w:rsidRPr="00284C82">
        <w:rPr>
          <w:sz w:val="24"/>
          <w:u w:val="single"/>
        </w:rPr>
        <w:t>CLÁUSULA NONA</w:t>
      </w:r>
      <w:r w:rsidRPr="00284C82">
        <w:rPr>
          <w:sz w:val="24"/>
        </w:rPr>
        <w:t xml:space="preserve"> - OBRIGAÇÕES DO CONTRATADO</w:t>
      </w:r>
    </w:p>
    <w:p w14:paraId="7061752C"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9.1. O Contratado deve cumprir todas as obrigações constantes deste contrato e de seus anexos, assumindo como exclusivamente seus os riscos e as despesas decorrentes da boa e perfeita execução do objeto.</w:t>
      </w:r>
    </w:p>
    <w:p w14:paraId="65D8FA2A"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9.2. Manter preposto aceito pela Administração no local do serviço para representá-lo na execução do contrato.</w:t>
      </w:r>
    </w:p>
    <w:p w14:paraId="50020DB9"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9.3. A indicação ou a manutenção do preposto da empresa poderá ser recusada pelo órgão ou entidade, desde que devidamente justificada, devendo a empresa designar outro para o exercício da atividade.</w:t>
      </w:r>
    </w:p>
    <w:p w14:paraId="79D564B2"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9.4. Atender às determinações regulares emitidas pelo fiscal do contrato ou autoridade superior (art. 137, II) e prestar todo esclarecimento ou informação por eles solicitados;</w:t>
      </w:r>
    </w:p>
    <w:p w14:paraId="0A84EF7D"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t>9.5. Alocar os empregados necessários ao perfeito cumprimento das cláusulas deste contrato, com habilitação e conhecimento adequados, fornecendo os materiais, equipamentos, ferramentas e utensílios demandados, cuja quantidade, qualidade e tecnologia deverão atender às recomendações de boa técnica e a legislação de regência.</w:t>
      </w:r>
    </w:p>
    <w:p w14:paraId="28E43467" w14:textId="77777777" w:rsidR="00B529F7" w:rsidRPr="00284C82" w:rsidRDefault="00B529F7" w:rsidP="00B529F7">
      <w:pPr>
        <w:tabs>
          <w:tab w:val="left" w:pos="0"/>
        </w:tabs>
        <w:spacing w:before="216"/>
        <w:jc w:val="both"/>
        <w:textAlignment w:val="auto"/>
        <w:outlineLvl w:val="1"/>
        <w:rPr>
          <w:rFonts w:ascii="Arial" w:eastAsia="Times New Roman" w:hAnsi="Arial"/>
          <w:bCs/>
        </w:rPr>
      </w:pPr>
      <w:r w:rsidRPr="00284C82">
        <w:rPr>
          <w:rFonts w:ascii="Arial" w:eastAsia="Times New Roman" w:hAnsi="Arial"/>
          <w:bCs/>
        </w:rPr>
        <w:lastRenderedPageBreak/>
        <w:t>9.6. Reparar, corrigir, remover, reconstruir ou substituir, às suas expensas, no total ou em parte, no prazo fixado pelo fiscal do contrato, os serviços nos quais se verificarem vícios, defeitos ou incorreções resultantes da execução ou dos materiais empregados.</w:t>
      </w:r>
    </w:p>
    <w:p w14:paraId="55BB0A6A"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9.7. Responsabilizar-se pelos vícios e danos decorrentes da execução do objeto, de acordo com o Código de Defesa do Consumidor (Lei nº 8.078, de 1990), bem como por todo e qualquer dano causado à Administração ou terceiros, não reduzindo essa responsabilidade a fiscalização ou o acompanhamento da execução contratual pelo Contratante, que ficará autorizado a descontar dos pagamentos devidos ou da garantia, caso exigida no edital, o valor correspondente aos danos sofridos.</w:t>
      </w:r>
    </w:p>
    <w:p w14:paraId="038B6ACA"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9.8. Não contratar, durante a vigência do contrato, cônjuge, companheiro ou parente em linha reta, colateral ou por afinidade, até o terceiro grau, de dirigente do contratante ou do fiscal ou gestor do contrato, nos termos do artigo 48, parágrafo único, da Lei nº 14.133/21.</w:t>
      </w:r>
    </w:p>
    <w:p w14:paraId="168C788A" w14:textId="5F3AB2D6"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 xml:space="preserve">9.9. </w:t>
      </w:r>
      <w:r w:rsidRPr="00284C82">
        <w:rPr>
          <w:rFonts w:ascii="Arial" w:hAnsi="Arial"/>
        </w:rPr>
        <w:t xml:space="preserve">Quando não for possível a verificação da regularidade </w:t>
      </w:r>
      <w:r w:rsidRPr="00284C82">
        <w:rPr>
          <w:rFonts w:ascii="Arial" w:hAnsi="Arial"/>
          <w:bCs/>
        </w:rPr>
        <w:t>nos endereços oficiais de consulta das certidões, o</w:t>
      </w:r>
      <w:r w:rsidRPr="00284C82">
        <w:rPr>
          <w:rFonts w:ascii="Arial" w:eastAsia="Times New Roman" w:hAnsi="Arial"/>
          <w:bCs/>
        </w:rPr>
        <w:t xml:space="preserve"> contratado deverá entregar ao setor responsável pela fiscalização do contrato, até o dia trinta do mês seguinte ao da prestação dos serviços, os seguintes documentos: </w:t>
      </w:r>
      <w:r w:rsidRPr="00284C82">
        <w:rPr>
          <w:rFonts w:ascii="Arial" w:hAnsi="Arial"/>
          <w:bCs/>
        </w:rPr>
        <w:t>1) certidão negativa, ou positiva com efeito de negativa, dos tributos federais e à Dívida Ativa da União; 2) Certidão de Regularidade do FGTS – CRF; e 3) Certidão Negativa, ou positiva com efeito de negativa, de Débitos Trabalhistas – CNDT.</w:t>
      </w:r>
    </w:p>
    <w:p w14:paraId="25F8FF9B" w14:textId="77777777" w:rsidR="00B529F7" w:rsidRPr="00284C82" w:rsidRDefault="00B529F7" w:rsidP="00B529F7">
      <w:pPr>
        <w:tabs>
          <w:tab w:val="left" w:pos="0"/>
        </w:tabs>
        <w:spacing w:before="200"/>
        <w:jc w:val="both"/>
        <w:textAlignment w:val="auto"/>
        <w:outlineLvl w:val="1"/>
        <w:rPr>
          <w:rFonts w:ascii="Arial" w:eastAsia="Times New Roman" w:hAnsi="Arial"/>
          <w:bCs/>
        </w:rPr>
      </w:pPr>
      <w:r w:rsidRPr="00284C82">
        <w:rPr>
          <w:rFonts w:ascii="Arial" w:eastAsia="Times New Roman" w:hAnsi="Arial"/>
          <w:bCs/>
        </w:rPr>
        <w:t>9.10. Comunicar ao fiscal do contrato, no prazo de 24 (vinte e quatro) horas, qualquer ocorrência anormal ou acidente que se verifique no local dos serviços.</w:t>
      </w:r>
    </w:p>
    <w:p w14:paraId="5C729CFF"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9.11. Prestar todo esclarecimento ou informação solicitada pelo Contratante ou por seus prepostos, garantindo-lhes o acesso, a qualquer tempo, ao local dos trabalhos, bem como aos documentos relativos à execução do empreendimento.</w:t>
      </w:r>
    </w:p>
    <w:p w14:paraId="33FDCB9D"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9.12. Paralisar, por determinação do Contratante, qualquer atividade que não esteja sendo executada de acordo com a boa técnica ou que ponha em risco a segurança de pessoas ou bens de terceiros.</w:t>
      </w:r>
    </w:p>
    <w:p w14:paraId="2A790BDF"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9.13. Conduzir os trabalhos com estrita observância às normas da legislação pertinente, cumprindo as determinações dos Poderes Públicos, mantendo sempre limpo o local dos serviços e nas melhores condições de segurança, higiene e disciplina.</w:t>
      </w:r>
    </w:p>
    <w:p w14:paraId="00C92895"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9.14. Submeter previamente, por escrito, ao Contratante, para análise e aprovação, quaisquer mudanças nos métodos executivos que fujam às especificações do memorial descritivo ou instrumento congênere.</w:t>
      </w:r>
    </w:p>
    <w:p w14:paraId="402682F1"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9.15. Não permitir a utilização de qualquer trabalho do menor de dezesseis anos, exceto na condição de aprendiz para os maiores de quatorze anos, nem permitir a utilização do trabalho do menor de dezoito anos em trabalho noturno, perigoso ou insalubre.</w:t>
      </w:r>
    </w:p>
    <w:p w14:paraId="207A34D7" w14:textId="77777777" w:rsidR="00B529F7" w:rsidRPr="00284C82" w:rsidRDefault="00B529F7" w:rsidP="007640DF">
      <w:pPr>
        <w:tabs>
          <w:tab w:val="left" w:pos="0"/>
        </w:tabs>
        <w:spacing w:before="160"/>
        <w:jc w:val="both"/>
        <w:textAlignment w:val="auto"/>
        <w:rPr>
          <w:rFonts w:ascii="Arial" w:eastAsia="Times New Roman" w:hAnsi="Arial"/>
          <w:bCs/>
        </w:rPr>
      </w:pPr>
      <w:r w:rsidRPr="00284C82">
        <w:rPr>
          <w:rFonts w:ascii="Arial" w:eastAsia="Times New Roman" w:hAnsi="Arial"/>
          <w:bCs/>
        </w:rPr>
        <w:t>9.16. Manter durante toda a vigência do contrato, em compatibilidade com as obrigações assumidas, todas as condições exigidas para habilitação na licitação.</w:t>
      </w:r>
    </w:p>
    <w:p w14:paraId="0B49E085" w14:textId="77777777" w:rsidR="00B529F7" w:rsidRPr="00284C82" w:rsidRDefault="00B529F7" w:rsidP="00B529F7">
      <w:pPr>
        <w:pStyle w:val="Nivel2"/>
        <w:widowControl w:val="0"/>
        <w:numPr>
          <w:ilvl w:val="0"/>
          <w:numId w:val="0"/>
        </w:numPr>
        <w:suppressAutoHyphens/>
        <w:spacing w:before="224" w:after="0" w:line="240" w:lineRule="auto"/>
        <w:rPr>
          <w:b/>
          <w:bCs/>
          <w:sz w:val="24"/>
          <w:szCs w:val="24"/>
        </w:rPr>
      </w:pPr>
      <w:r w:rsidRPr="00284C82">
        <w:rPr>
          <w:sz w:val="24"/>
          <w:szCs w:val="24"/>
        </w:rPr>
        <w:lastRenderedPageBreak/>
        <w:t xml:space="preserve">9.17. Cumprir, durante todo o período de execução do contrato, a reserva de cargos prevista em lei para pessoa com deficiência, para reabilitado da Previdência Social ou para aprendiz, bem como as reservas de cargos previstas na </w:t>
      </w:r>
      <w:r w:rsidRPr="00284C82">
        <w:rPr>
          <w:color w:val="auto"/>
          <w:sz w:val="24"/>
          <w:szCs w:val="24"/>
        </w:rPr>
        <w:t>legislação (</w:t>
      </w:r>
      <w:hyperlink r:id="rId19" w:anchor="art116" w:history="1">
        <w:r w:rsidRPr="00284C82">
          <w:rPr>
            <w:rStyle w:val="Hyperlink1"/>
            <w:color w:val="auto"/>
            <w:sz w:val="24"/>
            <w:szCs w:val="24"/>
          </w:rPr>
          <w:t>art. 116</w:t>
        </w:r>
      </w:hyperlink>
      <w:r w:rsidRPr="00284C82">
        <w:rPr>
          <w:color w:val="auto"/>
          <w:sz w:val="24"/>
          <w:szCs w:val="24"/>
        </w:rPr>
        <w:t>);</w:t>
      </w:r>
    </w:p>
    <w:p w14:paraId="2C36FB93"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9.18. Guardar sigilo sobre todas as informações obtidas em decorrência do cumprimento do contrato.</w:t>
      </w:r>
    </w:p>
    <w:p w14:paraId="545E0527" w14:textId="77777777" w:rsidR="00B529F7" w:rsidRPr="00284C82" w:rsidRDefault="00B529F7" w:rsidP="00B529F7">
      <w:pPr>
        <w:tabs>
          <w:tab w:val="left" w:pos="0"/>
        </w:tabs>
        <w:spacing w:before="224"/>
        <w:jc w:val="both"/>
        <w:textAlignment w:val="auto"/>
        <w:rPr>
          <w:rFonts w:ascii="Arial" w:eastAsia="Times New Roman" w:hAnsi="Arial"/>
          <w:bCs/>
        </w:rPr>
      </w:pPr>
      <w:r w:rsidRPr="00284C82">
        <w:rPr>
          <w:rFonts w:ascii="Arial" w:eastAsia="Times New Roman" w:hAnsi="Arial"/>
          <w:bCs/>
        </w:rPr>
        <w:t>9.19. Arcar com o ônus decorrente de eventual equívoco no dimensionamento dos quantitativos de sua proposta, inclusive quanto aos custos variáveis decorrentes de fatores futuros e incertos, devendo complementá-los, caso o previsto inicialmente em sua proposta não seja satisfatório para o atendimento do objeto da contratação, exceto quando ocorrer algum dos eventos arrolados no art. 124, II, d, da Lei nº 14.133/2021.</w:t>
      </w:r>
    </w:p>
    <w:p w14:paraId="507B37E3" w14:textId="35E7F4F6" w:rsidR="00B529F7" w:rsidRPr="00284C82" w:rsidRDefault="00B529F7" w:rsidP="004276A8">
      <w:pPr>
        <w:pStyle w:val="Ttulo2"/>
        <w:keepNext w:val="0"/>
        <w:tabs>
          <w:tab w:val="left" w:pos="0"/>
        </w:tabs>
        <w:suppressAutoHyphens/>
        <w:spacing w:before="224"/>
        <w:rPr>
          <w:rFonts w:eastAsia="SimSun"/>
          <w:b w:val="0"/>
          <w:bCs/>
          <w:sz w:val="24"/>
        </w:rPr>
      </w:pPr>
      <w:r w:rsidRPr="00284C82">
        <w:rPr>
          <w:rFonts w:eastAsia="SimSun"/>
          <w:b w:val="0"/>
          <w:bCs/>
          <w:sz w:val="24"/>
        </w:rPr>
        <w:t>9.20. Cumprir, além dos postulados legais vigentes de âmbito federal, estadual ou municipal, as normas de segurança do Contratante.</w:t>
      </w:r>
    </w:p>
    <w:p w14:paraId="6971E1B6" w14:textId="77777777" w:rsidR="00B529F7" w:rsidRPr="00284C82" w:rsidRDefault="00B529F7" w:rsidP="004276A8">
      <w:pPr>
        <w:pStyle w:val="Ttulo2"/>
        <w:keepNext w:val="0"/>
        <w:tabs>
          <w:tab w:val="left" w:pos="0"/>
        </w:tabs>
        <w:suppressAutoHyphens/>
        <w:spacing w:before="224"/>
        <w:rPr>
          <w:sz w:val="24"/>
        </w:rPr>
      </w:pPr>
      <w:r w:rsidRPr="00284C82">
        <w:rPr>
          <w:sz w:val="24"/>
          <w:u w:val="single"/>
        </w:rPr>
        <w:t>CLÁUSULA DÉCIMA</w:t>
      </w:r>
      <w:r w:rsidRPr="00284C82">
        <w:rPr>
          <w:sz w:val="24"/>
        </w:rPr>
        <w:t xml:space="preserve"> – PROTEÇÃO DE DADOS</w:t>
      </w:r>
    </w:p>
    <w:p w14:paraId="50ECFEAC" w14:textId="77777777" w:rsidR="00B529F7" w:rsidRPr="00284C82" w:rsidRDefault="00B529F7" w:rsidP="004276A8">
      <w:pPr>
        <w:pStyle w:val="PargrafodaLista"/>
        <w:widowControl w:val="0"/>
        <w:tabs>
          <w:tab w:val="left" w:pos="851"/>
          <w:tab w:val="left" w:pos="1843"/>
        </w:tabs>
        <w:suppressAutoHyphens/>
        <w:spacing w:before="224"/>
        <w:ind w:left="0"/>
        <w:jc w:val="both"/>
        <w:textAlignment w:val="auto"/>
        <w:rPr>
          <w:rFonts w:ascii="Arial" w:hAnsi="Arial" w:cs="Arial"/>
          <w:sz w:val="24"/>
          <w:szCs w:val="24"/>
        </w:rPr>
      </w:pPr>
      <w:r w:rsidRPr="00284C82">
        <w:rPr>
          <w:rFonts w:ascii="Arial" w:hAnsi="Arial" w:cs="Arial"/>
          <w:sz w:val="24"/>
          <w:szCs w:val="24"/>
        </w:rPr>
        <w:t xml:space="preserve">10.1. As partes se obrigam a cumprir a Lei Geral de Proteção de Dados - Lei n° 13.709/2018, no que for cabível em face do objeto deste contrato, em especial a: </w:t>
      </w:r>
    </w:p>
    <w:p w14:paraId="2EF2FA7B" w14:textId="77777777" w:rsidR="00B529F7" w:rsidRPr="00284C82" w:rsidRDefault="00B529F7" w:rsidP="004276A8">
      <w:pPr>
        <w:pStyle w:val="PargrafodaLista"/>
        <w:widowControl w:val="0"/>
        <w:tabs>
          <w:tab w:val="left" w:pos="993"/>
          <w:tab w:val="left" w:pos="1843"/>
        </w:tabs>
        <w:suppressAutoHyphens/>
        <w:spacing w:before="224"/>
        <w:ind w:left="0"/>
        <w:jc w:val="both"/>
        <w:textAlignment w:val="auto"/>
        <w:rPr>
          <w:rFonts w:ascii="Arial" w:hAnsi="Arial" w:cs="Arial"/>
          <w:sz w:val="24"/>
          <w:szCs w:val="24"/>
        </w:rPr>
      </w:pPr>
      <w:r w:rsidRPr="00284C82">
        <w:rPr>
          <w:rFonts w:ascii="Arial" w:hAnsi="Arial" w:cs="Arial"/>
          <w:sz w:val="24"/>
          <w:szCs w:val="24"/>
        </w:rPr>
        <w:t xml:space="preserve">10.1.1. Guardar sigilo quanto aos dados pessoais aos quais eventualmente tenham acesso em razão da execução do objeto deste contrato; </w:t>
      </w:r>
    </w:p>
    <w:p w14:paraId="3A800D09" w14:textId="77777777" w:rsidR="00B529F7" w:rsidRPr="00284C82" w:rsidRDefault="00B529F7" w:rsidP="004276A8">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10.1.2. Tratar os dados pessoais recebidos de acordo com a finalidade da contratação, de modo legítimo e lícito, entendendo-se por tratamento de dados os atos que se refiram a coleta, produção, recepção, classificação, utilização, acesso, reprodução, transmissão, distribuição, processamento, arquivamento, armazenamento, eliminação, avaliação ou controle da informação, modificação, comunicação, transferência, difusão ou extração de dados; </w:t>
      </w:r>
    </w:p>
    <w:p w14:paraId="5D80EFA1"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10.1.3. Garantir ao titular de dados a consulta gratuita e facilitada aos seus dados pessoais, bem como a forma, duração e finalidade do tratamento; </w:t>
      </w:r>
    </w:p>
    <w:p w14:paraId="3675D9C4"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10.1.4. Não utilizar os dados pessoais recebidos ou tratá-los com fins discriminatórios, ilícitos, abusivos ou para finalidade distinta da contratação; </w:t>
      </w:r>
    </w:p>
    <w:p w14:paraId="62300BB8"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10.1.5. Fazer uso somente dos dados pessoais que forem imprescindíveis à execução do objeto; </w:t>
      </w:r>
    </w:p>
    <w:p w14:paraId="683E71AD"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10.1.6. Adotar todas as medidas previstas em lei para evitar o vazamento de dados pessoais que receber ou o acesso por pessoal não autorizado; </w:t>
      </w:r>
    </w:p>
    <w:p w14:paraId="3E9BDFE7" w14:textId="77777777" w:rsidR="00B529F7" w:rsidRPr="00284C82" w:rsidRDefault="00B529F7" w:rsidP="004276A8">
      <w:pPr>
        <w:pStyle w:val="PargrafodaLista"/>
        <w:widowControl w:val="0"/>
        <w:tabs>
          <w:tab w:val="left" w:pos="993"/>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 Em caso de vazamento de dados pessoais, adotar as providências necessárias para mitigar as consequências do dano, informando ao contratante, no prazo de até 48 (quarenta e oito) horas: </w:t>
      </w:r>
    </w:p>
    <w:p w14:paraId="7CE9638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10.1.7.1. A descrição da natureza dos dados pessoais afetados;</w:t>
      </w:r>
    </w:p>
    <w:p w14:paraId="209C1E3E"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10.1.7.2. As informações sobre os titulares envolvidos; </w:t>
      </w:r>
    </w:p>
    <w:p w14:paraId="2040EF1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10.1.7.3. A indicação das medidas técnicas e de segurança utilizadas para a </w:t>
      </w:r>
      <w:r w:rsidRPr="00284C82">
        <w:rPr>
          <w:rFonts w:ascii="Arial" w:hAnsi="Arial" w:cs="Arial"/>
          <w:sz w:val="24"/>
          <w:szCs w:val="24"/>
        </w:rPr>
        <w:lastRenderedPageBreak/>
        <w:t>proteção dos dados, observados os segredos comercial e industrial;</w:t>
      </w:r>
    </w:p>
    <w:p w14:paraId="76211287"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 xml:space="preserve">10.1.7.4. Os riscos relacionados ao incidente; </w:t>
      </w:r>
    </w:p>
    <w:p w14:paraId="6DD0C8B1"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10.1.7.5. Os motivos da demora, no caso de a comunicação não ter sido imediata; e</w:t>
      </w:r>
    </w:p>
    <w:p w14:paraId="7DB00DAE" w14:textId="77777777" w:rsidR="00B529F7" w:rsidRPr="00284C82" w:rsidRDefault="00B529F7" w:rsidP="004276A8">
      <w:pPr>
        <w:pStyle w:val="PargrafodaLista"/>
        <w:widowControl w:val="0"/>
        <w:tabs>
          <w:tab w:val="left" w:pos="1276"/>
          <w:tab w:val="left" w:pos="1843"/>
        </w:tabs>
        <w:suppressAutoHyphens/>
        <w:spacing w:before="160"/>
        <w:ind w:left="0"/>
        <w:jc w:val="both"/>
        <w:textAlignment w:val="auto"/>
        <w:rPr>
          <w:rFonts w:ascii="Arial" w:hAnsi="Arial" w:cs="Arial"/>
          <w:sz w:val="24"/>
          <w:szCs w:val="24"/>
        </w:rPr>
      </w:pPr>
      <w:r w:rsidRPr="00284C82">
        <w:rPr>
          <w:rFonts w:ascii="Arial" w:hAnsi="Arial" w:cs="Arial"/>
          <w:sz w:val="24"/>
          <w:szCs w:val="24"/>
        </w:rPr>
        <w:t>10.1.7.6. As medidas que foram ou que serão adotadas para reverter ou mitigar os efeitos do prejuízo;</w:t>
      </w:r>
    </w:p>
    <w:p w14:paraId="6609D541"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 xml:space="preserve">10.1.8. Demonstrar, sempre que solicitado, a adoção de medidas eficazes para comprovar a observância e o cumprimento das normas de proteção de dados; </w:t>
      </w:r>
    </w:p>
    <w:p w14:paraId="3F102540" w14:textId="02E6B0C9"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10.1.9. Utilizar medidas técnicas e organizacionais de modo a proteger os dados pessoais de tratamento não autorizado; </w:t>
      </w:r>
    </w:p>
    <w:p w14:paraId="141F1BA1" w14:textId="77777777"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10.1.10. Armazenar os dados somente pelo período necessário para cumprir as obrigações contratuais e legais; </w:t>
      </w:r>
    </w:p>
    <w:p w14:paraId="0873BE3E" w14:textId="77777777" w:rsidR="00B529F7" w:rsidRPr="00284C82" w:rsidRDefault="00B529F7" w:rsidP="00C34B04">
      <w:pPr>
        <w:pStyle w:val="PargrafodaLista"/>
        <w:widowControl w:val="0"/>
        <w:tabs>
          <w:tab w:val="left" w:pos="993"/>
          <w:tab w:val="left" w:pos="1843"/>
        </w:tabs>
        <w:suppressAutoHyphens/>
        <w:spacing w:before="220" w:line="259" w:lineRule="auto"/>
        <w:ind w:left="0"/>
        <w:jc w:val="both"/>
        <w:textAlignment w:val="auto"/>
        <w:rPr>
          <w:rFonts w:ascii="Arial" w:hAnsi="Arial" w:cs="Arial"/>
          <w:sz w:val="24"/>
          <w:szCs w:val="24"/>
        </w:rPr>
      </w:pPr>
      <w:r w:rsidRPr="00284C82">
        <w:rPr>
          <w:rFonts w:ascii="Arial" w:hAnsi="Arial" w:cs="Arial"/>
          <w:sz w:val="24"/>
          <w:szCs w:val="24"/>
        </w:rPr>
        <w:t xml:space="preserve">10.1.11. Apagar todos os dados pessoais quando solicitado pelo contratante ou, não sendo possível, justificar com a base legal ou contratual a retenção dos dados; </w:t>
      </w:r>
    </w:p>
    <w:p w14:paraId="5B560054" w14:textId="77777777" w:rsidR="00B529F7" w:rsidRPr="00284C82" w:rsidRDefault="00B529F7" w:rsidP="00B529F7">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10.1.12. Anonimizar os dados pessoais quando solicitado pelo contratante, ou, não sendo possível, justificar com a base legal ou contratual; e</w:t>
      </w:r>
    </w:p>
    <w:p w14:paraId="28947BE0" w14:textId="079B899A" w:rsidR="00752D36" w:rsidRPr="00284C82" w:rsidRDefault="00B529F7" w:rsidP="00892595">
      <w:pPr>
        <w:pStyle w:val="PargrafodaLista"/>
        <w:widowControl w:val="0"/>
        <w:tabs>
          <w:tab w:val="left" w:pos="993"/>
          <w:tab w:val="left" w:pos="1843"/>
        </w:tabs>
        <w:suppressAutoHyphens/>
        <w:spacing w:before="220"/>
        <w:ind w:left="0"/>
        <w:jc w:val="both"/>
        <w:textAlignment w:val="auto"/>
        <w:rPr>
          <w:rFonts w:ascii="Arial" w:hAnsi="Arial" w:cs="Arial"/>
          <w:sz w:val="24"/>
          <w:szCs w:val="24"/>
        </w:rPr>
      </w:pPr>
      <w:r w:rsidRPr="00284C82">
        <w:rPr>
          <w:rFonts w:ascii="Arial" w:hAnsi="Arial" w:cs="Arial"/>
          <w:sz w:val="24"/>
          <w:szCs w:val="24"/>
        </w:rPr>
        <w:t>10.1.13. Não compartilhar com terceiros, em hipótese alguma, os dados pessoais que receber em decorrência do contrato.</w:t>
      </w:r>
    </w:p>
    <w:p w14:paraId="2B45D6A2" w14:textId="3602E83F" w:rsidR="00763A86" w:rsidRPr="00284C82" w:rsidRDefault="00B529F7" w:rsidP="00892595">
      <w:pPr>
        <w:pStyle w:val="PargrafodaLista"/>
        <w:widowControl w:val="0"/>
        <w:tabs>
          <w:tab w:val="left" w:pos="851"/>
          <w:tab w:val="left" w:pos="1843"/>
        </w:tabs>
        <w:suppressAutoHyphens/>
        <w:spacing w:before="240"/>
        <w:ind w:left="0"/>
        <w:jc w:val="both"/>
        <w:textAlignment w:val="auto"/>
        <w:rPr>
          <w:rFonts w:ascii="Arial" w:hAnsi="Arial" w:cs="Arial"/>
          <w:sz w:val="24"/>
          <w:szCs w:val="24"/>
        </w:rPr>
      </w:pPr>
      <w:r w:rsidRPr="00284C82">
        <w:rPr>
          <w:rFonts w:ascii="Arial" w:hAnsi="Arial" w:cs="Arial"/>
          <w:sz w:val="24"/>
          <w:szCs w:val="24"/>
        </w:rPr>
        <w:t>10.2. O contratado ficará obrigado a reparar os danos patrimoniais ou morais, individuais ou coletivos, que sua ação ou omissão, no exercício da atividade de tratamento de dados pessoais relativas a este contrato, em violação à legislação de proteção de dados pessoais, causarem ao contratante ou a terceiros, sem prejuízo das demais sanções contratuais.</w:t>
      </w:r>
    </w:p>
    <w:p w14:paraId="7C5FF5A9" w14:textId="5A452FC1" w:rsidR="00B529F7" w:rsidRPr="00284C82" w:rsidRDefault="00B529F7" w:rsidP="00B529F7">
      <w:pPr>
        <w:spacing w:before="230"/>
        <w:jc w:val="both"/>
        <w:rPr>
          <w:rFonts w:ascii="Arial" w:eastAsia="Times New Roman" w:hAnsi="Arial"/>
          <w:b/>
          <w:u w:val="single"/>
        </w:rPr>
      </w:pPr>
      <w:r w:rsidRPr="00284C82">
        <w:rPr>
          <w:rFonts w:ascii="Arial" w:eastAsia="Times New Roman" w:hAnsi="Arial"/>
          <w:b/>
          <w:u w:val="single"/>
        </w:rPr>
        <w:t>CLÁUSULA DÉCIMA PRIMEIRA</w:t>
      </w:r>
      <w:r w:rsidRPr="00284C82">
        <w:rPr>
          <w:rFonts w:ascii="Arial" w:eastAsia="Times New Roman" w:hAnsi="Arial"/>
          <w:b/>
        </w:rPr>
        <w:t xml:space="preserve"> - GARANTIA DE EXECUÇÃO</w:t>
      </w:r>
    </w:p>
    <w:p w14:paraId="086059B2" w14:textId="77777777" w:rsidR="00B529F7" w:rsidRPr="00284C82" w:rsidRDefault="00B529F7" w:rsidP="00B529F7">
      <w:pPr>
        <w:spacing w:before="230"/>
        <w:jc w:val="both"/>
        <w:rPr>
          <w:rFonts w:ascii="Arial" w:hAnsi="Arial"/>
          <w:bCs/>
        </w:rPr>
      </w:pPr>
      <w:r w:rsidRPr="00284C82">
        <w:rPr>
          <w:rFonts w:ascii="Arial" w:eastAsia="Times New Roman" w:hAnsi="Arial"/>
          <w:bCs/>
        </w:rPr>
        <w:t xml:space="preserve">11.1. </w:t>
      </w:r>
      <w:r w:rsidRPr="00284C82">
        <w:rPr>
          <w:rFonts w:ascii="Arial" w:hAnsi="Arial"/>
        </w:rPr>
        <w:t>Será exigida a prestação de garantia na presente contratação, conforme regras constantes do Termo de Referência</w:t>
      </w:r>
      <w:r w:rsidRPr="00284C82">
        <w:rPr>
          <w:rFonts w:ascii="Arial" w:eastAsia="Times New Roman" w:hAnsi="Arial"/>
          <w:bCs/>
        </w:rPr>
        <w:t>.</w:t>
      </w:r>
    </w:p>
    <w:p w14:paraId="735DBA88" w14:textId="77777777" w:rsidR="00B529F7" w:rsidRPr="00B70ED4" w:rsidRDefault="00B529F7" w:rsidP="00B529F7">
      <w:pPr>
        <w:pStyle w:val="Ttulo2"/>
        <w:tabs>
          <w:tab w:val="left" w:pos="0"/>
        </w:tabs>
        <w:spacing w:before="230"/>
        <w:rPr>
          <w:sz w:val="24"/>
        </w:rPr>
      </w:pPr>
      <w:r w:rsidRPr="00B70ED4">
        <w:rPr>
          <w:sz w:val="24"/>
          <w:u w:val="single"/>
        </w:rPr>
        <w:t>CLÁUSULA DÉCIMA SEGUNDA</w:t>
      </w:r>
      <w:r w:rsidRPr="00B70ED4">
        <w:rPr>
          <w:sz w:val="24"/>
        </w:rPr>
        <w:t xml:space="preserve"> - INFRAÇÕES E SANÇÕES ADMINISTRATIVAS</w:t>
      </w:r>
    </w:p>
    <w:p w14:paraId="187C4CE7" w14:textId="77777777" w:rsidR="00D170F7" w:rsidRPr="00B70ED4" w:rsidRDefault="00D170F7" w:rsidP="00D170F7">
      <w:pPr>
        <w:pStyle w:val="Expandido"/>
        <w:ind w:left="0"/>
        <w:rPr>
          <w:rFonts w:ascii="Arial" w:hAnsi="Arial" w:cs="Arial"/>
          <w:color w:val="auto"/>
          <w:sz w:val="24"/>
        </w:rPr>
      </w:pPr>
    </w:p>
    <w:p w14:paraId="13A644AE" w14:textId="5D200032" w:rsidR="00D170F7" w:rsidRPr="004C1D86" w:rsidRDefault="00D170F7" w:rsidP="00661536">
      <w:pPr>
        <w:pStyle w:val="Expandido"/>
        <w:ind w:left="0"/>
        <w:rPr>
          <w:rFonts w:ascii="Arial" w:hAnsi="Arial" w:cs="Arial"/>
          <w:color w:val="auto"/>
          <w:sz w:val="24"/>
        </w:rPr>
      </w:pPr>
      <w:r>
        <w:rPr>
          <w:rFonts w:ascii="Arial" w:hAnsi="Arial" w:cs="Arial"/>
          <w:color w:val="auto"/>
          <w:sz w:val="24"/>
        </w:rPr>
        <w:t xml:space="preserve">12.1. </w:t>
      </w:r>
      <w:r w:rsidRPr="004C1D86">
        <w:rPr>
          <w:rFonts w:ascii="Arial" w:hAnsi="Arial" w:cs="Arial"/>
          <w:color w:val="auto"/>
          <w:sz w:val="24"/>
        </w:rPr>
        <w:t>Comete infração administrativa, nos termos da Lei nº 14.133, de 2021, o Contratado que:</w:t>
      </w:r>
    </w:p>
    <w:p w14:paraId="6CA5870C" w14:textId="77777777" w:rsidR="00D170F7" w:rsidRPr="004C1D86" w:rsidRDefault="00D170F7" w:rsidP="00661536">
      <w:pPr>
        <w:pStyle w:val="Expandido"/>
        <w:rPr>
          <w:rFonts w:ascii="Arial" w:hAnsi="Arial" w:cs="Arial"/>
          <w:color w:val="auto"/>
          <w:sz w:val="24"/>
        </w:rPr>
      </w:pPr>
    </w:p>
    <w:p w14:paraId="253ACE46" w14:textId="7E20F032" w:rsidR="00D170F7" w:rsidRPr="004C1D86" w:rsidRDefault="00D170F7" w:rsidP="00661536">
      <w:pPr>
        <w:pStyle w:val="Expandido"/>
        <w:ind w:left="0"/>
        <w:rPr>
          <w:rFonts w:ascii="Arial" w:hAnsi="Arial" w:cs="Arial"/>
          <w:color w:val="auto"/>
          <w:sz w:val="24"/>
        </w:rPr>
      </w:pPr>
      <w:r w:rsidRPr="004C1D86">
        <w:rPr>
          <w:rFonts w:ascii="Arial" w:hAnsi="Arial" w:cs="Arial"/>
          <w:color w:val="auto"/>
          <w:sz w:val="24"/>
        </w:rPr>
        <w:t>a)</w:t>
      </w:r>
      <w:r w:rsidR="00040412">
        <w:rPr>
          <w:rFonts w:ascii="Arial" w:hAnsi="Arial" w:cs="Arial"/>
          <w:color w:val="auto"/>
          <w:sz w:val="24"/>
        </w:rPr>
        <w:t xml:space="preserve"> </w:t>
      </w:r>
      <w:r w:rsidRPr="004C1D86">
        <w:rPr>
          <w:rFonts w:ascii="Arial" w:hAnsi="Arial" w:cs="Arial"/>
          <w:color w:val="auto"/>
          <w:sz w:val="24"/>
        </w:rPr>
        <w:t>der causa à inexecução parcial do contrato;</w:t>
      </w:r>
    </w:p>
    <w:p w14:paraId="5C081118" w14:textId="77777777" w:rsidR="00D170F7" w:rsidRPr="004C1D86" w:rsidRDefault="00D170F7" w:rsidP="00661536">
      <w:pPr>
        <w:pStyle w:val="Expandido"/>
        <w:ind w:left="1418"/>
        <w:rPr>
          <w:rFonts w:ascii="Arial" w:hAnsi="Arial" w:cs="Arial"/>
          <w:color w:val="auto"/>
          <w:sz w:val="24"/>
        </w:rPr>
      </w:pPr>
    </w:p>
    <w:p w14:paraId="3C84B25E" w14:textId="77777777" w:rsidR="00D170F7" w:rsidRPr="004C1D86" w:rsidRDefault="00D170F7" w:rsidP="00661536">
      <w:pPr>
        <w:pStyle w:val="Expandido"/>
        <w:tabs>
          <w:tab w:val="left" w:pos="284"/>
          <w:tab w:val="left" w:pos="426"/>
        </w:tabs>
        <w:ind w:left="0"/>
        <w:rPr>
          <w:rFonts w:ascii="Arial" w:hAnsi="Arial" w:cs="Arial"/>
          <w:color w:val="auto"/>
          <w:sz w:val="24"/>
        </w:rPr>
      </w:pPr>
      <w:r w:rsidRPr="004C1D86">
        <w:rPr>
          <w:rFonts w:ascii="Arial" w:hAnsi="Arial" w:cs="Arial"/>
          <w:color w:val="auto"/>
          <w:sz w:val="24"/>
        </w:rPr>
        <w:t>b)</w:t>
      </w:r>
      <w:r w:rsidRPr="004C1D86">
        <w:rPr>
          <w:rFonts w:ascii="Arial" w:hAnsi="Arial" w:cs="Arial"/>
          <w:color w:val="auto"/>
          <w:sz w:val="24"/>
        </w:rPr>
        <w:tab/>
        <w:t>der causa à inexecução parcial do contrato que cause grave dano à Administração ou ao funcionamento dos serviços públicos ou ao interesse coletivo;</w:t>
      </w:r>
    </w:p>
    <w:p w14:paraId="49BB8229" w14:textId="77777777" w:rsidR="00D170F7" w:rsidRPr="004C1D86" w:rsidRDefault="00D170F7" w:rsidP="00661536">
      <w:pPr>
        <w:pStyle w:val="Expandido"/>
        <w:ind w:left="1418"/>
        <w:rPr>
          <w:rFonts w:ascii="Arial" w:hAnsi="Arial" w:cs="Arial"/>
          <w:color w:val="auto"/>
          <w:sz w:val="24"/>
        </w:rPr>
      </w:pPr>
    </w:p>
    <w:p w14:paraId="397D39B5"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c)</w:t>
      </w:r>
      <w:r w:rsidRPr="004C1D86">
        <w:rPr>
          <w:rFonts w:ascii="Arial" w:hAnsi="Arial" w:cs="Arial"/>
          <w:color w:val="auto"/>
          <w:sz w:val="24"/>
        </w:rPr>
        <w:tab/>
        <w:t>der causa à inexecução total do contrato;</w:t>
      </w:r>
    </w:p>
    <w:p w14:paraId="141BB44A" w14:textId="77777777" w:rsidR="00D170F7" w:rsidRPr="004C1D86" w:rsidRDefault="00D170F7" w:rsidP="00661536">
      <w:pPr>
        <w:pStyle w:val="Expandido"/>
        <w:ind w:left="1418"/>
        <w:rPr>
          <w:rFonts w:ascii="Arial" w:hAnsi="Arial" w:cs="Arial"/>
          <w:color w:val="auto"/>
          <w:sz w:val="24"/>
        </w:rPr>
      </w:pPr>
    </w:p>
    <w:p w14:paraId="05E04511"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d)</w:t>
      </w:r>
      <w:r w:rsidRPr="004C1D86">
        <w:rPr>
          <w:rFonts w:ascii="Arial" w:hAnsi="Arial" w:cs="Arial"/>
          <w:color w:val="auto"/>
          <w:sz w:val="24"/>
        </w:rPr>
        <w:tab/>
        <w:t>ensejar o retardamento da execução ou da entrega do objeto da contratação sem motivo justificado;</w:t>
      </w:r>
    </w:p>
    <w:p w14:paraId="5D0E33FA"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lastRenderedPageBreak/>
        <w:t>e)</w:t>
      </w:r>
      <w:r w:rsidRPr="004C1D86">
        <w:rPr>
          <w:rFonts w:ascii="Arial" w:hAnsi="Arial" w:cs="Arial"/>
          <w:color w:val="auto"/>
          <w:sz w:val="24"/>
        </w:rPr>
        <w:tab/>
        <w:t>apresentar documentação falsa ou prestar declaração falsa durante a execução do contrato;</w:t>
      </w:r>
    </w:p>
    <w:p w14:paraId="04ECF0D7" w14:textId="77777777" w:rsidR="00D170F7" w:rsidRPr="004C1D86" w:rsidRDefault="00D170F7" w:rsidP="00661536">
      <w:pPr>
        <w:pStyle w:val="Expandido"/>
        <w:ind w:left="1418"/>
        <w:rPr>
          <w:rFonts w:ascii="Arial" w:hAnsi="Arial" w:cs="Arial"/>
          <w:color w:val="auto"/>
          <w:sz w:val="24"/>
        </w:rPr>
      </w:pPr>
    </w:p>
    <w:p w14:paraId="10E0149E"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f)</w:t>
      </w:r>
      <w:r w:rsidRPr="004C1D86">
        <w:rPr>
          <w:rFonts w:ascii="Arial" w:hAnsi="Arial" w:cs="Arial"/>
          <w:color w:val="auto"/>
          <w:sz w:val="24"/>
        </w:rPr>
        <w:tab/>
        <w:t>praticar ato fraudulento na execução do contrato;</w:t>
      </w:r>
    </w:p>
    <w:p w14:paraId="7F83A0D3" w14:textId="77777777" w:rsidR="00D170F7" w:rsidRPr="004C1D86" w:rsidRDefault="00D170F7" w:rsidP="00661536">
      <w:pPr>
        <w:pStyle w:val="Expandido"/>
        <w:ind w:left="1418"/>
        <w:rPr>
          <w:rFonts w:ascii="Arial" w:hAnsi="Arial" w:cs="Arial"/>
          <w:color w:val="auto"/>
          <w:sz w:val="24"/>
        </w:rPr>
      </w:pPr>
    </w:p>
    <w:p w14:paraId="77BDBE07" w14:textId="77777777" w:rsidR="00D170F7" w:rsidRPr="004C1D86" w:rsidRDefault="00D170F7" w:rsidP="00661536">
      <w:pPr>
        <w:pStyle w:val="Expandido"/>
        <w:tabs>
          <w:tab w:val="left" w:pos="142"/>
          <w:tab w:val="left" w:pos="284"/>
          <w:tab w:val="left" w:pos="426"/>
        </w:tabs>
        <w:ind w:left="0"/>
        <w:rPr>
          <w:rFonts w:ascii="Arial" w:hAnsi="Arial" w:cs="Arial"/>
          <w:color w:val="auto"/>
          <w:sz w:val="24"/>
        </w:rPr>
      </w:pPr>
      <w:r w:rsidRPr="004C1D86">
        <w:rPr>
          <w:rFonts w:ascii="Arial" w:hAnsi="Arial" w:cs="Arial"/>
          <w:color w:val="auto"/>
          <w:sz w:val="24"/>
        </w:rPr>
        <w:t>g)</w:t>
      </w:r>
      <w:r w:rsidRPr="004C1D86">
        <w:rPr>
          <w:rFonts w:ascii="Arial" w:hAnsi="Arial" w:cs="Arial"/>
          <w:color w:val="auto"/>
          <w:sz w:val="24"/>
        </w:rPr>
        <w:tab/>
        <w:t>comportar-se de modo inidôneo ou cometer fraude de qualquer natureza;</w:t>
      </w:r>
    </w:p>
    <w:p w14:paraId="45300AA7" w14:textId="77777777" w:rsidR="00D170F7" w:rsidRPr="004C1D86" w:rsidRDefault="00D170F7" w:rsidP="00661536">
      <w:pPr>
        <w:pStyle w:val="Expandido"/>
        <w:ind w:left="1418"/>
        <w:rPr>
          <w:rFonts w:ascii="Arial" w:hAnsi="Arial" w:cs="Arial"/>
          <w:color w:val="auto"/>
          <w:sz w:val="24"/>
        </w:rPr>
      </w:pPr>
    </w:p>
    <w:p w14:paraId="5F158919" w14:textId="77777777" w:rsidR="00D170F7" w:rsidRPr="004C1D86" w:rsidRDefault="00D170F7" w:rsidP="00661536">
      <w:pPr>
        <w:pStyle w:val="Expandido"/>
        <w:tabs>
          <w:tab w:val="left" w:pos="284"/>
        </w:tabs>
        <w:ind w:left="0"/>
        <w:rPr>
          <w:rFonts w:ascii="Arial" w:hAnsi="Arial" w:cs="Arial"/>
          <w:color w:val="auto"/>
          <w:sz w:val="24"/>
        </w:rPr>
      </w:pPr>
      <w:r w:rsidRPr="004C1D86">
        <w:rPr>
          <w:rFonts w:ascii="Arial" w:hAnsi="Arial" w:cs="Arial"/>
          <w:color w:val="auto"/>
          <w:sz w:val="24"/>
        </w:rPr>
        <w:t>h)</w:t>
      </w:r>
      <w:r w:rsidRPr="004C1D86">
        <w:rPr>
          <w:rFonts w:ascii="Arial" w:hAnsi="Arial" w:cs="Arial"/>
          <w:color w:val="auto"/>
          <w:sz w:val="24"/>
        </w:rPr>
        <w:tab/>
        <w:t>praticar ato lesivo previsto no art. 5º da Lei nº 12.846, de 1º de agosto de 2013.</w:t>
      </w:r>
    </w:p>
    <w:p w14:paraId="58397B84" w14:textId="77777777" w:rsidR="00D170F7" w:rsidRPr="004C1D86" w:rsidRDefault="00D170F7" w:rsidP="00661536">
      <w:pPr>
        <w:pStyle w:val="Expandido"/>
        <w:rPr>
          <w:rFonts w:ascii="Arial" w:hAnsi="Arial" w:cs="Arial"/>
          <w:color w:val="auto"/>
          <w:sz w:val="24"/>
        </w:rPr>
      </w:pPr>
    </w:p>
    <w:p w14:paraId="30446553" w14:textId="03CCC396" w:rsidR="00D170F7" w:rsidRPr="004C1D86" w:rsidRDefault="00AA6B29" w:rsidP="00661536">
      <w:pPr>
        <w:pStyle w:val="Expandido"/>
        <w:ind w:left="0"/>
        <w:rPr>
          <w:rFonts w:ascii="Arial" w:hAnsi="Arial" w:cs="Arial"/>
          <w:color w:val="auto"/>
          <w:sz w:val="24"/>
        </w:rPr>
      </w:pPr>
      <w:r>
        <w:rPr>
          <w:rFonts w:ascii="Arial" w:hAnsi="Arial" w:cs="Arial"/>
          <w:color w:val="auto"/>
          <w:sz w:val="24"/>
        </w:rPr>
        <w:t xml:space="preserve">12.2. </w:t>
      </w:r>
      <w:r w:rsidR="00D170F7" w:rsidRPr="004C1D86">
        <w:rPr>
          <w:rFonts w:ascii="Arial" w:hAnsi="Arial" w:cs="Arial"/>
          <w:color w:val="auto"/>
          <w:sz w:val="24"/>
        </w:rPr>
        <w:t>Serão aplicadas ao Contratado que incorrer nas infrações acima descritas as seguintes sanções:</w:t>
      </w:r>
    </w:p>
    <w:p w14:paraId="4AEFE9FB" w14:textId="77777777" w:rsidR="00D170F7" w:rsidRPr="00793B45" w:rsidRDefault="00D170F7" w:rsidP="00661536">
      <w:pPr>
        <w:pStyle w:val="Expandido"/>
        <w:rPr>
          <w:rFonts w:ascii="Arial" w:hAnsi="Arial" w:cs="Arial"/>
          <w:color w:val="auto"/>
          <w:sz w:val="24"/>
        </w:rPr>
      </w:pPr>
    </w:p>
    <w:p w14:paraId="70F0314D" w14:textId="45009C84" w:rsidR="00D170F7" w:rsidRPr="00A84750" w:rsidRDefault="00625FD4" w:rsidP="00661536">
      <w:pPr>
        <w:pStyle w:val="Expandido"/>
        <w:ind w:left="0"/>
        <w:rPr>
          <w:rFonts w:ascii="Arial" w:hAnsi="Arial" w:cs="Arial"/>
          <w:color w:val="auto"/>
          <w:sz w:val="24"/>
        </w:rPr>
      </w:pPr>
      <w:r w:rsidRPr="00A84750">
        <w:rPr>
          <w:rFonts w:ascii="Arial" w:hAnsi="Arial" w:cs="Arial"/>
          <w:color w:val="auto"/>
          <w:sz w:val="24"/>
        </w:rPr>
        <w:t xml:space="preserve">I) </w:t>
      </w:r>
      <w:r w:rsidR="00D170F7" w:rsidRPr="00A84750">
        <w:rPr>
          <w:rFonts w:ascii="Arial" w:hAnsi="Arial" w:cs="Arial"/>
          <w:color w:val="auto"/>
          <w:sz w:val="24"/>
        </w:rPr>
        <w:t>Advertência, quando o Contratado der causa à inexecução parcial do contrato, sempre que não se justificar a imposição de penalidade mais grave;</w:t>
      </w:r>
    </w:p>
    <w:p w14:paraId="49A03F1F" w14:textId="77777777" w:rsidR="00D170F7" w:rsidRPr="00A84750" w:rsidRDefault="00D170F7" w:rsidP="00661536">
      <w:pPr>
        <w:pStyle w:val="Expandido"/>
        <w:rPr>
          <w:rFonts w:ascii="Arial" w:hAnsi="Arial" w:cs="Arial"/>
          <w:color w:val="auto"/>
          <w:sz w:val="24"/>
        </w:rPr>
      </w:pPr>
    </w:p>
    <w:p w14:paraId="23A274AF" w14:textId="214982D9" w:rsidR="00D170F7" w:rsidRPr="00A84750" w:rsidRDefault="00793B45" w:rsidP="00661536">
      <w:pPr>
        <w:pStyle w:val="Expandido"/>
        <w:ind w:left="0"/>
        <w:rPr>
          <w:rFonts w:ascii="Arial" w:hAnsi="Arial" w:cs="Arial"/>
          <w:color w:val="auto"/>
          <w:sz w:val="24"/>
        </w:rPr>
      </w:pPr>
      <w:r w:rsidRPr="00A84750">
        <w:rPr>
          <w:rFonts w:ascii="Arial" w:hAnsi="Arial" w:cs="Arial"/>
          <w:color w:val="auto"/>
          <w:sz w:val="24"/>
        </w:rPr>
        <w:t xml:space="preserve">II) </w:t>
      </w:r>
      <w:r w:rsidR="00D170F7" w:rsidRPr="00A84750">
        <w:rPr>
          <w:rFonts w:ascii="Arial" w:hAnsi="Arial" w:cs="Arial"/>
          <w:color w:val="auto"/>
          <w:sz w:val="24"/>
        </w:rPr>
        <w:t>Impedimento de licitar e contratar, quando praticadas as condutas descritas nas alíneas “b”, “c” e “d” do subitem acima, sempre que não se justificar a imposição de penalidade mais grave;</w:t>
      </w:r>
    </w:p>
    <w:p w14:paraId="2A63310C" w14:textId="77777777" w:rsidR="00D170F7" w:rsidRPr="00A84750" w:rsidRDefault="00D170F7" w:rsidP="00661536">
      <w:pPr>
        <w:pStyle w:val="Expandido"/>
        <w:rPr>
          <w:rFonts w:ascii="Arial" w:hAnsi="Arial" w:cs="Arial"/>
          <w:color w:val="auto"/>
          <w:sz w:val="24"/>
        </w:rPr>
      </w:pPr>
    </w:p>
    <w:p w14:paraId="3A5D5A2C" w14:textId="029FCA15" w:rsidR="00D170F7" w:rsidRPr="00A84750" w:rsidRDefault="00793B45" w:rsidP="00661536">
      <w:pPr>
        <w:pStyle w:val="Expandido"/>
        <w:ind w:left="0"/>
        <w:rPr>
          <w:rFonts w:ascii="Arial" w:hAnsi="Arial" w:cs="Arial"/>
          <w:color w:val="auto"/>
          <w:sz w:val="24"/>
        </w:rPr>
      </w:pPr>
      <w:r w:rsidRPr="00A84750">
        <w:rPr>
          <w:rFonts w:ascii="Arial" w:hAnsi="Arial" w:cs="Arial"/>
          <w:color w:val="auto"/>
          <w:sz w:val="24"/>
        </w:rPr>
        <w:t xml:space="preserve">III) </w:t>
      </w:r>
      <w:r w:rsidR="00D170F7" w:rsidRPr="00A84750">
        <w:rPr>
          <w:rFonts w:ascii="Arial" w:hAnsi="Arial" w:cs="Arial"/>
          <w:color w:val="auto"/>
          <w:sz w:val="24"/>
        </w:rPr>
        <w:t>Declaração de inidoneidade para licitar e contratar, quando praticadas as condutas descritas nas alíneas “e”, “f”, “g” e “h” do subitem acima, bem como nas alíneas “b”, “c” e “d”, que justifiquem a imposição de penalidade mais grave.</w:t>
      </w:r>
    </w:p>
    <w:p w14:paraId="2A592865" w14:textId="77777777" w:rsidR="00D170F7" w:rsidRPr="004C1D86" w:rsidRDefault="00D170F7" w:rsidP="00661536">
      <w:pPr>
        <w:pStyle w:val="Expandido"/>
        <w:rPr>
          <w:rFonts w:ascii="Arial" w:hAnsi="Arial" w:cs="Arial"/>
          <w:color w:val="auto"/>
          <w:sz w:val="24"/>
        </w:rPr>
      </w:pPr>
    </w:p>
    <w:p w14:paraId="6C13C2D8" w14:textId="77777777" w:rsidR="008646AE" w:rsidRPr="00284C82" w:rsidRDefault="008646AE" w:rsidP="00661536">
      <w:pPr>
        <w:pStyle w:val="Ttulo2"/>
        <w:keepNext w:val="0"/>
        <w:tabs>
          <w:tab w:val="left" w:pos="0"/>
        </w:tabs>
        <w:suppressAutoHyphens/>
        <w:rPr>
          <w:sz w:val="24"/>
        </w:rPr>
      </w:pPr>
      <w:r w:rsidRPr="00284C82">
        <w:rPr>
          <w:sz w:val="24"/>
        </w:rPr>
        <w:t>IV) Multa:</w:t>
      </w:r>
    </w:p>
    <w:p w14:paraId="0578AFE0" w14:textId="77777777" w:rsidR="00D170F7" w:rsidRDefault="00D170F7" w:rsidP="00661536">
      <w:pPr>
        <w:pStyle w:val="Expandido"/>
        <w:ind w:left="0"/>
        <w:rPr>
          <w:rFonts w:ascii="Arial" w:hAnsi="Arial" w:cs="Arial"/>
          <w:color w:val="auto"/>
          <w:sz w:val="24"/>
        </w:rPr>
      </w:pPr>
    </w:p>
    <w:p w14:paraId="01FFE318" w14:textId="24539C3F" w:rsidR="00D170F7" w:rsidRPr="006E5863" w:rsidRDefault="006E5863" w:rsidP="00661536">
      <w:pPr>
        <w:pStyle w:val="Expandido"/>
        <w:ind w:left="0"/>
        <w:rPr>
          <w:rFonts w:ascii="Arial" w:hAnsi="Arial" w:cs="Arial"/>
          <w:color w:val="auto"/>
          <w:sz w:val="24"/>
        </w:rPr>
      </w:pPr>
      <w:r w:rsidRPr="006E5863">
        <w:rPr>
          <w:rFonts w:ascii="Arial" w:hAnsi="Arial"/>
          <w:color w:val="auto"/>
          <w:sz w:val="24"/>
        </w:rPr>
        <w:t xml:space="preserve">(1) </w:t>
      </w:r>
      <w:r w:rsidR="00D170F7" w:rsidRPr="006E5863">
        <w:rPr>
          <w:rFonts w:ascii="Arial" w:hAnsi="Arial" w:cs="Arial"/>
          <w:color w:val="auto"/>
          <w:sz w:val="24"/>
        </w:rPr>
        <w:t xml:space="preserve">Moratória, para as infrações descritas no item “d”, </w:t>
      </w:r>
      <w:r w:rsidR="00D170F7" w:rsidRPr="006E5863">
        <w:rPr>
          <w:rFonts w:ascii="Arial" w:hAnsi="Arial" w:cs="Arial"/>
          <w:b/>
          <w:color w:val="auto"/>
          <w:sz w:val="24"/>
        </w:rPr>
        <w:t>de 0,5% (cinco décimos por cento)</w:t>
      </w:r>
      <w:r w:rsidR="00D170F7" w:rsidRPr="006E5863">
        <w:rPr>
          <w:rFonts w:ascii="Arial" w:hAnsi="Arial" w:cs="Arial"/>
          <w:color w:val="auto"/>
          <w:sz w:val="24"/>
        </w:rPr>
        <w:t xml:space="preserve"> por dia de atraso injustificado sobre o valor da parcela inadimplida, até o limite de </w:t>
      </w:r>
      <w:r w:rsidR="00D170F7" w:rsidRPr="006E5863">
        <w:rPr>
          <w:rFonts w:ascii="Arial" w:hAnsi="Arial" w:cs="Arial"/>
          <w:b/>
          <w:color w:val="auto"/>
          <w:sz w:val="24"/>
        </w:rPr>
        <w:t>30 (trinta)</w:t>
      </w:r>
      <w:r w:rsidR="00D170F7" w:rsidRPr="006E5863">
        <w:rPr>
          <w:rFonts w:ascii="Arial" w:hAnsi="Arial" w:cs="Arial"/>
          <w:color w:val="auto"/>
          <w:sz w:val="24"/>
        </w:rPr>
        <w:t xml:space="preserve"> dias. </w:t>
      </w:r>
    </w:p>
    <w:p w14:paraId="50B7C478" w14:textId="77777777" w:rsidR="00D170F7" w:rsidRPr="006E5863" w:rsidRDefault="00D170F7" w:rsidP="00661536">
      <w:pPr>
        <w:pStyle w:val="Expandido"/>
        <w:rPr>
          <w:rFonts w:ascii="Arial" w:hAnsi="Arial" w:cs="Arial"/>
          <w:color w:val="auto"/>
          <w:sz w:val="24"/>
        </w:rPr>
      </w:pPr>
    </w:p>
    <w:p w14:paraId="34F904A4" w14:textId="19644221"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 xml:space="preserve">(2) </w:t>
      </w:r>
      <w:r w:rsidR="00D170F7" w:rsidRPr="006E5863">
        <w:rPr>
          <w:rFonts w:ascii="Arial" w:hAnsi="Arial" w:cs="Arial"/>
          <w:color w:val="auto"/>
          <w:sz w:val="24"/>
        </w:rPr>
        <w:t xml:space="preserve">Moratória de </w:t>
      </w:r>
      <w:r w:rsidR="00D170F7" w:rsidRPr="006E5863">
        <w:rPr>
          <w:rFonts w:ascii="Arial" w:hAnsi="Arial" w:cs="Arial"/>
          <w:b/>
          <w:color w:val="auto"/>
          <w:sz w:val="24"/>
        </w:rPr>
        <w:t>0,07% (sete centésimos por cento)</w:t>
      </w:r>
      <w:r w:rsidR="00D170F7" w:rsidRPr="006E5863">
        <w:rPr>
          <w:rFonts w:ascii="Arial" w:hAnsi="Arial" w:cs="Arial"/>
          <w:color w:val="auto"/>
          <w:sz w:val="24"/>
        </w:rPr>
        <w:t xml:space="preserve"> por dia de atraso injustificado sobre o </w:t>
      </w:r>
      <w:r w:rsidR="00D170F7" w:rsidRPr="004C1D86">
        <w:rPr>
          <w:rFonts w:ascii="Arial" w:hAnsi="Arial" w:cs="Arial"/>
          <w:color w:val="auto"/>
          <w:sz w:val="24"/>
        </w:rPr>
        <w:t>valor total do contrato, até o máximo de 2% (dois por cento), pela inobservância do prazo fixado para apresentação, suplementação ou reposição da garantia;</w:t>
      </w:r>
    </w:p>
    <w:p w14:paraId="5033D846" w14:textId="77777777" w:rsidR="00D170F7" w:rsidRPr="004C1D86" w:rsidRDefault="00D170F7" w:rsidP="00661536">
      <w:pPr>
        <w:pStyle w:val="Expandido"/>
        <w:rPr>
          <w:rFonts w:ascii="Arial" w:hAnsi="Arial" w:cs="Arial"/>
          <w:color w:val="auto"/>
          <w:sz w:val="24"/>
        </w:rPr>
      </w:pPr>
    </w:p>
    <w:p w14:paraId="6FFCE751" w14:textId="63AAE04B"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3</w:t>
      </w:r>
      <w:r w:rsidRPr="006E5863">
        <w:rPr>
          <w:rFonts w:ascii="Arial" w:hAnsi="Arial"/>
          <w:color w:val="auto"/>
          <w:sz w:val="24"/>
        </w:rPr>
        <w:t xml:space="preserve">) </w:t>
      </w:r>
      <w:r w:rsidR="00D170F7" w:rsidRPr="004C1D86">
        <w:rPr>
          <w:rFonts w:ascii="Arial" w:hAnsi="Arial" w:cs="Arial"/>
          <w:color w:val="auto"/>
          <w:sz w:val="24"/>
        </w:rPr>
        <w:t xml:space="preserve">O atraso superior a </w:t>
      </w:r>
      <w:r w:rsidR="00D170F7" w:rsidRPr="004C1D86">
        <w:rPr>
          <w:rFonts w:ascii="Arial" w:hAnsi="Arial" w:cs="Arial"/>
          <w:b/>
          <w:color w:val="auto"/>
          <w:sz w:val="24"/>
        </w:rPr>
        <w:t>25 (vinte e cinco) dias</w:t>
      </w:r>
      <w:r w:rsidR="00D170F7" w:rsidRPr="004C1D86">
        <w:rPr>
          <w:rFonts w:ascii="Arial" w:hAnsi="Arial" w:cs="Arial"/>
          <w:color w:val="auto"/>
          <w:sz w:val="24"/>
        </w:rPr>
        <w:t xml:space="preserve"> para apresentação, suplementação ou reposição da garantia autoriza a Administração a promover a extinção do contrato por descumprimento ou cumprimento irregular de suas cláusulas, conforme dispõe o inciso I do art. 137 da Lei n. 14.133, de 2021.</w:t>
      </w:r>
    </w:p>
    <w:p w14:paraId="54431239" w14:textId="77777777" w:rsidR="00D170F7" w:rsidRPr="004C1D86" w:rsidRDefault="00D170F7" w:rsidP="00661536">
      <w:pPr>
        <w:pStyle w:val="Expandido"/>
        <w:rPr>
          <w:rFonts w:ascii="Arial" w:hAnsi="Arial" w:cs="Arial"/>
          <w:color w:val="auto"/>
          <w:sz w:val="24"/>
        </w:rPr>
      </w:pPr>
    </w:p>
    <w:p w14:paraId="2C1F0207" w14:textId="1AC99B56"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4</w:t>
      </w:r>
      <w:r w:rsidRPr="006E5863">
        <w:rPr>
          <w:rFonts w:ascii="Arial" w:hAnsi="Arial"/>
          <w:color w:val="auto"/>
          <w:sz w:val="24"/>
        </w:rPr>
        <w:t xml:space="preserve">) </w:t>
      </w:r>
      <w:r w:rsidR="00D170F7" w:rsidRPr="004C1D86">
        <w:rPr>
          <w:rFonts w:ascii="Arial" w:hAnsi="Arial" w:cs="Arial"/>
          <w:color w:val="auto"/>
          <w:sz w:val="24"/>
        </w:rPr>
        <w:t xml:space="preserve">Compensatória, para as infrações descritas acima alíneas “e” a “h” </w:t>
      </w:r>
      <w:r w:rsidR="00D170F7" w:rsidRPr="004C1D86">
        <w:rPr>
          <w:rFonts w:ascii="Arial" w:hAnsi="Arial" w:cs="Arial"/>
          <w:b/>
          <w:color w:val="auto"/>
          <w:sz w:val="24"/>
        </w:rPr>
        <w:t>de 10,00% (dez por cento) a 20,00% (cinte por cento)</w:t>
      </w:r>
      <w:r w:rsidR="00D170F7" w:rsidRPr="004C1D86">
        <w:rPr>
          <w:rFonts w:ascii="Arial" w:hAnsi="Arial" w:cs="Arial"/>
          <w:color w:val="auto"/>
          <w:sz w:val="24"/>
        </w:rPr>
        <w:t xml:space="preserve"> do valor da contratação.</w:t>
      </w:r>
    </w:p>
    <w:p w14:paraId="3C9DA0E8" w14:textId="77777777" w:rsidR="00D170F7" w:rsidRPr="004C1D86" w:rsidRDefault="00D170F7" w:rsidP="00661536">
      <w:pPr>
        <w:pStyle w:val="Expandido"/>
        <w:rPr>
          <w:rFonts w:ascii="Arial" w:hAnsi="Arial" w:cs="Arial"/>
          <w:color w:val="auto"/>
          <w:sz w:val="24"/>
        </w:rPr>
      </w:pPr>
    </w:p>
    <w:p w14:paraId="0632C05F" w14:textId="5BA0DE2B"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5</w:t>
      </w:r>
      <w:r w:rsidRPr="006E5863">
        <w:rPr>
          <w:rFonts w:ascii="Arial" w:hAnsi="Arial"/>
          <w:color w:val="auto"/>
          <w:sz w:val="24"/>
        </w:rPr>
        <w:t xml:space="preserve">) </w:t>
      </w:r>
      <w:r w:rsidR="00D170F7" w:rsidRPr="004C1D86">
        <w:rPr>
          <w:rFonts w:ascii="Arial" w:hAnsi="Arial" w:cs="Arial"/>
          <w:color w:val="auto"/>
          <w:sz w:val="24"/>
        </w:rPr>
        <w:t xml:space="preserve">Compensatória, para a inexecução total do contrato prevista acima na alínea “c”, </w:t>
      </w:r>
      <w:r w:rsidR="00D170F7" w:rsidRPr="004C1D86">
        <w:rPr>
          <w:rFonts w:ascii="Arial" w:hAnsi="Arial" w:cs="Arial"/>
          <w:b/>
          <w:color w:val="auto"/>
          <w:sz w:val="24"/>
        </w:rPr>
        <w:t>de 10,00% (dez por cento) a 20% (vinte por cento)</w:t>
      </w:r>
      <w:r w:rsidR="00D170F7" w:rsidRPr="004C1D86">
        <w:rPr>
          <w:rFonts w:ascii="Arial" w:hAnsi="Arial" w:cs="Arial"/>
          <w:color w:val="auto"/>
          <w:sz w:val="24"/>
        </w:rPr>
        <w:t xml:space="preserve"> do valor da contratação.</w:t>
      </w:r>
    </w:p>
    <w:p w14:paraId="640AB90D" w14:textId="77777777" w:rsidR="00D170F7" w:rsidRPr="004C1D86" w:rsidRDefault="00D170F7" w:rsidP="00661536">
      <w:pPr>
        <w:pStyle w:val="Expandido"/>
        <w:rPr>
          <w:rFonts w:ascii="Arial" w:hAnsi="Arial" w:cs="Arial"/>
          <w:color w:val="auto"/>
          <w:sz w:val="24"/>
        </w:rPr>
      </w:pPr>
    </w:p>
    <w:p w14:paraId="2431904A" w14:textId="75C82A3F" w:rsidR="00D170F7" w:rsidRPr="004C1D86" w:rsidRDefault="006E5863" w:rsidP="00F83E12">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6</w:t>
      </w:r>
      <w:r w:rsidRPr="006E5863">
        <w:rPr>
          <w:rFonts w:ascii="Arial" w:hAnsi="Arial"/>
          <w:color w:val="auto"/>
          <w:sz w:val="24"/>
        </w:rPr>
        <w:t xml:space="preserve">) </w:t>
      </w:r>
      <w:r w:rsidR="00D170F7" w:rsidRPr="004C1D86">
        <w:rPr>
          <w:rFonts w:ascii="Arial" w:hAnsi="Arial" w:cs="Arial"/>
          <w:color w:val="auto"/>
          <w:sz w:val="24"/>
        </w:rPr>
        <w:t xml:space="preserve">Compensatória, para a infração descrita acima na alínea “b”, </w:t>
      </w:r>
      <w:r w:rsidR="00D170F7" w:rsidRPr="004C1D86">
        <w:rPr>
          <w:rFonts w:ascii="Arial" w:hAnsi="Arial" w:cs="Arial"/>
          <w:b/>
          <w:color w:val="auto"/>
          <w:sz w:val="24"/>
        </w:rPr>
        <w:t>de 10,00% (dez por cento) a 20,00% (vinte por cento)</w:t>
      </w:r>
      <w:r w:rsidR="00D170F7" w:rsidRPr="004C1D86">
        <w:rPr>
          <w:rFonts w:ascii="Arial" w:hAnsi="Arial" w:cs="Arial"/>
          <w:color w:val="auto"/>
          <w:sz w:val="24"/>
        </w:rPr>
        <w:t xml:space="preserve"> do valor da contratação.</w:t>
      </w:r>
    </w:p>
    <w:p w14:paraId="1C793C14" w14:textId="62592377" w:rsidR="00D170F7" w:rsidRPr="004C1D86" w:rsidRDefault="006E5863" w:rsidP="00F83E12">
      <w:pPr>
        <w:pStyle w:val="Expandido"/>
        <w:spacing w:before="120"/>
        <w:ind w:left="0"/>
        <w:rPr>
          <w:rFonts w:ascii="Arial" w:hAnsi="Arial" w:cs="Arial"/>
          <w:color w:val="auto"/>
          <w:sz w:val="24"/>
        </w:rPr>
      </w:pPr>
      <w:r w:rsidRPr="006E5863">
        <w:rPr>
          <w:rFonts w:ascii="Arial" w:hAnsi="Arial"/>
          <w:color w:val="auto"/>
          <w:sz w:val="24"/>
        </w:rPr>
        <w:t>(</w:t>
      </w:r>
      <w:r>
        <w:rPr>
          <w:rFonts w:ascii="Arial" w:hAnsi="Arial"/>
          <w:color w:val="auto"/>
          <w:sz w:val="24"/>
        </w:rPr>
        <w:t>7</w:t>
      </w:r>
      <w:r w:rsidRPr="006E5863">
        <w:rPr>
          <w:rFonts w:ascii="Arial" w:hAnsi="Arial"/>
          <w:color w:val="auto"/>
          <w:sz w:val="24"/>
        </w:rPr>
        <w:t xml:space="preserve">) </w:t>
      </w:r>
      <w:r w:rsidR="00D170F7" w:rsidRPr="004C1D86">
        <w:rPr>
          <w:rFonts w:ascii="Arial" w:hAnsi="Arial" w:cs="Arial"/>
          <w:color w:val="auto"/>
          <w:sz w:val="24"/>
        </w:rPr>
        <w:t xml:space="preserve">Compensatória, em substituição à multa moratória para a infração descrita acima na alínea “d”, </w:t>
      </w:r>
      <w:r w:rsidR="00D170F7" w:rsidRPr="004C1D86">
        <w:rPr>
          <w:rFonts w:ascii="Arial" w:hAnsi="Arial" w:cs="Arial"/>
          <w:b/>
          <w:color w:val="auto"/>
          <w:sz w:val="24"/>
        </w:rPr>
        <w:t>de 5,00% (cinco por cento) a 10,00% (cinco por cento)</w:t>
      </w:r>
      <w:r w:rsidR="00D170F7" w:rsidRPr="004C1D86">
        <w:rPr>
          <w:rFonts w:ascii="Arial" w:hAnsi="Arial" w:cs="Arial"/>
          <w:color w:val="auto"/>
          <w:sz w:val="24"/>
        </w:rPr>
        <w:t xml:space="preserve"> do valor da contratação.</w:t>
      </w:r>
    </w:p>
    <w:p w14:paraId="720292E5" w14:textId="77777777" w:rsidR="00D170F7" w:rsidRPr="004C1D86" w:rsidRDefault="00D170F7" w:rsidP="00661536">
      <w:pPr>
        <w:pStyle w:val="Expandido"/>
        <w:rPr>
          <w:rFonts w:ascii="Arial" w:hAnsi="Arial" w:cs="Arial"/>
          <w:color w:val="auto"/>
          <w:sz w:val="24"/>
        </w:rPr>
      </w:pPr>
    </w:p>
    <w:p w14:paraId="67CA4DE8" w14:textId="5D9E831F" w:rsidR="00D170F7" w:rsidRPr="004C1D86" w:rsidRDefault="006E5863" w:rsidP="00661536">
      <w:pPr>
        <w:pStyle w:val="Expandido"/>
        <w:ind w:left="0"/>
        <w:rPr>
          <w:rFonts w:ascii="Arial" w:hAnsi="Arial" w:cs="Arial"/>
          <w:color w:val="auto"/>
          <w:sz w:val="24"/>
        </w:rPr>
      </w:pPr>
      <w:r w:rsidRPr="006E5863">
        <w:rPr>
          <w:rFonts w:ascii="Arial" w:hAnsi="Arial"/>
          <w:color w:val="auto"/>
          <w:sz w:val="24"/>
        </w:rPr>
        <w:t>(</w:t>
      </w:r>
      <w:r>
        <w:rPr>
          <w:rFonts w:ascii="Arial" w:hAnsi="Arial"/>
          <w:color w:val="auto"/>
          <w:sz w:val="24"/>
        </w:rPr>
        <w:t>8</w:t>
      </w:r>
      <w:r w:rsidRPr="006E5863">
        <w:rPr>
          <w:rFonts w:ascii="Arial" w:hAnsi="Arial"/>
          <w:color w:val="auto"/>
          <w:sz w:val="24"/>
        </w:rPr>
        <w:t xml:space="preserve">) </w:t>
      </w:r>
      <w:r w:rsidR="00D170F7" w:rsidRPr="004C1D86">
        <w:rPr>
          <w:rFonts w:ascii="Arial" w:hAnsi="Arial" w:cs="Arial"/>
          <w:color w:val="auto"/>
          <w:sz w:val="24"/>
        </w:rPr>
        <w:t xml:space="preserve">Compensatória, para a infração descrita acima na alínea “a”, </w:t>
      </w:r>
      <w:r w:rsidR="00D170F7" w:rsidRPr="004C1D86">
        <w:rPr>
          <w:rFonts w:ascii="Arial" w:hAnsi="Arial" w:cs="Arial"/>
          <w:b/>
          <w:color w:val="auto"/>
          <w:sz w:val="24"/>
        </w:rPr>
        <w:t>de 5,00% (cinco por cento) a 10,00% (dez por cento)</w:t>
      </w:r>
      <w:r w:rsidR="00D170F7" w:rsidRPr="004C1D86">
        <w:rPr>
          <w:rFonts w:ascii="Arial" w:hAnsi="Arial" w:cs="Arial"/>
          <w:color w:val="auto"/>
          <w:sz w:val="24"/>
        </w:rPr>
        <w:t xml:space="preserve"> do valor da contratação. </w:t>
      </w:r>
    </w:p>
    <w:p w14:paraId="571B9AB7" w14:textId="77777777" w:rsidR="00D170F7" w:rsidRPr="004C1D86" w:rsidRDefault="00D170F7" w:rsidP="00661536">
      <w:pPr>
        <w:pStyle w:val="Expandido"/>
        <w:rPr>
          <w:rFonts w:ascii="Arial" w:hAnsi="Arial" w:cs="Arial"/>
          <w:color w:val="auto"/>
          <w:sz w:val="24"/>
        </w:rPr>
      </w:pPr>
    </w:p>
    <w:p w14:paraId="590B4BBA" w14:textId="0088FA36"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 </w:t>
      </w:r>
      <w:r w:rsidR="00D170F7" w:rsidRPr="004C1D86">
        <w:rPr>
          <w:rFonts w:ascii="Arial" w:hAnsi="Arial" w:cs="Arial"/>
          <w:color w:val="auto"/>
          <w:sz w:val="24"/>
        </w:rPr>
        <w:t>A aplicação das sanções previstas neste Termo de Referência não exclui, em hipótese alguma, a obrigação de reparação integral do dano causado ao Contratante.</w:t>
      </w:r>
    </w:p>
    <w:p w14:paraId="2164F1F8" w14:textId="77777777" w:rsidR="00D170F7" w:rsidRPr="004C1D86" w:rsidRDefault="00D170F7" w:rsidP="00661536">
      <w:pPr>
        <w:pStyle w:val="Expandido"/>
        <w:rPr>
          <w:rFonts w:ascii="Arial" w:hAnsi="Arial" w:cs="Arial"/>
          <w:color w:val="auto"/>
          <w:sz w:val="24"/>
        </w:rPr>
      </w:pPr>
    </w:p>
    <w:p w14:paraId="38A370F0" w14:textId="64FDD320"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12.3.1. </w:t>
      </w:r>
      <w:r w:rsidR="00D170F7" w:rsidRPr="004C1D86">
        <w:rPr>
          <w:rFonts w:ascii="Arial" w:hAnsi="Arial" w:cs="Arial"/>
          <w:color w:val="auto"/>
          <w:sz w:val="24"/>
        </w:rPr>
        <w:t>Todas as sanções previstas neste Termo de Referência poderão ser aplicadas cumulativamente com a multa.</w:t>
      </w:r>
    </w:p>
    <w:p w14:paraId="713089B7" w14:textId="77777777" w:rsidR="00D170F7" w:rsidRPr="004C1D86" w:rsidRDefault="00D170F7" w:rsidP="00661536">
      <w:pPr>
        <w:pStyle w:val="Expandido"/>
        <w:rPr>
          <w:rFonts w:ascii="Arial" w:hAnsi="Arial" w:cs="Arial"/>
          <w:color w:val="auto"/>
          <w:sz w:val="24"/>
        </w:rPr>
      </w:pPr>
    </w:p>
    <w:p w14:paraId="6E202C36" w14:textId="3C979268"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12.3.2. </w:t>
      </w:r>
      <w:r w:rsidR="00D170F7" w:rsidRPr="004C1D86">
        <w:rPr>
          <w:rFonts w:ascii="Arial" w:hAnsi="Arial" w:cs="Arial"/>
          <w:color w:val="auto"/>
          <w:sz w:val="24"/>
        </w:rPr>
        <w:t>Antes da aplicação da multa será facultada a defesa do interessado no prazo de 15 (quinze) dias úteis, contado da data de sua intimação.</w:t>
      </w:r>
    </w:p>
    <w:p w14:paraId="634D01D6" w14:textId="77777777" w:rsidR="00D170F7" w:rsidRPr="004C1D86" w:rsidRDefault="00D170F7" w:rsidP="00661536">
      <w:pPr>
        <w:pStyle w:val="Expandido"/>
        <w:rPr>
          <w:rFonts w:ascii="Arial" w:hAnsi="Arial" w:cs="Arial"/>
          <w:color w:val="auto"/>
          <w:sz w:val="24"/>
        </w:rPr>
      </w:pPr>
    </w:p>
    <w:p w14:paraId="1C4C5014" w14:textId="3BB4890F" w:rsidR="00D170F7" w:rsidRPr="004C1D86" w:rsidRDefault="00114069" w:rsidP="00661536">
      <w:pPr>
        <w:pStyle w:val="Expandido"/>
        <w:ind w:left="0"/>
        <w:rPr>
          <w:rFonts w:ascii="Arial" w:hAnsi="Arial" w:cs="Arial"/>
          <w:color w:val="auto"/>
          <w:sz w:val="24"/>
        </w:rPr>
      </w:pPr>
      <w:r>
        <w:rPr>
          <w:rFonts w:ascii="Arial" w:hAnsi="Arial" w:cs="Arial"/>
          <w:color w:val="auto"/>
          <w:sz w:val="24"/>
        </w:rPr>
        <w:t xml:space="preserve">12.3.3. </w:t>
      </w:r>
      <w:r w:rsidR="00D170F7" w:rsidRPr="004C1D86">
        <w:rPr>
          <w:rFonts w:ascii="Arial" w:hAnsi="Arial" w:cs="Arial"/>
          <w:color w:val="auto"/>
          <w:sz w:val="24"/>
        </w:rPr>
        <w:t>Se a multa aplicada e as indenizações cabíveis forem superiores ao valor do pagamento eventualmente devido pelo Contratante ao Contratado, além da perda desse valor, a diferença será descontada da garantia prestada ou será cobrada judicialmente.</w:t>
      </w:r>
    </w:p>
    <w:p w14:paraId="36A8C0DE" w14:textId="77777777" w:rsidR="00D170F7" w:rsidRPr="004C1D86" w:rsidRDefault="00D170F7" w:rsidP="00661536">
      <w:pPr>
        <w:pStyle w:val="Expandido"/>
        <w:rPr>
          <w:rFonts w:ascii="Arial" w:hAnsi="Arial" w:cs="Arial"/>
          <w:color w:val="auto"/>
          <w:sz w:val="24"/>
        </w:rPr>
      </w:pPr>
    </w:p>
    <w:p w14:paraId="02FBE7EF" w14:textId="26D134D7" w:rsidR="00D170F7" w:rsidRPr="004C1D86" w:rsidRDefault="002477E0" w:rsidP="00661536">
      <w:pPr>
        <w:pStyle w:val="Expandido"/>
        <w:ind w:left="0"/>
        <w:rPr>
          <w:rFonts w:ascii="Arial" w:hAnsi="Arial" w:cs="Arial"/>
          <w:color w:val="auto"/>
          <w:sz w:val="24"/>
        </w:rPr>
      </w:pPr>
      <w:r>
        <w:rPr>
          <w:rFonts w:ascii="Arial" w:hAnsi="Arial" w:cs="Arial"/>
          <w:color w:val="auto"/>
          <w:sz w:val="24"/>
        </w:rPr>
        <w:t xml:space="preserve">12.4. </w:t>
      </w:r>
      <w:r w:rsidR="00D170F7" w:rsidRPr="004C1D86">
        <w:rPr>
          <w:rFonts w:ascii="Arial" w:hAnsi="Arial" w:cs="Arial"/>
          <w:color w:val="auto"/>
          <w:sz w:val="24"/>
        </w:rPr>
        <w:t xml:space="preserve">A multa poderá ser recolhida administrativamente no prazo máximo </w:t>
      </w:r>
      <w:r w:rsidR="00D170F7" w:rsidRPr="004C1D86">
        <w:rPr>
          <w:rFonts w:ascii="Arial" w:hAnsi="Arial" w:cs="Arial"/>
          <w:b/>
          <w:color w:val="auto"/>
          <w:sz w:val="24"/>
        </w:rPr>
        <w:t>de 10 (dez) dias</w:t>
      </w:r>
      <w:r w:rsidR="00D170F7" w:rsidRPr="00661536">
        <w:rPr>
          <w:rFonts w:ascii="Arial" w:hAnsi="Arial" w:cs="Arial"/>
          <w:b/>
          <w:bCs/>
          <w:color w:val="auto"/>
          <w:sz w:val="24"/>
        </w:rPr>
        <w:t xml:space="preserve">, </w:t>
      </w:r>
      <w:r w:rsidR="00D170F7" w:rsidRPr="004C1D86">
        <w:rPr>
          <w:rFonts w:ascii="Arial" w:hAnsi="Arial" w:cs="Arial"/>
          <w:color w:val="auto"/>
          <w:sz w:val="24"/>
        </w:rPr>
        <w:t>a contar da data do recebimento da comunicação enviada pela autoridade competente.</w:t>
      </w:r>
    </w:p>
    <w:p w14:paraId="14FD62CA" w14:textId="77777777" w:rsidR="00D170F7" w:rsidRPr="004C1D86" w:rsidRDefault="00D170F7" w:rsidP="00661536">
      <w:pPr>
        <w:pStyle w:val="Expandido"/>
        <w:rPr>
          <w:rFonts w:ascii="Arial" w:hAnsi="Arial" w:cs="Arial"/>
          <w:color w:val="auto"/>
          <w:sz w:val="24"/>
        </w:rPr>
      </w:pPr>
    </w:p>
    <w:p w14:paraId="57C3A43E" w14:textId="7249A66E" w:rsidR="00D170F7" w:rsidRPr="00562AB7" w:rsidRDefault="00562AB7" w:rsidP="00661536">
      <w:pPr>
        <w:pStyle w:val="Expandido"/>
        <w:ind w:left="0"/>
        <w:rPr>
          <w:rFonts w:ascii="Arial" w:hAnsi="Arial" w:cs="Arial"/>
          <w:color w:val="auto"/>
          <w:sz w:val="24"/>
        </w:rPr>
      </w:pPr>
      <w:r w:rsidRPr="00562AB7">
        <w:rPr>
          <w:rFonts w:ascii="Arial" w:hAnsi="Arial" w:cs="Arial"/>
          <w:color w:val="auto"/>
          <w:sz w:val="24"/>
        </w:rPr>
        <w:t xml:space="preserve">12.4.1. </w:t>
      </w:r>
      <w:r w:rsidR="00D170F7" w:rsidRPr="00562AB7">
        <w:rPr>
          <w:rFonts w:ascii="Arial" w:hAnsi="Arial" w:cs="Arial"/>
          <w:color w:val="auto"/>
          <w:sz w:val="24"/>
        </w:rPr>
        <w:t>Na aplicação das sanções serão considerados:</w:t>
      </w:r>
    </w:p>
    <w:p w14:paraId="0780CC99" w14:textId="77777777" w:rsidR="00D170F7" w:rsidRPr="00562AB7" w:rsidRDefault="00D170F7" w:rsidP="00661536">
      <w:pPr>
        <w:pStyle w:val="Expandido"/>
        <w:rPr>
          <w:rFonts w:ascii="Arial" w:hAnsi="Arial" w:cs="Arial"/>
          <w:color w:val="auto"/>
          <w:sz w:val="24"/>
        </w:rPr>
      </w:pPr>
    </w:p>
    <w:p w14:paraId="7335B689" w14:textId="3A2AB8FC"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a) A</w:t>
      </w:r>
      <w:r w:rsidR="00D170F7" w:rsidRPr="00562AB7">
        <w:rPr>
          <w:rFonts w:ascii="Arial" w:hAnsi="Arial" w:cs="Arial"/>
          <w:color w:val="auto"/>
          <w:sz w:val="24"/>
        </w:rPr>
        <w:t xml:space="preserve"> natureza e a gravidade da infração cometida;</w:t>
      </w:r>
    </w:p>
    <w:p w14:paraId="6EA8A55F" w14:textId="77777777" w:rsidR="00D170F7" w:rsidRPr="00562AB7" w:rsidRDefault="00D170F7" w:rsidP="00661536">
      <w:pPr>
        <w:pStyle w:val="Expandido"/>
        <w:rPr>
          <w:rFonts w:ascii="Arial" w:hAnsi="Arial" w:cs="Arial"/>
          <w:color w:val="auto"/>
          <w:sz w:val="24"/>
        </w:rPr>
      </w:pPr>
    </w:p>
    <w:p w14:paraId="56DD143D" w14:textId="622543C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b) A</w:t>
      </w:r>
      <w:r w:rsidR="00D170F7" w:rsidRPr="00562AB7">
        <w:rPr>
          <w:rFonts w:ascii="Arial" w:hAnsi="Arial" w:cs="Arial"/>
          <w:color w:val="auto"/>
          <w:sz w:val="24"/>
        </w:rPr>
        <w:t>s peculiaridades do caso concreto;</w:t>
      </w:r>
    </w:p>
    <w:p w14:paraId="7A5E4332" w14:textId="77777777" w:rsidR="00D170F7" w:rsidRPr="00562AB7" w:rsidRDefault="00D170F7" w:rsidP="00661536">
      <w:pPr>
        <w:pStyle w:val="Expandido"/>
        <w:ind w:left="0"/>
        <w:rPr>
          <w:rFonts w:ascii="Arial" w:hAnsi="Arial" w:cs="Arial"/>
          <w:color w:val="auto"/>
          <w:sz w:val="24"/>
        </w:rPr>
      </w:pPr>
    </w:p>
    <w:p w14:paraId="0D44C99B" w14:textId="78734CA6"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c) A</w:t>
      </w:r>
      <w:r w:rsidR="00D170F7" w:rsidRPr="00562AB7">
        <w:rPr>
          <w:rFonts w:ascii="Arial" w:hAnsi="Arial" w:cs="Arial"/>
          <w:color w:val="auto"/>
          <w:sz w:val="24"/>
        </w:rPr>
        <w:t>s circunstâncias agravantes ou atenuantes;</w:t>
      </w:r>
    </w:p>
    <w:p w14:paraId="22F6FD47" w14:textId="77777777" w:rsidR="00D170F7" w:rsidRPr="00562AB7" w:rsidRDefault="00D170F7" w:rsidP="00661536">
      <w:pPr>
        <w:pStyle w:val="Expandido"/>
        <w:rPr>
          <w:rFonts w:ascii="Arial" w:hAnsi="Arial" w:cs="Arial"/>
          <w:color w:val="auto"/>
          <w:sz w:val="24"/>
        </w:rPr>
      </w:pPr>
    </w:p>
    <w:p w14:paraId="785F4895" w14:textId="7D601AB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d) O</w:t>
      </w:r>
      <w:r w:rsidR="00D170F7" w:rsidRPr="00562AB7">
        <w:rPr>
          <w:rFonts w:ascii="Arial" w:hAnsi="Arial" w:cs="Arial"/>
          <w:color w:val="auto"/>
          <w:sz w:val="24"/>
        </w:rPr>
        <w:t>s danos que dela provierem para o Contratante; e</w:t>
      </w:r>
    </w:p>
    <w:p w14:paraId="7A707A61" w14:textId="77777777" w:rsidR="00D170F7" w:rsidRPr="00562AB7" w:rsidRDefault="00D170F7" w:rsidP="00661536">
      <w:pPr>
        <w:pStyle w:val="Expandido"/>
        <w:rPr>
          <w:rFonts w:ascii="Arial" w:hAnsi="Arial" w:cs="Arial"/>
          <w:color w:val="auto"/>
          <w:sz w:val="24"/>
        </w:rPr>
      </w:pPr>
    </w:p>
    <w:p w14:paraId="4813DDFD" w14:textId="55B85901" w:rsidR="00D170F7" w:rsidRPr="00562AB7" w:rsidRDefault="00562AB7" w:rsidP="00661536">
      <w:pPr>
        <w:pStyle w:val="Expandido"/>
        <w:ind w:left="0"/>
        <w:rPr>
          <w:rFonts w:ascii="Arial" w:hAnsi="Arial" w:cs="Arial"/>
          <w:color w:val="auto"/>
          <w:sz w:val="24"/>
        </w:rPr>
      </w:pPr>
      <w:r w:rsidRPr="00562AB7">
        <w:rPr>
          <w:rFonts w:ascii="Arial" w:hAnsi="Arial" w:cs="Arial"/>
          <w:bCs/>
          <w:color w:val="auto"/>
          <w:sz w:val="24"/>
        </w:rPr>
        <w:t>e) A</w:t>
      </w:r>
      <w:r w:rsidR="00D170F7" w:rsidRPr="00562AB7">
        <w:rPr>
          <w:rFonts w:ascii="Arial" w:hAnsi="Arial" w:cs="Arial"/>
          <w:color w:val="auto"/>
          <w:sz w:val="24"/>
        </w:rPr>
        <w:t xml:space="preserve"> implantação ou o aperfeiçoamento de programa de integridade, conforme normas e orientações dos órgãos de controle.</w:t>
      </w:r>
    </w:p>
    <w:p w14:paraId="3D380B67" w14:textId="77777777" w:rsidR="00D170F7" w:rsidRPr="004C1D86" w:rsidRDefault="00D170F7" w:rsidP="00661536">
      <w:pPr>
        <w:pStyle w:val="Expandido"/>
        <w:rPr>
          <w:rFonts w:ascii="Arial" w:hAnsi="Arial" w:cs="Arial"/>
          <w:color w:val="auto"/>
          <w:sz w:val="24"/>
        </w:rPr>
      </w:pPr>
    </w:p>
    <w:p w14:paraId="2A1A35C0" w14:textId="2CAC233E"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12.5. </w:t>
      </w:r>
      <w:r w:rsidR="00D170F7" w:rsidRPr="004C1D86">
        <w:rPr>
          <w:rFonts w:ascii="Arial" w:hAnsi="Arial" w:cs="Arial"/>
          <w:color w:val="auto"/>
          <w:sz w:val="24"/>
        </w:rPr>
        <w:t>Os atos previstos como infrações administrativas na Lei nº 14.133, de 2021, ou em outras leis de licitações e contratos da Administração Pública que também sejam tipificados como atos lesivos na Lei nº 12.846, de 2013, serão apurados e julgados conjuntamente, nos mesmos autos, observados o rito procedimental e autoridade competente definidos na referida Lei.</w:t>
      </w:r>
    </w:p>
    <w:p w14:paraId="4A8CDD97" w14:textId="77777777" w:rsidR="00D170F7" w:rsidRPr="004C1D86" w:rsidRDefault="00D170F7" w:rsidP="00661536">
      <w:pPr>
        <w:pStyle w:val="Expandido"/>
        <w:rPr>
          <w:rFonts w:ascii="Arial" w:hAnsi="Arial" w:cs="Arial"/>
          <w:color w:val="auto"/>
          <w:sz w:val="24"/>
        </w:rPr>
      </w:pPr>
    </w:p>
    <w:p w14:paraId="191DD7B4" w14:textId="419F1DB3"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12.6. </w:t>
      </w:r>
      <w:r w:rsidR="00D170F7" w:rsidRPr="004C1D86">
        <w:rPr>
          <w:rFonts w:ascii="Arial" w:hAnsi="Arial" w:cs="Arial"/>
          <w:color w:val="auto"/>
          <w:sz w:val="24"/>
        </w:rPr>
        <w:t xml:space="preserve">A personalidade jurídica do Contratado poderá ser desconsiderada sempre que utilizada com abuso do direito para facilitar, encobrir ou dissimular a prática dos atos ilícitos previstos neste Termo de Referência ou para provocar confusão patrimonial, e, nesse caso, todos os efeitos das sanções aplicadas à pessoa jurídica serão estendidos aos seus administradores e sócios com poderes de administração, à pessoa jurídica sucessora ou à empresa do mesmo ramo com relação de coligação ou </w:t>
      </w:r>
      <w:r w:rsidR="00D170F7" w:rsidRPr="004C1D86">
        <w:rPr>
          <w:rFonts w:ascii="Arial" w:hAnsi="Arial" w:cs="Arial"/>
          <w:color w:val="auto"/>
          <w:sz w:val="24"/>
        </w:rPr>
        <w:lastRenderedPageBreak/>
        <w:t>controle, de fato ou de direito, com o Contratado, observados, em todos os casos, o contraditório, a ampla defesa e a obrigatoriedade de análise jurídica prévia.</w:t>
      </w:r>
    </w:p>
    <w:p w14:paraId="28E8D2CF" w14:textId="77777777" w:rsidR="00D170F7" w:rsidRPr="004C1D86" w:rsidRDefault="00D170F7" w:rsidP="00661536">
      <w:pPr>
        <w:pStyle w:val="Expandido"/>
        <w:rPr>
          <w:rFonts w:ascii="Arial" w:hAnsi="Arial" w:cs="Arial"/>
          <w:color w:val="auto"/>
          <w:sz w:val="24"/>
        </w:rPr>
      </w:pPr>
    </w:p>
    <w:p w14:paraId="06EC0E71" w14:textId="3E77D2FC"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12.7. </w:t>
      </w:r>
      <w:r w:rsidR="00D170F7" w:rsidRPr="004C1D86">
        <w:rPr>
          <w:rFonts w:ascii="Arial" w:hAnsi="Arial" w:cs="Arial"/>
          <w:color w:val="auto"/>
          <w:sz w:val="24"/>
        </w:rPr>
        <w:t>O Contratante deverá, no prazo máximo de 15 (quinze) dias úteis, contado da data de aplicação da sanção, informar e manter atualizados os dados relativos às sanções por ela aplicadas, para fins de publicidade.</w:t>
      </w:r>
    </w:p>
    <w:p w14:paraId="28F2C438" w14:textId="77777777" w:rsidR="00D170F7" w:rsidRPr="004C1D86" w:rsidRDefault="00D170F7" w:rsidP="00661536">
      <w:pPr>
        <w:pStyle w:val="Expandido"/>
        <w:rPr>
          <w:rFonts w:ascii="Arial" w:hAnsi="Arial" w:cs="Arial"/>
          <w:color w:val="auto"/>
          <w:sz w:val="24"/>
        </w:rPr>
      </w:pPr>
    </w:p>
    <w:p w14:paraId="045E508B" w14:textId="2D87C467" w:rsidR="00D170F7" w:rsidRPr="004C1D86" w:rsidRDefault="00562AB7" w:rsidP="00661536">
      <w:pPr>
        <w:pStyle w:val="Expandido"/>
        <w:ind w:left="0"/>
        <w:rPr>
          <w:rFonts w:ascii="Arial" w:hAnsi="Arial" w:cs="Arial"/>
          <w:color w:val="auto"/>
          <w:sz w:val="24"/>
        </w:rPr>
      </w:pPr>
      <w:r>
        <w:rPr>
          <w:rFonts w:ascii="Arial" w:hAnsi="Arial" w:cs="Arial"/>
          <w:color w:val="auto"/>
          <w:sz w:val="24"/>
        </w:rPr>
        <w:t xml:space="preserve">12.8. </w:t>
      </w:r>
      <w:r w:rsidR="00D170F7" w:rsidRPr="004C1D86">
        <w:rPr>
          <w:rFonts w:ascii="Arial" w:hAnsi="Arial" w:cs="Arial"/>
          <w:color w:val="auto"/>
          <w:sz w:val="24"/>
        </w:rPr>
        <w:t>As penalidades serão obrigatoriamente registradas nos autos.</w:t>
      </w:r>
    </w:p>
    <w:p w14:paraId="3144A0D1" w14:textId="77777777" w:rsidR="00D170F7" w:rsidRPr="004C1D86" w:rsidRDefault="00D170F7" w:rsidP="00661536">
      <w:pPr>
        <w:pStyle w:val="Expandido"/>
        <w:rPr>
          <w:rFonts w:ascii="Arial" w:hAnsi="Arial" w:cs="Arial"/>
          <w:color w:val="auto"/>
          <w:sz w:val="24"/>
        </w:rPr>
      </w:pPr>
    </w:p>
    <w:p w14:paraId="6EDAB2CA" w14:textId="40A85C9C" w:rsidR="007C7F04" w:rsidRPr="00602EEF" w:rsidRDefault="00562AB7" w:rsidP="00661536">
      <w:pPr>
        <w:pStyle w:val="Expandido"/>
        <w:ind w:left="0"/>
        <w:rPr>
          <w:rFonts w:ascii="Arial" w:hAnsi="Arial" w:cs="Arial"/>
          <w:color w:val="auto"/>
          <w:sz w:val="24"/>
        </w:rPr>
      </w:pPr>
      <w:r>
        <w:rPr>
          <w:rFonts w:ascii="Arial" w:hAnsi="Arial" w:cs="Arial"/>
          <w:color w:val="auto"/>
          <w:sz w:val="24"/>
        </w:rPr>
        <w:t xml:space="preserve">12.9. </w:t>
      </w:r>
      <w:r w:rsidR="00D170F7" w:rsidRPr="004C1D86">
        <w:rPr>
          <w:rFonts w:ascii="Arial" w:hAnsi="Arial" w:cs="Arial"/>
          <w:color w:val="auto"/>
          <w:sz w:val="24"/>
        </w:rPr>
        <w:t>As sanções de impedimento de licitar e contratar e declaração de inidoneidade para licitar ou contratar são passíveis de reabilitação na forma do art. 163 da Lei nº 14.133, de 2021.</w:t>
      </w:r>
    </w:p>
    <w:p w14:paraId="67CDDA2A" w14:textId="188F60BB" w:rsidR="00B529F7" w:rsidRPr="00284C82" w:rsidRDefault="00B529F7" w:rsidP="00533EE8">
      <w:pPr>
        <w:pStyle w:val="Ttulo2"/>
        <w:keepNext w:val="0"/>
        <w:tabs>
          <w:tab w:val="left" w:pos="0"/>
        </w:tabs>
        <w:suppressAutoHyphens/>
        <w:spacing w:before="240"/>
        <w:rPr>
          <w:sz w:val="24"/>
        </w:rPr>
      </w:pPr>
      <w:r w:rsidRPr="00284C82">
        <w:rPr>
          <w:sz w:val="24"/>
          <w:u w:val="single"/>
        </w:rPr>
        <w:t>CLÁUSULA DÉCIMA TERCEIRA</w:t>
      </w:r>
      <w:r w:rsidRPr="00284C82">
        <w:rPr>
          <w:sz w:val="24"/>
        </w:rPr>
        <w:t xml:space="preserve"> - DA EXTINÇÃO CONTRATUAL</w:t>
      </w:r>
    </w:p>
    <w:p w14:paraId="5F376E2C"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13.1. O contrato poderá ser extinto antes de cumpridas as obrigações nele estipuladas, ou antes do prazo nele fixado, por algum dos motivos previstos no artigo 137 da Lei nº 14.133/2021, bem como amigavelmente, assegurados o contraditório e a ampla defesa:</w:t>
      </w:r>
    </w:p>
    <w:p w14:paraId="6C8A83EB"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13.1.1. Nesta hipótese, aplicam-se também os artigos 138 e 139 da mesma Lei.</w:t>
      </w:r>
    </w:p>
    <w:p w14:paraId="18F3CAD4"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13.1.2. A alteração social ou a modificação da finalidade ou da estrutura da empresa não ensejará a extinção se não restringir sua capacidade de concluir o contrato.</w:t>
      </w:r>
    </w:p>
    <w:p w14:paraId="5BB8F59D"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13.1.2.1. Se a operação implicar mudança da pessoa jurídica contratada, deverá ser formalizado termo aditivo para alteração subjetiva.</w:t>
      </w:r>
    </w:p>
    <w:p w14:paraId="61B376A1"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13.2. O termo de extinção, sempre que possível, será precedido:</w:t>
      </w:r>
    </w:p>
    <w:p w14:paraId="3CDADC39"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13.2.1. Balanço dos eventos contratuais já cumpridos ou parcialmente cumpridos;</w:t>
      </w:r>
    </w:p>
    <w:p w14:paraId="333F5977"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13.2.2. Relação dos pagamentos já efetuados e ainda devidos;</w:t>
      </w:r>
    </w:p>
    <w:p w14:paraId="2057ED25"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13.2.3. Indenizações e multas.</w:t>
      </w:r>
    </w:p>
    <w:p w14:paraId="68315FC8"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 xml:space="preserve">13.3. A extinção do contrato não configura óbice para o reconhecimento do desequilíbrio econômico-financeiro, hipótese em que será concedida indenização por meio de termo indenizatório (art. 131, caput, da Lei nº 14.133/2021). </w:t>
      </w:r>
    </w:p>
    <w:p w14:paraId="49347677" w14:textId="77777777" w:rsidR="00B529F7" w:rsidRPr="00284C82" w:rsidRDefault="00B529F7" w:rsidP="00D1247D">
      <w:pPr>
        <w:pStyle w:val="NormalWeb"/>
        <w:widowControl w:val="0"/>
        <w:suppressAutoHyphens/>
        <w:spacing w:before="200" w:beforeAutospacing="0" w:afterAutospacing="0"/>
        <w:jc w:val="both"/>
        <w:rPr>
          <w:rFonts w:ascii="Arial" w:eastAsiaTheme="minorEastAsia" w:hAnsi="Arial" w:cs="Arial"/>
          <w:color w:val="000000"/>
        </w:rPr>
      </w:pPr>
      <w:r w:rsidRPr="00284C82">
        <w:rPr>
          <w:rFonts w:ascii="Arial" w:eastAsiaTheme="minorEastAsia" w:hAnsi="Arial" w:cs="Arial"/>
          <w:color w:val="000000"/>
        </w:rPr>
        <w:t>13.4. O contrato poderá ser extinto caso se constate que o contratado mantém vínculo de natureza técnica, comercial, econômica, financeira, trabalhista ou civil com dirigente do órgão ou entidade contratante ou com agente público que tenha desempenhado função na licitação ou atue na fiscalização ou na gestão do contrato, ou que deles seja cônjuge, companheiro ou parente em linha reta, colateral ou por afinidade, até o terceiro grau (art. 14, inciso IV, da Lei nº 14.133/2021).</w:t>
      </w:r>
    </w:p>
    <w:p w14:paraId="0DE2F6B5" w14:textId="77777777" w:rsidR="00B529F7" w:rsidRPr="00284C82" w:rsidRDefault="00B529F7" w:rsidP="00B529F7">
      <w:pPr>
        <w:pStyle w:val="NormalWeb"/>
        <w:widowControl w:val="0"/>
        <w:suppressAutoHyphens/>
        <w:spacing w:before="240" w:beforeAutospacing="0" w:afterAutospacing="0"/>
        <w:jc w:val="both"/>
        <w:rPr>
          <w:rFonts w:ascii="Arial" w:hAnsi="Arial" w:cs="Arial"/>
          <w:b/>
          <w:bCs/>
          <w:color w:val="000000"/>
        </w:rPr>
      </w:pPr>
      <w:r w:rsidRPr="00284C82">
        <w:rPr>
          <w:rFonts w:ascii="Arial" w:hAnsi="Arial" w:cs="Arial"/>
          <w:b/>
          <w:bCs/>
          <w:color w:val="000000"/>
          <w:u w:val="single"/>
        </w:rPr>
        <w:t>CLÁUSULA DÉCIMA QUARTA</w:t>
      </w:r>
      <w:r w:rsidRPr="00284C82">
        <w:rPr>
          <w:rFonts w:ascii="Arial" w:hAnsi="Arial" w:cs="Arial"/>
          <w:b/>
          <w:bCs/>
          <w:color w:val="000000"/>
        </w:rPr>
        <w:t xml:space="preserve"> - DOTAÇÃO ORÇAMENTÁRIA</w:t>
      </w:r>
    </w:p>
    <w:p w14:paraId="3153FCF4" w14:textId="6FB55F02" w:rsidR="00157ECF" w:rsidRPr="00284C82" w:rsidRDefault="00B529F7" w:rsidP="000340A4">
      <w:pPr>
        <w:pStyle w:val="NormalWeb"/>
        <w:widowControl w:val="0"/>
        <w:suppressAutoHyphens/>
        <w:spacing w:before="240" w:beforeAutospacing="0" w:after="240" w:afterAutospacing="0"/>
        <w:jc w:val="both"/>
        <w:rPr>
          <w:rFonts w:ascii="Arial" w:hAnsi="Arial" w:cs="Arial"/>
        </w:rPr>
      </w:pPr>
      <w:r w:rsidRPr="00284C82">
        <w:rPr>
          <w:rFonts w:ascii="Arial" w:hAnsi="Arial" w:cs="Arial"/>
        </w:rPr>
        <w:t xml:space="preserve">14.1. </w:t>
      </w:r>
      <w:r w:rsidRPr="00284C82">
        <w:rPr>
          <w:rFonts w:ascii="Arial" w:hAnsi="Arial"/>
        </w:rPr>
        <w:t xml:space="preserve">As despesas decorrentes da contratação correrão por conta de dotação </w:t>
      </w:r>
      <w:r w:rsidR="0005627C" w:rsidRPr="00284C82">
        <w:rPr>
          <w:rFonts w:ascii="Arial" w:hAnsi="Arial"/>
        </w:rPr>
        <w:t>própria</w:t>
      </w:r>
      <w:r w:rsidRPr="00284C82">
        <w:rPr>
          <w:rFonts w:ascii="Arial" w:hAnsi="Arial"/>
        </w:rPr>
        <w:t>,</w:t>
      </w:r>
      <w:r w:rsidRPr="00284C82">
        <w:rPr>
          <w:rFonts w:ascii="Arial" w:hAnsi="Arial"/>
          <w:color w:val="ED0000"/>
        </w:rPr>
        <w:t xml:space="preserve"> </w:t>
      </w:r>
      <w:r w:rsidRPr="00284C82">
        <w:rPr>
          <w:rFonts w:ascii="Arial" w:hAnsi="Arial"/>
        </w:rPr>
        <w:t>relativo ao exercício financeiro de 202</w:t>
      </w:r>
      <w:r w:rsidR="00B96D5C" w:rsidRPr="00284C82">
        <w:rPr>
          <w:rFonts w:ascii="Arial" w:hAnsi="Arial"/>
        </w:rPr>
        <w:t>6</w:t>
      </w:r>
      <w:r w:rsidRPr="00284C82">
        <w:rPr>
          <w:rFonts w:ascii="Arial" w:hAnsi="Arial"/>
        </w:rPr>
        <w:t>, nas classificações orçamentárias abaixo relacionadas.</w:t>
      </w:r>
    </w:p>
    <w:tbl>
      <w:tblPr>
        <w:tblW w:w="5669" w:type="dxa"/>
        <w:jc w:val="center"/>
        <w:tblLayout w:type="fixed"/>
        <w:tblCellMar>
          <w:left w:w="70" w:type="dxa"/>
          <w:right w:w="70" w:type="dxa"/>
        </w:tblCellMar>
        <w:tblLook w:val="0000" w:firstRow="0" w:lastRow="0" w:firstColumn="0" w:lastColumn="0" w:noHBand="0" w:noVBand="0"/>
      </w:tblPr>
      <w:tblGrid>
        <w:gridCol w:w="2141"/>
        <w:gridCol w:w="3528"/>
      </w:tblGrid>
      <w:tr w:rsidR="00CA5FC6" w:rsidRPr="00284C82" w14:paraId="790931A3" w14:textId="77777777" w:rsidTr="00195857">
        <w:trPr>
          <w:jc w:val="center"/>
        </w:trPr>
        <w:tc>
          <w:tcPr>
            <w:tcW w:w="2141" w:type="dxa"/>
            <w:tcBorders>
              <w:top w:val="single" w:sz="2" w:space="0" w:color="000000"/>
              <w:left w:val="single" w:sz="2" w:space="0" w:color="000000"/>
              <w:bottom w:val="single" w:sz="4" w:space="0" w:color="000000"/>
            </w:tcBorders>
          </w:tcPr>
          <w:p w14:paraId="1E59844E" w14:textId="77777777" w:rsidR="00B529F7" w:rsidRPr="007063CF" w:rsidRDefault="00B529F7" w:rsidP="00195857">
            <w:pPr>
              <w:snapToGrid w:val="0"/>
              <w:ind w:left="142"/>
              <w:jc w:val="center"/>
              <w:rPr>
                <w:rFonts w:ascii="Arial" w:hAnsi="Arial"/>
                <w:b/>
              </w:rPr>
            </w:pPr>
            <w:r w:rsidRPr="007063CF">
              <w:rPr>
                <w:rFonts w:ascii="Arial" w:hAnsi="Arial"/>
                <w:b/>
              </w:rPr>
              <w:lastRenderedPageBreak/>
              <w:t>CAT. ECON.</w:t>
            </w:r>
          </w:p>
        </w:tc>
        <w:tc>
          <w:tcPr>
            <w:tcW w:w="3528" w:type="dxa"/>
            <w:tcBorders>
              <w:top w:val="single" w:sz="2" w:space="0" w:color="000000"/>
              <w:left w:val="single" w:sz="2" w:space="0" w:color="000000"/>
              <w:bottom w:val="single" w:sz="4" w:space="0" w:color="000000"/>
              <w:right w:val="single" w:sz="2" w:space="0" w:color="000000"/>
            </w:tcBorders>
          </w:tcPr>
          <w:p w14:paraId="6B355BA1" w14:textId="77777777" w:rsidR="00B529F7" w:rsidRPr="007063CF" w:rsidRDefault="00B529F7" w:rsidP="00195857">
            <w:pPr>
              <w:snapToGrid w:val="0"/>
              <w:ind w:left="142"/>
              <w:jc w:val="center"/>
              <w:rPr>
                <w:rFonts w:ascii="Arial" w:hAnsi="Arial"/>
                <w:b/>
              </w:rPr>
            </w:pPr>
            <w:r w:rsidRPr="007063CF">
              <w:rPr>
                <w:rFonts w:ascii="Arial" w:hAnsi="Arial"/>
                <w:b/>
              </w:rPr>
              <w:t>FUNCIONAL PROGR.</w:t>
            </w:r>
          </w:p>
        </w:tc>
      </w:tr>
      <w:tr w:rsidR="00CA5FC6" w:rsidRPr="00284C82" w14:paraId="3D0FB610" w14:textId="77777777" w:rsidTr="00195857">
        <w:trPr>
          <w:trHeight w:val="226"/>
          <w:jc w:val="center"/>
        </w:trPr>
        <w:tc>
          <w:tcPr>
            <w:tcW w:w="2141" w:type="dxa"/>
            <w:tcBorders>
              <w:top w:val="single" w:sz="4" w:space="0" w:color="000000"/>
              <w:left w:val="single" w:sz="4" w:space="0" w:color="000000"/>
              <w:bottom w:val="single" w:sz="4" w:space="0" w:color="000000"/>
              <w:right w:val="single" w:sz="4" w:space="0" w:color="000000"/>
            </w:tcBorders>
          </w:tcPr>
          <w:p w14:paraId="60EAD143" w14:textId="6DAA380B" w:rsidR="006021FE" w:rsidRPr="008D2058" w:rsidRDefault="00FA6C7E" w:rsidP="00195857">
            <w:pPr>
              <w:snapToGrid w:val="0"/>
              <w:ind w:left="142"/>
              <w:jc w:val="center"/>
              <w:rPr>
                <w:rFonts w:ascii="Arial" w:hAnsi="Arial"/>
                <w:b/>
              </w:rPr>
            </w:pPr>
            <w:r w:rsidRPr="008D2058">
              <w:rPr>
                <w:rFonts w:ascii="Arial" w:hAnsi="Arial"/>
                <w:b/>
              </w:rPr>
              <w:t>3.3.90.39.00</w:t>
            </w:r>
          </w:p>
        </w:tc>
        <w:tc>
          <w:tcPr>
            <w:tcW w:w="3528" w:type="dxa"/>
            <w:tcBorders>
              <w:top w:val="single" w:sz="4" w:space="0" w:color="000000"/>
              <w:left w:val="single" w:sz="4" w:space="0" w:color="000000"/>
              <w:bottom w:val="single" w:sz="4" w:space="0" w:color="000000"/>
              <w:right w:val="single" w:sz="4" w:space="0" w:color="000000"/>
            </w:tcBorders>
          </w:tcPr>
          <w:p w14:paraId="2B6AD8E6" w14:textId="21463EAC" w:rsidR="006021FE" w:rsidRPr="008D2058" w:rsidRDefault="00FA6C7E" w:rsidP="00195857">
            <w:pPr>
              <w:snapToGrid w:val="0"/>
              <w:ind w:left="142"/>
              <w:jc w:val="center"/>
              <w:rPr>
                <w:rFonts w:ascii="Arial" w:hAnsi="Arial"/>
                <w:b/>
              </w:rPr>
            </w:pPr>
            <w:r w:rsidRPr="008D2058">
              <w:rPr>
                <w:rFonts w:ascii="Arial" w:hAnsi="Arial"/>
                <w:b/>
              </w:rPr>
              <w:t>10.301.0076.2.611</w:t>
            </w:r>
          </w:p>
        </w:tc>
      </w:tr>
    </w:tbl>
    <w:p w14:paraId="7336C870" w14:textId="77777777" w:rsidR="002161F7" w:rsidRPr="00825E36" w:rsidRDefault="002161F7" w:rsidP="002161F7">
      <w:pPr>
        <w:spacing w:before="1" w:line="276" w:lineRule="auto"/>
        <w:rPr>
          <w:rFonts w:ascii="Arial" w:hAnsi="Arial"/>
        </w:rPr>
      </w:pPr>
    </w:p>
    <w:p w14:paraId="278FEEC3" w14:textId="5F0E5B07" w:rsidR="00B529F7" w:rsidRPr="00284C82" w:rsidRDefault="00B529F7" w:rsidP="00D1247D">
      <w:pPr>
        <w:pStyle w:val="NormalWeb"/>
        <w:widowControl w:val="0"/>
        <w:suppressAutoHyphens/>
        <w:spacing w:before="120" w:beforeAutospacing="0" w:afterAutospacing="0"/>
        <w:jc w:val="both"/>
        <w:rPr>
          <w:rFonts w:ascii="Arial" w:hAnsi="Arial" w:cs="Arial"/>
          <w:b/>
          <w:bCs/>
          <w:color w:val="000000"/>
        </w:rPr>
      </w:pPr>
      <w:r w:rsidRPr="00284C82">
        <w:rPr>
          <w:rFonts w:ascii="Arial" w:hAnsi="Arial" w:cs="Arial"/>
          <w:b/>
          <w:bCs/>
          <w:u w:val="single"/>
        </w:rPr>
        <w:t>CLÁUSULA DÉCIMA QUINTA</w:t>
      </w:r>
      <w:r w:rsidRPr="00284C82">
        <w:rPr>
          <w:rFonts w:ascii="Arial" w:hAnsi="Arial" w:cs="Arial"/>
          <w:b/>
          <w:bCs/>
        </w:rPr>
        <w:t xml:space="preserve"> - DOS CASO</w:t>
      </w:r>
      <w:r w:rsidRPr="00284C82">
        <w:rPr>
          <w:rFonts w:ascii="Arial" w:hAnsi="Arial" w:cs="Arial"/>
          <w:b/>
          <w:bCs/>
          <w:color w:val="000000"/>
        </w:rPr>
        <w:t xml:space="preserve">S OMISSOS </w:t>
      </w:r>
    </w:p>
    <w:p w14:paraId="57C774E6" w14:textId="77777777" w:rsidR="00B529F7" w:rsidRPr="00284C82" w:rsidRDefault="00B529F7" w:rsidP="00B529F7">
      <w:pPr>
        <w:pStyle w:val="NormalWeb"/>
        <w:widowControl w:val="0"/>
        <w:suppressAutoHyphens/>
        <w:spacing w:before="220" w:beforeAutospacing="0" w:afterAutospacing="0"/>
        <w:jc w:val="both"/>
        <w:rPr>
          <w:rFonts w:ascii="Arial" w:hAnsi="Arial" w:cs="Arial"/>
          <w:color w:val="000000"/>
        </w:rPr>
      </w:pPr>
      <w:r w:rsidRPr="00284C82">
        <w:rPr>
          <w:rFonts w:ascii="Arial" w:hAnsi="Arial" w:cs="Arial"/>
          <w:color w:val="000000"/>
        </w:rPr>
        <w:t>15.1.</w:t>
      </w:r>
      <w:r w:rsidRPr="00284C82">
        <w:rPr>
          <w:rFonts w:ascii="Arial" w:hAnsi="Arial" w:cs="Arial"/>
          <w:color w:val="000000"/>
        </w:rPr>
        <w:tab/>
        <w:t>Os casos omissos serão decididos pelo contratante, segundo as disposições contidas na Lei nº 14.133/2021, e demais normas federais aplicáveis e, subsidiariamente, segundo as disposições contidas na Lei nº 8.078/90 – Código de Defesa do Consumidor – e normas e princípios gerais dos contratos.</w:t>
      </w:r>
    </w:p>
    <w:p w14:paraId="19DC6F07" w14:textId="1EF0F526" w:rsidR="00B529F7" w:rsidRPr="00284C82" w:rsidRDefault="00B529F7" w:rsidP="00B529F7">
      <w:pPr>
        <w:pStyle w:val="NormalWeb"/>
        <w:widowControl w:val="0"/>
        <w:suppressAutoHyphens/>
        <w:spacing w:before="220" w:beforeAutospacing="0" w:afterAutospacing="0"/>
        <w:jc w:val="both"/>
        <w:rPr>
          <w:rFonts w:ascii="Arial" w:hAnsi="Arial" w:cs="Arial"/>
          <w:b/>
          <w:bCs/>
          <w:color w:val="000000"/>
        </w:rPr>
      </w:pPr>
      <w:r w:rsidRPr="00284C82">
        <w:rPr>
          <w:rFonts w:ascii="Arial" w:hAnsi="Arial" w:cs="Arial"/>
          <w:b/>
          <w:bCs/>
          <w:color w:val="000000"/>
          <w:u w:val="single"/>
        </w:rPr>
        <w:t>CLÁUSULA DÉCIMA SEXTA</w:t>
      </w:r>
      <w:r w:rsidRPr="00284C82">
        <w:rPr>
          <w:rFonts w:ascii="Arial" w:hAnsi="Arial" w:cs="Arial"/>
          <w:b/>
          <w:bCs/>
          <w:color w:val="000000"/>
        </w:rPr>
        <w:t xml:space="preserve"> - DAS ALTERAÇÕES </w:t>
      </w:r>
    </w:p>
    <w:p w14:paraId="389C205B" w14:textId="77777777" w:rsidR="00B529F7" w:rsidRPr="00284C82" w:rsidRDefault="00B529F7" w:rsidP="00B529F7">
      <w:pPr>
        <w:pStyle w:val="NormalWeb"/>
        <w:widowControl w:val="0"/>
        <w:suppressAutoHyphens/>
        <w:spacing w:before="220" w:beforeAutospacing="0" w:afterAutospacing="0"/>
        <w:jc w:val="both"/>
        <w:rPr>
          <w:rFonts w:ascii="Arial" w:hAnsi="Arial" w:cs="Arial"/>
          <w:color w:val="000000"/>
        </w:rPr>
      </w:pPr>
      <w:r w:rsidRPr="00284C82">
        <w:rPr>
          <w:rFonts w:ascii="Arial" w:hAnsi="Arial" w:cs="Arial"/>
          <w:color w:val="000000"/>
        </w:rPr>
        <w:t xml:space="preserve">16.1. Eventuais alterações contratuais reger-se-ão pela disciplina dos </w:t>
      </w:r>
      <w:proofErr w:type="spellStart"/>
      <w:r w:rsidRPr="00284C82">
        <w:rPr>
          <w:rFonts w:ascii="Arial" w:hAnsi="Arial" w:cs="Arial"/>
          <w:color w:val="000000"/>
        </w:rPr>
        <w:t>arts</w:t>
      </w:r>
      <w:proofErr w:type="spellEnd"/>
      <w:r w:rsidRPr="00284C82">
        <w:rPr>
          <w:rFonts w:ascii="Arial" w:hAnsi="Arial" w:cs="Arial"/>
          <w:color w:val="000000"/>
        </w:rPr>
        <w:t>. 124 e seguintes da Lei nº 14.133/2021.</w:t>
      </w:r>
    </w:p>
    <w:p w14:paraId="58922178" w14:textId="77777777" w:rsidR="00B529F7" w:rsidRPr="00284C82" w:rsidRDefault="00B529F7" w:rsidP="00B529F7">
      <w:pPr>
        <w:pStyle w:val="NormalWeb"/>
        <w:widowControl w:val="0"/>
        <w:suppressAutoHyphens/>
        <w:spacing w:before="200" w:beforeAutospacing="0" w:afterAutospacing="0"/>
        <w:jc w:val="both"/>
        <w:rPr>
          <w:rFonts w:ascii="Arial" w:hAnsi="Arial" w:cs="Arial"/>
        </w:rPr>
      </w:pPr>
      <w:r w:rsidRPr="00284C82">
        <w:rPr>
          <w:rFonts w:ascii="Arial" w:hAnsi="Arial" w:cs="Arial"/>
          <w:color w:val="000000"/>
        </w:rPr>
        <w:t xml:space="preserve">16.2. </w:t>
      </w:r>
      <w:r w:rsidRPr="00284C82">
        <w:rPr>
          <w:rFonts w:ascii="Arial" w:hAnsi="Arial" w:cs="Arial"/>
        </w:rPr>
        <w:t>O contratado é obrigado a aceitar, nas mesmas condições contratuais, os acréscimos ou supressões que se fizerem necessários, até o limite de 25% (vinte e cinco por cento) do valor inicial atualizado do contrato.</w:t>
      </w:r>
    </w:p>
    <w:p w14:paraId="791ACD56" w14:textId="77777777" w:rsidR="00B529F7" w:rsidRPr="00284C82" w:rsidRDefault="00B529F7" w:rsidP="00B529F7">
      <w:pPr>
        <w:pStyle w:val="Nivel2"/>
        <w:numPr>
          <w:ilvl w:val="0"/>
          <w:numId w:val="0"/>
        </w:numPr>
        <w:rPr>
          <w:sz w:val="24"/>
          <w:szCs w:val="24"/>
        </w:rPr>
      </w:pPr>
      <w:r w:rsidRPr="00284C82">
        <w:rPr>
          <w:sz w:val="24"/>
          <w:szCs w:val="24"/>
        </w:rPr>
        <w:t>16.3. As supressões resultantes de acordo celebrado entre as partes contratantes poderão exceder o limite de 25% (vinte e cinco por cento) do valor inicial atualizado do contrato.</w:t>
      </w:r>
    </w:p>
    <w:p w14:paraId="144446CB" w14:textId="77777777" w:rsidR="00B529F7" w:rsidRPr="00284C82" w:rsidRDefault="00B529F7" w:rsidP="00B529F7">
      <w:pPr>
        <w:pStyle w:val="NormalWeb"/>
        <w:widowControl w:val="0"/>
        <w:suppressAutoHyphens/>
        <w:spacing w:before="200" w:beforeAutospacing="0" w:afterAutospacing="0"/>
        <w:jc w:val="both"/>
        <w:rPr>
          <w:rFonts w:ascii="Arial" w:hAnsi="Arial" w:cs="Arial"/>
        </w:rPr>
      </w:pPr>
      <w:r w:rsidRPr="00284C82">
        <w:rPr>
          <w:rFonts w:ascii="Arial" w:hAnsi="Arial" w:cs="Arial"/>
        </w:rPr>
        <w:t>16.4. As alterações contratuais deverão ser promovidas mediante celebração de termo aditivo, submetido à prévia aprovação da consultoria jurídica do Contratante, salvo nos casos de justificada necessidade de antecipação de seus efeitos, hipótese em que a formalização do aditivo deverá ocorrer no prazo máximo de 1 (um) mês (art. 132 da Lei nº 14.133/2021).</w:t>
      </w:r>
    </w:p>
    <w:p w14:paraId="1A5C989D" w14:textId="77777777" w:rsidR="00B529F7" w:rsidRPr="00284C82" w:rsidRDefault="00B529F7" w:rsidP="00B529F7">
      <w:pPr>
        <w:pStyle w:val="NormalWeb"/>
        <w:widowControl w:val="0"/>
        <w:suppressAutoHyphens/>
        <w:spacing w:before="200" w:beforeAutospacing="0" w:afterAutospacing="0"/>
        <w:jc w:val="both"/>
        <w:rPr>
          <w:rFonts w:ascii="Arial" w:hAnsi="Arial" w:cs="Arial"/>
          <w:color w:val="000000"/>
        </w:rPr>
      </w:pPr>
      <w:r w:rsidRPr="00284C82">
        <w:rPr>
          <w:rFonts w:ascii="Arial" w:hAnsi="Arial" w:cs="Arial"/>
          <w:color w:val="000000"/>
        </w:rPr>
        <w:t>16.5. Registros que não caracterizam alteração do contrato podem ser realizados por simples apostila, dispensada a celebração de termo aditivo, na forma do art. 136 da Lei nº 14.133/2021.</w:t>
      </w:r>
    </w:p>
    <w:p w14:paraId="6D5781B8" w14:textId="77777777" w:rsidR="00B529F7" w:rsidRPr="00284C82" w:rsidRDefault="00B529F7" w:rsidP="000C20C4">
      <w:pPr>
        <w:pStyle w:val="Nivel01"/>
        <w:rPr>
          <w:color w:val="FFFFFF" w:themeColor="background1"/>
        </w:rPr>
      </w:pPr>
      <w:r w:rsidRPr="00284C82">
        <w:t>CLÁUSULA DÉCIMA SÉTIMA - PUBLICAÇÃO</w:t>
      </w:r>
    </w:p>
    <w:p w14:paraId="6E33531F" w14:textId="2A57A119" w:rsidR="003A34B8" w:rsidRPr="00284C82" w:rsidRDefault="00B529F7" w:rsidP="00533EE8">
      <w:pPr>
        <w:pStyle w:val="Nivel2"/>
        <w:widowControl w:val="0"/>
        <w:numPr>
          <w:ilvl w:val="0"/>
          <w:numId w:val="0"/>
        </w:numPr>
        <w:suppressAutoHyphens/>
        <w:spacing w:before="200" w:after="0" w:line="240" w:lineRule="auto"/>
        <w:rPr>
          <w:sz w:val="24"/>
          <w:szCs w:val="24"/>
        </w:rPr>
      </w:pPr>
      <w:r w:rsidRPr="00284C82">
        <w:rPr>
          <w:sz w:val="24"/>
          <w:szCs w:val="24"/>
        </w:rPr>
        <w:t>17.1. Incumbirá ao contratante divulgar o presente instrumento no Portal Nacional de Contratações Públicas (PNCP), na forma prevista no art. 94 da Lei nº 14.133/2021, bem como no respectivo sítio oficial na Internet, em atenção ao art. 91, caput, da Lei nº 14.133/2021, e ao art. 8º, §2º, da Lei nº 12.527/2011.</w:t>
      </w:r>
    </w:p>
    <w:p w14:paraId="2F9B249C" w14:textId="38CEBCF2" w:rsidR="00B529F7" w:rsidRPr="00284C82" w:rsidRDefault="00B529F7" w:rsidP="001A66F5">
      <w:pPr>
        <w:pStyle w:val="Ttulo2"/>
        <w:keepNext w:val="0"/>
        <w:tabs>
          <w:tab w:val="left" w:pos="0"/>
        </w:tabs>
        <w:suppressAutoHyphens/>
        <w:spacing w:before="240"/>
        <w:rPr>
          <w:sz w:val="24"/>
        </w:rPr>
      </w:pPr>
      <w:r w:rsidRPr="00284C82">
        <w:rPr>
          <w:sz w:val="24"/>
          <w:u w:val="single"/>
        </w:rPr>
        <w:t>CLÁUSULA DÉCIMA OITAVA</w:t>
      </w:r>
      <w:r w:rsidRPr="00284C82">
        <w:rPr>
          <w:sz w:val="24"/>
        </w:rPr>
        <w:t xml:space="preserve"> - FORO </w:t>
      </w:r>
    </w:p>
    <w:p w14:paraId="1F4CFDE9" w14:textId="1752EC60" w:rsidR="00B529F7" w:rsidRPr="00284C82" w:rsidRDefault="00B529F7" w:rsidP="00B529F7">
      <w:pPr>
        <w:spacing w:before="200"/>
        <w:jc w:val="both"/>
        <w:rPr>
          <w:rFonts w:ascii="Arial" w:hAnsi="Arial"/>
        </w:rPr>
      </w:pPr>
      <w:r w:rsidRPr="00284C82">
        <w:rPr>
          <w:rFonts w:ascii="Arial" w:hAnsi="Arial"/>
          <w:color w:val="000000"/>
        </w:rPr>
        <w:t>18.1. O foro competente para dirimir as dúvidas e/ou conflitos oriundos da execução do contrato será o do Foro da Comarca de Sertãozinho/SP.</w:t>
      </w:r>
      <w:r w:rsidRPr="00284C82">
        <w:rPr>
          <w:rFonts w:ascii="Arial" w:hAnsi="Arial"/>
          <w:color w:val="000000"/>
        </w:rPr>
        <w:tab/>
      </w:r>
    </w:p>
    <w:p w14:paraId="015A0683" w14:textId="77777777" w:rsidR="00B529F7" w:rsidRPr="00284C82" w:rsidRDefault="00B529F7" w:rsidP="00B529F7">
      <w:pPr>
        <w:spacing w:before="200"/>
        <w:jc w:val="both"/>
        <w:rPr>
          <w:rFonts w:ascii="Arial" w:hAnsi="Arial"/>
          <w:color w:val="000000"/>
        </w:rPr>
      </w:pPr>
      <w:r w:rsidRPr="00284C82">
        <w:rPr>
          <w:rFonts w:ascii="Arial" w:hAnsi="Arial"/>
          <w:color w:val="000000"/>
        </w:rPr>
        <w:t>18.2. Assim estando justos e pactuados, assinam as partes este Termo de Contrato, em 02 (duas) vias de igual teor, na presença das testemunhas adiante nomeadas e assinadas.</w:t>
      </w:r>
    </w:p>
    <w:p w14:paraId="75B87055" w14:textId="77777777" w:rsidR="00B529F7" w:rsidRDefault="00B529F7" w:rsidP="00B622B3">
      <w:pPr>
        <w:rPr>
          <w:rFonts w:ascii="Arial" w:hAnsi="Arial"/>
          <w:b/>
          <w:bCs/>
          <w:color w:val="000000"/>
        </w:rPr>
      </w:pPr>
    </w:p>
    <w:p w14:paraId="73556D1A" w14:textId="77777777" w:rsidR="00DA5E64" w:rsidRPr="00284C82" w:rsidRDefault="00DA5E64" w:rsidP="00B622B3">
      <w:pPr>
        <w:rPr>
          <w:rFonts w:ascii="Arial" w:hAnsi="Arial"/>
          <w:b/>
          <w:bCs/>
          <w:color w:val="000000"/>
        </w:rPr>
      </w:pPr>
    </w:p>
    <w:p w14:paraId="65646C53" w14:textId="3A14968C" w:rsidR="00B529F7" w:rsidRPr="00284C82" w:rsidRDefault="00B529F7" w:rsidP="00404907">
      <w:pPr>
        <w:jc w:val="right"/>
        <w:rPr>
          <w:rFonts w:ascii="Arial" w:hAnsi="Arial"/>
          <w:b/>
          <w:bCs/>
          <w:color w:val="000000"/>
        </w:rPr>
      </w:pPr>
      <w:proofErr w:type="gramStart"/>
      <w:r w:rsidRPr="00284C82">
        <w:rPr>
          <w:rFonts w:ascii="Arial" w:hAnsi="Arial"/>
          <w:b/>
          <w:bCs/>
          <w:color w:val="000000"/>
        </w:rPr>
        <w:t xml:space="preserve">Sertãozinho,   </w:t>
      </w:r>
      <w:proofErr w:type="gramEnd"/>
      <w:r w:rsidRPr="00284C82">
        <w:rPr>
          <w:rFonts w:ascii="Arial" w:hAnsi="Arial"/>
          <w:b/>
          <w:bCs/>
          <w:color w:val="000000"/>
        </w:rPr>
        <w:t xml:space="preserve"> de       </w:t>
      </w:r>
      <w:proofErr w:type="spellStart"/>
      <w:r w:rsidRPr="00284C82">
        <w:rPr>
          <w:rFonts w:ascii="Arial" w:hAnsi="Arial"/>
          <w:b/>
          <w:bCs/>
          <w:color w:val="000000"/>
        </w:rPr>
        <w:t>de</w:t>
      </w:r>
      <w:proofErr w:type="spellEnd"/>
      <w:r w:rsidRPr="00284C82">
        <w:rPr>
          <w:rFonts w:ascii="Arial" w:hAnsi="Arial"/>
          <w:b/>
          <w:bCs/>
          <w:color w:val="000000"/>
        </w:rPr>
        <w:t xml:space="preserve"> 202</w:t>
      </w:r>
      <w:r w:rsidR="00B96D5C" w:rsidRPr="00284C82">
        <w:rPr>
          <w:rFonts w:ascii="Arial" w:hAnsi="Arial"/>
          <w:b/>
          <w:bCs/>
          <w:color w:val="000000"/>
        </w:rPr>
        <w:t>6</w:t>
      </w:r>
      <w:r w:rsidRPr="00284C82">
        <w:rPr>
          <w:rFonts w:ascii="Arial" w:hAnsi="Arial"/>
          <w:b/>
          <w:bCs/>
          <w:color w:val="000000"/>
        </w:rPr>
        <w:t>.</w:t>
      </w:r>
    </w:p>
    <w:p w14:paraId="589C877D" w14:textId="77777777" w:rsidR="00B529F7" w:rsidRPr="00284C82" w:rsidRDefault="00B529F7" w:rsidP="00B529F7">
      <w:pPr>
        <w:ind w:right="57"/>
        <w:jc w:val="center"/>
        <w:rPr>
          <w:rFonts w:ascii="Arial" w:eastAsia="Arial" w:hAnsi="Arial"/>
          <w:b/>
        </w:rPr>
      </w:pPr>
    </w:p>
    <w:p w14:paraId="51479F64" w14:textId="77777777" w:rsidR="001A66F5" w:rsidRDefault="001A66F5" w:rsidP="007377FA">
      <w:pPr>
        <w:ind w:right="57"/>
        <w:rPr>
          <w:rFonts w:ascii="Arial" w:eastAsia="Arial" w:hAnsi="Arial"/>
          <w:b/>
        </w:rPr>
      </w:pPr>
    </w:p>
    <w:p w14:paraId="6E992A5F" w14:textId="77777777" w:rsidR="00180153" w:rsidRDefault="00180153" w:rsidP="007377FA">
      <w:pPr>
        <w:ind w:right="57"/>
        <w:rPr>
          <w:rFonts w:ascii="Arial" w:eastAsia="Arial" w:hAnsi="Arial"/>
          <w:b/>
        </w:rPr>
      </w:pPr>
    </w:p>
    <w:p w14:paraId="492ECD2F" w14:textId="77777777" w:rsidR="00A30CF3" w:rsidRDefault="00A30CF3" w:rsidP="007377FA">
      <w:pPr>
        <w:ind w:right="57"/>
        <w:rPr>
          <w:rFonts w:ascii="Arial" w:eastAsia="Arial" w:hAnsi="Arial"/>
          <w:b/>
        </w:rPr>
      </w:pPr>
    </w:p>
    <w:p w14:paraId="5CEC1993" w14:textId="77777777" w:rsidR="00A30CF3" w:rsidRDefault="00A30CF3" w:rsidP="007377FA">
      <w:pPr>
        <w:ind w:right="57"/>
        <w:rPr>
          <w:rFonts w:ascii="Arial" w:eastAsia="Arial" w:hAnsi="Arial"/>
          <w:b/>
        </w:rPr>
      </w:pPr>
    </w:p>
    <w:p w14:paraId="4AB53F33" w14:textId="77777777" w:rsidR="00012BD4" w:rsidRDefault="00012BD4" w:rsidP="007377FA">
      <w:pPr>
        <w:ind w:right="57"/>
        <w:rPr>
          <w:rFonts w:ascii="Arial" w:eastAsia="Arial" w:hAnsi="Arial"/>
          <w:b/>
        </w:rPr>
      </w:pPr>
    </w:p>
    <w:p w14:paraId="7409B0B7" w14:textId="77777777" w:rsidR="00012BD4" w:rsidRDefault="00012BD4" w:rsidP="007377FA">
      <w:pPr>
        <w:ind w:right="57"/>
        <w:rPr>
          <w:rFonts w:ascii="Arial" w:eastAsia="Arial" w:hAnsi="Arial"/>
          <w:b/>
        </w:rPr>
      </w:pPr>
    </w:p>
    <w:p w14:paraId="0AABBFDC" w14:textId="77777777" w:rsidR="00012BD4" w:rsidRPr="00284C82" w:rsidRDefault="00012BD4" w:rsidP="007377FA">
      <w:pPr>
        <w:ind w:right="57"/>
        <w:rPr>
          <w:rFonts w:ascii="Arial" w:eastAsia="Arial" w:hAnsi="Arial"/>
          <w:b/>
        </w:rPr>
      </w:pPr>
    </w:p>
    <w:p w14:paraId="464B65E0" w14:textId="77777777" w:rsidR="0065579D" w:rsidRPr="00284C82" w:rsidRDefault="0065579D" w:rsidP="001A66F5">
      <w:pPr>
        <w:ind w:right="57"/>
        <w:rPr>
          <w:rFonts w:ascii="Arial" w:eastAsia="Arial" w:hAnsi="Arial"/>
          <w:b/>
        </w:rPr>
      </w:pPr>
    </w:p>
    <w:p w14:paraId="03A88D1F" w14:textId="77777777" w:rsidR="00B529F7" w:rsidRPr="00284C82" w:rsidRDefault="00B529F7" w:rsidP="00B529F7">
      <w:pPr>
        <w:ind w:right="57"/>
        <w:jc w:val="center"/>
        <w:rPr>
          <w:rFonts w:ascii="Arial" w:eastAsia="Arial" w:hAnsi="Arial"/>
          <w:b/>
        </w:rPr>
      </w:pPr>
      <w:r w:rsidRPr="00284C82">
        <w:rPr>
          <w:rFonts w:ascii="Arial" w:eastAsia="Arial" w:hAnsi="Arial"/>
          <w:b/>
        </w:rPr>
        <w:t>JOSÉ ALBERTO GIMENEZ</w:t>
      </w:r>
    </w:p>
    <w:p w14:paraId="743A8D9D" w14:textId="77777777" w:rsidR="00B529F7" w:rsidRPr="00284C82" w:rsidRDefault="00B529F7" w:rsidP="00B529F7">
      <w:pPr>
        <w:jc w:val="center"/>
        <w:rPr>
          <w:rFonts w:ascii="Arial" w:eastAsia="Arial" w:hAnsi="Arial"/>
          <w:b/>
        </w:rPr>
      </w:pPr>
      <w:r w:rsidRPr="00284C82">
        <w:rPr>
          <w:rFonts w:ascii="Arial" w:hAnsi="Arial"/>
          <w:b/>
        </w:rPr>
        <w:t>PREFEITO MUNICIPAL</w:t>
      </w:r>
    </w:p>
    <w:p w14:paraId="0557B873" w14:textId="77777777" w:rsidR="00B529F7" w:rsidRPr="00284C82" w:rsidRDefault="00B529F7" w:rsidP="00B529F7">
      <w:pPr>
        <w:jc w:val="center"/>
        <w:rPr>
          <w:rFonts w:ascii="Arial" w:hAnsi="Arial"/>
          <w:b/>
        </w:rPr>
      </w:pPr>
      <w:r w:rsidRPr="00284C82">
        <w:rPr>
          <w:rFonts w:ascii="Arial" w:hAnsi="Arial"/>
          <w:b/>
          <w:bCs/>
        </w:rPr>
        <w:t>CONTRATANTE</w:t>
      </w:r>
    </w:p>
    <w:p w14:paraId="114BC35C" w14:textId="77777777" w:rsidR="00B529F7" w:rsidRDefault="00B529F7" w:rsidP="00B529F7">
      <w:pPr>
        <w:jc w:val="center"/>
        <w:rPr>
          <w:rFonts w:ascii="Arial" w:hAnsi="Arial"/>
          <w:b/>
        </w:rPr>
      </w:pPr>
    </w:p>
    <w:p w14:paraId="745E9399" w14:textId="77777777" w:rsidR="00A30CF3" w:rsidRDefault="00A30CF3" w:rsidP="00B529F7">
      <w:pPr>
        <w:jc w:val="center"/>
        <w:rPr>
          <w:rFonts w:ascii="Arial" w:hAnsi="Arial"/>
          <w:b/>
        </w:rPr>
      </w:pPr>
    </w:p>
    <w:p w14:paraId="29B5BA33" w14:textId="77777777" w:rsidR="00A30CF3" w:rsidRDefault="00A30CF3" w:rsidP="00B529F7">
      <w:pPr>
        <w:jc w:val="center"/>
        <w:rPr>
          <w:rFonts w:ascii="Arial" w:hAnsi="Arial"/>
          <w:b/>
        </w:rPr>
      </w:pPr>
    </w:p>
    <w:p w14:paraId="2A700CC6" w14:textId="77777777" w:rsidR="00A30CF3" w:rsidRDefault="00A30CF3" w:rsidP="00B529F7">
      <w:pPr>
        <w:jc w:val="center"/>
        <w:rPr>
          <w:rFonts w:ascii="Arial" w:hAnsi="Arial"/>
          <w:b/>
        </w:rPr>
      </w:pPr>
    </w:p>
    <w:p w14:paraId="44AF3C97" w14:textId="77777777" w:rsidR="00A30CF3" w:rsidRPr="00284C82" w:rsidRDefault="00A30CF3" w:rsidP="00B529F7">
      <w:pPr>
        <w:jc w:val="center"/>
        <w:rPr>
          <w:rFonts w:ascii="Arial" w:hAnsi="Arial"/>
          <w:b/>
        </w:rPr>
      </w:pPr>
    </w:p>
    <w:p w14:paraId="4C6FD9B2" w14:textId="77777777" w:rsidR="00023422" w:rsidRDefault="00023422" w:rsidP="00FC26BC">
      <w:pPr>
        <w:rPr>
          <w:rFonts w:ascii="Arial" w:hAnsi="Arial"/>
          <w:b/>
        </w:rPr>
      </w:pPr>
    </w:p>
    <w:p w14:paraId="408514DD" w14:textId="77777777" w:rsidR="00A30CF3" w:rsidRPr="00465F58" w:rsidRDefault="00A30CF3" w:rsidP="00A30CF3">
      <w:pPr>
        <w:pStyle w:val="PargrafodaLista"/>
        <w:tabs>
          <w:tab w:val="left" w:pos="142"/>
          <w:tab w:val="left" w:pos="2542"/>
          <w:tab w:val="center" w:pos="4252"/>
        </w:tabs>
        <w:ind w:left="0"/>
        <w:jc w:val="center"/>
        <w:rPr>
          <w:rFonts w:ascii="Arial" w:hAnsi="Arial" w:cs="Arial"/>
          <w:b/>
          <w:bCs/>
          <w:sz w:val="24"/>
          <w:szCs w:val="24"/>
        </w:rPr>
      </w:pPr>
      <w:r w:rsidRPr="00465F58">
        <w:rPr>
          <w:rFonts w:ascii="Arial" w:hAnsi="Arial" w:cs="Arial"/>
          <w:b/>
          <w:bCs/>
          <w:sz w:val="24"/>
          <w:szCs w:val="24"/>
        </w:rPr>
        <w:t>RENAN RAMOS URIZZI</w:t>
      </w:r>
    </w:p>
    <w:p w14:paraId="4C7E487D" w14:textId="77777777" w:rsidR="00A30CF3" w:rsidRPr="00465F58" w:rsidRDefault="00A30CF3" w:rsidP="00A30CF3">
      <w:pPr>
        <w:pStyle w:val="PargrafodaLista"/>
        <w:tabs>
          <w:tab w:val="left" w:pos="142"/>
        </w:tabs>
        <w:ind w:left="0"/>
        <w:jc w:val="center"/>
        <w:rPr>
          <w:rFonts w:ascii="Arial" w:hAnsi="Arial" w:cs="Arial"/>
          <w:b/>
          <w:bCs/>
          <w:sz w:val="24"/>
          <w:szCs w:val="24"/>
        </w:rPr>
      </w:pPr>
      <w:r w:rsidRPr="00465F58">
        <w:rPr>
          <w:rFonts w:ascii="Arial" w:hAnsi="Arial" w:cs="Arial"/>
          <w:b/>
          <w:bCs/>
          <w:sz w:val="24"/>
          <w:szCs w:val="24"/>
        </w:rPr>
        <w:t>SECRETÁRIO MUNICIPAL DE SAÚDE</w:t>
      </w:r>
    </w:p>
    <w:p w14:paraId="576B72BF" w14:textId="77777777" w:rsidR="00023422" w:rsidRPr="00284C82" w:rsidRDefault="00023422" w:rsidP="00FC26BC">
      <w:pPr>
        <w:rPr>
          <w:rFonts w:ascii="Arial" w:hAnsi="Arial"/>
          <w:b/>
        </w:rPr>
      </w:pPr>
    </w:p>
    <w:p w14:paraId="393DA2B7" w14:textId="77777777" w:rsidR="00426DD6" w:rsidRPr="00284C82" w:rsidRDefault="00426DD6" w:rsidP="00B529F7">
      <w:pPr>
        <w:jc w:val="center"/>
        <w:rPr>
          <w:rFonts w:ascii="Arial" w:hAnsi="Arial"/>
          <w:b/>
        </w:rPr>
      </w:pPr>
    </w:p>
    <w:p w14:paraId="6E6BE300" w14:textId="77777777" w:rsidR="00793FB7" w:rsidRDefault="00793FB7" w:rsidP="003719E4">
      <w:pPr>
        <w:jc w:val="center"/>
        <w:rPr>
          <w:rFonts w:ascii="Arial" w:hAnsi="Arial"/>
          <w:b/>
          <w:bCs/>
        </w:rPr>
      </w:pPr>
    </w:p>
    <w:p w14:paraId="1B9B9BAC" w14:textId="77777777" w:rsidR="00D43D00" w:rsidRPr="00284C82" w:rsidRDefault="00D43D00" w:rsidP="00B529F7">
      <w:pPr>
        <w:rPr>
          <w:rFonts w:ascii="Arial" w:hAnsi="Arial"/>
          <w:b/>
        </w:rPr>
      </w:pPr>
    </w:p>
    <w:p w14:paraId="4A648DA2" w14:textId="77777777" w:rsidR="0015025C" w:rsidRPr="00284C82" w:rsidRDefault="0015025C" w:rsidP="00B529F7">
      <w:pPr>
        <w:rPr>
          <w:rFonts w:ascii="Arial" w:hAnsi="Arial"/>
          <w:b/>
        </w:rPr>
      </w:pPr>
    </w:p>
    <w:p w14:paraId="02F662EA" w14:textId="77777777" w:rsidR="0015025C" w:rsidRPr="00284C82" w:rsidRDefault="0015025C" w:rsidP="00B622B3">
      <w:pPr>
        <w:rPr>
          <w:rFonts w:ascii="Arial" w:hAnsi="Arial"/>
          <w:b/>
          <w:color w:val="000000"/>
        </w:rPr>
      </w:pPr>
    </w:p>
    <w:p w14:paraId="0991DD0E" w14:textId="77777777" w:rsidR="00B529F7" w:rsidRPr="00284C82" w:rsidRDefault="00B529F7" w:rsidP="00B529F7">
      <w:pPr>
        <w:ind w:left="180"/>
        <w:jc w:val="center"/>
        <w:rPr>
          <w:rFonts w:ascii="Arial" w:hAnsi="Arial"/>
          <w:b/>
          <w:color w:val="000000"/>
        </w:rPr>
      </w:pPr>
    </w:p>
    <w:p w14:paraId="3BDA05FA" w14:textId="77777777" w:rsidR="00B529F7" w:rsidRPr="00284C82" w:rsidRDefault="00B529F7" w:rsidP="00B529F7">
      <w:pPr>
        <w:ind w:left="180"/>
        <w:jc w:val="center"/>
        <w:rPr>
          <w:rFonts w:ascii="Arial" w:hAnsi="Arial"/>
          <w:b/>
          <w:color w:val="000000"/>
        </w:rPr>
      </w:pPr>
      <w:r w:rsidRPr="00284C82">
        <w:rPr>
          <w:rFonts w:ascii="Arial" w:hAnsi="Arial"/>
          <w:b/>
          <w:color w:val="000000"/>
        </w:rPr>
        <w:t>CONTRATADA</w:t>
      </w:r>
    </w:p>
    <w:p w14:paraId="362421E3" w14:textId="77777777" w:rsidR="00B529F7" w:rsidRPr="00284C82" w:rsidRDefault="00B529F7" w:rsidP="00B529F7">
      <w:pPr>
        <w:ind w:left="180"/>
        <w:jc w:val="center"/>
        <w:rPr>
          <w:rFonts w:ascii="Arial" w:hAnsi="Arial"/>
          <w:b/>
          <w:color w:val="000000"/>
        </w:rPr>
      </w:pPr>
    </w:p>
    <w:p w14:paraId="08AF23C2" w14:textId="77777777" w:rsidR="0015025C" w:rsidRDefault="0015025C" w:rsidP="00FC26BC">
      <w:pPr>
        <w:rPr>
          <w:rFonts w:ascii="Arial" w:hAnsi="Arial"/>
          <w:b/>
          <w:color w:val="000000"/>
        </w:rPr>
      </w:pPr>
    </w:p>
    <w:p w14:paraId="7957A341" w14:textId="77777777" w:rsidR="0036720B" w:rsidRDefault="0036720B" w:rsidP="00FC26BC">
      <w:pPr>
        <w:rPr>
          <w:rFonts w:ascii="Arial" w:hAnsi="Arial"/>
          <w:b/>
          <w:color w:val="000000"/>
        </w:rPr>
      </w:pPr>
    </w:p>
    <w:p w14:paraId="666F6105" w14:textId="77777777" w:rsidR="0036720B" w:rsidRDefault="0036720B" w:rsidP="00FC26BC">
      <w:pPr>
        <w:rPr>
          <w:rFonts w:ascii="Arial" w:hAnsi="Arial"/>
          <w:b/>
          <w:color w:val="000000"/>
        </w:rPr>
      </w:pPr>
    </w:p>
    <w:p w14:paraId="715597F6" w14:textId="77777777" w:rsidR="00023422" w:rsidRDefault="00023422" w:rsidP="00FC26BC">
      <w:pPr>
        <w:rPr>
          <w:rFonts w:ascii="Arial" w:hAnsi="Arial"/>
          <w:b/>
          <w:color w:val="000000"/>
        </w:rPr>
      </w:pPr>
    </w:p>
    <w:p w14:paraId="7512D77A" w14:textId="77777777" w:rsidR="00DA5E64" w:rsidRDefault="00DA5E64" w:rsidP="00FC26BC">
      <w:pPr>
        <w:rPr>
          <w:rFonts w:ascii="Arial" w:hAnsi="Arial"/>
          <w:b/>
          <w:color w:val="000000"/>
        </w:rPr>
      </w:pPr>
    </w:p>
    <w:p w14:paraId="716F7F86" w14:textId="77777777" w:rsidR="00012BD4" w:rsidRDefault="00012BD4" w:rsidP="00FC26BC">
      <w:pPr>
        <w:rPr>
          <w:rFonts w:ascii="Arial" w:hAnsi="Arial"/>
          <w:b/>
          <w:color w:val="000000"/>
        </w:rPr>
      </w:pPr>
    </w:p>
    <w:p w14:paraId="7FC3BE81" w14:textId="77777777" w:rsidR="00012BD4" w:rsidRDefault="00012BD4" w:rsidP="00FC26BC">
      <w:pPr>
        <w:rPr>
          <w:rFonts w:ascii="Arial" w:hAnsi="Arial"/>
          <w:b/>
          <w:color w:val="000000"/>
        </w:rPr>
      </w:pPr>
    </w:p>
    <w:p w14:paraId="560BB596" w14:textId="77777777" w:rsidR="0037339C" w:rsidRPr="00284C82" w:rsidRDefault="0037339C" w:rsidP="00FC26BC">
      <w:pPr>
        <w:rPr>
          <w:rFonts w:ascii="Arial" w:hAnsi="Arial"/>
          <w:b/>
          <w:color w:val="000000"/>
        </w:rPr>
      </w:pPr>
    </w:p>
    <w:p w14:paraId="2898032F" w14:textId="77777777" w:rsidR="00B529F7" w:rsidRPr="00284C82" w:rsidRDefault="00B529F7" w:rsidP="00B622B3">
      <w:pPr>
        <w:rPr>
          <w:rFonts w:ascii="Arial" w:hAnsi="Arial"/>
          <w:b/>
          <w:color w:val="000000"/>
        </w:rPr>
      </w:pPr>
      <w:r w:rsidRPr="00284C82">
        <w:rPr>
          <w:rFonts w:ascii="Arial" w:hAnsi="Arial"/>
          <w:b/>
          <w:color w:val="000000"/>
        </w:rPr>
        <w:t>TESTEMUNHAS</w:t>
      </w:r>
    </w:p>
    <w:p w14:paraId="37F91E0A" w14:textId="77777777" w:rsidR="00B529F7" w:rsidRPr="00284C82" w:rsidRDefault="00B529F7" w:rsidP="00B622B3">
      <w:pPr>
        <w:rPr>
          <w:rFonts w:ascii="Arial" w:hAnsi="Arial"/>
          <w:b/>
          <w:color w:val="000000"/>
        </w:rPr>
      </w:pPr>
    </w:p>
    <w:p w14:paraId="7A9B6D04" w14:textId="783B69EB" w:rsidR="00C27BB9" w:rsidRPr="00284C82" w:rsidRDefault="00B529F7" w:rsidP="0064544B">
      <w:pPr>
        <w:ind w:left="180"/>
        <w:rPr>
          <w:rFonts w:ascii="Arial" w:hAnsi="Arial"/>
          <w:b/>
          <w:color w:val="000000"/>
        </w:rPr>
      </w:pPr>
      <w:r w:rsidRPr="00284C82">
        <w:rPr>
          <w:rFonts w:ascii="Arial" w:hAnsi="Arial"/>
          <w:b/>
          <w:color w:val="000000"/>
        </w:rPr>
        <w:t>1 - _________________________          2 - ___________________________</w:t>
      </w:r>
    </w:p>
    <w:p w14:paraId="4ECC828D" w14:textId="77777777" w:rsidR="00D43D00" w:rsidRPr="00284C82" w:rsidRDefault="00D43D00" w:rsidP="006122E9">
      <w:pPr>
        <w:rPr>
          <w:rFonts w:ascii="Arial" w:hAnsi="Arial"/>
        </w:rPr>
      </w:pPr>
    </w:p>
    <w:p w14:paraId="351934B0" w14:textId="77777777" w:rsidR="00023422" w:rsidRDefault="00023422" w:rsidP="006122E9">
      <w:pPr>
        <w:rPr>
          <w:rFonts w:ascii="Arial" w:hAnsi="Arial"/>
        </w:rPr>
      </w:pPr>
    </w:p>
    <w:p w14:paraId="55BCD3FC" w14:textId="77777777" w:rsidR="00DA5E64" w:rsidRDefault="00DA5E64" w:rsidP="006122E9">
      <w:pPr>
        <w:rPr>
          <w:rFonts w:ascii="Arial" w:hAnsi="Arial"/>
        </w:rPr>
      </w:pPr>
    </w:p>
    <w:p w14:paraId="249EE99B" w14:textId="77777777" w:rsidR="00DA5E64" w:rsidRDefault="00DA5E64" w:rsidP="006122E9">
      <w:pPr>
        <w:rPr>
          <w:rFonts w:ascii="Arial" w:hAnsi="Arial"/>
        </w:rPr>
      </w:pPr>
    </w:p>
    <w:p w14:paraId="399413A3" w14:textId="77777777" w:rsidR="00DA5E64" w:rsidRDefault="00DA5E64" w:rsidP="006122E9">
      <w:pPr>
        <w:rPr>
          <w:rFonts w:ascii="Arial" w:hAnsi="Arial"/>
        </w:rPr>
      </w:pPr>
    </w:p>
    <w:p w14:paraId="7D124AB0" w14:textId="77777777" w:rsidR="0066497C" w:rsidRDefault="0066497C" w:rsidP="006122E9">
      <w:pPr>
        <w:rPr>
          <w:rFonts w:ascii="Arial" w:hAnsi="Arial"/>
        </w:rPr>
      </w:pPr>
    </w:p>
    <w:p w14:paraId="557FAE3C" w14:textId="77777777" w:rsidR="00012BD4" w:rsidRDefault="00012BD4" w:rsidP="006122E9">
      <w:pPr>
        <w:rPr>
          <w:rFonts w:ascii="Arial" w:hAnsi="Arial"/>
        </w:rPr>
      </w:pPr>
    </w:p>
    <w:p w14:paraId="66779A9A" w14:textId="77777777" w:rsidR="00012BD4" w:rsidRDefault="00012BD4" w:rsidP="006122E9">
      <w:pPr>
        <w:rPr>
          <w:rFonts w:ascii="Arial" w:hAnsi="Arial"/>
        </w:rPr>
      </w:pPr>
    </w:p>
    <w:p w14:paraId="2DCE55A6" w14:textId="77777777" w:rsidR="00012BD4" w:rsidRDefault="00012BD4" w:rsidP="006122E9">
      <w:pPr>
        <w:rPr>
          <w:rFonts w:ascii="Arial" w:hAnsi="Arial"/>
        </w:rPr>
      </w:pPr>
    </w:p>
    <w:p w14:paraId="47C010A4" w14:textId="77777777" w:rsidR="00012BD4" w:rsidRPr="00284C82" w:rsidRDefault="00012BD4" w:rsidP="006122E9">
      <w:pPr>
        <w:rPr>
          <w:rFonts w:ascii="Arial" w:hAnsi="Arial"/>
        </w:rPr>
      </w:pPr>
    </w:p>
    <w:p w14:paraId="4191005E" w14:textId="77777777" w:rsidR="00B529F7" w:rsidRPr="00284C82" w:rsidRDefault="00B529F7" w:rsidP="00B529F7">
      <w:pPr>
        <w:ind w:right="57"/>
        <w:jc w:val="center"/>
        <w:rPr>
          <w:rFonts w:ascii="Arial" w:eastAsia="Arial" w:hAnsi="Arial"/>
          <w:b/>
          <w:sz w:val="28"/>
          <w:szCs w:val="28"/>
        </w:rPr>
      </w:pPr>
      <w:r w:rsidRPr="00284C82">
        <w:rPr>
          <w:rFonts w:ascii="Arial" w:eastAsia="Arial" w:hAnsi="Arial"/>
          <w:b/>
          <w:sz w:val="28"/>
          <w:szCs w:val="28"/>
        </w:rPr>
        <w:t xml:space="preserve">TERMO DE CIÊNCIA E DE NOTIFICAÇÃO </w:t>
      </w:r>
    </w:p>
    <w:p w14:paraId="72C7ECFD" w14:textId="77777777" w:rsidR="00B529F7" w:rsidRPr="00284C82" w:rsidRDefault="00B529F7" w:rsidP="00B529F7">
      <w:pPr>
        <w:ind w:right="57"/>
        <w:jc w:val="center"/>
        <w:rPr>
          <w:rFonts w:ascii="Arial" w:eastAsia="Arial" w:hAnsi="Arial"/>
          <w:b/>
          <w:i/>
          <w:sz w:val="28"/>
          <w:szCs w:val="28"/>
        </w:rPr>
      </w:pPr>
      <w:r w:rsidRPr="00284C82">
        <w:rPr>
          <w:rFonts w:ascii="Arial" w:eastAsia="Arial" w:hAnsi="Arial"/>
          <w:b/>
          <w:i/>
          <w:sz w:val="28"/>
          <w:szCs w:val="28"/>
        </w:rPr>
        <w:t>(REDAÇÃO DADA PELA RESOLUÇÃO Nº 11/2021)</w:t>
      </w:r>
    </w:p>
    <w:p w14:paraId="7ADB93C0" w14:textId="77777777" w:rsidR="00B529F7" w:rsidRPr="00284C82" w:rsidRDefault="00B529F7" w:rsidP="00B529F7">
      <w:pPr>
        <w:ind w:right="57"/>
        <w:jc w:val="center"/>
        <w:rPr>
          <w:rFonts w:ascii="Arial" w:eastAsia="Arial" w:hAnsi="Arial"/>
          <w:b/>
          <w:i/>
          <w:sz w:val="28"/>
          <w:szCs w:val="28"/>
        </w:rPr>
      </w:pPr>
    </w:p>
    <w:p w14:paraId="54C0380A" w14:textId="77777777" w:rsidR="00B529F7" w:rsidRPr="00284C82" w:rsidRDefault="00B529F7" w:rsidP="00B529F7">
      <w:pPr>
        <w:jc w:val="both"/>
        <w:rPr>
          <w:rFonts w:ascii="Arial" w:hAnsi="Arial"/>
          <w:b/>
        </w:rPr>
      </w:pPr>
    </w:p>
    <w:p w14:paraId="6D32CB3F" w14:textId="77777777" w:rsidR="00B529F7" w:rsidRPr="00284C82" w:rsidRDefault="00B529F7" w:rsidP="00B529F7">
      <w:pPr>
        <w:jc w:val="both"/>
        <w:rPr>
          <w:rFonts w:ascii="Arial" w:hAnsi="Arial"/>
          <w:b/>
        </w:rPr>
      </w:pPr>
      <w:r w:rsidRPr="00284C82">
        <w:rPr>
          <w:rFonts w:ascii="Arial" w:hAnsi="Arial"/>
          <w:b/>
        </w:rPr>
        <w:t>CONTRATANTE: MUNICÍPIO DE SERTÃOZINHO</w:t>
      </w:r>
    </w:p>
    <w:p w14:paraId="50AC1424" w14:textId="77777777" w:rsidR="00B529F7" w:rsidRPr="00284C82" w:rsidRDefault="00B529F7" w:rsidP="00B529F7">
      <w:pPr>
        <w:jc w:val="both"/>
        <w:rPr>
          <w:rFonts w:ascii="Arial" w:hAnsi="Arial"/>
          <w:b/>
        </w:rPr>
      </w:pPr>
    </w:p>
    <w:p w14:paraId="748D846A" w14:textId="77777777" w:rsidR="00B529F7" w:rsidRPr="00284C82" w:rsidRDefault="00B529F7" w:rsidP="00B529F7">
      <w:pPr>
        <w:jc w:val="both"/>
        <w:rPr>
          <w:rFonts w:ascii="Arial" w:hAnsi="Arial"/>
          <w:b/>
        </w:rPr>
      </w:pPr>
      <w:r w:rsidRPr="00284C82">
        <w:rPr>
          <w:rFonts w:ascii="Arial" w:hAnsi="Arial"/>
          <w:b/>
        </w:rPr>
        <w:t>CONTRATADO: __________________________________________________</w:t>
      </w:r>
    </w:p>
    <w:p w14:paraId="741DC074" w14:textId="77777777" w:rsidR="00B529F7" w:rsidRPr="00284C82" w:rsidRDefault="00B529F7" w:rsidP="00B529F7">
      <w:pPr>
        <w:jc w:val="both"/>
        <w:rPr>
          <w:rFonts w:ascii="Arial" w:hAnsi="Arial"/>
          <w:b/>
        </w:rPr>
      </w:pPr>
    </w:p>
    <w:p w14:paraId="346D1C5A" w14:textId="77777777" w:rsidR="00B529F7" w:rsidRPr="00284C82" w:rsidRDefault="00B529F7" w:rsidP="00B529F7">
      <w:pPr>
        <w:jc w:val="both"/>
        <w:rPr>
          <w:rFonts w:ascii="Arial" w:hAnsi="Arial"/>
          <w:b/>
        </w:rPr>
      </w:pPr>
      <w:r w:rsidRPr="00284C82">
        <w:rPr>
          <w:rFonts w:ascii="Arial" w:hAnsi="Arial"/>
          <w:b/>
        </w:rPr>
        <w:t>CONTRATO Nº:__________________________________________________</w:t>
      </w:r>
    </w:p>
    <w:p w14:paraId="58E5660F" w14:textId="77777777" w:rsidR="00B529F7" w:rsidRPr="00284C82" w:rsidRDefault="00B529F7" w:rsidP="00B529F7">
      <w:pPr>
        <w:jc w:val="both"/>
        <w:rPr>
          <w:rFonts w:ascii="Arial" w:hAnsi="Arial"/>
          <w:b/>
        </w:rPr>
      </w:pPr>
    </w:p>
    <w:p w14:paraId="20D14081" w14:textId="1AB40486" w:rsidR="00D74000" w:rsidRPr="00647A7C" w:rsidRDefault="00B529F7" w:rsidP="00D74000">
      <w:pPr>
        <w:jc w:val="both"/>
        <w:rPr>
          <w:rFonts w:ascii="Arial" w:hAnsi="Arial"/>
          <w:b/>
          <w:bCs/>
        </w:rPr>
      </w:pPr>
      <w:r w:rsidRPr="00284C82">
        <w:rPr>
          <w:rFonts w:ascii="Arial" w:hAnsi="Arial"/>
          <w:b/>
        </w:rPr>
        <w:t xml:space="preserve">OBJETO: </w:t>
      </w:r>
      <w:r w:rsidR="00D74000" w:rsidRPr="00284C82">
        <w:rPr>
          <w:rFonts w:ascii="Arial" w:hAnsi="Arial"/>
          <w:b/>
        </w:rPr>
        <w:t xml:space="preserve"> </w:t>
      </w:r>
      <w:r w:rsidR="00647A7C" w:rsidRPr="00647A7C">
        <w:rPr>
          <w:rFonts w:ascii="Arial" w:eastAsia="Times New Roman" w:hAnsi="Arial"/>
          <w:b/>
          <w:bCs/>
          <w:color w:val="000000"/>
        </w:rPr>
        <w:t>CONTRATAÇÃO DE EMPRESA ESPECIALIZADA PARA REALIZAÇÃO DE PRESTAÇÃO DE SERVIÇOS DE LIMPEZA TÉCNICA ESPECIALIZADA, VISANDO À OBTENÇÃO DE ADEQUADAS CONDIÇÕES DE SALUBRIDADE, LIMPEZA E HIGIENE NAS DEPENDÊNCIAS DAS UNIDADES DE SAÚDE MUNICIPAIS</w:t>
      </w:r>
      <w:r w:rsidR="00647A7C" w:rsidRPr="00647A7C">
        <w:rPr>
          <w:rFonts w:ascii="Arial" w:hAnsi="Arial"/>
          <w:b/>
          <w:bCs/>
        </w:rPr>
        <w:t>.</w:t>
      </w:r>
    </w:p>
    <w:p w14:paraId="741900FC" w14:textId="77777777" w:rsidR="00B529F7" w:rsidRPr="00284C82" w:rsidRDefault="00B529F7" w:rsidP="00B529F7">
      <w:pPr>
        <w:pStyle w:val="WW-Cabealho"/>
        <w:widowControl w:val="0"/>
        <w:tabs>
          <w:tab w:val="clear" w:pos="4419"/>
          <w:tab w:val="clear" w:pos="8838"/>
          <w:tab w:val="left" w:pos="6949"/>
        </w:tabs>
        <w:jc w:val="both"/>
        <w:rPr>
          <w:rFonts w:ascii="Arial" w:hAnsi="Arial"/>
        </w:rPr>
      </w:pPr>
    </w:p>
    <w:p w14:paraId="7E47C34C" w14:textId="77777777" w:rsidR="00B529F7" w:rsidRPr="00284C82" w:rsidRDefault="00B529F7" w:rsidP="00B529F7">
      <w:pPr>
        <w:spacing w:before="20"/>
        <w:jc w:val="both"/>
        <w:rPr>
          <w:rFonts w:ascii="Arial" w:hAnsi="Arial"/>
        </w:rPr>
      </w:pPr>
      <w:r w:rsidRPr="00284C82">
        <w:rPr>
          <w:rFonts w:ascii="Arial" w:hAnsi="Arial"/>
        </w:rPr>
        <w:t>Pelo presente TERMO, nós, abaixo identificados:</w:t>
      </w:r>
    </w:p>
    <w:p w14:paraId="221C2F46" w14:textId="77777777" w:rsidR="00B529F7" w:rsidRPr="00284C82" w:rsidRDefault="00B529F7" w:rsidP="00B529F7">
      <w:pPr>
        <w:spacing w:before="20"/>
        <w:jc w:val="both"/>
        <w:rPr>
          <w:rFonts w:ascii="Arial" w:hAnsi="Arial"/>
          <w:b/>
        </w:rPr>
      </w:pPr>
    </w:p>
    <w:p w14:paraId="2E4E633A" w14:textId="77777777" w:rsidR="00B529F7" w:rsidRPr="00284C82" w:rsidRDefault="00B529F7" w:rsidP="00B529F7">
      <w:pPr>
        <w:spacing w:before="20"/>
        <w:jc w:val="both"/>
        <w:rPr>
          <w:rFonts w:ascii="Arial" w:hAnsi="Arial"/>
          <w:b/>
        </w:rPr>
      </w:pPr>
      <w:r w:rsidRPr="00284C82">
        <w:rPr>
          <w:rFonts w:ascii="Arial" w:hAnsi="Arial"/>
          <w:b/>
        </w:rPr>
        <w:t>1. Estamos CIENTES de que:</w:t>
      </w:r>
    </w:p>
    <w:p w14:paraId="104176E6" w14:textId="77777777" w:rsidR="00B529F7" w:rsidRPr="00284C82" w:rsidRDefault="00B529F7" w:rsidP="00B529F7">
      <w:pPr>
        <w:tabs>
          <w:tab w:val="left" w:pos="810"/>
        </w:tabs>
        <w:spacing w:before="20"/>
        <w:jc w:val="both"/>
        <w:rPr>
          <w:rFonts w:ascii="Arial" w:eastAsia="Arial" w:hAnsi="Arial"/>
        </w:rPr>
      </w:pPr>
      <w:r w:rsidRPr="00284C82">
        <w:rPr>
          <w:rFonts w:ascii="Arial" w:eastAsia="Arial" w:hAnsi="Arial"/>
        </w:rPr>
        <w:t>a) O ajuste acima referido, seus aditamentos, bem como o acompanhamento de sua execução contratual, estarão sujeitos a análise e julgamento pelo Tribunal de Contas do Estado de São Paulo, cujo trâmite processual ocorrerá pelo sistema</w:t>
      </w:r>
      <w:r w:rsidRPr="00284C82">
        <w:rPr>
          <w:rFonts w:ascii="Arial" w:eastAsia="Arial" w:hAnsi="Arial"/>
          <w:spacing w:val="-14"/>
        </w:rPr>
        <w:t xml:space="preserve"> </w:t>
      </w:r>
      <w:r w:rsidRPr="00284C82">
        <w:rPr>
          <w:rFonts w:ascii="Arial" w:eastAsia="Arial" w:hAnsi="Arial"/>
        </w:rPr>
        <w:t>eletrônico;</w:t>
      </w:r>
    </w:p>
    <w:p w14:paraId="3A7B0C54" w14:textId="77777777" w:rsidR="00B529F7" w:rsidRPr="00284C82" w:rsidRDefault="00B529F7" w:rsidP="00B529F7">
      <w:pPr>
        <w:tabs>
          <w:tab w:val="left" w:pos="810"/>
        </w:tabs>
        <w:spacing w:before="20"/>
        <w:jc w:val="both"/>
        <w:rPr>
          <w:rFonts w:ascii="Arial" w:eastAsia="Arial" w:hAnsi="Arial"/>
        </w:rPr>
      </w:pPr>
      <w:r w:rsidRPr="00284C82">
        <w:rPr>
          <w:rFonts w:ascii="Arial" w:eastAsia="Arial" w:hAnsi="Arial"/>
        </w:rPr>
        <w:t>b) Poderemos ter acesso ao processo, tendo vista e extraindo cópias das manifestações de interesse, Despachos e Decisões, mediante regular cadastramento no Sistema de Processo Eletrônico, em consonância com o estabelecido na Resolução nº 01/2011 do</w:t>
      </w:r>
      <w:r w:rsidRPr="00284C82">
        <w:rPr>
          <w:rFonts w:ascii="Arial" w:eastAsia="Arial" w:hAnsi="Arial"/>
          <w:spacing w:val="-17"/>
        </w:rPr>
        <w:t xml:space="preserve"> </w:t>
      </w:r>
      <w:r w:rsidRPr="00284C82">
        <w:rPr>
          <w:rFonts w:ascii="Arial" w:eastAsia="Arial" w:hAnsi="Arial"/>
        </w:rPr>
        <w:t>TCESP;</w:t>
      </w:r>
    </w:p>
    <w:p w14:paraId="1D94C3E4" w14:textId="77777777" w:rsidR="00B529F7" w:rsidRPr="00284C82" w:rsidRDefault="00B529F7" w:rsidP="00B529F7">
      <w:pPr>
        <w:tabs>
          <w:tab w:val="left" w:pos="810"/>
        </w:tabs>
        <w:spacing w:before="20"/>
        <w:jc w:val="both"/>
        <w:rPr>
          <w:rFonts w:ascii="Arial" w:eastAsia="Arial" w:hAnsi="Arial"/>
        </w:rPr>
      </w:pPr>
      <w:r w:rsidRPr="00284C82">
        <w:rPr>
          <w:rFonts w:ascii="Arial" w:eastAsia="Arial" w:hAnsi="Arial"/>
        </w:rPr>
        <w:t>c) Além de disponíveis no processo eletrônico, todos os Despachos e Decisões que vierem a ser tomados, relativamente ao aludido processo, serão publicados no Diário Oficial do Estado, Caderno do Poder Legislativo, parte do Tribunal de Contas do Estado de São Paulo, em conformidade com o artigo 90 da Lei Complementar nº 709, de 14 de janeiro de 1993, iniciando-se, a partir de então, a contagem dos prazos processuais, conforme regras do Código de Processo</w:t>
      </w:r>
      <w:r w:rsidRPr="00284C82">
        <w:rPr>
          <w:rFonts w:ascii="Arial" w:eastAsia="Arial" w:hAnsi="Arial"/>
          <w:spacing w:val="-2"/>
        </w:rPr>
        <w:t xml:space="preserve"> </w:t>
      </w:r>
      <w:r w:rsidRPr="00284C82">
        <w:rPr>
          <w:rFonts w:ascii="Arial" w:eastAsia="Arial" w:hAnsi="Arial"/>
        </w:rPr>
        <w:t>Civil;</w:t>
      </w:r>
    </w:p>
    <w:p w14:paraId="6F2BBF57" w14:textId="77777777" w:rsidR="00B529F7" w:rsidRPr="00284C82" w:rsidRDefault="00B529F7" w:rsidP="00B529F7">
      <w:pPr>
        <w:tabs>
          <w:tab w:val="left" w:pos="385"/>
        </w:tabs>
        <w:spacing w:before="20"/>
        <w:jc w:val="both"/>
        <w:rPr>
          <w:rFonts w:ascii="Arial" w:eastAsia="Arial" w:hAnsi="Arial"/>
        </w:rPr>
      </w:pPr>
      <w:r w:rsidRPr="00284C82">
        <w:rPr>
          <w:rFonts w:ascii="Arial" w:eastAsia="Arial" w:hAnsi="Arial"/>
        </w:rPr>
        <w:t xml:space="preserve">d) As informações pessoais dos responsáveis pela </w:t>
      </w:r>
      <w:r w:rsidRPr="00284C82">
        <w:rPr>
          <w:rFonts w:ascii="Arial" w:eastAsia="Arial" w:hAnsi="Arial"/>
          <w:u w:val="single"/>
        </w:rPr>
        <w:t>Contratante</w:t>
      </w:r>
      <w:r w:rsidRPr="00284C82">
        <w:rPr>
          <w:rFonts w:ascii="Arial" w:eastAsia="Arial" w:hAnsi="Arial"/>
        </w:rPr>
        <w:t xml:space="preserve"> e interessados estão cadastradas no módulo eletrônico do “Cadastro Corporativo TCESP – </w:t>
      </w:r>
      <w:proofErr w:type="spellStart"/>
      <w:r w:rsidRPr="00284C82">
        <w:rPr>
          <w:rFonts w:ascii="Arial" w:eastAsia="Arial" w:hAnsi="Arial"/>
        </w:rPr>
        <w:t>CadTCESP</w:t>
      </w:r>
      <w:proofErr w:type="spellEnd"/>
      <w:r w:rsidRPr="00284C82">
        <w:rPr>
          <w:rFonts w:ascii="Arial" w:eastAsia="Arial" w:hAnsi="Arial"/>
        </w:rPr>
        <w:t>”, nos termos previstos no Artigo 2º das Instruções nº 01/2020, conforme “Declaração(</w:t>
      </w:r>
      <w:proofErr w:type="spellStart"/>
      <w:r w:rsidRPr="00284C82">
        <w:rPr>
          <w:rFonts w:ascii="Arial" w:eastAsia="Arial" w:hAnsi="Arial"/>
        </w:rPr>
        <w:t>ões</w:t>
      </w:r>
      <w:proofErr w:type="spellEnd"/>
      <w:r w:rsidRPr="00284C82">
        <w:rPr>
          <w:rFonts w:ascii="Arial" w:eastAsia="Arial" w:hAnsi="Arial"/>
        </w:rPr>
        <w:t>) de Atualização Cadastral” anexa(s);</w:t>
      </w:r>
    </w:p>
    <w:p w14:paraId="7C5871AD" w14:textId="77777777" w:rsidR="00B529F7" w:rsidRPr="00284C82" w:rsidRDefault="00B529F7" w:rsidP="00B529F7">
      <w:pPr>
        <w:tabs>
          <w:tab w:val="left" w:pos="414"/>
        </w:tabs>
        <w:spacing w:before="20"/>
        <w:jc w:val="both"/>
        <w:rPr>
          <w:rFonts w:ascii="Arial" w:eastAsia="Arial" w:hAnsi="Arial"/>
        </w:rPr>
      </w:pPr>
      <w:r w:rsidRPr="00284C82">
        <w:rPr>
          <w:rFonts w:ascii="Arial" w:eastAsia="Arial" w:hAnsi="Arial"/>
        </w:rPr>
        <w:t>e) É de exclusiva responsabilidade do contratado manter seus dados sempre atualizados.</w:t>
      </w:r>
    </w:p>
    <w:p w14:paraId="680DEA76" w14:textId="77777777" w:rsidR="00B529F7" w:rsidRPr="00284C82" w:rsidRDefault="00B529F7" w:rsidP="00B529F7">
      <w:pPr>
        <w:spacing w:before="20"/>
        <w:jc w:val="both"/>
        <w:rPr>
          <w:rFonts w:ascii="Arial" w:hAnsi="Arial"/>
          <w:b/>
        </w:rPr>
      </w:pPr>
    </w:p>
    <w:p w14:paraId="78E8B15E" w14:textId="77777777" w:rsidR="00B529F7" w:rsidRPr="00284C82" w:rsidRDefault="00B529F7" w:rsidP="00B529F7">
      <w:pPr>
        <w:spacing w:before="20"/>
        <w:jc w:val="both"/>
        <w:rPr>
          <w:rFonts w:ascii="Arial" w:hAnsi="Arial"/>
        </w:rPr>
      </w:pPr>
      <w:r w:rsidRPr="00284C82">
        <w:rPr>
          <w:rFonts w:ascii="Arial" w:hAnsi="Arial"/>
          <w:b/>
        </w:rPr>
        <w:t>2. Damo-nos por NOTIFICADOS para:</w:t>
      </w:r>
    </w:p>
    <w:p w14:paraId="11E950B2" w14:textId="77777777" w:rsidR="00B529F7" w:rsidRPr="00284C82" w:rsidRDefault="00B529F7" w:rsidP="00B529F7">
      <w:pPr>
        <w:spacing w:before="20"/>
        <w:jc w:val="both"/>
        <w:rPr>
          <w:rFonts w:ascii="Arial" w:hAnsi="Arial"/>
        </w:rPr>
      </w:pPr>
      <w:r w:rsidRPr="00284C82">
        <w:rPr>
          <w:rFonts w:ascii="Arial" w:hAnsi="Arial"/>
        </w:rPr>
        <w:t xml:space="preserve">a) O acompanhamento dos atos do processo até seu julgamento final e consequente publicação; </w:t>
      </w:r>
    </w:p>
    <w:p w14:paraId="3EC985B8" w14:textId="77777777" w:rsidR="00B529F7" w:rsidRPr="00284C82" w:rsidRDefault="00B529F7" w:rsidP="00B529F7">
      <w:pPr>
        <w:spacing w:before="20"/>
        <w:jc w:val="both"/>
        <w:rPr>
          <w:rFonts w:ascii="Arial" w:hAnsi="Arial"/>
        </w:rPr>
      </w:pPr>
      <w:r w:rsidRPr="00284C82">
        <w:rPr>
          <w:rFonts w:ascii="Arial" w:hAnsi="Arial"/>
        </w:rPr>
        <w:t>b) Se for o caso e de nosso interesse, nos prazos e nas formas legais e regimentais, exercer o direito de defesa, interpor recursos e o que mais couber.</w:t>
      </w:r>
    </w:p>
    <w:p w14:paraId="541BC181" w14:textId="77777777" w:rsidR="00B529F7" w:rsidRPr="00284C82" w:rsidRDefault="00B529F7" w:rsidP="00B529F7">
      <w:pPr>
        <w:rPr>
          <w:rFonts w:ascii="Arial" w:hAnsi="Arial"/>
          <w:b/>
        </w:rPr>
      </w:pPr>
    </w:p>
    <w:p w14:paraId="47DB4DA6" w14:textId="321976FA" w:rsidR="00B529F7" w:rsidRPr="00284C82" w:rsidRDefault="00B529F7" w:rsidP="00B529F7">
      <w:pPr>
        <w:ind w:right="-2"/>
        <w:jc w:val="right"/>
        <w:rPr>
          <w:rFonts w:ascii="Arial" w:hAnsi="Arial"/>
          <w:b/>
          <w:bCs/>
        </w:rPr>
      </w:pPr>
      <w:r w:rsidRPr="00284C82">
        <w:rPr>
          <w:rFonts w:ascii="Arial" w:hAnsi="Arial"/>
          <w:b/>
        </w:rPr>
        <w:t>Sertãozinho, XXXXXX de 202</w:t>
      </w:r>
      <w:r w:rsidR="00B96D5C" w:rsidRPr="00284C82">
        <w:rPr>
          <w:rFonts w:ascii="Arial" w:hAnsi="Arial"/>
          <w:b/>
        </w:rPr>
        <w:t>6</w:t>
      </w:r>
      <w:r w:rsidRPr="00284C82">
        <w:rPr>
          <w:rFonts w:ascii="Arial" w:hAnsi="Arial"/>
          <w:b/>
        </w:rPr>
        <w:t>.</w:t>
      </w:r>
    </w:p>
    <w:p w14:paraId="50FD558A" w14:textId="77777777" w:rsidR="00A30CF3" w:rsidRDefault="00A30CF3" w:rsidP="00B529F7">
      <w:pPr>
        <w:ind w:right="403"/>
        <w:jc w:val="both"/>
        <w:rPr>
          <w:rFonts w:ascii="Arial" w:hAnsi="Arial"/>
          <w:b/>
          <w:bCs/>
        </w:rPr>
      </w:pPr>
    </w:p>
    <w:p w14:paraId="0FCA08A7" w14:textId="77777777" w:rsidR="00AB5766" w:rsidRDefault="00AB5766" w:rsidP="00B529F7">
      <w:pPr>
        <w:ind w:right="403"/>
        <w:jc w:val="both"/>
        <w:rPr>
          <w:rFonts w:ascii="Arial" w:hAnsi="Arial"/>
          <w:b/>
          <w:bCs/>
        </w:rPr>
      </w:pPr>
    </w:p>
    <w:p w14:paraId="71B40636" w14:textId="33138B0C" w:rsidR="00B529F7" w:rsidRPr="00284C82" w:rsidRDefault="00B529F7" w:rsidP="00B529F7">
      <w:pPr>
        <w:ind w:right="403"/>
        <w:jc w:val="both"/>
        <w:rPr>
          <w:rFonts w:ascii="Arial" w:hAnsi="Arial"/>
          <w:b/>
          <w:bCs/>
        </w:rPr>
      </w:pPr>
      <w:r w:rsidRPr="00284C82">
        <w:rPr>
          <w:rFonts w:ascii="Arial" w:hAnsi="Arial"/>
          <w:b/>
          <w:bCs/>
        </w:rPr>
        <w:t>AUTORIDADE MÁXIMA DO ÓRGÃO/ENTIDADE</w:t>
      </w:r>
    </w:p>
    <w:p w14:paraId="225F30D7" w14:textId="77777777" w:rsidR="00B529F7" w:rsidRPr="00284C82" w:rsidRDefault="00B529F7" w:rsidP="00B529F7">
      <w:pPr>
        <w:ind w:right="403"/>
        <w:jc w:val="both"/>
        <w:rPr>
          <w:rFonts w:ascii="Arial" w:hAnsi="Arial"/>
          <w:b/>
          <w:bCs/>
        </w:rPr>
      </w:pPr>
      <w:r w:rsidRPr="00284C82">
        <w:rPr>
          <w:rFonts w:ascii="Arial" w:hAnsi="Arial"/>
        </w:rPr>
        <w:t>Nome:</w:t>
      </w:r>
      <w:r w:rsidRPr="00284C82">
        <w:rPr>
          <w:rFonts w:ascii="Arial" w:hAnsi="Arial"/>
          <w:b/>
          <w:bCs/>
        </w:rPr>
        <w:t xml:space="preserve"> José Alberto Gimenez</w:t>
      </w:r>
    </w:p>
    <w:p w14:paraId="38E17F3F" w14:textId="77777777" w:rsidR="00B529F7" w:rsidRPr="00284C82" w:rsidRDefault="00B529F7" w:rsidP="00B529F7">
      <w:pPr>
        <w:ind w:right="403"/>
        <w:jc w:val="both"/>
        <w:rPr>
          <w:rFonts w:ascii="Arial" w:hAnsi="Arial"/>
        </w:rPr>
      </w:pPr>
      <w:r w:rsidRPr="00284C82">
        <w:rPr>
          <w:rFonts w:ascii="Arial" w:hAnsi="Arial"/>
        </w:rPr>
        <w:t>Cargo: Prefeito Municipal</w:t>
      </w:r>
    </w:p>
    <w:p w14:paraId="3DDB773E" w14:textId="33C3F3C1" w:rsidR="00B529F7" w:rsidRPr="00284C82" w:rsidRDefault="00B529F7" w:rsidP="00B529F7">
      <w:pPr>
        <w:ind w:right="403"/>
        <w:jc w:val="both"/>
        <w:rPr>
          <w:rFonts w:ascii="Arial" w:hAnsi="Arial"/>
        </w:rPr>
      </w:pPr>
      <w:r w:rsidRPr="00284C82">
        <w:rPr>
          <w:rFonts w:ascii="Arial" w:hAnsi="Arial"/>
        </w:rPr>
        <w:t xml:space="preserve">CPF: </w:t>
      </w:r>
      <w:r w:rsidR="00243C47" w:rsidRPr="00284C82">
        <w:rPr>
          <w:rFonts w:ascii="Arial" w:hAnsi="Arial"/>
        </w:rPr>
        <w:t xml:space="preserve">744.812.078-68             </w:t>
      </w:r>
    </w:p>
    <w:p w14:paraId="1BD48E08" w14:textId="77777777" w:rsidR="00B529F7" w:rsidRPr="00284C82" w:rsidRDefault="00B529F7" w:rsidP="00B529F7">
      <w:pPr>
        <w:ind w:right="403"/>
        <w:jc w:val="both"/>
        <w:rPr>
          <w:rFonts w:ascii="Arial" w:hAnsi="Arial"/>
          <w:b/>
          <w:bCs/>
        </w:rPr>
      </w:pPr>
    </w:p>
    <w:p w14:paraId="445979FC" w14:textId="77777777" w:rsidR="00B529F7" w:rsidRPr="00284C82" w:rsidRDefault="00B529F7" w:rsidP="00B529F7">
      <w:pPr>
        <w:ind w:right="-2"/>
        <w:jc w:val="both"/>
        <w:rPr>
          <w:rFonts w:ascii="Arial" w:hAnsi="Arial"/>
          <w:b/>
          <w:bCs/>
        </w:rPr>
      </w:pPr>
      <w:r w:rsidRPr="00284C82">
        <w:rPr>
          <w:rFonts w:ascii="Arial" w:hAnsi="Arial"/>
          <w:b/>
          <w:bCs/>
        </w:rPr>
        <w:t>RESPONSÁVEIS PELA HOMOLOGAÇÃO DO CERTAME OU RATIFICAÇÃO DA DISPENSA/INEXIGIBILIDADE DE LICITAÇÃO</w:t>
      </w:r>
    </w:p>
    <w:p w14:paraId="37A9916A" w14:textId="77777777" w:rsidR="00B529F7" w:rsidRPr="00284C82" w:rsidRDefault="00B529F7" w:rsidP="00B529F7">
      <w:pPr>
        <w:ind w:right="403"/>
        <w:jc w:val="both"/>
        <w:rPr>
          <w:rFonts w:ascii="Arial" w:hAnsi="Arial"/>
          <w:b/>
          <w:bCs/>
        </w:rPr>
      </w:pPr>
      <w:r w:rsidRPr="00284C82">
        <w:rPr>
          <w:rFonts w:ascii="Arial" w:hAnsi="Arial"/>
        </w:rPr>
        <w:t>Nome:</w:t>
      </w:r>
      <w:r w:rsidRPr="00284C82">
        <w:rPr>
          <w:rFonts w:ascii="Arial" w:hAnsi="Arial"/>
          <w:b/>
          <w:bCs/>
        </w:rPr>
        <w:t xml:space="preserve"> José Alberto Gimenez</w:t>
      </w:r>
    </w:p>
    <w:p w14:paraId="7F3C5350" w14:textId="77777777" w:rsidR="00B529F7" w:rsidRPr="00284C82" w:rsidRDefault="00B529F7" w:rsidP="00B529F7">
      <w:pPr>
        <w:ind w:right="403"/>
        <w:jc w:val="both"/>
        <w:rPr>
          <w:rFonts w:ascii="Arial" w:hAnsi="Arial"/>
        </w:rPr>
      </w:pPr>
      <w:r w:rsidRPr="00284C82">
        <w:rPr>
          <w:rFonts w:ascii="Arial" w:hAnsi="Arial"/>
        </w:rPr>
        <w:t>Cargo: Prefeito Municipal</w:t>
      </w:r>
    </w:p>
    <w:p w14:paraId="48553307" w14:textId="49D6D310" w:rsidR="00B529F7" w:rsidRPr="00284C82" w:rsidRDefault="00B529F7" w:rsidP="00B529F7">
      <w:pPr>
        <w:ind w:right="403"/>
        <w:jc w:val="both"/>
        <w:rPr>
          <w:rFonts w:ascii="Arial" w:hAnsi="Arial"/>
          <w:color w:val="ED0000"/>
        </w:rPr>
      </w:pPr>
      <w:r w:rsidRPr="00284C82">
        <w:rPr>
          <w:rFonts w:ascii="Arial" w:hAnsi="Arial"/>
        </w:rPr>
        <w:t xml:space="preserve">CPF: </w:t>
      </w:r>
      <w:r w:rsidR="00243C47" w:rsidRPr="00284C82">
        <w:rPr>
          <w:rFonts w:ascii="Arial" w:hAnsi="Arial"/>
        </w:rPr>
        <w:t xml:space="preserve">744.812.078-68             </w:t>
      </w:r>
    </w:p>
    <w:p w14:paraId="07935CE7" w14:textId="77777777" w:rsidR="00B529F7" w:rsidRPr="00284C82" w:rsidRDefault="00B529F7" w:rsidP="00B529F7">
      <w:pPr>
        <w:ind w:right="403"/>
        <w:jc w:val="both"/>
        <w:rPr>
          <w:rFonts w:ascii="Arial" w:hAnsi="Arial"/>
          <w:b/>
          <w:u w:val="single"/>
        </w:rPr>
      </w:pPr>
      <w:r w:rsidRPr="00284C82">
        <w:rPr>
          <w:rFonts w:ascii="Arial" w:hAnsi="Arial"/>
        </w:rPr>
        <w:t>Assinatura: ___________________________________________________</w:t>
      </w:r>
    </w:p>
    <w:p w14:paraId="61F1C8DF" w14:textId="77777777" w:rsidR="00B529F7" w:rsidRPr="00284C82" w:rsidRDefault="00B529F7" w:rsidP="00B529F7">
      <w:pPr>
        <w:rPr>
          <w:rFonts w:ascii="Arial" w:hAnsi="Arial"/>
          <w:b/>
          <w:u w:val="single"/>
        </w:rPr>
      </w:pPr>
    </w:p>
    <w:p w14:paraId="03464F2A" w14:textId="77777777" w:rsidR="00D74000" w:rsidRPr="00284C82" w:rsidRDefault="00D74000" w:rsidP="00B529F7">
      <w:pPr>
        <w:rPr>
          <w:rFonts w:ascii="Arial" w:hAnsi="Arial"/>
          <w:b/>
          <w:u w:val="single"/>
        </w:rPr>
      </w:pPr>
    </w:p>
    <w:p w14:paraId="13B401E9" w14:textId="77777777" w:rsidR="00B529F7" w:rsidRPr="00284C82" w:rsidRDefault="00B529F7" w:rsidP="00B529F7">
      <w:pPr>
        <w:rPr>
          <w:rFonts w:ascii="Arial" w:hAnsi="Arial"/>
        </w:rPr>
      </w:pPr>
      <w:r w:rsidRPr="00284C82">
        <w:rPr>
          <w:rFonts w:ascii="Arial" w:hAnsi="Arial"/>
          <w:b/>
          <w:u w:val="single"/>
        </w:rPr>
        <w:t>RESPONSÁVEIS QUE ASSINARAM O AJUSTE</w:t>
      </w:r>
    </w:p>
    <w:p w14:paraId="27E6B151" w14:textId="77777777" w:rsidR="00B529F7" w:rsidRPr="00284C82" w:rsidRDefault="00B529F7" w:rsidP="00B529F7">
      <w:pPr>
        <w:rPr>
          <w:rFonts w:ascii="Arial" w:hAnsi="Arial"/>
          <w:b/>
          <w:u w:val="single"/>
        </w:rPr>
      </w:pPr>
    </w:p>
    <w:p w14:paraId="582D34FC" w14:textId="77777777" w:rsidR="00B529F7" w:rsidRPr="00284C82" w:rsidRDefault="00B529F7" w:rsidP="00B529F7">
      <w:pPr>
        <w:rPr>
          <w:rFonts w:ascii="Arial" w:hAnsi="Arial"/>
        </w:rPr>
      </w:pPr>
      <w:r w:rsidRPr="00284C82">
        <w:rPr>
          <w:rFonts w:ascii="Arial" w:hAnsi="Arial"/>
          <w:b/>
          <w:u w:val="single"/>
        </w:rPr>
        <w:t>PELO CONTRATANTE</w:t>
      </w:r>
    </w:p>
    <w:p w14:paraId="0C089ECD" w14:textId="77777777" w:rsidR="00643442" w:rsidRPr="003B55BC" w:rsidRDefault="00643442" w:rsidP="00643442">
      <w:pPr>
        <w:suppressAutoHyphens w:val="0"/>
        <w:rPr>
          <w:b/>
          <w:bCs/>
          <w:lang w:eastAsia="pt-BR"/>
        </w:rPr>
      </w:pPr>
      <w:r w:rsidRPr="003B0A30">
        <w:rPr>
          <w:rFonts w:ascii="Arial" w:hAnsi="Arial"/>
          <w:lang w:eastAsia="pt-BR"/>
        </w:rPr>
        <w:t xml:space="preserve">Nome: </w:t>
      </w:r>
      <w:r w:rsidRPr="003B55BC">
        <w:rPr>
          <w:rFonts w:ascii="Arial" w:hAnsi="Arial"/>
          <w:b/>
          <w:bCs/>
          <w:lang w:eastAsia="pt-BR"/>
        </w:rPr>
        <w:t xml:space="preserve">Renan Ramos </w:t>
      </w:r>
      <w:proofErr w:type="spellStart"/>
      <w:r w:rsidRPr="003B55BC">
        <w:rPr>
          <w:rFonts w:ascii="Arial" w:hAnsi="Arial"/>
          <w:b/>
          <w:bCs/>
          <w:lang w:eastAsia="pt-BR"/>
        </w:rPr>
        <w:t>Urizzi</w:t>
      </w:r>
      <w:proofErr w:type="spellEnd"/>
      <w:r w:rsidRPr="003B55BC">
        <w:rPr>
          <w:rFonts w:ascii="Arial" w:hAnsi="Arial"/>
          <w:b/>
          <w:bCs/>
          <w:color w:val="FF0000"/>
          <w:lang w:eastAsia="pt-BR"/>
        </w:rPr>
        <w:t> </w:t>
      </w:r>
    </w:p>
    <w:p w14:paraId="41C0E608" w14:textId="77777777" w:rsidR="00643442" w:rsidRPr="003B0A30" w:rsidRDefault="00643442" w:rsidP="00643442">
      <w:pPr>
        <w:suppressAutoHyphens w:val="0"/>
        <w:rPr>
          <w:lang w:eastAsia="pt-BR"/>
        </w:rPr>
      </w:pPr>
      <w:r w:rsidRPr="003B0A30">
        <w:rPr>
          <w:rFonts w:ascii="Arial" w:hAnsi="Arial"/>
          <w:lang w:eastAsia="pt-BR"/>
        </w:rPr>
        <w:t>Cargo: Secretária Municipal de Saúde  </w:t>
      </w:r>
    </w:p>
    <w:p w14:paraId="2045864B" w14:textId="77777777" w:rsidR="00643442" w:rsidRPr="003B0A30" w:rsidRDefault="00643442" w:rsidP="00643442">
      <w:pPr>
        <w:suppressAutoHyphens w:val="0"/>
        <w:rPr>
          <w:lang w:eastAsia="pt-BR"/>
        </w:rPr>
      </w:pPr>
      <w:r w:rsidRPr="003B0A30">
        <w:rPr>
          <w:rFonts w:ascii="Arial" w:hAnsi="Arial"/>
          <w:lang w:eastAsia="pt-BR"/>
        </w:rPr>
        <w:t xml:space="preserve">CPF: 401.914.478-89         </w:t>
      </w:r>
    </w:p>
    <w:p w14:paraId="3824B14D" w14:textId="263DA65E" w:rsidR="009323CB" w:rsidRDefault="00643442" w:rsidP="00643442">
      <w:pPr>
        <w:rPr>
          <w:rFonts w:ascii="Arial" w:hAnsi="Arial"/>
          <w:b/>
          <w:color w:val="EE0000"/>
          <w:u w:val="single"/>
        </w:rPr>
      </w:pPr>
      <w:r w:rsidRPr="008B28A6">
        <w:rPr>
          <w:rFonts w:ascii="Arial" w:hAnsi="Arial"/>
        </w:rPr>
        <w:t>Assinatura: ______________________________________________________</w:t>
      </w:r>
    </w:p>
    <w:p w14:paraId="010A2785" w14:textId="21C769B9" w:rsidR="00643442" w:rsidRDefault="00643442" w:rsidP="00643442">
      <w:pPr>
        <w:rPr>
          <w:rFonts w:ascii="Arial" w:hAnsi="Arial"/>
        </w:rPr>
      </w:pPr>
    </w:p>
    <w:p w14:paraId="26C20FC6" w14:textId="77777777" w:rsidR="009323CB" w:rsidRPr="00180153" w:rsidRDefault="009323CB" w:rsidP="00C27BB9">
      <w:pPr>
        <w:rPr>
          <w:rFonts w:ascii="Arial" w:hAnsi="Arial"/>
          <w:b/>
          <w:color w:val="EE0000"/>
          <w:u w:val="single"/>
        </w:rPr>
      </w:pPr>
    </w:p>
    <w:p w14:paraId="502E6AD2" w14:textId="388A9587" w:rsidR="00B529F7" w:rsidRPr="00FD2C80" w:rsidRDefault="00B529F7" w:rsidP="00B529F7">
      <w:pPr>
        <w:rPr>
          <w:rFonts w:ascii="Arial" w:hAnsi="Arial"/>
        </w:rPr>
      </w:pPr>
      <w:r w:rsidRPr="00FD2C80">
        <w:rPr>
          <w:rFonts w:ascii="Arial" w:hAnsi="Arial"/>
          <w:b/>
          <w:u w:val="single"/>
        </w:rPr>
        <w:t>PELO CONTRATADO</w:t>
      </w:r>
    </w:p>
    <w:p w14:paraId="1FC4EA9C" w14:textId="77777777" w:rsidR="00B529F7" w:rsidRPr="00FD2C80" w:rsidRDefault="00B529F7" w:rsidP="00B529F7">
      <w:pPr>
        <w:rPr>
          <w:rFonts w:ascii="Arial" w:hAnsi="Arial"/>
        </w:rPr>
      </w:pPr>
      <w:r w:rsidRPr="00FD2C80">
        <w:rPr>
          <w:rFonts w:ascii="Arial" w:hAnsi="Arial"/>
        </w:rPr>
        <w:t>Nome: _________________________________________________________</w:t>
      </w:r>
    </w:p>
    <w:p w14:paraId="606920DC" w14:textId="77777777" w:rsidR="00B529F7" w:rsidRPr="00FD2C80" w:rsidRDefault="00B529F7" w:rsidP="00B529F7">
      <w:pPr>
        <w:rPr>
          <w:rFonts w:ascii="Arial" w:hAnsi="Arial"/>
        </w:rPr>
      </w:pPr>
      <w:r w:rsidRPr="00FD2C80">
        <w:rPr>
          <w:rFonts w:ascii="Arial" w:hAnsi="Arial"/>
        </w:rPr>
        <w:t>Cargo:__________________________________________________________</w:t>
      </w:r>
    </w:p>
    <w:p w14:paraId="3C1E8EFC" w14:textId="77777777" w:rsidR="00B529F7" w:rsidRPr="00FD2C80" w:rsidRDefault="00B529F7" w:rsidP="00B529F7">
      <w:pPr>
        <w:ind w:right="403"/>
        <w:jc w:val="both"/>
        <w:rPr>
          <w:rFonts w:ascii="Arial" w:hAnsi="Arial"/>
        </w:rPr>
      </w:pPr>
      <w:r w:rsidRPr="00FD2C80">
        <w:rPr>
          <w:rFonts w:ascii="Arial" w:hAnsi="Arial"/>
        </w:rPr>
        <w:t>CPF: XXXXXXXXXXX</w:t>
      </w:r>
    </w:p>
    <w:p w14:paraId="7B602512" w14:textId="77777777" w:rsidR="00B529F7" w:rsidRPr="00FD2C80" w:rsidRDefault="00B529F7" w:rsidP="00B529F7">
      <w:pPr>
        <w:rPr>
          <w:rFonts w:ascii="Arial" w:hAnsi="Arial"/>
        </w:rPr>
      </w:pPr>
      <w:r w:rsidRPr="00FD2C80">
        <w:rPr>
          <w:rFonts w:ascii="Arial" w:hAnsi="Arial"/>
        </w:rPr>
        <w:t>Assinatura: ______________________________________________________</w:t>
      </w:r>
    </w:p>
    <w:p w14:paraId="25487A8C" w14:textId="77777777" w:rsidR="00A30CF3" w:rsidRDefault="00A30CF3" w:rsidP="00B529F7">
      <w:pPr>
        <w:spacing w:before="240"/>
        <w:rPr>
          <w:rFonts w:ascii="Arial" w:hAnsi="Arial"/>
        </w:rPr>
      </w:pPr>
    </w:p>
    <w:p w14:paraId="39A0FB90" w14:textId="1B4AF292" w:rsidR="00B529F7" w:rsidRPr="00AC26C5" w:rsidRDefault="00B529F7" w:rsidP="00A30CF3">
      <w:pPr>
        <w:rPr>
          <w:rFonts w:ascii="Arial" w:hAnsi="Arial"/>
          <w:b/>
          <w:bCs/>
          <w:u w:val="single"/>
        </w:rPr>
      </w:pPr>
      <w:r w:rsidRPr="00AC26C5">
        <w:rPr>
          <w:rFonts w:ascii="Arial" w:hAnsi="Arial"/>
          <w:b/>
          <w:bCs/>
          <w:u w:val="single"/>
        </w:rPr>
        <w:t xml:space="preserve">ORDENADOR DE DESPESAS DA CONTRATANTE </w:t>
      </w:r>
    </w:p>
    <w:p w14:paraId="6FDF9DAC" w14:textId="77777777" w:rsidR="00B529F7" w:rsidRPr="00AC26C5" w:rsidRDefault="00B529F7" w:rsidP="00B529F7">
      <w:pPr>
        <w:ind w:right="403"/>
        <w:jc w:val="both"/>
        <w:rPr>
          <w:rFonts w:ascii="Arial" w:hAnsi="Arial"/>
        </w:rPr>
      </w:pPr>
      <w:r w:rsidRPr="00AC26C5">
        <w:rPr>
          <w:rFonts w:ascii="Arial" w:hAnsi="Arial"/>
        </w:rPr>
        <w:t xml:space="preserve">Nome: </w:t>
      </w:r>
      <w:r w:rsidRPr="00AC26C5">
        <w:rPr>
          <w:rFonts w:ascii="Arial" w:hAnsi="Arial"/>
          <w:b/>
          <w:bCs/>
        </w:rPr>
        <w:t>José Alberto Gimenez</w:t>
      </w:r>
    </w:p>
    <w:p w14:paraId="70B0D1EF" w14:textId="77777777" w:rsidR="00B529F7" w:rsidRPr="00AC26C5" w:rsidRDefault="00B529F7" w:rsidP="00B529F7">
      <w:pPr>
        <w:ind w:right="403"/>
        <w:jc w:val="both"/>
        <w:rPr>
          <w:rFonts w:ascii="Arial" w:hAnsi="Arial"/>
        </w:rPr>
      </w:pPr>
      <w:r w:rsidRPr="00AC26C5">
        <w:rPr>
          <w:rFonts w:ascii="Arial" w:hAnsi="Arial"/>
        </w:rPr>
        <w:t>Cargo: Prefeito Municipal</w:t>
      </w:r>
    </w:p>
    <w:p w14:paraId="4A72A0CE" w14:textId="29260CDF" w:rsidR="00B529F7" w:rsidRPr="00AC26C5" w:rsidRDefault="00B529F7" w:rsidP="00B529F7">
      <w:pPr>
        <w:ind w:right="403"/>
        <w:jc w:val="both"/>
        <w:rPr>
          <w:rFonts w:ascii="Arial" w:hAnsi="Arial"/>
        </w:rPr>
      </w:pPr>
      <w:r w:rsidRPr="00AC26C5">
        <w:rPr>
          <w:rFonts w:ascii="Arial" w:hAnsi="Arial"/>
        </w:rPr>
        <w:t xml:space="preserve">CPF: </w:t>
      </w:r>
      <w:r w:rsidR="00243C47" w:rsidRPr="00AC26C5">
        <w:rPr>
          <w:rFonts w:ascii="Arial" w:hAnsi="Arial"/>
        </w:rPr>
        <w:t xml:space="preserve">744.812.078-68             </w:t>
      </w:r>
    </w:p>
    <w:p w14:paraId="2A8FD6BA" w14:textId="77777777" w:rsidR="00B529F7" w:rsidRPr="00AC26C5" w:rsidRDefault="00B529F7" w:rsidP="00B529F7">
      <w:pPr>
        <w:ind w:right="403"/>
        <w:jc w:val="both"/>
        <w:rPr>
          <w:rFonts w:ascii="Arial" w:hAnsi="Arial"/>
        </w:rPr>
      </w:pPr>
      <w:r w:rsidRPr="00AC26C5">
        <w:rPr>
          <w:rFonts w:ascii="Arial" w:hAnsi="Arial"/>
        </w:rPr>
        <w:t>Assinatura: ___________________________________________________</w:t>
      </w:r>
    </w:p>
    <w:p w14:paraId="6B2D79E1" w14:textId="77777777" w:rsidR="00B529F7" w:rsidRPr="00AC26C5" w:rsidRDefault="00B529F7" w:rsidP="00B529F7">
      <w:pPr>
        <w:ind w:right="57"/>
        <w:outlineLvl w:val="0"/>
        <w:rPr>
          <w:rFonts w:ascii="Arial" w:hAnsi="Arial"/>
          <w:b/>
        </w:rPr>
      </w:pPr>
    </w:p>
    <w:p w14:paraId="4AA9A48C" w14:textId="77777777" w:rsidR="00B529F7" w:rsidRPr="00AC26C5" w:rsidRDefault="00B529F7" w:rsidP="00B529F7">
      <w:pPr>
        <w:ind w:right="57"/>
        <w:outlineLvl w:val="0"/>
        <w:rPr>
          <w:rFonts w:ascii="Arial" w:hAnsi="Arial"/>
          <w:b/>
        </w:rPr>
      </w:pPr>
    </w:p>
    <w:p w14:paraId="691A79C8" w14:textId="77777777" w:rsidR="00B529F7" w:rsidRPr="00AC26C5" w:rsidRDefault="00B529F7" w:rsidP="00B529F7">
      <w:pPr>
        <w:ind w:right="57"/>
        <w:outlineLvl w:val="0"/>
        <w:rPr>
          <w:rFonts w:ascii="Arial" w:eastAsia="Arial" w:hAnsi="Arial"/>
          <w:b/>
          <w:bCs/>
          <w:u w:val="single"/>
        </w:rPr>
      </w:pPr>
      <w:r w:rsidRPr="00AC26C5">
        <w:rPr>
          <w:rFonts w:ascii="Arial" w:eastAsia="Arial" w:hAnsi="Arial"/>
          <w:b/>
          <w:bCs/>
          <w:u w:val="single"/>
        </w:rPr>
        <w:t>GESTOR(ES) DO CONTRATO</w:t>
      </w:r>
    </w:p>
    <w:p w14:paraId="37BECF37" w14:textId="77777777" w:rsidR="00B529F7" w:rsidRPr="00AC26C5" w:rsidRDefault="00B529F7" w:rsidP="00B529F7">
      <w:pPr>
        <w:rPr>
          <w:rFonts w:ascii="Arial" w:hAnsi="Arial"/>
        </w:rPr>
      </w:pPr>
      <w:r w:rsidRPr="00AC26C5">
        <w:rPr>
          <w:rFonts w:ascii="Arial" w:hAnsi="Arial"/>
        </w:rPr>
        <w:t>Nome: _________________________________________________________</w:t>
      </w:r>
    </w:p>
    <w:p w14:paraId="2E20377D" w14:textId="77777777" w:rsidR="00B529F7" w:rsidRPr="00AC26C5" w:rsidRDefault="00B529F7" w:rsidP="00B529F7">
      <w:pPr>
        <w:rPr>
          <w:rFonts w:ascii="Arial" w:hAnsi="Arial"/>
        </w:rPr>
      </w:pPr>
      <w:r w:rsidRPr="00AC26C5">
        <w:rPr>
          <w:rFonts w:ascii="Arial" w:hAnsi="Arial"/>
        </w:rPr>
        <w:t>Cargo:__________________________________________________________</w:t>
      </w:r>
    </w:p>
    <w:p w14:paraId="24FD8D54" w14:textId="77777777" w:rsidR="00B529F7" w:rsidRPr="00AC26C5" w:rsidRDefault="00B529F7" w:rsidP="00B529F7">
      <w:pPr>
        <w:ind w:right="403"/>
        <w:jc w:val="both"/>
        <w:rPr>
          <w:rFonts w:ascii="Arial" w:hAnsi="Arial"/>
        </w:rPr>
      </w:pPr>
      <w:r w:rsidRPr="00AC26C5">
        <w:rPr>
          <w:rFonts w:ascii="Arial" w:hAnsi="Arial"/>
        </w:rPr>
        <w:t>CPF: XXXXXXXXXXX</w:t>
      </w:r>
    </w:p>
    <w:p w14:paraId="2E239DF8" w14:textId="77777777" w:rsidR="00B529F7" w:rsidRPr="00AC26C5" w:rsidRDefault="00B529F7" w:rsidP="00B529F7">
      <w:pPr>
        <w:rPr>
          <w:rFonts w:ascii="Arial" w:hAnsi="Arial"/>
        </w:rPr>
      </w:pPr>
      <w:r w:rsidRPr="00AC26C5">
        <w:rPr>
          <w:rFonts w:ascii="Arial" w:hAnsi="Arial"/>
        </w:rPr>
        <w:t>Assinatura: ______________________________________________________</w:t>
      </w:r>
    </w:p>
    <w:p w14:paraId="2C05A519" w14:textId="77777777" w:rsidR="00D74000" w:rsidRPr="00AC26C5" w:rsidRDefault="00D74000" w:rsidP="00B529F7">
      <w:pPr>
        <w:ind w:right="57"/>
        <w:jc w:val="both"/>
        <w:outlineLvl w:val="0"/>
        <w:rPr>
          <w:rFonts w:ascii="Arial" w:eastAsia="Arial" w:hAnsi="Arial"/>
        </w:rPr>
      </w:pPr>
    </w:p>
    <w:p w14:paraId="130DBEEB" w14:textId="77777777" w:rsidR="00017856" w:rsidRPr="00284C82" w:rsidRDefault="00017856" w:rsidP="00B529F7">
      <w:pPr>
        <w:ind w:right="57"/>
        <w:jc w:val="both"/>
        <w:outlineLvl w:val="0"/>
        <w:rPr>
          <w:rFonts w:ascii="Arial" w:eastAsia="Arial" w:hAnsi="Arial"/>
          <w:b/>
          <w:bCs/>
          <w:u w:val="single"/>
        </w:rPr>
      </w:pPr>
    </w:p>
    <w:p w14:paraId="7DE0038E" w14:textId="59545355" w:rsidR="00B529F7" w:rsidRPr="00284C82" w:rsidRDefault="00B529F7" w:rsidP="00B529F7">
      <w:pPr>
        <w:ind w:right="57"/>
        <w:jc w:val="both"/>
        <w:outlineLvl w:val="0"/>
        <w:rPr>
          <w:rFonts w:ascii="Arial" w:eastAsia="Arial" w:hAnsi="Arial"/>
          <w:b/>
          <w:bCs/>
          <w:u w:val="single"/>
        </w:rPr>
      </w:pPr>
      <w:r w:rsidRPr="00284C82">
        <w:rPr>
          <w:rFonts w:ascii="Arial" w:eastAsia="Arial" w:hAnsi="Arial"/>
          <w:b/>
          <w:bCs/>
          <w:u w:val="single"/>
        </w:rPr>
        <w:t>DEMAIS RESPONSÁVEIS (*)</w:t>
      </w:r>
    </w:p>
    <w:p w14:paraId="15F54EE8" w14:textId="77777777" w:rsidR="00B529F7" w:rsidRPr="00284C82" w:rsidRDefault="00B529F7" w:rsidP="00B529F7">
      <w:pPr>
        <w:tabs>
          <w:tab w:val="left" w:pos="4842"/>
          <w:tab w:val="left" w:pos="8598"/>
        </w:tabs>
        <w:ind w:right="57"/>
        <w:jc w:val="both"/>
        <w:rPr>
          <w:rFonts w:ascii="Arial" w:eastAsia="Arial" w:hAnsi="Arial"/>
        </w:rPr>
      </w:pPr>
      <w:r w:rsidRPr="00284C82">
        <w:rPr>
          <w:rFonts w:ascii="Arial" w:eastAsia="Arial" w:hAnsi="Arial"/>
        </w:rPr>
        <w:t>Tipo de ato sob</w:t>
      </w:r>
      <w:r w:rsidRPr="00284C82">
        <w:rPr>
          <w:rFonts w:ascii="Arial" w:eastAsia="Arial" w:hAnsi="Arial"/>
          <w:spacing w:val="-11"/>
        </w:rPr>
        <w:t xml:space="preserve"> </w:t>
      </w:r>
      <w:r w:rsidRPr="00284C82">
        <w:rPr>
          <w:rFonts w:ascii="Arial" w:eastAsia="Arial" w:hAnsi="Arial"/>
        </w:rPr>
        <w:t>sua</w:t>
      </w:r>
      <w:r w:rsidRPr="00284C82">
        <w:rPr>
          <w:rFonts w:ascii="Arial" w:eastAsia="Arial" w:hAnsi="Arial"/>
          <w:spacing w:val="-3"/>
        </w:rPr>
        <w:t xml:space="preserve"> </w:t>
      </w:r>
      <w:r w:rsidRPr="00284C82">
        <w:rPr>
          <w:rFonts w:ascii="Arial" w:eastAsia="Arial" w:hAnsi="Arial"/>
        </w:rPr>
        <w:t>responsabilidade:</w:t>
      </w:r>
      <w:r w:rsidRPr="00284C82">
        <w:rPr>
          <w:rFonts w:ascii="Arial" w:eastAsia="Arial" w:hAnsi="Arial"/>
          <w:spacing w:val="-2"/>
        </w:rPr>
        <w:t xml:space="preserve"> </w:t>
      </w:r>
      <w:r w:rsidRPr="00284C82">
        <w:rPr>
          <w:rFonts w:ascii="Arial" w:eastAsia="Arial" w:hAnsi="Arial"/>
        </w:rPr>
        <w:t xml:space="preserve">_______________________________                                                  </w:t>
      </w:r>
    </w:p>
    <w:p w14:paraId="7EE0D88B" w14:textId="77777777" w:rsidR="00B529F7" w:rsidRPr="00284C82" w:rsidRDefault="00B529F7" w:rsidP="00B529F7">
      <w:pPr>
        <w:tabs>
          <w:tab w:val="left" w:pos="4842"/>
          <w:tab w:val="left" w:pos="8598"/>
        </w:tabs>
        <w:ind w:right="57"/>
        <w:jc w:val="both"/>
        <w:rPr>
          <w:rFonts w:ascii="Arial" w:eastAsia="Arial" w:hAnsi="Arial"/>
          <w:u w:val="single"/>
        </w:rPr>
      </w:pPr>
      <w:r w:rsidRPr="00284C82">
        <w:rPr>
          <w:rFonts w:ascii="Arial" w:eastAsia="Arial" w:hAnsi="Arial"/>
        </w:rPr>
        <w:t>Nome:_________________________________________________________</w:t>
      </w:r>
    </w:p>
    <w:p w14:paraId="12E04A87" w14:textId="77777777" w:rsidR="00B529F7" w:rsidRPr="00284C82" w:rsidRDefault="00B529F7" w:rsidP="00B529F7">
      <w:pPr>
        <w:tabs>
          <w:tab w:val="left" w:pos="4842"/>
          <w:tab w:val="left" w:pos="8598"/>
        </w:tabs>
        <w:ind w:right="57"/>
        <w:jc w:val="both"/>
        <w:rPr>
          <w:rFonts w:ascii="Arial" w:eastAsia="Arial" w:hAnsi="Arial"/>
          <w:u w:val="single"/>
        </w:rPr>
      </w:pPr>
      <w:r w:rsidRPr="00284C82">
        <w:rPr>
          <w:rFonts w:ascii="Arial" w:eastAsia="Arial" w:hAnsi="Arial"/>
        </w:rPr>
        <w:t>Cargo:_________________________________________________________</w:t>
      </w:r>
    </w:p>
    <w:p w14:paraId="4197E49A" w14:textId="77777777" w:rsidR="00B529F7" w:rsidRPr="00284C82" w:rsidRDefault="00B529F7" w:rsidP="00B529F7">
      <w:pPr>
        <w:ind w:right="403"/>
        <w:jc w:val="both"/>
        <w:rPr>
          <w:rFonts w:ascii="Arial" w:hAnsi="Arial"/>
          <w:color w:val="ED0000"/>
        </w:rPr>
      </w:pPr>
      <w:r w:rsidRPr="00284C82">
        <w:rPr>
          <w:rFonts w:ascii="Arial" w:eastAsia="Arial" w:hAnsi="Arial"/>
        </w:rPr>
        <w:t>CPF: XXXXXXXXXX</w:t>
      </w:r>
    </w:p>
    <w:p w14:paraId="7B29AD53" w14:textId="77777777" w:rsidR="00B529F7" w:rsidRPr="00284C82" w:rsidRDefault="00B529F7" w:rsidP="00B529F7">
      <w:pPr>
        <w:tabs>
          <w:tab w:val="left" w:pos="5490"/>
        </w:tabs>
        <w:ind w:right="57"/>
        <w:jc w:val="both"/>
        <w:rPr>
          <w:rFonts w:ascii="Arial" w:eastAsia="Arial" w:hAnsi="Arial"/>
        </w:rPr>
      </w:pPr>
      <w:r w:rsidRPr="00284C82">
        <w:rPr>
          <w:rFonts w:ascii="Arial" w:eastAsia="Arial" w:hAnsi="Arial"/>
        </w:rPr>
        <w:t>Assinatura: _____________________________________________________</w:t>
      </w:r>
    </w:p>
    <w:p w14:paraId="08EB5100" w14:textId="77777777" w:rsidR="00B529F7" w:rsidRPr="00284C82" w:rsidRDefault="00B529F7" w:rsidP="00B529F7">
      <w:pPr>
        <w:tabs>
          <w:tab w:val="left" w:pos="5490"/>
        </w:tabs>
        <w:ind w:right="57"/>
        <w:jc w:val="both"/>
        <w:rPr>
          <w:rFonts w:ascii="Arial" w:eastAsia="Arial" w:hAnsi="Arial"/>
        </w:rPr>
      </w:pPr>
      <w:r w:rsidRPr="00284C82">
        <w:rPr>
          <w:rFonts w:ascii="Arial" w:eastAsia="Arial" w:hAnsi="Arial"/>
          <w:noProof/>
          <w:lang w:eastAsia="pt-BR" w:bidi="ar-SA"/>
        </w:rPr>
        <w:lastRenderedPageBreak/>
        <mc:AlternateContent>
          <mc:Choice Requires="wps">
            <w:drawing>
              <wp:anchor distT="0" distB="9525" distL="0" distR="18415" simplePos="0" relativeHeight="251659264" behindDoc="0" locked="0" layoutInCell="0" allowOverlap="1" wp14:anchorId="3C702248" wp14:editId="34DFF36E">
                <wp:simplePos x="0" y="0"/>
                <wp:positionH relativeFrom="margin">
                  <wp:align>left</wp:align>
                </wp:positionH>
                <wp:positionV relativeFrom="paragraph">
                  <wp:posOffset>268605</wp:posOffset>
                </wp:positionV>
                <wp:extent cx="5724525" cy="19050"/>
                <wp:effectExtent l="0" t="9525" r="9525" b="9525"/>
                <wp:wrapTopAndBottom/>
                <wp:docPr id="353502088" name="Conector reto 353502088"/>
                <wp:cNvGraphicFramePr/>
                <a:graphic xmlns:a="http://schemas.openxmlformats.org/drawingml/2006/main">
                  <a:graphicData uri="http://schemas.microsoft.com/office/word/2010/wordprocessingShape">
                    <wps:wsp>
                      <wps:cNvCnPr/>
                      <wps:spPr>
                        <a:xfrm>
                          <a:off x="0" y="0"/>
                          <a:ext cx="5724360" cy="19080"/>
                        </a:xfrm>
                        <a:prstGeom prst="line">
                          <a:avLst/>
                        </a:prstGeom>
                        <a:ln w="18288">
                          <a:solidFill>
                            <a:srgbClr val="000000"/>
                          </a:solidFill>
                          <a:round/>
                        </a:ln>
                      </wps:spPr>
                      <wps:style>
                        <a:lnRef idx="0">
                          <a:scrgbClr r="0" g="0" b="0"/>
                        </a:lnRef>
                        <a:fillRef idx="0">
                          <a:scrgbClr r="0" g="0" b="0"/>
                        </a:fillRef>
                        <a:effectRef idx="0">
                          <a:scrgbClr r="0" g="0" b="0"/>
                        </a:effectRef>
                        <a:fontRef idx="minor"/>
                      </wps:style>
                      <wps:bodyPr/>
                    </wps:wsp>
                  </a:graphicData>
                </a:graphic>
              </wp:anchor>
            </w:drawing>
          </mc:Choice>
          <mc:Fallback>
            <w:pict>
              <v:line w14:anchorId="26A8FA24" id="Conector reto 353502088" o:spid="_x0000_s1026" style="position:absolute;z-index:251659264;visibility:visible;mso-wrap-style:square;mso-wrap-distance-left:0;mso-wrap-distance-top:0;mso-wrap-distance-right:1.45pt;mso-wrap-distance-bottom:.75pt;mso-position-horizontal:left;mso-position-horizontal-relative:margin;mso-position-vertical:absolute;mso-position-vertical-relative:text" from="0,21.15pt" to="450.75pt,22.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" o:allowincell="f" strokeweight="1.44pt">
                <w10:wrap type="topAndBottom" anchorx="margin"/>
              </v:line>
            </w:pict>
          </mc:Fallback>
        </mc:AlternateContent>
      </w:r>
    </w:p>
    <w:p w14:paraId="468F2C9D" w14:textId="77777777" w:rsidR="00B529F7" w:rsidRPr="00284C82" w:rsidRDefault="00B529F7" w:rsidP="00B529F7">
      <w:pPr>
        <w:jc w:val="both"/>
        <w:rPr>
          <w:rFonts w:ascii="Arial" w:eastAsia="Arial" w:hAnsi="Arial"/>
        </w:rPr>
      </w:pPr>
      <w:r w:rsidRPr="00284C82">
        <w:rPr>
          <w:rFonts w:ascii="Arial" w:eastAsia="Arial" w:hAnsi="Arial"/>
          <w:sz w:val="20"/>
          <w:szCs w:val="20"/>
        </w:rPr>
        <w:t>(*) O Termo de Ciência e Notificação e/ou Cadastro do(s) Responsável(</w:t>
      </w:r>
      <w:proofErr w:type="spellStart"/>
      <w:r w:rsidRPr="00284C82">
        <w:rPr>
          <w:rFonts w:ascii="Arial" w:eastAsia="Arial" w:hAnsi="Arial"/>
          <w:sz w:val="20"/>
          <w:szCs w:val="20"/>
        </w:rPr>
        <w:t>is</w:t>
      </w:r>
      <w:proofErr w:type="spellEnd"/>
      <w:r w:rsidRPr="00284C82">
        <w:rPr>
          <w:rFonts w:ascii="Arial" w:eastAsia="Arial" w:hAnsi="Arial"/>
          <w:sz w:val="20"/>
          <w:szCs w:val="20"/>
        </w:rPr>
        <w:t>) deve identificar as pessoas físicas que tenham concorrido para a prática do ato jurídico,  na  condição  de  ordenador  da  despesa;  de  partes  contratantes;</w:t>
      </w:r>
      <w:r w:rsidRPr="00284C82">
        <w:rPr>
          <w:rFonts w:ascii="Arial" w:eastAsia="Arial" w:hAnsi="Arial"/>
          <w:spacing w:val="-20"/>
          <w:sz w:val="20"/>
          <w:szCs w:val="20"/>
        </w:rPr>
        <w:t xml:space="preserve"> </w:t>
      </w:r>
      <w:r w:rsidRPr="00284C82">
        <w:rPr>
          <w:rFonts w:ascii="Arial" w:eastAsia="Arial" w:hAnsi="Arial"/>
          <w:sz w:val="20"/>
          <w:szCs w:val="20"/>
        </w:rPr>
        <w:t>de responsáveis por ações de acompanhamento, monitoramento e avaliação; de responsáveis por processos licitatórios; de responsáveis por prestações de contas; de responsáveis com atribuições previstas em atos legais ou administrativos e de interessados relacionados a processos de competência deste Tribunal</w:t>
      </w:r>
      <w:r w:rsidRPr="00284C82">
        <w:rPr>
          <w:rFonts w:ascii="Arial" w:eastAsia="Arial" w:hAnsi="Arial"/>
          <w:i/>
          <w:sz w:val="20"/>
          <w:szCs w:val="20"/>
        </w:rPr>
        <w:t xml:space="preserve">. </w:t>
      </w:r>
      <w:r w:rsidRPr="00284C82">
        <w:rPr>
          <w:rFonts w:ascii="Arial" w:eastAsia="Arial" w:hAnsi="Arial"/>
          <w:sz w:val="20"/>
          <w:szCs w:val="20"/>
        </w:rPr>
        <w:t xml:space="preserve">Na hipótese de prestações de contas, caso o signatário do parecer conclusivo seja distinto daqueles já arrolados como subscritores do Termo de Ciência e Notificação, será ele objeto de notificação específica. </w:t>
      </w:r>
      <w:r w:rsidRPr="00284C82">
        <w:rPr>
          <w:rFonts w:ascii="Arial" w:eastAsia="Arial" w:hAnsi="Arial"/>
          <w:i/>
          <w:sz w:val="20"/>
          <w:szCs w:val="20"/>
        </w:rPr>
        <w:t>(inciso acrescido pela Resolução nº 11/2021).</w:t>
      </w:r>
    </w:p>
    <w:p w14:paraId="7DAF650A" w14:textId="77777777" w:rsidR="00B529F7" w:rsidRPr="00284C82" w:rsidRDefault="00B529F7" w:rsidP="00B529F7">
      <w:pPr>
        <w:jc w:val="both"/>
        <w:rPr>
          <w:rFonts w:ascii="Arial" w:hAnsi="Arial"/>
          <w:b/>
        </w:rPr>
      </w:pPr>
    </w:p>
    <w:p w14:paraId="4CC420F3" w14:textId="77777777" w:rsidR="00B529F7" w:rsidRDefault="00B529F7" w:rsidP="00B529F7">
      <w:pPr>
        <w:rPr>
          <w:rFonts w:ascii="Arial" w:hAnsi="Arial"/>
          <w:b/>
        </w:rPr>
      </w:pPr>
    </w:p>
    <w:p w14:paraId="44DD1CD5" w14:textId="77777777" w:rsidR="00180153" w:rsidRDefault="00180153" w:rsidP="00B529F7">
      <w:pPr>
        <w:rPr>
          <w:rFonts w:ascii="Arial" w:hAnsi="Arial"/>
          <w:b/>
        </w:rPr>
      </w:pPr>
    </w:p>
    <w:p w14:paraId="5411552D" w14:textId="77777777" w:rsidR="00180153" w:rsidRDefault="00180153" w:rsidP="00B529F7">
      <w:pPr>
        <w:rPr>
          <w:rFonts w:ascii="Arial" w:hAnsi="Arial"/>
          <w:b/>
        </w:rPr>
      </w:pPr>
    </w:p>
    <w:p w14:paraId="14F91743" w14:textId="77777777" w:rsidR="00180153" w:rsidRDefault="00180153" w:rsidP="00B529F7">
      <w:pPr>
        <w:rPr>
          <w:rFonts w:ascii="Arial" w:hAnsi="Arial"/>
          <w:b/>
        </w:rPr>
      </w:pPr>
    </w:p>
    <w:p w14:paraId="5D15AD0A" w14:textId="77777777" w:rsidR="00180153" w:rsidRDefault="00180153" w:rsidP="00B529F7">
      <w:pPr>
        <w:rPr>
          <w:rFonts w:ascii="Arial" w:hAnsi="Arial"/>
          <w:b/>
        </w:rPr>
      </w:pPr>
    </w:p>
    <w:p w14:paraId="3C1AC8AE" w14:textId="77777777" w:rsidR="00180153" w:rsidRDefault="00180153" w:rsidP="00B529F7">
      <w:pPr>
        <w:rPr>
          <w:rFonts w:ascii="Arial" w:hAnsi="Arial"/>
          <w:b/>
        </w:rPr>
      </w:pPr>
    </w:p>
    <w:p w14:paraId="6BAE80CF" w14:textId="77777777" w:rsidR="00180153" w:rsidRDefault="00180153" w:rsidP="00B529F7">
      <w:pPr>
        <w:rPr>
          <w:rFonts w:ascii="Arial" w:hAnsi="Arial"/>
          <w:b/>
        </w:rPr>
      </w:pPr>
    </w:p>
    <w:p w14:paraId="61FBE1F1" w14:textId="77777777" w:rsidR="00180153" w:rsidRDefault="00180153" w:rsidP="00B529F7">
      <w:pPr>
        <w:rPr>
          <w:rFonts w:ascii="Arial" w:hAnsi="Arial"/>
          <w:b/>
        </w:rPr>
      </w:pPr>
    </w:p>
    <w:p w14:paraId="05057FC5" w14:textId="77777777" w:rsidR="00180153" w:rsidRDefault="00180153" w:rsidP="00B529F7">
      <w:pPr>
        <w:rPr>
          <w:rFonts w:ascii="Arial" w:hAnsi="Arial"/>
          <w:b/>
        </w:rPr>
      </w:pPr>
    </w:p>
    <w:p w14:paraId="7E060E24" w14:textId="77777777" w:rsidR="00180153" w:rsidRDefault="00180153" w:rsidP="00B529F7">
      <w:pPr>
        <w:rPr>
          <w:rFonts w:ascii="Arial" w:hAnsi="Arial"/>
          <w:b/>
        </w:rPr>
      </w:pPr>
    </w:p>
    <w:p w14:paraId="07123F65" w14:textId="77777777" w:rsidR="00180153" w:rsidRDefault="00180153" w:rsidP="00B529F7">
      <w:pPr>
        <w:rPr>
          <w:rFonts w:ascii="Arial" w:hAnsi="Arial"/>
          <w:b/>
        </w:rPr>
      </w:pPr>
    </w:p>
    <w:p w14:paraId="1D2F13C5" w14:textId="77777777" w:rsidR="00180153" w:rsidRDefault="00180153" w:rsidP="00B529F7">
      <w:pPr>
        <w:rPr>
          <w:rFonts w:ascii="Arial" w:hAnsi="Arial"/>
          <w:b/>
        </w:rPr>
      </w:pPr>
    </w:p>
    <w:p w14:paraId="1728688A" w14:textId="77777777" w:rsidR="00180153" w:rsidRDefault="00180153" w:rsidP="00B529F7">
      <w:pPr>
        <w:rPr>
          <w:rFonts w:ascii="Arial" w:hAnsi="Arial"/>
          <w:b/>
        </w:rPr>
      </w:pPr>
    </w:p>
    <w:p w14:paraId="08961B8B" w14:textId="77777777" w:rsidR="00180153" w:rsidRDefault="00180153" w:rsidP="00B529F7">
      <w:pPr>
        <w:rPr>
          <w:rFonts w:ascii="Arial" w:hAnsi="Arial"/>
          <w:b/>
        </w:rPr>
      </w:pPr>
    </w:p>
    <w:p w14:paraId="2496473E" w14:textId="77777777" w:rsidR="00180153" w:rsidRDefault="00180153" w:rsidP="00B529F7">
      <w:pPr>
        <w:rPr>
          <w:rFonts w:ascii="Arial" w:hAnsi="Arial"/>
          <w:b/>
        </w:rPr>
      </w:pPr>
    </w:p>
    <w:p w14:paraId="604E5250" w14:textId="77777777" w:rsidR="00180153" w:rsidRDefault="00180153" w:rsidP="00B529F7">
      <w:pPr>
        <w:rPr>
          <w:rFonts w:ascii="Arial" w:hAnsi="Arial"/>
          <w:b/>
        </w:rPr>
      </w:pPr>
    </w:p>
    <w:p w14:paraId="1E4F7610" w14:textId="77777777" w:rsidR="00180153" w:rsidRDefault="00180153" w:rsidP="006122E9">
      <w:pPr>
        <w:rPr>
          <w:rFonts w:ascii="Arial" w:hAnsi="Arial"/>
          <w:b/>
        </w:rPr>
      </w:pPr>
    </w:p>
    <w:p w14:paraId="3D0E7A0D" w14:textId="77777777" w:rsidR="00AC26C5" w:rsidRDefault="00AC26C5" w:rsidP="006122E9">
      <w:pPr>
        <w:rPr>
          <w:rFonts w:ascii="Arial" w:hAnsi="Arial"/>
        </w:rPr>
      </w:pPr>
    </w:p>
    <w:p w14:paraId="6646E30A" w14:textId="77777777" w:rsidR="00A30CF3" w:rsidRDefault="00A30CF3" w:rsidP="006122E9">
      <w:pPr>
        <w:rPr>
          <w:rFonts w:ascii="Arial" w:hAnsi="Arial"/>
        </w:rPr>
      </w:pPr>
    </w:p>
    <w:p w14:paraId="14D55513" w14:textId="77777777" w:rsidR="00A30CF3" w:rsidRDefault="00A30CF3" w:rsidP="006122E9">
      <w:pPr>
        <w:rPr>
          <w:rFonts w:ascii="Arial" w:hAnsi="Arial"/>
        </w:rPr>
      </w:pPr>
    </w:p>
    <w:p w14:paraId="069B9EF7" w14:textId="77777777" w:rsidR="00A30CF3" w:rsidRDefault="00A30CF3" w:rsidP="006122E9">
      <w:pPr>
        <w:rPr>
          <w:rFonts w:ascii="Arial" w:hAnsi="Arial"/>
        </w:rPr>
      </w:pPr>
    </w:p>
    <w:p w14:paraId="50C1E758" w14:textId="77777777" w:rsidR="00A30CF3" w:rsidRDefault="00A30CF3" w:rsidP="006122E9">
      <w:pPr>
        <w:rPr>
          <w:rFonts w:ascii="Arial" w:hAnsi="Arial"/>
        </w:rPr>
      </w:pPr>
    </w:p>
    <w:p w14:paraId="3861CAA6" w14:textId="77777777" w:rsidR="00A30CF3" w:rsidRDefault="00A30CF3" w:rsidP="006122E9">
      <w:pPr>
        <w:rPr>
          <w:rFonts w:ascii="Arial" w:hAnsi="Arial"/>
        </w:rPr>
      </w:pPr>
    </w:p>
    <w:p w14:paraId="3ED682E8" w14:textId="77777777" w:rsidR="00A30CF3" w:rsidRDefault="00A30CF3" w:rsidP="006122E9">
      <w:pPr>
        <w:rPr>
          <w:rFonts w:ascii="Arial" w:hAnsi="Arial"/>
        </w:rPr>
      </w:pPr>
    </w:p>
    <w:p w14:paraId="3E40BA0E" w14:textId="77777777" w:rsidR="00A30CF3" w:rsidRDefault="00A30CF3" w:rsidP="006122E9">
      <w:pPr>
        <w:rPr>
          <w:rFonts w:ascii="Arial" w:hAnsi="Arial"/>
        </w:rPr>
      </w:pPr>
    </w:p>
    <w:p w14:paraId="18FBBAC5" w14:textId="77777777" w:rsidR="00A30CF3" w:rsidRDefault="00A30CF3" w:rsidP="006122E9">
      <w:pPr>
        <w:rPr>
          <w:rFonts w:ascii="Arial" w:hAnsi="Arial"/>
        </w:rPr>
      </w:pPr>
    </w:p>
    <w:p w14:paraId="7CDA53BF" w14:textId="77777777" w:rsidR="00A30CF3" w:rsidRDefault="00A30CF3" w:rsidP="006122E9">
      <w:pPr>
        <w:rPr>
          <w:rFonts w:ascii="Arial" w:hAnsi="Arial"/>
        </w:rPr>
      </w:pPr>
    </w:p>
    <w:p w14:paraId="4A7761A3" w14:textId="77777777" w:rsidR="00A30CF3" w:rsidRDefault="00A30CF3" w:rsidP="006122E9">
      <w:pPr>
        <w:rPr>
          <w:rFonts w:ascii="Arial" w:hAnsi="Arial"/>
        </w:rPr>
      </w:pPr>
    </w:p>
    <w:p w14:paraId="79A6FCD1" w14:textId="77777777" w:rsidR="00A30CF3" w:rsidRDefault="00A30CF3" w:rsidP="006122E9">
      <w:pPr>
        <w:rPr>
          <w:rFonts w:ascii="Arial" w:hAnsi="Arial"/>
        </w:rPr>
      </w:pPr>
    </w:p>
    <w:p w14:paraId="5AEA72EA" w14:textId="77777777" w:rsidR="00A30CF3" w:rsidRDefault="00A30CF3" w:rsidP="006122E9">
      <w:pPr>
        <w:rPr>
          <w:rFonts w:ascii="Arial" w:hAnsi="Arial"/>
        </w:rPr>
      </w:pPr>
    </w:p>
    <w:p w14:paraId="20076991" w14:textId="77777777" w:rsidR="00A30CF3" w:rsidRDefault="00A30CF3" w:rsidP="006122E9">
      <w:pPr>
        <w:rPr>
          <w:rFonts w:ascii="Arial" w:hAnsi="Arial"/>
        </w:rPr>
      </w:pPr>
    </w:p>
    <w:p w14:paraId="07C65646" w14:textId="77777777" w:rsidR="00A30CF3" w:rsidRDefault="00A30CF3" w:rsidP="006122E9">
      <w:pPr>
        <w:rPr>
          <w:rFonts w:ascii="Arial" w:hAnsi="Arial"/>
        </w:rPr>
      </w:pPr>
    </w:p>
    <w:p w14:paraId="18D36AD9" w14:textId="77777777" w:rsidR="00A30CF3" w:rsidRDefault="00A30CF3" w:rsidP="006122E9">
      <w:pPr>
        <w:rPr>
          <w:rFonts w:ascii="Arial" w:hAnsi="Arial"/>
        </w:rPr>
      </w:pPr>
    </w:p>
    <w:p w14:paraId="5CE4DA0A" w14:textId="77777777" w:rsidR="00A30CF3" w:rsidRDefault="00A30CF3" w:rsidP="006122E9">
      <w:pPr>
        <w:rPr>
          <w:rFonts w:ascii="Arial" w:hAnsi="Arial"/>
        </w:rPr>
      </w:pPr>
    </w:p>
    <w:p w14:paraId="1BF000D7" w14:textId="77777777" w:rsidR="00A30CF3" w:rsidRDefault="00A30CF3" w:rsidP="006122E9">
      <w:pPr>
        <w:rPr>
          <w:rFonts w:ascii="Arial" w:hAnsi="Arial"/>
        </w:rPr>
      </w:pPr>
    </w:p>
    <w:p w14:paraId="4758C72F" w14:textId="77777777" w:rsidR="00A30CF3" w:rsidRDefault="00A30CF3" w:rsidP="006122E9">
      <w:pPr>
        <w:rPr>
          <w:rFonts w:ascii="Arial" w:hAnsi="Arial"/>
        </w:rPr>
      </w:pPr>
    </w:p>
    <w:p w14:paraId="6F72EF79" w14:textId="77777777" w:rsidR="00AC5212" w:rsidRDefault="00AC5212" w:rsidP="006122E9">
      <w:pPr>
        <w:rPr>
          <w:rFonts w:ascii="Arial" w:hAnsi="Arial"/>
        </w:rPr>
      </w:pPr>
    </w:p>
    <w:p w14:paraId="3EE2F14D" w14:textId="77777777" w:rsidR="00AC5212" w:rsidRDefault="00AC5212" w:rsidP="006122E9">
      <w:pPr>
        <w:rPr>
          <w:rFonts w:ascii="Arial" w:hAnsi="Arial"/>
        </w:rPr>
      </w:pPr>
    </w:p>
    <w:p w14:paraId="6BB87E6A" w14:textId="77777777" w:rsidR="002B4507" w:rsidRDefault="002B4507" w:rsidP="006122E9">
      <w:pPr>
        <w:rPr>
          <w:rFonts w:ascii="Arial" w:hAnsi="Arial"/>
        </w:rPr>
      </w:pPr>
    </w:p>
    <w:p w14:paraId="03FFDA53" w14:textId="77777777" w:rsidR="002B4507" w:rsidRDefault="002B4507" w:rsidP="006122E9">
      <w:pPr>
        <w:rPr>
          <w:rFonts w:ascii="Arial" w:hAnsi="Arial"/>
        </w:rPr>
      </w:pPr>
    </w:p>
    <w:p w14:paraId="5AB78565" w14:textId="77777777" w:rsidR="002B4507" w:rsidRPr="00284C82" w:rsidRDefault="002B4507" w:rsidP="006122E9">
      <w:pPr>
        <w:rPr>
          <w:rFonts w:ascii="Arial" w:hAnsi="Arial"/>
        </w:rPr>
      </w:pPr>
    </w:p>
    <w:p w14:paraId="6123078D" w14:textId="77777777" w:rsidR="00B529F7" w:rsidRPr="00284C82" w:rsidRDefault="00B529F7" w:rsidP="00B529F7">
      <w:pPr>
        <w:pStyle w:val="Ttulo6"/>
        <w:spacing w:after="160"/>
        <w:jc w:val="center"/>
        <w:rPr>
          <w:rFonts w:cs="Arial"/>
          <w:sz w:val="28"/>
          <w:szCs w:val="28"/>
        </w:rPr>
      </w:pPr>
      <w:r w:rsidRPr="00284C82">
        <w:rPr>
          <w:rFonts w:cs="Arial"/>
          <w:sz w:val="28"/>
          <w:szCs w:val="28"/>
        </w:rPr>
        <w:t>DADOS DO REPRESENTANTE LEGAL</w:t>
      </w:r>
    </w:p>
    <w:p w14:paraId="17E58C95" w14:textId="572E5F1C" w:rsidR="00B529F7" w:rsidRPr="00284C82" w:rsidRDefault="00B36D30" w:rsidP="00B36D30">
      <w:pPr>
        <w:spacing w:after="160"/>
        <w:ind w:left="561"/>
        <w:rPr>
          <w:rFonts w:ascii="Arial" w:hAnsi="Arial"/>
          <w:b/>
          <w:bCs/>
          <w:sz w:val="28"/>
          <w:szCs w:val="28"/>
        </w:rPr>
      </w:pPr>
      <w:r>
        <w:rPr>
          <w:rFonts w:ascii="Arial" w:hAnsi="Arial"/>
          <w:b/>
          <w:bCs/>
          <w:sz w:val="28"/>
          <w:szCs w:val="28"/>
        </w:rPr>
        <w:t xml:space="preserve">                    </w:t>
      </w:r>
      <w:r w:rsidR="00B529F7" w:rsidRPr="00284C82">
        <w:rPr>
          <w:rFonts w:ascii="Arial" w:hAnsi="Arial"/>
          <w:b/>
          <w:bCs/>
          <w:sz w:val="28"/>
          <w:szCs w:val="28"/>
        </w:rPr>
        <w:t xml:space="preserve">PREGÃO ELETRÔNICO Nº </w:t>
      </w:r>
      <w:r w:rsidR="00241E52">
        <w:rPr>
          <w:rFonts w:ascii="Arial" w:hAnsi="Arial"/>
          <w:b/>
          <w:bCs/>
          <w:sz w:val="28"/>
          <w:szCs w:val="28"/>
        </w:rPr>
        <w:t>018</w:t>
      </w:r>
      <w:r w:rsidR="00B529F7" w:rsidRPr="00284C82">
        <w:rPr>
          <w:rFonts w:ascii="Arial" w:hAnsi="Arial"/>
          <w:b/>
          <w:bCs/>
          <w:sz w:val="28"/>
          <w:szCs w:val="28"/>
        </w:rPr>
        <w:t>/202</w:t>
      </w:r>
      <w:r w:rsidR="00B96D5C" w:rsidRPr="00284C82">
        <w:rPr>
          <w:rFonts w:ascii="Arial" w:hAnsi="Arial"/>
          <w:b/>
          <w:bCs/>
          <w:sz w:val="28"/>
          <w:szCs w:val="28"/>
        </w:rPr>
        <w:t>6</w:t>
      </w:r>
    </w:p>
    <w:p w14:paraId="5C4EFA3B" w14:textId="77777777" w:rsidR="00B529F7" w:rsidRPr="00284C82" w:rsidRDefault="00B529F7" w:rsidP="00B529F7">
      <w:pPr>
        <w:spacing w:after="160"/>
        <w:ind w:left="561"/>
        <w:jc w:val="center"/>
        <w:rPr>
          <w:rFonts w:ascii="Arial" w:hAnsi="Arial"/>
          <w:b/>
          <w:bCs/>
          <w:color w:val="FF0000"/>
        </w:rPr>
      </w:pPr>
    </w:p>
    <w:p w14:paraId="5CE29BEC" w14:textId="77777777" w:rsidR="00B529F7" w:rsidRPr="00284C82" w:rsidRDefault="00B529F7" w:rsidP="00B529F7">
      <w:pPr>
        <w:rPr>
          <w:rFonts w:ascii="Arial" w:hAnsi="Arial"/>
        </w:rPr>
      </w:pPr>
      <w:r w:rsidRPr="00284C82">
        <w:rPr>
          <w:rFonts w:ascii="Arial" w:hAnsi="Arial"/>
        </w:rPr>
        <w:t>A ____________________________________________</w:t>
      </w:r>
      <w:proofErr w:type="gramStart"/>
      <w:r w:rsidRPr="00284C82">
        <w:rPr>
          <w:rFonts w:ascii="Arial" w:hAnsi="Arial"/>
        </w:rPr>
        <w:t>_ ,</w:t>
      </w:r>
      <w:proofErr w:type="gramEnd"/>
      <w:r w:rsidRPr="00284C82">
        <w:rPr>
          <w:rFonts w:ascii="Arial" w:hAnsi="Arial"/>
        </w:rPr>
        <w:t xml:space="preserve"> apresenta, a seguir, os</w:t>
      </w:r>
    </w:p>
    <w:p w14:paraId="7C849B8D" w14:textId="77777777" w:rsidR="00B529F7" w:rsidRPr="00284C82" w:rsidRDefault="00B529F7" w:rsidP="00B529F7">
      <w:pPr>
        <w:rPr>
          <w:rFonts w:ascii="Arial" w:hAnsi="Arial"/>
          <w:i/>
          <w:iCs/>
        </w:rPr>
      </w:pPr>
      <w:r w:rsidRPr="00284C82">
        <w:rPr>
          <w:rFonts w:ascii="Arial" w:hAnsi="Arial"/>
        </w:rPr>
        <w:t xml:space="preserve">                              </w:t>
      </w:r>
      <w:r w:rsidRPr="00284C82">
        <w:rPr>
          <w:rFonts w:ascii="Arial" w:hAnsi="Arial"/>
          <w:i/>
          <w:iCs/>
        </w:rPr>
        <w:t>(Nome completo da empresa)</w:t>
      </w:r>
    </w:p>
    <w:p w14:paraId="065062DE" w14:textId="77777777" w:rsidR="00B529F7" w:rsidRPr="00284C82" w:rsidRDefault="00B529F7" w:rsidP="00B529F7">
      <w:pPr>
        <w:rPr>
          <w:rFonts w:ascii="Arial" w:hAnsi="Arial"/>
        </w:rPr>
      </w:pPr>
      <w:r w:rsidRPr="00284C82">
        <w:rPr>
          <w:rFonts w:ascii="Arial" w:hAnsi="Arial"/>
        </w:rPr>
        <w:t>dados de seu(s) representante(s) legal(</w:t>
      </w:r>
      <w:proofErr w:type="spellStart"/>
      <w:r w:rsidRPr="00284C82">
        <w:rPr>
          <w:rFonts w:ascii="Arial" w:hAnsi="Arial"/>
        </w:rPr>
        <w:t>is</w:t>
      </w:r>
      <w:proofErr w:type="spellEnd"/>
      <w:r w:rsidRPr="00284C82">
        <w:rPr>
          <w:rFonts w:ascii="Arial" w:hAnsi="Arial"/>
        </w:rPr>
        <w:t xml:space="preserve">) </w:t>
      </w:r>
      <w:r w:rsidRPr="00284C82">
        <w:rPr>
          <w:rFonts w:ascii="Arial" w:hAnsi="Arial"/>
          <w:b/>
          <w:bCs/>
        </w:rPr>
        <w:t>para assinatura do CONTRATO</w:t>
      </w:r>
      <w:r w:rsidRPr="00284C82">
        <w:rPr>
          <w:rFonts w:ascii="Arial" w:hAnsi="Arial"/>
          <w:b/>
        </w:rPr>
        <w:t>:</w:t>
      </w:r>
    </w:p>
    <w:p w14:paraId="54ED8ED4" w14:textId="77777777" w:rsidR="00B529F7" w:rsidRPr="00284C82" w:rsidRDefault="00B529F7" w:rsidP="00B529F7">
      <w:pPr>
        <w:rPr>
          <w:rFonts w:ascii="Arial" w:hAnsi="Arial"/>
        </w:rPr>
      </w:pPr>
    </w:p>
    <w:p w14:paraId="388D2CFD" w14:textId="77777777" w:rsidR="00B529F7" w:rsidRPr="00284C82" w:rsidRDefault="00B529F7" w:rsidP="00B529F7">
      <w:pPr>
        <w:rPr>
          <w:rFonts w:ascii="Arial" w:hAnsi="Arial"/>
        </w:rPr>
      </w:pPr>
      <w:r w:rsidRPr="00284C82">
        <w:rPr>
          <w:rFonts w:ascii="Arial" w:hAnsi="Arial"/>
        </w:rPr>
        <w:t>NOME(s):</w:t>
      </w:r>
    </w:p>
    <w:p w14:paraId="1B03B4D0" w14:textId="77777777" w:rsidR="00B529F7" w:rsidRPr="00284C82" w:rsidRDefault="00B529F7" w:rsidP="00B529F7">
      <w:pPr>
        <w:rPr>
          <w:rFonts w:ascii="Arial" w:hAnsi="Arial"/>
        </w:rPr>
      </w:pPr>
    </w:p>
    <w:p w14:paraId="783C4D4D" w14:textId="77777777" w:rsidR="00B529F7" w:rsidRPr="00284C82" w:rsidRDefault="00B529F7" w:rsidP="00B529F7">
      <w:pPr>
        <w:rPr>
          <w:rFonts w:ascii="Arial" w:hAnsi="Arial"/>
        </w:rPr>
      </w:pPr>
      <w:r w:rsidRPr="00284C82">
        <w:rPr>
          <w:rFonts w:ascii="Arial" w:hAnsi="Arial"/>
        </w:rPr>
        <w:t>CARGO(s):</w:t>
      </w:r>
    </w:p>
    <w:p w14:paraId="3C6E7696" w14:textId="77777777" w:rsidR="00B529F7" w:rsidRPr="00284C82" w:rsidRDefault="00B529F7" w:rsidP="00B529F7">
      <w:pPr>
        <w:rPr>
          <w:rFonts w:ascii="Arial" w:hAnsi="Arial"/>
        </w:rPr>
      </w:pPr>
    </w:p>
    <w:p w14:paraId="74C83CD1" w14:textId="77777777" w:rsidR="00B529F7" w:rsidRPr="00284C82" w:rsidRDefault="00B529F7" w:rsidP="00B529F7">
      <w:pPr>
        <w:pStyle w:val="ListaCc"/>
        <w:rPr>
          <w:rFonts w:ascii="Arial" w:hAnsi="Arial" w:cs="Arial"/>
          <w:sz w:val="24"/>
          <w:szCs w:val="24"/>
        </w:rPr>
      </w:pPr>
      <w:r w:rsidRPr="00284C82">
        <w:rPr>
          <w:rFonts w:ascii="Arial" w:hAnsi="Arial" w:cs="Arial"/>
          <w:sz w:val="24"/>
          <w:szCs w:val="24"/>
        </w:rPr>
        <w:t>NACIONALIDADE(s):                                                     ESTADO CIVIL:</w:t>
      </w:r>
    </w:p>
    <w:p w14:paraId="40D22672" w14:textId="77777777" w:rsidR="00B529F7" w:rsidRPr="00284C82" w:rsidRDefault="00B529F7" w:rsidP="00B529F7">
      <w:pPr>
        <w:rPr>
          <w:rFonts w:ascii="Arial" w:hAnsi="Arial"/>
        </w:rPr>
      </w:pPr>
    </w:p>
    <w:p w14:paraId="5919BB74" w14:textId="77777777" w:rsidR="00B529F7" w:rsidRPr="00284C82" w:rsidRDefault="00B529F7" w:rsidP="00B529F7">
      <w:pPr>
        <w:rPr>
          <w:rFonts w:ascii="Arial" w:hAnsi="Arial"/>
        </w:rPr>
      </w:pPr>
      <w:r w:rsidRPr="00284C82">
        <w:rPr>
          <w:rFonts w:ascii="Arial" w:hAnsi="Arial"/>
        </w:rPr>
        <w:t>PROFISSÃO:                                RG n</w:t>
      </w:r>
      <w:r w:rsidRPr="00284C82">
        <w:rPr>
          <w:rFonts w:ascii="Arial" w:hAnsi="Arial"/>
          <w:vertAlign w:val="superscript"/>
        </w:rPr>
        <w:t>o</w:t>
      </w:r>
      <w:r w:rsidRPr="00284C82">
        <w:rPr>
          <w:rFonts w:ascii="Arial" w:hAnsi="Arial"/>
        </w:rPr>
        <w:t>.:</w:t>
      </w:r>
      <w:r w:rsidRPr="00284C82">
        <w:rPr>
          <w:rFonts w:ascii="Arial" w:hAnsi="Arial"/>
          <w:vertAlign w:val="superscript"/>
        </w:rPr>
        <w:t>.</w:t>
      </w:r>
      <w:r w:rsidRPr="00284C82">
        <w:rPr>
          <w:rFonts w:ascii="Arial" w:hAnsi="Arial"/>
        </w:rPr>
        <w:t xml:space="preserve">                                          CPF n</w:t>
      </w:r>
      <w:r w:rsidRPr="00284C82">
        <w:rPr>
          <w:rFonts w:ascii="Arial" w:hAnsi="Arial"/>
          <w:vertAlign w:val="superscript"/>
        </w:rPr>
        <w:t>o</w:t>
      </w:r>
      <w:r w:rsidRPr="00284C82">
        <w:rPr>
          <w:rFonts w:ascii="Arial" w:hAnsi="Arial"/>
        </w:rPr>
        <w:t>.:</w:t>
      </w:r>
      <w:r w:rsidRPr="00284C82">
        <w:rPr>
          <w:rFonts w:ascii="Arial" w:hAnsi="Arial"/>
          <w:vertAlign w:val="superscript"/>
        </w:rPr>
        <w:t>.</w:t>
      </w:r>
    </w:p>
    <w:p w14:paraId="4B393B63" w14:textId="77777777" w:rsidR="00B529F7" w:rsidRPr="00284C82" w:rsidRDefault="00B529F7" w:rsidP="00B529F7">
      <w:pPr>
        <w:rPr>
          <w:rFonts w:ascii="Arial" w:hAnsi="Arial"/>
        </w:rPr>
      </w:pPr>
    </w:p>
    <w:p w14:paraId="6DA83488" w14:textId="77777777" w:rsidR="00B529F7" w:rsidRPr="00284C82" w:rsidRDefault="00B529F7" w:rsidP="00B529F7">
      <w:pPr>
        <w:rPr>
          <w:rFonts w:ascii="Arial" w:hAnsi="Arial"/>
        </w:rPr>
      </w:pPr>
      <w:r w:rsidRPr="00284C82">
        <w:rPr>
          <w:rFonts w:ascii="Arial" w:hAnsi="Arial"/>
        </w:rPr>
        <w:t>RESIDÊNCIA (Domicílio):</w:t>
      </w:r>
    </w:p>
    <w:p w14:paraId="68F43100" w14:textId="77777777" w:rsidR="00B529F7" w:rsidRPr="00284C82" w:rsidRDefault="00B529F7" w:rsidP="00B529F7">
      <w:pPr>
        <w:pStyle w:val="Ttulo1"/>
        <w:rPr>
          <w:rFonts w:ascii="Arial" w:hAnsi="Arial" w:cs="Arial"/>
          <w:sz w:val="24"/>
          <w:szCs w:val="24"/>
        </w:rPr>
      </w:pPr>
    </w:p>
    <w:p w14:paraId="7B08C6E8" w14:textId="77777777" w:rsidR="00B529F7" w:rsidRPr="00284C82" w:rsidRDefault="00B529F7" w:rsidP="00B529F7">
      <w:pPr>
        <w:rPr>
          <w:rFonts w:ascii="Arial" w:hAnsi="Arial"/>
        </w:rPr>
      </w:pPr>
      <w:r w:rsidRPr="00284C82">
        <w:rPr>
          <w:rFonts w:ascii="Arial" w:hAnsi="Arial"/>
        </w:rPr>
        <w:t>Confirmamos, a seguir, os dados da empresa para efeito do CONTRATO:</w:t>
      </w:r>
    </w:p>
    <w:p w14:paraId="1AC3A06E" w14:textId="77777777" w:rsidR="00B529F7" w:rsidRPr="00284C82" w:rsidRDefault="00B529F7" w:rsidP="00B529F7">
      <w:pPr>
        <w:rPr>
          <w:rFonts w:ascii="Arial" w:hAnsi="Arial"/>
        </w:rPr>
      </w:pPr>
    </w:p>
    <w:p w14:paraId="5DEE5009" w14:textId="77777777" w:rsidR="00B529F7" w:rsidRPr="00284C82" w:rsidRDefault="00B529F7" w:rsidP="00B529F7">
      <w:pPr>
        <w:rPr>
          <w:rFonts w:ascii="Arial" w:hAnsi="Arial"/>
        </w:rPr>
      </w:pPr>
      <w:r w:rsidRPr="00284C82">
        <w:rPr>
          <w:rFonts w:ascii="Arial" w:hAnsi="Arial"/>
        </w:rPr>
        <w:t>RAZÃO SOCIAL:</w:t>
      </w:r>
    </w:p>
    <w:p w14:paraId="1A814C54" w14:textId="77777777" w:rsidR="00B529F7" w:rsidRPr="00284C82" w:rsidRDefault="00B529F7" w:rsidP="00B529F7">
      <w:pPr>
        <w:ind w:left="1701"/>
        <w:rPr>
          <w:rFonts w:ascii="Arial" w:hAnsi="Arial"/>
        </w:rPr>
      </w:pPr>
    </w:p>
    <w:p w14:paraId="6D59EAEF" w14:textId="77777777" w:rsidR="00B529F7" w:rsidRPr="00284C82" w:rsidRDefault="00B529F7" w:rsidP="00B529F7">
      <w:pPr>
        <w:rPr>
          <w:rFonts w:ascii="Arial" w:hAnsi="Arial"/>
        </w:rPr>
      </w:pPr>
      <w:r w:rsidRPr="00284C82">
        <w:rPr>
          <w:rFonts w:ascii="Arial" w:hAnsi="Arial"/>
        </w:rPr>
        <w:t>CNPJ n</w:t>
      </w:r>
      <w:r w:rsidRPr="00284C82">
        <w:rPr>
          <w:rFonts w:ascii="Arial" w:hAnsi="Arial"/>
          <w:vertAlign w:val="superscript"/>
        </w:rPr>
        <w:t>o</w:t>
      </w:r>
      <w:r w:rsidRPr="00284C82">
        <w:rPr>
          <w:rFonts w:ascii="Arial" w:hAnsi="Arial"/>
        </w:rPr>
        <w:t>.:                                            FONE:                                          E-mail:</w:t>
      </w:r>
    </w:p>
    <w:p w14:paraId="2D96CA69" w14:textId="77777777" w:rsidR="00B529F7" w:rsidRPr="00284C82" w:rsidRDefault="00B529F7" w:rsidP="00B529F7">
      <w:pPr>
        <w:rPr>
          <w:rFonts w:ascii="Arial" w:hAnsi="Arial"/>
        </w:rPr>
      </w:pPr>
    </w:p>
    <w:p w14:paraId="0CDFF417" w14:textId="77777777" w:rsidR="00B529F7" w:rsidRPr="00284C82" w:rsidRDefault="00B529F7" w:rsidP="00B529F7">
      <w:pPr>
        <w:rPr>
          <w:rFonts w:ascii="Arial" w:hAnsi="Arial"/>
        </w:rPr>
      </w:pPr>
      <w:r w:rsidRPr="00284C82">
        <w:rPr>
          <w:rFonts w:ascii="Arial" w:hAnsi="Arial"/>
        </w:rPr>
        <w:t xml:space="preserve">Inscrição Estadual: </w:t>
      </w:r>
      <w:r w:rsidRPr="00284C82">
        <w:rPr>
          <w:rFonts w:ascii="Arial" w:hAnsi="Arial"/>
        </w:rPr>
        <w:tab/>
      </w:r>
      <w:r w:rsidRPr="00284C82">
        <w:rPr>
          <w:rFonts w:ascii="Arial" w:hAnsi="Arial"/>
        </w:rPr>
        <w:tab/>
      </w:r>
      <w:r w:rsidRPr="00284C82">
        <w:rPr>
          <w:rFonts w:ascii="Arial" w:hAnsi="Arial"/>
        </w:rPr>
        <w:tab/>
      </w:r>
      <w:r w:rsidRPr="00284C82">
        <w:rPr>
          <w:rFonts w:ascii="Arial" w:hAnsi="Arial"/>
        </w:rPr>
        <w:tab/>
      </w:r>
      <w:r w:rsidRPr="00284C82">
        <w:rPr>
          <w:rFonts w:ascii="Arial" w:hAnsi="Arial"/>
        </w:rPr>
        <w:tab/>
        <w:t>Inscrição Municipal:</w:t>
      </w:r>
    </w:p>
    <w:p w14:paraId="06A3D6F3" w14:textId="77777777" w:rsidR="00B529F7" w:rsidRPr="00284C82" w:rsidRDefault="00B529F7" w:rsidP="00B529F7">
      <w:pPr>
        <w:ind w:left="1701"/>
        <w:rPr>
          <w:rFonts w:ascii="Arial" w:hAnsi="Arial"/>
        </w:rPr>
      </w:pPr>
    </w:p>
    <w:p w14:paraId="5679CB6B" w14:textId="77777777" w:rsidR="00B529F7" w:rsidRPr="00284C82" w:rsidRDefault="00B529F7" w:rsidP="00B529F7">
      <w:pPr>
        <w:rPr>
          <w:rFonts w:ascii="Arial" w:hAnsi="Arial"/>
        </w:rPr>
      </w:pPr>
      <w:r w:rsidRPr="00284C82">
        <w:rPr>
          <w:rFonts w:ascii="Arial" w:hAnsi="Arial"/>
        </w:rPr>
        <w:t>ENDEREÇO:</w:t>
      </w:r>
    </w:p>
    <w:p w14:paraId="197DA8FB" w14:textId="77777777" w:rsidR="00B529F7" w:rsidRPr="00284C82" w:rsidRDefault="00B529F7" w:rsidP="00B529F7">
      <w:pPr>
        <w:rPr>
          <w:rFonts w:ascii="Arial" w:hAnsi="Arial"/>
        </w:rPr>
      </w:pPr>
    </w:p>
    <w:p w14:paraId="04C86840" w14:textId="77777777" w:rsidR="00B529F7" w:rsidRPr="00284C82" w:rsidRDefault="00B529F7" w:rsidP="00B529F7">
      <w:pPr>
        <w:rPr>
          <w:rFonts w:ascii="Arial" w:hAnsi="Arial"/>
        </w:rPr>
      </w:pPr>
      <w:r w:rsidRPr="00284C82">
        <w:rPr>
          <w:rFonts w:ascii="Arial" w:hAnsi="Arial"/>
        </w:rPr>
        <w:t>Município:                                                             Estado:           CEP:</w:t>
      </w:r>
    </w:p>
    <w:p w14:paraId="1754022B" w14:textId="77777777" w:rsidR="00B529F7" w:rsidRPr="00284C82" w:rsidRDefault="00B529F7" w:rsidP="00B529F7">
      <w:pPr>
        <w:rPr>
          <w:rFonts w:ascii="Arial" w:hAnsi="Arial"/>
        </w:rPr>
      </w:pPr>
    </w:p>
    <w:p w14:paraId="0CE3F7D4" w14:textId="77777777" w:rsidR="00B529F7" w:rsidRPr="00284C82" w:rsidRDefault="00B529F7" w:rsidP="00B529F7">
      <w:pPr>
        <w:rPr>
          <w:rFonts w:ascii="Arial" w:hAnsi="Arial"/>
        </w:rPr>
      </w:pPr>
      <w:r w:rsidRPr="00284C82">
        <w:rPr>
          <w:rFonts w:ascii="Arial" w:hAnsi="Arial"/>
        </w:rPr>
        <w:t>Conta corrente</w:t>
      </w:r>
    </w:p>
    <w:p w14:paraId="20A72914" w14:textId="77777777" w:rsidR="00B529F7" w:rsidRPr="00284C82" w:rsidRDefault="00B529F7" w:rsidP="00B529F7">
      <w:pPr>
        <w:rPr>
          <w:rFonts w:ascii="Arial" w:hAnsi="Arial"/>
        </w:rPr>
      </w:pPr>
    </w:p>
    <w:p w14:paraId="47DFAC6C" w14:textId="77777777" w:rsidR="00B529F7" w:rsidRPr="00284C82" w:rsidRDefault="00B529F7" w:rsidP="00B529F7">
      <w:pPr>
        <w:rPr>
          <w:rFonts w:ascii="Arial" w:hAnsi="Arial"/>
        </w:rPr>
      </w:pPr>
      <w:r w:rsidRPr="00284C82">
        <w:rPr>
          <w:rFonts w:ascii="Arial" w:hAnsi="Arial"/>
        </w:rPr>
        <w:t>Agência:                                    Código da Agência:                Conta corrente n</w:t>
      </w:r>
      <w:r w:rsidRPr="00284C82">
        <w:rPr>
          <w:rFonts w:ascii="Arial" w:hAnsi="Arial"/>
          <w:vertAlign w:val="superscript"/>
        </w:rPr>
        <w:t>o</w:t>
      </w:r>
      <w:r w:rsidRPr="00284C82">
        <w:rPr>
          <w:rFonts w:ascii="Arial" w:hAnsi="Arial"/>
        </w:rPr>
        <w:t>.:</w:t>
      </w:r>
    </w:p>
    <w:p w14:paraId="6AE68200" w14:textId="77777777" w:rsidR="00B529F7" w:rsidRPr="00284C82" w:rsidRDefault="00B529F7" w:rsidP="00B529F7">
      <w:pPr>
        <w:rPr>
          <w:rFonts w:ascii="Arial" w:hAnsi="Arial"/>
        </w:rPr>
      </w:pPr>
    </w:p>
    <w:p w14:paraId="281620E1" w14:textId="77777777" w:rsidR="00B529F7" w:rsidRPr="00284C82" w:rsidRDefault="00B529F7" w:rsidP="00B529F7">
      <w:pPr>
        <w:rPr>
          <w:rFonts w:ascii="Arial" w:hAnsi="Arial"/>
        </w:rPr>
      </w:pPr>
    </w:p>
    <w:p w14:paraId="73F81A59" w14:textId="77777777" w:rsidR="00B529F7" w:rsidRPr="00284C82" w:rsidRDefault="00B529F7" w:rsidP="00B529F7">
      <w:pPr>
        <w:rPr>
          <w:rFonts w:ascii="Arial" w:hAnsi="Arial"/>
        </w:rPr>
      </w:pPr>
      <w:r w:rsidRPr="00284C82">
        <w:rPr>
          <w:rFonts w:ascii="Arial" w:hAnsi="Arial"/>
        </w:rPr>
        <w:t>Declaramos que os dados são de nossa inteira responsabilidade e responderemos, na forma da Lei, por qualquer prejuízo decorrente de falsidade de informação.</w:t>
      </w:r>
    </w:p>
    <w:p w14:paraId="1017B488" w14:textId="77777777" w:rsidR="00B529F7" w:rsidRPr="00284C82" w:rsidRDefault="00B529F7" w:rsidP="00B529F7">
      <w:pPr>
        <w:rPr>
          <w:rFonts w:ascii="Arial" w:hAnsi="Arial"/>
        </w:rPr>
      </w:pPr>
    </w:p>
    <w:p w14:paraId="787583F8" w14:textId="18E75BF1" w:rsidR="00B529F7" w:rsidRPr="00284C82" w:rsidRDefault="00B529F7" w:rsidP="00B529F7">
      <w:pPr>
        <w:rPr>
          <w:rFonts w:ascii="Arial" w:hAnsi="Arial"/>
        </w:rPr>
      </w:pPr>
      <w:r w:rsidRPr="00284C82">
        <w:rPr>
          <w:rFonts w:ascii="Arial" w:hAnsi="Arial"/>
        </w:rPr>
        <w:t xml:space="preserve">_________________, _________ de _____________________ </w:t>
      </w:r>
      <w:proofErr w:type="spellStart"/>
      <w:r w:rsidRPr="00284C82">
        <w:rPr>
          <w:rFonts w:ascii="Arial" w:hAnsi="Arial"/>
        </w:rPr>
        <w:t>de</w:t>
      </w:r>
      <w:proofErr w:type="spellEnd"/>
      <w:r w:rsidRPr="00284C82">
        <w:rPr>
          <w:rFonts w:ascii="Arial" w:hAnsi="Arial"/>
        </w:rPr>
        <w:t xml:space="preserve"> 202</w:t>
      </w:r>
      <w:r w:rsidR="00B96D5C" w:rsidRPr="00284C82">
        <w:rPr>
          <w:rFonts w:ascii="Arial" w:hAnsi="Arial"/>
        </w:rPr>
        <w:t>6</w:t>
      </w:r>
      <w:r w:rsidRPr="00284C82">
        <w:rPr>
          <w:rFonts w:ascii="Arial" w:hAnsi="Arial"/>
        </w:rPr>
        <w:t>.</w:t>
      </w:r>
    </w:p>
    <w:p w14:paraId="4F54B4A2" w14:textId="77777777" w:rsidR="00B529F7" w:rsidRPr="00284C82" w:rsidRDefault="00B529F7" w:rsidP="00B529F7">
      <w:pPr>
        <w:ind w:left="4395"/>
        <w:rPr>
          <w:rFonts w:ascii="Arial" w:hAnsi="Arial"/>
        </w:rPr>
      </w:pPr>
    </w:p>
    <w:p w14:paraId="7FA28849" w14:textId="77777777" w:rsidR="00B529F7" w:rsidRPr="00284C82" w:rsidRDefault="00B529F7" w:rsidP="00B529F7">
      <w:pPr>
        <w:rPr>
          <w:rFonts w:ascii="Arial" w:hAnsi="Arial"/>
        </w:rPr>
      </w:pPr>
    </w:p>
    <w:p w14:paraId="195345C5" w14:textId="77777777" w:rsidR="00B529F7" w:rsidRPr="00284C82" w:rsidRDefault="00B529F7" w:rsidP="00B529F7">
      <w:pPr>
        <w:jc w:val="center"/>
        <w:rPr>
          <w:rFonts w:ascii="Arial" w:hAnsi="Arial"/>
        </w:rPr>
      </w:pPr>
      <w:r w:rsidRPr="00284C82">
        <w:rPr>
          <w:rFonts w:ascii="Arial" w:hAnsi="Arial"/>
        </w:rPr>
        <w:t>_______________________________________________</w:t>
      </w:r>
    </w:p>
    <w:p w14:paraId="2AA843C0" w14:textId="13A9FE03" w:rsidR="00B529F7" w:rsidRPr="00284C82" w:rsidRDefault="00B529F7" w:rsidP="00B529F7">
      <w:pPr>
        <w:jc w:val="center"/>
        <w:rPr>
          <w:rFonts w:ascii="Arial" w:hAnsi="Arial"/>
          <w:i/>
          <w:iCs/>
        </w:rPr>
      </w:pPr>
      <w:r w:rsidRPr="00284C82">
        <w:rPr>
          <w:rFonts w:ascii="Arial" w:hAnsi="Arial"/>
          <w:i/>
          <w:iCs/>
        </w:rPr>
        <w:t>(Carimbo da empresa e assinatura do representante legal</w:t>
      </w:r>
      <w:r w:rsidR="00040EF6" w:rsidRPr="00284C82">
        <w:rPr>
          <w:rFonts w:ascii="Arial" w:hAnsi="Arial"/>
          <w:i/>
          <w:iCs/>
        </w:rPr>
        <w:t>)</w:t>
      </w:r>
    </w:p>
    <w:p w14:paraId="7C1540D3" w14:textId="77777777" w:rsidR="00E93284" w:rsidRPr="00284C82" w:rsidRDefault="00E93284" w:rsidP="00E93284">
      <w:pPr>
        <w:rPr>
          <w:rFonts w:ascii="Arial" w:hAnsi="Arial"/>
          <w:b/>
          <w:color w:val="000000"/>
        </w:rPr>
      </w:pPr>
    </w:p>
    <w:sectPr w:rsidR="00E93284" w:rsidRPr="00284C82" w:rsidSect="00192C25">
      <w:headerReference w:type="default" r:id="rId20"/>
      <w:footerReference w:type="default" r:id="rId21"/>
      <w:pgSz w:w="11906" w:h="16838"/>
      <w:pgMar w:top="1701" w:right="1276" w:bottom="1134" w:left="1701" w:header="709" w:footer="46"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2173F8B" w14:textId="77777777" w:rsidR="007B6502" w:rsidRDefault="007B6502" w:rsidP="005719AD">
      <w:r>
        <w:separator/>
      </w:r>
    </w:p>
  </w:endnote>
  <w:endnote w:type="continuationSeparator" w:id="0">
    <w:p w14:paraId="370409EF" w14:textId="77777777" w:rsidR="007B6502" w:rsidRDefault="007B6502" w:rsidP="005719A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OpenSymbol">
    <w:panose1 w:val="05010000000000000000"/>
    <w:charset w:val="00"/>
    <w:family w:val="auto"/>
    <w:pitch w:val="variable"/>
    <w:sig w:usb0="800000AF" w:usb1="1001ECEA" w:usb2="00000000" w:usb3="00000000" w:csb0="80000001" w:csb1="00000000"/>
  </w:font>
  <w:font w:name="Tahoma">
    <w:panose1 w:val="020B0604030504040204"/>
    <w:charset w:val="00"/>
    <w:family w:val="swiss"/>
    <w:pitch w:val="variable"/>
    <w:sig w:usb0="E1002EFF" w:usb1="C000605B" w:usb2="00000029" w:usb3="00000000" w:csb0="000101FF" w:csb1="00000000"/>
  </w:font>
  <w:font w:name="SimSun">
    <w:altName w:val="宋体"/>
    <w:panose1 w:val="02010600030101010101"/>
    <w:charset w:val="86"/>
    <w:family w:val="auto"/>
    <w:pitch w:val="variable"/>
    <w:sig w:usb0="00000203" w:usb1="288F0000" w:usb2="00000016" w:usb3="00000000" w:csb0="00040001" w:csb1="00000000"/>
  </w:font>
  <w:font w:name="Cambria">
    <w:panose1 w:val="02040503050406030204"/>
    <w:charset w:val="00"/>
    <w:family w:val="roman"/>
    <w:pitch w:val="variable"/>
    <w:sig w:usb0="E00006FF" w:usb1="420024FF" w:usb2="02000000" w:usb3="00000000" w:csb0="0000019F" w:csb1="00000000"/>
  </w:font>
  <w:font w:name="Calibri">
    <w:panose1 w:val="020F0502020204030204"/>
    <w:charset w:val="00"/>
    <w:family w:val="swiss"/>
    <w:pitch w:val="variable"/>
    <w:sig w:usb0="E4002EFF" w:usb1="C200247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Mangal">
    <w:panose1 w:val="00000400000000000000"/>
    <w:charset w:val="00"/>
    <w:family w:val="roman"/>
    <w:pitch w:val="variable"/>
    <w:sig w:usb0="00008003" w:usb1="00000000" w:usb2="00000000" w:usb3="00000000" w:csb0="00000001" w:csb1="00000000"/>
  </w:font>
  <w:font w:name="Lucida Sans Unicode">
    <w:panose1 w:val="020B0602030504020204"/>
    <w:charset w:val="00"/>
    <w:family w:val="swiss"/>
    <w:pitch w:val="variable"/>
    <w:sig w:usb0="80000AFF" w:usb1="0000396B" w:usb2="00000000" w:usb3="00000000" w:csb0="000000BF" w:csb1="00000000"/>
  </w:font>
  <w:font w:name="Segoe UI">
    <w:panose1 w:val="020B0502040204020203"/>
    <w:charset w:val="00"/>
    <w:family w:val="swiss"/>
    <w:pitch w:val="variable"/>
    <w:sig w:usb0="E4002EFF" w:usb1="C000E47F" w:usb2="00000009" w:usb3="00000000" w:csb0="000001FF" w:csb1="00000000"/>
  </w:font>
  <w:font w:name="Verdana">
    <w:panose1 w:val="020B0604030504040204"/>
    <w:charset w:val="00"/>
    <w:family w:val="swiss"/>
    <w:pitch w:val="variable"/>
    <w:sig w:usb0="A00006FF" w:usb1="4000205B" w:usb2="00000010" w:usb3="00000000" w:csb0="0000019F" w:csb1="00000000"/>
  </w:font>
  <w:font w:name="Arial Unicode MS">
    <w:panose1 w:val="020B0604020202020204"/>
    <w:charset w:val="80"/>
    <w:family w:val="swiss"/>
    <w:pitch w:val="variable"/>
    <w:sig w:usb0="F7FFAEFF" w:usb1="F9DFFFFF" w:usb2="0000007F" w:usb3="00000000" w:csb0="003F01FF" w:csb1="00000000"/>
  </w:font>
  <w:font w:name="Conduit ITC Light">
    <w:altName w:val="Calibri"/>
    <w:panose1 w:val="00000000000000000000"/>
    <w:charset w:val="00"/>
    <w:family w:val="swiss"/>
    <w:notTrueType/>
    <w:pitch w:val="default"/>
    <w:sig w:usb0="00000003" w:usb1="00000000" w:usb2="00000000" w:usb3="00000000" w:csb0="00000001" w:csb1="00000000"/>
  </w:font>
  <w:font w:name="Arial Narrow">
    <w:panose1 w:val="020B0606020202030204"/>
    <w:charset w:val="00"/>
    <w:family w:val="swiss"/>
    <w:pitch w:val="variable"/>
    <w:sig w:usb0="00000287" w:usb1="00000800" w:usb2="00000000" w:usb3="00000000" w:csb0="0000009F" w:csb1="00000000"/>
  </w:font>
  <w:font w:name="Bitstream Vera Sans">
    <w:altName w:val="Calibri"/>
    <w:charset w:val="00"/>
    <w:family w:val="swiss"/>
    <w:pitch w:val="variable"/>
    <w:sig w:usb0="800000AF" w:usb1="1000204A" w:usb2="00000000" w:usb3="00000000" w:csb0="00000001" w:csb1="00000000"/>
  </w:font>
  <w:font w:name="Ecofont_Spranq_eco_Sans">
    <w:altName w:val="Calibri"/>
    <w:charset w:val="00"/>
    <w:family w:val="swiss"/>
    <w:pitch w:val="variable"/>
    <w:sig w:usb0="00000003" w:usb1="1000204A" w:usb2="00000000" w:usb3="00000000" w:csb0="00000001" w:csb1="00000000"/>
  </w:font>
  <w:font w:name="Calibri Light">
    <w:panose1 w:val="020F0302020204030204"/>
    <w:charset w:val="00"/>
    <w:family w:val="swiss"/>
    <w:pitch w:val="variable"/>
    <w:sig w:usb0="E4002EFF" w:usb1="C200247B" w:usb2="00000009" w:usb3="00000000" w:csb0="000001FF" w:csb1="00000000"/>
  </w:font>
  <w:font w:name="Open Sans">
    <w:charset w:val="00"/>
    <w:family w:val="swiss"/>
    <w:pitch w:val="variable"/>
    <w:sig w:usb0="E00002EF" w:usb1="4000205B" w:usb2="00000028" w:usb3="00000000" w:csb0="0000019F" w:csb1="00000000"/>
  </w:font>
  <w:font w:name="Liberation Sans">
    <w:panose1 w:val="020B0604020202020204"/>
    <w:charset w:val="00"/>
    <w:family w:val="swiss"/>
    <w:pitch w:val="variable"/>
    <w:sig w:usb0="E0000AFF" w:usb1="500078FF" w:usb2="00000021" w:usb3="00000000" w:csb0="000001BF" w:csb1="00000000"/>
  </w:font>
  <w:font w:name="StarSymbol">
    <w:altName w:val="Segoe UI Symbol"/>
    <w:charset w:val="02"/>
    <w:family w:val="auto"/>
    <w:pitch w:val="default"/>
  </w:font>
  <w:font w:name="Lucida Sans">
    <w:charset w:val="00"/>
    <w:family w:val="swiss"/>
    <w:pitch w:val="variable"/>
    <w:sig w:usb0="00000003" w:usb1="00000000" w:usb2="00000000" w:usb3="00000000" w:csb0="00000001" w:csb1="00000000"/>
  </w:font>
  <w:font w:name="Andale Sans UI">
    <w:altName w:val="Times New Roman"/>
    <w:charset w:val="00"/>
    <w:family w:val="auto"/>
    <w:pitch w:val="variable"/>
  </w:font>
  <w:font w:name="OpenSymbol, 'Times New Roman'">
    <w:charset w:val="00"/>
    <w:family w:val="auto"/>
    <w:pitch w:val="variable"/>
  </w:font>
  <w:font w:name="Arial MT">
    <w:altName w:val="Arial"/>
    <w:charset w:val="01"/>
    <w:family w:val="swiss"/>
    <w:pitch w:val="default"/>
  </w:font>
  <w:font w:name="font1336">
    <w:altName w:val="Calibri"/>
    <w:charset w:val="00"/>
    <w:family w:val="auto"/>
    <w:pitch w:val="variable"/>
  </w:font>
  <w:font w:name="Cambria Math">
    <w:panose1 w:val="02040503050406030204"/>
    <w:charset w:val="00"/>
    <w:family w:val="roman"/>
    <w:pitch w:val="variable"/>
    <w:sig w:usb0="E00006FF" w:usb1="420024FF" w:usb2="02000000" w:usb3="00000000" w:csb0="0000019F" w:csb1="00000000"/>
  </w:font>
  <w:font w:name="Liberation Serif">
    <w:altName w:val="Times New Roman"/>
    <w:panose1 w:val="02020603050405020304"/>
    <w:charset w:val="00"/>
    <w:family w:val="roman"/>
    <w:pitch w:val="variable"/>
    <w:sig w:usb0="E0000AFF" w:usb1="500078FF" w:usb2="00000021" w:usb3="00000000" w:csb0="000001BF" w:csb1="00000000"/>
  </w:font>
  <w:font w:name="NSimSun">
    <w:panose1 w:val="02010609030101010101"/>
    <w:charset w:val="86"/>
    <w:family w:val="modern"/>
    <w:pitch w:val="fixed"/>
    <w:sig w:usb0="00000203" w:usb1="288F0000" w:usb2="00000016" w:usb3="00000000" w:csb0="00040001" w:csb1="00000000"/>
  </w:font>
  <w:font w:name="Segoe UI Symbol">
    <w:panose1 w:val="020B0502040204020203"/>
    <w:charset w:val="00"/>
    <w:family w:val="swiss"/>
    <w:pitch w:val="variable"/>
    <w:sig w:usb0="800001E3" w:usb1="1200FFEF" w:usb2="00040000" w:usb3="00000000" w:csb0="00000001" w:csb1="00000000"/>
  </w:font>
  <w:font w:name="MS Gothic">
    <w:altName w:val="ＭＳ ゴシック"/>
    <w:panose1 w:val="020B06090702050802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066862"/>
      <w:docPartObj>
        <w:docPartGallery w:val="Page Numbers (Bottom of Page)"/>
        <w:docPartUnique/>
      </w:docPartObj>
    </w:sdtPr>
    <w:sdtEndPr/>
    <w:sdtContent>
      <w:p w14:paraId="2F865CC4" w14:textId="39C813E9" w:rsidR="00195857" w:rsidRDefault="00195857" w:rsidP="00A65501">
        <w:pPr>
          <w:pStyle w:val="Rodap"/>
          <w:jc w:val="center"/>
          <w:rPr>
            <w:rFonts w:ascii="Tahoma" w:hAnsi="Tahoma"/>
            <w:b/>
            <w:sz w:val="18"/>
            <w:szCs w:val="18"/>
          </w:rPr>
        </w:pPr>
        <w:r>
          <w:rPr>
            <w:noProof/>
            <w:lang w:eastAsia="pt-BR" w:bidi="ar-SA"/>
          </w:rPr>
          <mc:AlternateContent>
            <mc:Choice Requires="wps">
              <w:drawing>
                <wp:anchor distT="0" distB="0" distL="114300" distR="114300" simplePos="0" relativeHeight="251657728" behindDoc="1" locked="0" layoutInCell="1" allowOverlap="1" wp14:anchorId="0514A478" wp14:editId="16FB094B">
                  <wp:simplePos x="0" y="0"/>
                  <wp:positionH relativeFrom="column">
                    <wp:posOffset>-6846570</wp:posOffset>
                  </wp:positionH>
                  <wp:positionV relativeFrom="paragraph">
                    <wp:posOffset>-6350</wp:posOffset>
                  </wp:positionV>
                  <wp:extent cx="14859000" cy="0"/>
                  <wp:effectExtent l="20955" t="22225" r="17145" b="15875"/>
                  <wp:wrapNone/>
                  <wp:docPr id="1" name="Line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8590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F5DEF" id="Line 5" o:spid="_x0000_s1026" style="position:absolute;z-index:-251658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39.1pt,-.5pt" to="630.9pt,-.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" strokecolor="#fc0" strokeweight=".79mm">
                  <v:stroke joinstyle="miter"/>
                </v:line>
              </w:pict>
            </mc:Fallback>
          </mc:AlternateContent>
        </w:r>
        <w:r>
          <w:rPr>
            <w:rFonts w:ascii="Tahoma" w:hAnsi="Tahoma"/>
            <w:b/>
            <w:sz w:val="18"/>
            <w:szCs w:val="18"/>
          </w:rPr>
          <w:t xml:space="preserve"> Município de Sertãozinho - Rua Aprígio de Araújo, 837, Centro, CEP. 14.160-030</w:t>
        </w:r>
      </w:p>
      <w:p w14:paraId="50A191A3" w14:textId="2429F096" w:rsidR="00195857" w:rsidRDefault="00195857" w:rsidP="00A65501">
        <w:pPr>
          <w:pStyle w:val="Rodap"/>
          <w:jc w:val="center"/>
          <w:rPr>
            <w:rFonts w:ascii="Tahoma" w:hAnsi="Tahoma"/>
            <w:b/>
            <w:sz w:val="18"/>
            <w:szCs w:val="18"/>
          </w:rPr>
        </w:pPr>
        <w:r>
          <w:rPr>
            <w:rFonts w:ascii="Tahoma" w:hAnsi="Tahoma"/>
            <w:b/>
            <w:sz w:val="18"/>
            <w:szCs w:val="18"/>
          </w:rPr>
          <w:t>PABX: (16) 2105 3000 – Fone: (16) 2105 3051</w:t>
        </w:r>
      </w:p>
      <w:p w14:paraId="615CEA29" w14:textId="77777777" w:rsidR="00195857" w:rsidRDefault="00195857" w:rsidP="00A65501">
        <w:pPr>
          <w:pStyle w:val="Rodap"/>
          <w:jc w:val="center"/>
          <w:rPr>
            <w:rFonts w:ascii="Tahoma" w:hAnsi="Tahoma"/>
            <w:b/>
            <w:sz w:val="18"/>
            <w:szCs w:val="18"/>
          </w:rPr>
        </w:pPr>
        <w:r>
          <w:rPr>
            <w:rFonts w:ascii="Tahoma" w:hAnsi="Tahoma"/>
            <w:b/>
            <w:sz w:val="18"/>
            <w:szCs w:val="18"/>
          </w:rPr>
          <w:t>CNPJ: 45.371.820/0001-28             E-mail: licitacoes@sertaozinho.sp.gov.br</w:t>
        </w:r>
      </w:p>
      <w:p w14:paraId="71AFAD3A" w14:textId="7D74732C" w:rsidR="00195857" w:rsidRDefault="00195857" w:rsidP="00603E2E">
        <w:pPr>
          <w:pStyle w:val="Rodap"/>
          <w:jc w:val="right"/>
          <w:rPr>
            <w:rFonts w:ascii="Arial" w:hAnsi="Arial" w:cs="Arial"/>
            <w:color w:val="595959" w:themeColor="text1" w:themeTint="A6"/>
            <w:sz w:val="18"/>
            <w:szCs w:val="18"/>
          </w:rPr>
        </w:pPr>
      </w:p>
      <w:p w14:paraId="3735BCF6" w14:textId="77777777" w:rsidR="00195857" w:rsidRDefault="00195857" w:rsidP="000E4E89">
        <w:pPr>
          <w:pStyle w:val="Rodap"/>
          <w:jc w:val="right"/>
          <w:rPr>
            <w:rFonts w:ascii="Arial" w:hAnsi="Arial" w:cs="Arial"/>
            <w:color w:val="595959" w:themeColor="text1" w:themeTint="A6"/>
            <w:sz w:val="18"/>
            <w:szCs w:val="18"/>
          </w:rPr>
        </w:pPr>
        <w:r w:rsidRPr="00244403">
          <w:rPr>
            <w:rFonts w:ascii="Arial" w:hAnsi="Arial" w:cs="Arial"/>
            <w:color w:val="595959" w:themeColor="text1" w:themeTint="A6"/>
            <w:spacing w:val="60"/>
            <w:sz w:val="18"/>
            <w:szCs w:val="18"/>
          </w:rPr>
          <w:t>Página</w:t>
        </w:r>
        <w:r w:rsidRPr="00244403">
          <w:rPr>
            <w:rFonts w:ascii="Arial" w:hAnsi="Arial" w:cs="Arial"/>
            <w:color w:val="595959" w:themeColor="text1" w:themeTint="A6"/>
            <w:sz w:val="18"/>
            <w:szCs w:val="18"/>
          </w:rPr>
          <w:t xml:space="preserve">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PAGE   \* MERGEFORMAT</w:instrText>
        </w:r>
        <w:r w:rsidRPr="00244403">
          <w:rPr>
            <w:rFonts w:ascii="Arial" w:hAnsi="Arial" w:cs="Arial"/>
            <w:color w:val="595959" w:themeColor="text1" w:themeTint="A6"/>
            <w:sz w:val="18"/>
            <w:szCs w:val="18"/>
          </w:rPr>
          <w:fldChar w:fldCharType="separate"/>
        </w:r>
        <w:r w:rsidR="004A5B58">
          <w:rPr>
            <w:rFonts w:ascii="Arial" w:hAnsi="Arial" w:cs="Arial"/>
            <w:noProof/>
            <w:color w:val="595959" w:themeColor="text1" w:themeTint="A6"/>
            <w:sz w:val="18"/>
            <w:szCs w:val="18"/>
          </w:rPr>
          <w:t>105</w:t>
        </w:r>
        <w:r w:rsidRPr="00244403">
          <w:rPr>
            <w:rFonts w:ascii="Arial" w:hAnsi="Arial" w:cs="Arial"/>
            <w:color w:val="595959" w:themeColor="text1" w:themeTint="A6"/>
            <w:sz w:val="18"/>
            <w:szCs w:val="18"/>
          </w:rPr>
          <w:fldChar w:fldCharType="end"/>
        </w:r>
        <w:r w:rsidRPr="00244403">
          <w:rPr>
            <w:rFonts w:ascii="Arial" w:hAnsi="Arial" w:cs="Arial"/>
            <w:color w:val="595959" w:themeColor="text1" w:themeTint="A6"/>
            <w:sz w:val="18"/>
            <w:szCs w:val="18"/>
          </w:rPr>
          <w:t xml:space="preserve"> | </w:t>
        </w:r>
        <w:r w:rsidRPr="00244403">
          <w:rPr>
            <w:rFonts w:ascii="Arial" w:hAnsi="Arial" w:cs="Arial"/>
            <w:color w:val="595959" w:themeColor="text1" w:themeTint="A6"/>
            <w:sz w:val="18"/>
            <w:szCs w:val="18"/>
          </w:rPr>
          <w:fldChar w:fldCharType="begin"/>
        </w:r>
        <w:r w:rsidRPr="00244403">
          <w:rPr>
            <w:rFonts w:ascii="Arial" w:hAnsi="Arial" w:cs="Arial"/>
            <w:color w:val="595959" w:themeColor="text1" w:themeTint="A6"/>
            <w:sz w:val="18"/>
            <w:szCs w:val="18"/>
          </w:rPr>
          <w:instrText>NUMPAGES  \* Arabic  \* MERGEFORMAT</w:instrText>
        </w:r>
        <w:r w:rsidRPr="00244403">
          <w:rPr>
            <w:rFonts w:ascii="Arial" w:hAnsi="Arial" w:cs="Arial"/>
            <w:color w:val="595959" w:themeColor="text1" w:themeTint="A6"/>
            <w:sz w:val="18"/>
            <w:szCs w:val="18"/>
          </w:rPr>
          <w:fldChar w:fldCharType="separate"/>
        </w:r>
        <w:r w:rsidR="004A5B58">
          <w:rPr>
            <w:rFonts w:ascii="Arial" w:hAnsi="Arial" w:cs="Arial"/>
            <w:noProof/>
            <w:color w:val="595959" w:themeColor="text1" w:themeTint="A6"/>
            <w:sz w:val="18"/>
            <w:szCs w:val="18"/>
          </w:rPr>
          <w:t>119</w:t>
        </w:r>
        <w:r w:rsidRPr="00244403">
          <w:rPr>
            <w:rFonts w:ascii="Arial" w:hAnsi="Arial" w:cs="Arial"/>
            <w:color w:val="595959" w:themeColor="text1" w:themeTint="A6"/>
            <w:sz w:val="18"/>
            <w:szCs w:val="18"/>
          </w:rPr>
          <w:fldChar w:fldCharType="end"/>
        </w:r>
      </w:p>
      <w:p w14:paraId="619AD484" w14:textId="3F916355" w:rsidR="00195857" w:rsidRPr="00AC19B5" w:rsidRDefault="00BC09A5" w:rsidP="00AC19B5">
        <w:pPr>
          <w:pStyle w:val="Rodap"/>
          <w:jc w:val="right"/>
          <w:rPr>
            <w:rFonts w:ascii="Arial" w:hAnsi="Arial" w:cs="Arial"/>
            <w:color w:val="7F7F7F" w:themeColor="text1" w:themeTint="80"/>
            <w:sz w:val="18"/>
            <w:szCs w:val="18"/>
          </w:rPr>
        </w:pP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3D4858AD" w14:textId="77777777" w:rsidR="007B6502" w:rsidRDefault="007B6502" w:rsidP="005719AD">
      <w:r w:rsidRPr="005719AD">
        <w:rPr>
          <w:color w:val="000000"/>
        </w:rPr>
        <w:separator/>
      </w:r>
    </w:p>
  </w:footnote>
  <w:footnote w:type="continuationSeparator" w:id="0">
    <w:p w14:paraId="67358551" w14:textId="77777777" w:rsidR="007B6502" w:rsidRDefault="007B6502" w:rsidP="005719A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9293651" w14:textId="041E990D" w:rsidR="00195857" w:rsidRDefault="00BC09A5" w:rsidP="00D52EED">
    <w:pPr>
      <w:pStyle w:val="Cabealho"/>
      <w:rPr>
        <w:rFonts w:ascii="Tahoma" w:hAnsi="Tahoma"/>
        <w:b/>
        <w:sz w:val="36"/>
        <w:szCs w:val="36"/>
      </w:rPr>
    </w:pPr>
    <w:r>
      <w:object w:dxaOrig="1440" w:dyaOrig="1440" w14:anchorId="5E6DAE64">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1028" type="#_x0000_t75" style="position:absolute;margin-left:4.5pt;margin-top:-18.2pt;width:48.3pt;height:54.65pt;z-index:-251657728;mso-wrap-distance-left:9.05pt;mso-wrap-distance-right:9.05pt" filled="t">
          <v:fill color2="black" type="frame"/>
          <v:imagedata r:id="rId1" o:title=""/>
        </v:shape>
        <o:OLEObject Type="Embed" ProgID="Word.Picture.8" ShapeID="_x0000_s1028" DrawAspect="Content" ObjectID="_1839412727" r:id="rId2"/>
      </w:object>
    </w:r>
    <w:r w:rsidR="00195857">
      <w:rPr>
        <w:rFonts w:ascii="Tahoma" w:hAnsi="Tahoma"/>
        <w:b/>
        <w:sz w:val="36"/>
        <w:szCs w:val="36"/>
      </w:rPr>
      <w:t xml:space="preserve">                 </w:t>
    </w:r>
    <w:r w:rsidR="00195857" w:rsidRPr="004F6D51">
      <w:rPr>
        <w:rFonts w:ascii="Tahoma" w:hAnsi="Tahoma"/>
        <w:b/>
        <w:sz w:val="36"/>
        <w:szCs w:val="36"/>
      </w:rPr>
      <w:t>MUNICÍPIO DE SERTÃOZINHO</w:t>
    </w:r>
  </w:p>
  <w:p w14:paraId="1D159785" w14:textId="77777777" w:rsidR="00195857" w:rsidRPr="004F6D51" w:rsidRDefault="00195857" w:rsidP="00D52EED">
    <w:pPr>
      <w:pStyle w:val="Cabealho"/>
      <w:rPr>
        <w:rFonts w:ascii="Tahoma" w:hAnsi="Tahoma"/>
      </w:rPr>
    </w:pPr>
  </w:p>
  <w:p w14:paraId="12E36F40" w14:textId="65F38C5C" w:rsidR="00195857" w:rsidRPr="00603E2E" w:rsidRDefault="00195857" w:rsidP="00603E2E">
    <w:pPr>
      <w:pStyle w:val="Cabealho"/>
      <w:jc w:val="center"/>
      <w:rPr>
        <w:rFonts w:ascii="Tahoma" w:hAnsi="Tahoma"/>
      </w:rPr>
    </w:pPr>
    <w:r>
      <w:rPr>
        <w:noProof/>
        <w:lang w:eastAsia="pt-BR" w:bidi="ar-SA"/>
      </w:rPr>
      <mc:AlternateContent>
        <mc:Choice Requires="wps">
          <w:drawing>
            <wp:anchor distT="0" distB="0" distL="114300" distR="114300" simplePos="0" relativeHeight="251656704" behindDoc="1" locked="0" layoutInCell="1" allowOverlap="1" wp14:anchorId="30C8092C" wp14:editId="572E3D3E">
              <wp:simplePos x="0" y="0"/>
              <wp:positionH relativeFrom="column">
                <wp:posOffset>-1231900</wp:posOffset>
              </wp:positionH>
              <wp:positionV relativeFrom="paragraph">
                <wp:posOffset>194945</wp:posOffset>
              </wp:positionV>
              <wp:extent cx="14973300" cy="0"/>
              <wp:effectExtent l="15875" t="23495" r="22225" b="14605"/>
              <wp:wrapNone/>
              <wp:docPr id="2" name="Line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4973300" cy="0"/>
                      </a:xfrm>
                      <a:prstGeom prst="line">
                        <a:avLst/>
                      </a:prstGeom>
                      <a:noFill/>
                      <a:ln w="28440">
                        <a:solidFill>
                          <a:srgbClr val="FFCC00"/>
                        </a:solidFill>
                        <a:miter lim="800000"/>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24E2DC8C" id="Line 3" o:spid="_x0000_s1026" style="position:absolute;z-index:-251659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97pt,15.35pt" to="1082pt,15.3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" strokecolor="#fc0" strokeweight=".79mm">
              <v:stroke joinstyle="miter"/>
            </v:line>
          </w:pict>
        </mc:Fallback>
      </mc:AlternateConten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0000001"/>
    <w:multiLevelType w:val="multilevel"/>
    <w:tmpl w:val="00000001"/>
    <w:name w:val="WWNum1"/>
    <w:lvl w:ilvl="0">
      <w:start w:val="1"/>
      <w:numFmt w:val="decimal"/>
      <w:suff w:val="space"/>
      <w:lvlText w:val="Art.  %1º "/>
      <w:lvlJc w:val="left"/>
      <w:pPr>
        <w:tabs>
          <w:tab w:val="num" w:pos="0"/>
        </w:tabs>
        <w:ind w:left="4395" w:firstLine="0"/>
      </w:pPr>
    </w:lvl>
    <w:lvl w:ilvl="1">
      <w:start w:val="1"/>
      <w:numFmt w:val="decimal"/>
      <w:suff w:val="space"/>
      <w:lvlText w:val="§%2º "/>
      <w:lvlJc w:val="left"/>
      <w:pPr>
        <w:tabs>
          <w:tab w:val="num" w:pos="0"/>
        </w:tabs>
        <w:ind w:left="0" w:firstLine="0"/>
      </w:pPr>
    </w:lvl>
    <w:lvl w:ilvl="2">
      <w:start w:val="1"/>
      <w:numFmt w:val="upperRoman"/>
      <w:suff w:val="space"/>
      <w:lvlText w:val="%3 - "/>
      <w:lvlJc w:val="left"/>
      <w:pPr>
        <w:tabs>
          <w:tab w:val="num" w:pos="0"/>
        </w:tabs>
        <w:ind w:left="0" w:firstLine="0"/>
      </w:pPr>
    </w:lvl>
    <w:lvl w:ilvl="3">
      <w:start w:val="1"/>
      <w:numFmt w:val="lowerLetter"/>
      <w:suff w:val="space"/>
      <w:lvlText w:val="%4)"/>
      <w:lvlJc w:val="left"/>
      <w:pPr>
        <w:tabs>
          <w:tab w:val="num" w:pos="0"/>
        </w:tabs>
        <w:ind w:left="0" w:firstLine="0"/>
      </w:pPr>
    </w:lvl>
    <w:lvl w:ilvl="4">
      <w:start w:val="1"/>
      <w:numFmt w:val="lowerLetter"/>
      <w:lvlText w:val="(%5)"/>
      <w:lvlJc w:val="left"/>
      <w:pPr>
        <w:tabs>
          <w:tab w:val="num" w:pos="0"/>
        </w:tabs>
        <w:ind w:left="1800" w:hanging="360"/>
      </w:pPr>
    </w:lvl>
    <w:lvl w:ilvl="5">
      <w:start w:val="1"/>
      <w:numFmt w:val="lowerRoman"/>
      <w:lvlText w:val="(%6)"/>
      <w:lvlJc w:val="left"/>
      <w:pPr>
        <w:tabs>
          <w:tab w:val="num" w:pos="0"/>
        </w:tabs>
        <w:ind w:left="2160" w:hanging="360"/>
      </w:pPr>
    </w:lvl>
    <w:lvl w:ilvl="6">
      <w:start w:val="1"/>
      <w:numFmt w:val="decimal"/>
      <w:lvlText w:val="%7."/>
      <w:lvlJc w:val="left"/>
      <w:pPr>
        <w:tabs>
          <w:tab w:val="num" w:pos="0"/>
        </w:tabs>
        <w:ind w:left="2520" w:hanging="360"/>
      </w:pPr>
    </w:lvl>
    <w:lvl w:ilvl="7">
      <w:start w:val="1"/>
      <w:numFmt w:val="lowerLetter"/>
      <w:lvlText w:val="%8."/>
      <w:lvlJc w:val="left"/>
      <w:pPr>
        <w:tabs>
          <w:tab w:val="num" w:pos="0"/>
        </w:tabs>
        <w:ind w:left="2880" w:hanging="360"/>
      </w:pPr>
    </w:lvl>
    <w:lvl w:ilvl="8">
      <w:start w:val="1"/>
      <w:numFmt w:val="lowerRoman"/>
      <w:lvlText w:val="%9."/>
      <w:lvlJc w:val="left"/>
      <w:pPr>
        <w:tabs>
          <w:tab w:val="num" w:pos="0"/>
        </w:tabs>
        <w:ind w:left="3240" w:hanging="360"/>
      </w:pPr>
    </w:lvl>
  </w:abstractNum>
  <w:abstractNum w:abstractNumId="1" w15:restartNumberingAfterBreak="0">
    <w:nsid w:val="00000002"/>
    <w:multiLevelType w:val="multilevel"/>
    <w:tmpl w:val="00000002"/>
    <w:name w:val="WWNum2"/>
    <w:lvl w:ilvl="0">
      <w:start w:val="1"/>
      <w:numFmt w:val="bullet"/>
      <w:lvlText w:val=""/>
      <w:lvlJc w:val="left"/>
      <w:pPr>
        <w:tabs>
          <w:tab w:val="num" w:pos="0"/>
        </w:tabs>
        <w:ind w:left="720" w:hanging="360"/>
      </w:pPr>
      <w:rPr>
        <w:rFonts w:ascii="Symbol" w:hAnsi="Symbol" w:cs="Symbol"/>
      </w:rPr>
    </w:lvl>
    <w:lvl w:ilvl="1">
      <w:start w:val="1"/>
      <w:numFmt w:val="bullet"/>
      <w:lvlText w:val="o"/>
      <w:lvlJc w:val="left"/>
      <w:pPr>
        <w:tabs>
          <w:tab w:val="num" w:pos="0"/>
        </w:tabs>
        <w:ind w:left="1440" w:hanging="360"/>
      </w:pPr>
      <w:rPr>
        <w:rFonts w:ascii="Courier New" w:hAnsi="Courier New" w:cs="Courier New"/>
      </w:rPr>
    </w:lvl>
    <w:lvl w:ilvl="2">
      <w:start w:val="1"/>
      <w:numFmt w:val="bullet"/>
      <w:lvlText w:val=""/>
      <w:lvlJc w:val="left"/>
      <w:pPr>
        <w:tabs>
          <w:tab w:val="num" w:pos="0"/>
        </w:tabs>
        <w:ind w:left="2160" w:hanging="360"/>
      </w:pPr>
      <w:rPr>
        <w:rFonts w:ascii="Wingdings" w:hAnsi="Wingdings" w:cs="Wingdings"/>
      </w:rPr>
    </w:lvl>
    <w:lvl w:ilvl="3">
      <w:start w:val="1"/>
      <w:numFmt w:val="bullet"/>
      <w:lvlText w:val=""/>
      <w:lvlJc w:val="left"/>
      <w:pPr>
        <w:tabs>
          <w:tab w:val="num" w:pos="0"/>
        </w:tabs>
        <w:ind w:left="2880" w:hanging="360"/>
      </w:pPr>
      <w:rPr>
        <w:rFonts w:ascii="Symbol" w:hAnsi="Symbol" w:cs="Symbol"/>
      </w:rPr>
    </w:lvl>
    <w:lvl w:ilvl="4">
      <w:start w:val="1"/>
      <w:numFmt w:val="bullet"/>
      <w:lvlText w:val="o"/>
      <w:lvlJc w:val="left"/>
      <w:pPr>
        <w:tabs>
          <w:tab w:val="num" w:pos="0"/>
        </w:tabs>
        <w:ind w:left="3600" w:hanging="360"/>
      </w:pPr>
      <w:rPr>
        <w:rFonts w:ascii="Courier New" w:hAnsi="Courier New" w:cs="Courier New"/>
      </w:rPr>
    </w:lvl>
    <w:lvl w:ilvl="5">
      <w:start w:val="1"/>
      <w:numFmt w:val="bullet"/>
      <w:lvlText w:val=""/>
      <w:lvlJc w:val="left"/>
      <w:pPr>
        <w:tabs>
          <w:tab w:val="num" w:pos="0"/>
        </w:tabs>
        <w:ind w:left="4320" w:hanging="360"/>
      </w:pPr>
      <w:rPr>
        <w:rFonts w:ascii="Wingdings" w:hAnsi="Wingdings" w:cs="Wingdings"/>
      </w:rPr>
    </w:lvl>
    <w:lvl w:ilvl="6">
      <w:start w:val="1"/>
      <w:numFmt w:val="bullet"/>
      <w:lvlText w:val=""/>
      <w:lvlJc w:val="left"/>
      <w:pPr>
        <w:tabs>
          <w:tab w:val="num" w:pos="0"/>
        </w:tabs>
        <w:ind w:left="5040" w:hanging="360"/>
      </w:pPr>
      <w:rPr>
        <w:rFonts w:ascii="Symbol" w:hAnsi="Symbol" w:cs="Symbol"/>
      </w:rPr>
    </w:lvl>
    <w:lvl w:ilvl="7">
      <w:start w:val="1"/>
      <w:numFmt w:val="bullet"/>
      <w:lvlText w:val="o"/>
      <w:lvlJc w:val="left"/>
      <w:pPr>
        <w:tabs>
          <w:tab w:val="num" w:pos="0"/>
        </w:tabs>
        <w:ind w:left="5760" w:hanging="360"/>
      </w:pPr>
      <w:rPr>
        <w:rFonts w:ascii="Courier New" w:hAnsi="Courier New" w:cs="Courier New"/>
      </w:rPr>
    </w:lvl>
    <w:lvl w:ilvl="8">
      <w:start w:val="1"/>
      <w:numFmt w:val="bullet"/>
      <w:lvlText w:val=""/>
      <w:lvlJc w:val="left"/>
      <w:pPr>
        <w:tabs>
          <w:tab w:val="num" w:pos="0"/>
        </w:tabs>
        <w:ind w:left="6480" w:hanging="360"/>
      </w:pPr>
      <w:rPr>
        <w:rFonts w:ascii="Wingdings" w:hAnsi="Wingdings" w:cs="Wingdings"/>
      </w:rPr>
    </w:lvl>
  </w:abstractNum>
  <w:abstractNum w:abstractNumId="2" w15:restartNumberingAfterBreak="0">
    <w:nsid w:val="00000003"/>
    <w:multiLevelType w:val="singleLevel"/>
    <w:tmpl w:val="00000003"/>
    <w:name w:val="WW8Num2"/>
    <w:lvl w:ilvl="0">
      <w:start w:val="1"/>
      <w:numFmt w:val="bullet"/>
      <w:lvlText w:val=""/>
      <w:lvlJc w:val="left"/>
      <w:pPr>
        <w:tabs>
          <w:tab w:val="num" w:pos="720"/>
        </w:tabs>
        <w:ind w:left="720" w:hanging="360"/>
      </w:pPr>
      <w:rPr>
        <w:rFonts w:ascii="Symbol" w:hAnsi="Symbol"/>
      </w:rPr>
    </w:lvl>
  </w:abstractNum>
  <w:abstractNum w:abstractNumId="3" w15:restartNumberingAfterBreak="0">
    <w:nsid w:val="00000004"/>
    <w:multiLevelType w:val="singleLevel"/>
    <w:tmpl w:val="00000004"/>
    <w:name w:val="WW8Num4"/>
    <w:lvl w:ilvl="0">
      <w:numFmt w:val="bullet"/>
      <w:lvlText w:val="-"/>
      <w:lvlJc w:val="left"/>
      <w:pPr>
        <w:tabs>
          <w:tab w:val="num" w:pos="360"/>
        </w:tabs>
      </w:pPr>
      <w:rPr>
        <w:rFonts w:ascii="Times New Roman" w:hAnsi="Times New Roman"/>
      </w:rPr>
    </w:lvl>
  </w:abstractNum>
  <w:abstractNum w:abstractNumId="4" w15:restartNumberingAfterBreak="0">
    <w:nsid w:val="00000005"/>
    <w:multiLevelType w:val="singleLevel"/>
    <w:tmpl w:val="00000005"/>
    <w:name w:val="WW8Num5"/>
    <w:lvl w:ilvl="0">
      <w:start w:val="1"/>
      <w:numFmt w:val="bullet"/>
      <w:lvlText w:val=""/>
      <w:lvlJc w:val="left"/>
      <w:pPr>
        <w:tabs>
          <w:tab w:val="num" w:pos="360"/>
        </w:tabs>
      </w:pPr>
      <w:rPr>
        <w:rFonts w:ascii="Symbol" w:hAnsi="Symbol"/>
      </w:rPr>
    </w:lvl>
  </w:abstractNum>
  <w:abstractNum w:abstractNumId="5" w15:restartNumberingAfterBreak="0">
    <w:nsid w:val="00000006"/>
    <w:multiLevelType w:val="multilevel"/>
    <w:tmpl w:val="00000006"/>
    <w:name w:val="WWNum6"/>
    <w:lvl w:ilvl="0">
      <w:start w:val="10"/>
      <w:numFmt w:val="decimal"/>
      <w:suff w:val="space"/>
      <w:lvlText w:val="Art. %1."/>
      <w:lvlJc w:val="left"/>
      <w:pPr>
        <w:tabs>
          <w:tab w:val="num" w:pos="0"/>
        </w:tabs>
        <w:ind w:left="0" w:firstLine="0"/>
      </w:pPr>
      <w:rPr>
        <w:rFonts w:ascii="Arial" w:hAnsi="Arial"/>
        <w:b/>
        <w:sz w:val="24"/>
      </w:rPr>
    </w:lvl>
    <w:lvl w:ilvl="1">
      <w:start w:val="1"/>
      <w:numFmt w:val="upperRoman"/>
      <w:suff w:val="space"/>
      <w:lvlText w:val="%2 - "/>
      <w:lvlJc w:val="left"/>
      <w:pPr>
        <w:tabs>
          <w:tab w:val="num" w:pos="0"/>
        </w:tabs>
        <w:ind w:left="0" w:firstLine="0"/>
      </w:pPr>
      <w:rPr>
        <w:b/>
        <w:i w:val="0"/>
      </w:rPr>
    </w:lvl>
    <w:lvl w:ilvl="2">
      <w:start w:val="1"/>
      <w:numFmt w:val="decimal"/>
      <w:suff w:val="space"/>
      <w:lvlText w:val="§ %3º "/>
      <w:lvlJc w:val="left"/>
      <w:pPr>
        <w:tabs>
          <w:tab w:val="num" w:pos="0"/>
        </w:tabs>
        <w:ind w:left="0" w:firstLine="0"/>
      </w:pPr>
      <w:rPr>
        <w:b/>
        <w:i w:val="0"/>
      </w:rPr>
    </w:lvl>
    <w:lvl w:ilvl="3">
      <w:start w:val="1"/>
      <w:numFmt w:val="upperRoman"/>
      <w:suff w:val="space"/>
      <w:lvlText w:val="%4 - "/>
      <w:lvlJc w:val="left"/>
      <w:pPr>
        <w:tabs>
          <w:tab w:val="num" w:pos="0"/>
        </w:tabs>
        <w:ind w:left="0" w:firstLine="0"/>
      </w:pPr>
      <w:rPr>
        <w:b/>
        <w:i w:val="0"/>
      </w:rPr>
    </w:lvl>
    <w:lvl w:ilvl="4">
      <w:start w:val="1"/>
      <w:numFmt w:val="lowerLetter"/>
      <w:suff w:val="space"/>
      <w:lvlText w:val="%5) "/>
      <w:lvlJc w:val="left"/>
      <w:pPr>
        <w:tabs>
          <w:tab w:val="num" w:pos="0"/>
        </w:tabs>
        <w:ind w:left="0" w:firstLine="0"/>
      </w:pPr>
      <w:rPr>
        <w:b/>
        <w:i w:val="0"/>
      </w:rPr>
    </w:lvl>
    <w:lvl w:ilvl="5">
      <w:start w:val="1"/>
      <w:numFmt w:val="none"/>
      <w:suff w:val="nothing"/>
      <w:lvlText w:val=""/>
      <w:lvlJc w:val="left"/>
      <w:pPr>
        <w:tabs>
          <w:tab w:val="num" w:pos="0"/>
        </w:tabs>
        <w:ind w:left="2736" w:hanging="936"/>
      </w:pPr>
    </w:lvl>
    <w:lvl w:ilvl="6">
      <w:start w:val="1"/>
      <w:numFmt w:val="none"/>
      <w:suff w:val="nothing"/>
      <w:lvlText w:val=""/>
      <w:lvlJc w:val="left"/>
      <w:pPr>
        <w:tabs>
          <w:tab w:val="num" w:pos="0"/>
        </w:tabs>
        <w:ind w:left="3240" w:hanging="1080"/>
      </w:pPr>
    </w:lvl>
    <w:lvl w:ilvl="7">
      <w:start w:val="1"/>
      <w:numFmt w:val="none"/>
      <w:suff w:val="nothing"/>
      <w:lvlText w:val=""/>
      <w:lvlJc w:val="left"/>
      <w:pPr>
        <w:tabs>
          <w:tab w:val="num" w:pos="0"/>
        </w:tabs>
        <w:ind w:left="3742" w:hanging="1222"/>
      </w:pPr>
    </w:lvl>
    <w:lvl w:ilvl="8">
      <w:start w:val="1"/>
      <w:numFmt w:val="none"/>
      <w:suff w:val="nothing"/>
      <w:lvlText w:val=""/>
      <w:lvlJc w:val="left"/>
      <w:pPr>
        <w:tabs>
          <w:tab w:val="num" w:pos="0"/>
        </w:tabs>
        <w:ind w:left="4320" w:hanging="1440"/>
      </w:pPr>
    </w:lvl>
  </w:abstractNum>
  <w:abstractNum w:abstractNumId="6" w15:restartNumberingAfterBreak="0">
    <w:nsid w:val="00000007"/>
    <w:multiLevelType w:val="singleLevel"/>
    <w:tmpl w:val="00000007"/>
    <w:name w:val="WW8Num7"/>
    <w:lvl w:ilvl="0">
      <w:start w:val="1"/>
      <w:numFmt w:val="bullet"/>
      <w:lvlText w:val=""/>
      <w:lvlJc w:val="left"/>
      <w:pPr>
        <w:tabs>
          <w:tab w:val="num" w:pos="360"/>
        </w:tabs>
      </w:pPr>
      <w:rPr>
        <w:rFonts w:ascii="Symbol" w:hAnsi="Symbol"/>
      </w:rPr>
    </w:lvl>
  </w:abstractNum>
  <w:abstractNum w:abstractNumId="7" w15:restartNumberingAfterBreak="0">
    <w:nsid w:val="00000008"/>
    <w:multiLevelType w:val="singleLevel"/>
    <w:tmpl w:val="00000008"/>
    <w:name w:val="WW8Num8"/>
    <w:lvl w:ilvl="0">
      <w:start w:val="1"/>
      <w:numFmt w:val="bullet"/>
      <w:lvlText w:val=""/>
      <w:lvlJc w:val="left"/>
      <w:pPr>
        <w:tabs>
          <w:tab w:val="num" w:pos="360"/>
        </w:tabs>
      </w:pPr>
      <w:rPr>
        <w:rFonts w:ascii="Symbol" w:hAnsi="Symbol"/>
      </w:rPr>
    </w:lvl>
  </w:abstractNum>
  <w:abstractNum w:abstractNumId="8" w15:restartNumberingAfterBreak="0">
    <w:nsid w:val="00000009"/>
    <w:multiLevelType w:val="singleLevel"/>
    <w:tmpl w:val="00000009"/>
    <w:name w:val="WW8Num9"/>
    <w:lvl w:ilvl="0">
      <w:start w:val="1"/>
      <w:numFmt w:val="bullet"/>
      <w:lvlText w:val=""/>
      <w:lvlJc w:val="left"/>
      <w:pPr>
        <w:tabs>
          <w:tab w:val="num" w:pos="360"/>
        </w:tabs>
      </w:pPr>
      <w:rPr>
        <w:rFonts w:ascii="Symbol" w:hAnsi="Symbol"/>
      </w:rPr>
    </w:lvl>
  </w:abstractNum>
  <w:abstractNum w:abstractNumId="9" w15:restartNumberingAfterBreak="0">
    <w:nsid w:val="0000000A"/>
    <w:multiLevelType w:val="singleLevel"/>
    <w:tmpl w:val="0000000A"/>
    <w:name w:val="WW8Num10"/>
    <w:lvl w:ilvl="0">
      <w:numFmt w:val="bullet"/>
      <w:lvlText w:val="-"/>
      <w:lvlJc w:val="left"/>
      <w:pPr>
        <w:tabs>
          <w:tab w:val="num" w:pos="360"/>
        </w:tabs>
      </w:pPr>
      <w:rPr>
        <w:rFonts w:ascii="Times New Roman" w:hAnsi="Times New Roman"/>
      </w:rPr>
    </w:lvl>
  </w:abstractNum>
  <w:abstractNum w:abstractNumId="10" w15:restartNumberingAfterBreak="0">
    <w:nsid w:val="0000000B"/>
    <w:multiLevelType w:val="singleLevel"/>
    <w:tmpl w:val="0000000B"/>
    <w:name w:val="WW8Num11"/>
    <w:lvl w:ilvl="0">
      <w:start w:val="1"/>
      <w:numFmt w:val="bullet"/>
      <w:lvlText w:val=""/>
      <w:lvlJc w:val="left"/>
      <w:pPr>
        <w:tabs>
          <w:tab w:val="num" w:pos="360"/>
        </w:tabs>
      </w:pPr>
      <w:rPr>
        <w:rFonts w:ascii="Symbol" w:hAnsi="Symbol"/>
      </w:rPr>
    </w:lvl>
  </w:abstractNum>
  <w:abstractNum w:abstractNumId="11" w15:restartNumberingAfterBreak="0">
    <w:nsid w:val="0000000C"/>
    <w:multiLevelType w:val="singleLevel"/>
    <w:tmpl w:val="0000000C"/>
    <w:name w:val="WW8Num12"/>
    <w:lvl w:ilvl="0">
      <w:start w:val="1"/>
      <w:numFmt w:val="bullet"/>
      <w:lvlText w:val=""/>
      <w:lvlJc w:val="left"/>
      <w:pPr>
        <w:tabs>
          <w:tab w:val="num" w:pos="360"/>
        </w:tabs>
      </w:pPr>
      <w:rPr>
        <w:rFonts w:ascii="Symbol" w:hAnsi="Symbol"/>
      </w:rPr>
    </w:lvl>
  </w:abstractNum>
  <w:abstractNum w:abstractNumId="12" w15:restartNumberingAfterBreak="0">
    <w:nsid w:val="0000000D"/>
    <w:multiLevelType w:val="singleLevel"/>
    <w:tmpl w:val="0000000D"/>
    <w:name w:val="WW8Num13"/>
    <w:lvl w:ilvl="0">
      <w:start w:val="1"/>
      <w:numFmt w:val="bullet"/>
      <w:lvlText w:val=""/>
      <w:lvlJc w:val="left"/>
      <w:pPr>
        <w:tabs>
          <w:tab w:val="num" w:pos="360"/>
        </w:tabs>
      </w:pPr>
      <w:rPr>
        <w:rFonts w:ascii="Symbol" w:hAnsi="Symbol"/>
      </w:rPr>
    </w:lvl>
  </w:abstractNum>
  <w:abstractNum w:abstractNumId="13" w15:restartNumberingAfterBreak="0">
    <w:nsid w:val="0000000E"/>
    <w:multiLevelType w:val="multilevel"/>
    <w:tmpl w:val="0000000E"/>
    <w:name w:val="WW8Num14"/>
    <w:lvl w:ilvl="0">
      <w:start w:val="1"/>
      <w:numFmt w:val="bullet"/>
      <w:lvlText w:val=""/>
      <w:lvlJc w:val="left"/>
      <w:pPr>
        <w:tabs>
          <w:tab w:val="num" w:pos="720"/>
        </w:tabs>
        <w:ind w:left="720" w:hanging="360"/>
      </w:pPr>
      <w:rPr>
        <w:rFonts w:ascii="Symbol" w:hAnsi="Symbol" w:cs="OpenSymbol"/>
        <w:color w:val="000000"/>
        <w:sz w:val="20"/>
        <w:szCs w:val="20"/>
      </w:rPr>
    </w:lvl>
    <w:lvl w:ilvl="1">
      <w:start w:val="1"/>
      <w:numFmt w:val="bullet"/>
      <w:lvlText w:val="◦"/>
      <w:lvlJc w:val="left"/>
      <w:pPr>
        <w:tabs>
          <w:tab w:val="num" w:pos="1080"/>
        </w:tabs>
        <w:ind w:left="1080" w:hanging="360"/>
      </w:pPr>
      <w:rPr>
        <w:rFonts w:ascii="OpenSymbol" w:hAnsi="OpenSymbol" w:cs="OpenSymbol"/>
        <w:sz w:val="20"/>
        <w:szCs w:val="20"/>
      </w:rPr>
    </w:lvl>
    <w:lvl w:ilvl="2">
      <w:start w:val="1"/>
      <w:numFmt w:val="bullet"/>
      <w:lvlText w:val="▪"/>
      <w:lvlJc w:val="left"/>
      <w:pPr>
        <w:tabs>
          <w:tab w:val="num" w:pos="1440"/>
        </w:tabs>
        <w:ind w:left="1440" w:hanging="360"/>
      </w:pPr>
      <w:rPr>
        <w:rFonts w:ascii="OpenSymbol" w:hAnsi="OpenSymbol" w:cs="OpenSymbol"/>
        <w:sz w:val="20"/>
        <w:szCs w:val="20"/>
      </w:rPr>
    </w:lvl>
    <w:lvl w:ilvl="3">
      <w:start w:val="1"/>
      <w:numFmt w:val="bullet"/>
      <w:lvlText w:val=""/>
      <w:lvlJc w:val="left"/>
      <w:pPr>
        <w:tabs>
          <w:tab w:val="num" w:pos="1800"/>
        </w:tabs>
        <w:ind w:left="1800" w:hanging="360"/>
      </w:pPr>
      <w:rPr>
        <w:rFonts w:ascii="Symbol" w:hAnsi="Symbol" w:cs="OpenSymbol"/>
        <w:color w:val="000000"/>
        <w:sz w:val="20"/>
        <w:szCs w:val="20"/>
      </w:rPr>
    </w:lvl>
    <w:lvl w:ilvl="4">
      <w:start w:val="1"/>
      <w:numFmt w:val="bullet"/>
      <w:lvlText w:val="◦"/>
      <w:lvlJc w:val="left"/>
      <w:pPr>
        <w:tabs>
          <w:tab w:val="num" w:pos="2160"/>
        </w:tabs>
        <w:ind w:left="2160" w:hanging="360"/>
      </w:pPr>
      <w:rPr>
        <w:rFonts w:ascii="OpenSymbol" w:hAnsi="OpenSymbol" w:cs="OpenSymbol"/>
        <w:sz w:val="20"/>
        <w:szCs w:val="20"/>
      </w:rPr>
    </w:lvl>
    <w:lvl w:ilvl="5">
      <w:start w:val="1"/>
      <w:numFmt w:val="bullet"/>
      <w:lvlText w:val="▪"/>
      <w:lvlJc w:val="left"/>
      <w:pPr>
        <w:tabs>
          <w:tab w:val="num" w:pos="2520"/>
        </w:tabs>
        <w:ind w:left="2520" w:hanging="360"/>
      </w:pPr>
      <w:rPr>
        <w:rFonts w:ascii="OpenSymbol" w:hAnsi="OpenSymbol" w:cs="OpenSymbol"/>
        <w:sz w:val="20"/>
        <w:szCs w:val="20"/>
      </w:rPr>
    </w:lvl>
    <w:lvl w:ilvl="6">
      <w:start w:val="1"/>
      <w:numFmt w:val="bullet"/>
      <w:lvlText w:val=""/>
      <w:lvlJc w:val="left"/>
      <w:pPr>
        <w:tabs>
          <w:tab w:val="num" w:pos="2880"/>
        </w:tabs>
        <w:ind w:left="2880" w:hanging="360"/>
      </w:pPr>
      <w:rPr>
        <w:rFonts w:ascii="Symbol" w:hAnsi="Symbol" w:cs="OpenSymbol"/>
        <w:color w:val="000000"/>
        <w:sz w:val="20"/>
        <w:szCs w:val="20"/>
      </w:rPr>
    </w:lvl>
    <w:lvl w:ilvl="7">
      <w:start w:val="1"/>
      <w:numFmt w:val="bullet"/>
      <w:lvlText w:val="◦"/>
      <w:lvlJc w:val="left"/>
      <w:pPr>
        <w:tabs>
          <w:tab w:val="num" w:pos="3240"/>
        </w:tabs>
        <w:ind w:left="3240" w:hanging="360"/>
      </w:pPr>
      <w:rPr>
        <w:rFonts w:ascii="OpenSymbol" w:hAnsi="OpenSymbol" w:cs="OpenSymbol"/>
        <w:sz w:val="20"/>
        <w:szCs w:val="20"/>
      </w:rPr>
    </w:lvl>
    <w:lvl w:ilvl="8">
      <w:start w:val="1"/>
      <w:numFmt w:val="bullet"/>
      <w:lvlText w:val="▪"/>
      <w:lvlJc w:val="left"/>
      <w:pPr>
        <w:tabs>
          <w:tab w:val="num" w:pos="3600"/>
        </w:tabs>
        <w:ind w:left="3600" w:hanging="360"/>
      </w:pPr>
      <w:rPr>
        <w:rFonts w:ascii="OpenSymbol" w:hAnsi="OpenSymbol" w:cs="OpenSymbol"/>
        <w:sz w:val="20"/>
        <w:szCs w:val="20"/>
      </w:rPr>
    </w:lvl>
  </w:abstractNum>
  <w:abstractNum w:abstractNumId="14" w15:restartNumberingAfterBreak="0">
    <w:nsid w:val="0000000F"/>
    <w:multiLevelType w:val="singleLevel"/>
    <w:tmpl w:val="0000000F"/>
    <w:name w:val="WW8Num15"/>
    <w:lvl w:ilvl="0">
      <w:start w:val="1"/>
      <w:numFmt w:val="bullet"/>
      <w:lvlText w:val=""/>
      <w:lvlJc w:val="left"/>
      <w:pPr>
        <w:tabs>
          <w:tab w:val="num" w:pos="360"/>
        </w:tabs>
      </w:pPr>
      <w:rPr>
        <w:rFonts w:ascii="Symbol" w:hAnsi="Symbol"/>
      </w:rPr>
    </w:lvl>
  </w:abstractNum>
  <w:abstractNum w:abstractNumId="15" w15:restartNumberingAfterBreak="0">
    <w:nsid w:val="01CC2246"/>
    <w:multiLevelType w:val="multilevel"/>
    <w:tmpl w:val="2A52E6FA"/>
    <w:styleLink w:val="WW8Num13"/>
    <w:lvl w:ilvl="0">
      <w:start w:val="10"/>
      <w:numFmt w:val="decimal"/>
      <w:lvlText w:val="%1"/>
      <w:lvlJc w:val="left"/>
      <w:pPr>
        <w:ind w:left="465" w:hanging="465"/>
      </w:pPr>
    </w:lvl>
    <w:lvl w:ilvl="1">
      <w:start w:val="3"/>
      <w:numFmt w:val="decimal"/>
      <w:lvlText w:val="%1.%2"/>
      <w:lvlJc w:val="left"/>
      <w:pPr>
        <w:ind w:left="465" w:hanging="465"/>
      </w:pPr>
    </w:lvl>
    <w:lvl w:ilvl="2">
      <w:start w:val="1"/>
      <w:numFmt w:val="decimal"/>
      <w:lvlText w:val="%1.%2.%3"/>
      <w:lvlJc w:val="left"/>
      <w:pPr>
        <w:ind w:left="720" w:hanging="720"/>
      </w:pPr>
    </w:lvl>
    <w:lvl w:ilvl="3">
      <w:start w:val="1"/>
      <w:numFmt w:val="decimal"/>
      <w:lvlText w:val="%1.%2.%3.%4"/>
      <w:lvlJc w:val="left"/>
      <w:pPr>
        <w:ind w:left="1080" w:hanging="1080"/>
      </w:pPr>
    </w:lvl>
    <w:lvl w:ilvl="4">
      <w:start w:val="1"/>
      <w:numFmt w:val="decimal"/>
      <w:lvlText w:val="%1.%2.%3.%4.%5"/>
      <w:lvlJc w:val="left"/>
      <w:pPr>
        <w:ind w:left="1080" w:hanging="1080"/>
      </w:pPr>
    </w:lvl>
    <w:lvl w:ilvl="5">
      <w:start w:val="1"/>
      <w:numFmt w:val="decimal"/>
      <w:lvlText w:val="%1.%2.%3.%4.%5.%6"/>
      <w:lvlJc w:val="left"/>
      <w:pPr>
        <w:ind w:left="1440" w:hanging="1440"/>
      </w:pPr>
    </w:lvl>
    <w:lvl w:ilvl="6">
      <w:start w:val="1"/>
      <w:numFmt w:val="decimal"/>
      <w:lvlText w:val="%1.%2.%3.%4.%5.%6.%7"/>
      <w:lvlJc w:val="left"/>
      <w:pPr>
        <w:ind w:left="1440" w:hanging="1440"/>
      </w:pPr>
    </w:lvl>
    <w:lvl w:ilvl="7">
      <w:start w:val="1"/>
      <w:numFmt w:val="decimal"/>
      <w:lvlText w:val="%1.%2.%3.%4.%5.%6.%7.%8"/>
      <w:lvlJc w:val="left"/>
      <w:pPr>
        <w:ind w:left="1800" w:hanging="1800"/>
      </w:pPr>
    </w:lvl>
    <w:lvl w:ilvl="8">
      <w:start w:val="1"/>
      <w:numFmt w:val="decimal"/>
      <w:lvlText w:val="%1.%2.%3.%4.%5.%6.%7.%8.%9"/>
      <w:lvlJc w:val="left"/>
      <w:pPr>
        <w:ind w:left="1800" w:hanging="1800"/>
      </w:pPr>
    </w:lvl>
  </w:abstractNum>
  <w:abstractNum w:abstractNumId="16" w15:restartNumberingAfterBreak="0">
    <w:nsid w:val="0C3C19A0"/>
    <w:multiLevelType w:val="multilevel"/>
    <w:tmpl w:val="9EDE15BC"/>
    <w:styleLink w:val="WW8Num7"/>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17" w15:restartNumberingAfterBreak="0">
    <w:nsid w:val="114960DF"/>
    <w:multiLevelType w:val="multilevel"/>
    <w:tmpl w:val="13667C76"/>
    <w:lvl w:ilvl="0">
      <w:numFmt w:val="bullet"/>
      <w:lvlText w:val="•"/>
      <w:lvlJc w:val="left"/>
      <w:pPr>
        <w:ind w:left="1004" w:hanging="360"/>
      </w:pPr>
      <w:rPr>
        <w:rFonts w:ascii="OpenSymbol" w:eastAsia="OpenSymbol" w:hAnsi="OpenSymbol" w:cs="OpenSymbol"/>
      </w:rPr>
    </w:lvl>
    <w:lvl w:ilvl="1">
      <w:numFmt w:val="bullet"/>
      <w:lvlText w:val="◦"/>
      <w:lvlJc w:val="left"/>
      <w:pPr>
        <w:ind w:left="1364" w:hanging="360"/>
      </w:pPr>
      <w:rPr>
        <w:rFonts w:ascii="OpenSymbol" w:eastAsia="OpenSymbol" w:hAnsi="OpenSymbol" w:cs="OpenSymbol"/>
      </w:rPr>
    </w:lvl>
    <w:lvl w:ilvl="2">
      <w:numFmt w:val="bullet"/>
      <w:lvlText w:val="▪"/>
      <w:lvlJc w:val="left"/>
      <w:pPr>
        <w:ind w:left="1724" w:hanging="360"/>
      </w:pPr>
      <w:rPr>
        <w:rFonts w:ascii="OpenSymbol" w:eastAsia="OpenSymbol" w:hAnsi="OpenSymbol" w:cs="OpenSymbol"/>
      </w:rPr>
    </w:lvl>
    <w:lvl w:ilvl="3">
      <w:numFmt w:val="bullet"/>
      <w:lvlText w:val="•"/>
      <w:lvlJc w:val="left"/>
      <w:pPr>
        <w:ind w:left="2084" w:hanging="360"/>
      </w:pPr>
      <w:rPr>
        <w:rFonts w:ascii="OpenSymbol" w:eastAsia="OpenSymbol" w:hAnsi="OpenSymbol" w:cs="OpenSymbol"/>
      </w:rPr>
    </w:lvl>
    <w:lvl w:ilvl="4">
      <w:numFmt w:val="bullet"/>
      <w:lvlText w:val="◦"/>
      <w:lvlJc w:val="left"/>
      <w:pPr>
        <w:ind w:left="2444" w:hanging="360"/>
      </w:pPr>
      <w:rPr>
        <w:rFonts w:ascii="OpenSymbol" w:eastAsia="OpenSymbol" w:hAnsi="OpenSymbol" w:cs="OpenSymbol"/>
      </w:rPr>
    </w:lvl>
    <w:lvl w:ilvl="5">
      <w:numFmt w:val="bullet"/>
      <w:lvlText w:val="▪"/>
      <w:lvlJc w:val="left"/>
      <w:pPr>
        <w:ind w:left="2804" w:hanging="360"/>
      </w:pPr>
      <w:rPr>
        <w:rFonts w:ascii="OpenSymbol" w:eastAsia="OpenSymbol" w:hAnsi="OpenSymbol" w:cs="OpenSymbol"/>
      </w:rPr>
    </w:lvl>
    <w:lvl w:ilvl="6">
      <w:numFmt w:val="bullet"/>
      <w:lvlText w:val="•"/>
      <w:lvlJc w:val="left"/>
      <w:pPr>
        <w:ind w:left="3164" w:hanging="360"/>
      </w:pPr>
      <w:rPr>
        <w:rFonts w:ascii="OpenSymbol" w:eastAsia="OpenSymbol" w:hAnsi="OpenSymbol" w:cs="OpenSymbol"/>
      </w:rPr>
    </w:lvl>
    <w:lvl w:ilvl="7">
      <w:numFmt w:val="bullet"/>
      <w:lvlText w:val="◦"/>
      <w:lvlJc w:val="left"/>
      <w:pPr>
        <w:ind w:left="3524" w:hanging="360"/>
      </w:pPr>
      <w:rPr>
        <w:rFonts w:ascii="OpenSymbol" w:eastAsia="OpenSymbol" w:hAnsi="OpenSymbol" w:cs="OpenSymbol"/>
      </w:rPr>
    </w:lvl>
    <w:lvl w:ilvl="8">
      <w:numFmt w:val="bullet"/>
      <w:lvlText w:val="▪"/>
      <w:lvlJc w:val="left"/>
      <w:pPr>
        <w:ind w:left="3884" w:hanging="360"/>
      </w:pPr>
      <w:rPr>
        <w:rFonts w:ascii="OpenSymbol" w:eastAsia="OpenSymbol" w:hAnsi="OpenSymbol" w:cs="OpenSymbol"/>
      </w:rPr>
    </w:lvl>
  </w:abstractNum>
  <w:abstractNum w:abstractNumId="18" w15:restartNumberingAfterBreak="0">
    <w:nsid w:val="14FA745F"/>
    <w:multiLevelType w:val="multilevel"/>
    <w:tmpl w:val="8368CD2E"/>
    <w:styleLink w:val="WW8Num8"/>
    <w:lvl w:ilvl="0">
      <w:start w:val="6"/>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19" w15:restartNumberingAfterBreak="0">
    <w:nsid w:val="16601EDF"/>
    <w:multiLevelType w:val="multilevel"/>
    <w:tmpl w:val="0DC0C08A"/>
    <w:styleLink w:val="WW8Num12"/>
    <w:lvl w:ilvl="0">
      <w:numFmt w:val="bullet"/>
      <w:lvlText w:val=""/>
      <w:lvlJc w:val="left"/>
      <w:pPr>
        <w:ind w:left="720" w:hanging="360"/>
      </w:pPr>
      <w:rPr>
        <w:rFonts w:ascii="Symbol" w:hAnsi="Symbol" w:cs="Symbol"/>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20" w15:restartNumberingAfterBreak="0">
    <w:nsid w:val="187A3439"/>
    <w:multiLevelType w:val="multilevel"/>
    <w:tmpl w:val="77F2DAB4"/>
    <w:styleLink w:val="WWNum3"/>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21" w15:restartNumberingAfterBreak="0">
    <w:nsid w:val="1BA126EC"/>
    <w:multiLevelType w:val="multilevel"/>
    <w:tmpl w:val="DA9ACC70"/>
    <w:styleLink w:val="WWNum2"/>
    <w:lvl w:ilvl="0">
      <w:start w:val="1"/>
      <w:numFmt w:val="none"/>
      <w:suff w:val="nothing"/>
      <w:lvlText w:val="%1"/>
      <w:lvlJc w:val="left"/>
    </w:lvl>
    <w:lvl w:ilvl="1">
      <w:start w:val="1"/>
      <w:numFmt w:val="none"/>
      <w:suff w:val="nothing"/>
      <w:lvlText w:val="%2"/>
      <w:lvlJc w:val="left"/>
    </w:lvl>
    <w:lvl w:ilvl="2">
      <w:start w:val="1"/>
      <w:numFmt w:val="none"/>
      <w:suff w:val="nothing"/>
      <w:lvlText w:val="%3"/>
      <w:lvlJc w:val="left"/>
    </w:lvl>
    <w:lvl w:ilvl="3">
      <w:start w:val="1"/>
      <w:numFmt w:val="none"/>
      <w:suff w:val="nothing"/>
      <w:lvlText w:val="%4"/>
      <w:lvlJc w:val="left"/>
    </w:lvl>
    <w:lvl w:ilvl="4">
      <w:start w:val="1"/>
      <w:numFmt w:val="none"/>
      <w:suff w:val="nothing"/>
      <w:lvlText w:val="%5"/>
      <w:lvlJc w:val="left"/>
    </w:lvl>
    <w:lvl w:ilvl="5">
      <w:start w:val="1"/>
      <w:numFmt w:val="none"/>
      <w:suff w:val="nothing"/>
      <w:lvlText w:val="%6"/>
      <w:lvlJc w:val="left"/>
    </w:lvl>
    <w:lvl w:ilvl="6">
      <w:start w:val="1"/>
      <w:numFmt w:val="none"/>
      <w:suff w:val="nothing"/>
      <w:lvlText w:val="%7"/>
      <w:lvlJc w:val="left"/>
    </w:lvl>
    <w:lvl w:ilvl="7">
      <w:start w:val="1"/>
      <w:numFmt w:val="none"/>
      <w:suff w:val="nothing"/>
      <w:lvlText w:val="%8"/>
      <w:lvlJc w:val="left"/>
    </w:lvl>
    <w:lvl w:ilvl="8">
      <w:start w:val="1"/>
      <w:numFmt w:val="none"/>
      <w:suff w:val="nothing"/>
      <w:lvlText w:val="%9"/>
      <w:lvlJc w:val="left"/>
    </w:lvl>
  </w:abstractNum>
  <w:abstractNum w:abstractNumId="22" w15:restartNumberingAfterBreak="0">
    <w:nsid w:val="1D5C100D"/>
    <w:multiLevelType w:val="multilevel"/>
    <w:tmpl w:val="7BD0783E"/>
    <w:lvl w:ilvl="0">
      <w:start w:val="1"/>
      <w:numFmt w:val="decimal"/>
      <w:lvlText w:val="%1."/>
      <w:lvlJc w:val="left"/>
      <w:pPr>
        <w:ind w:left="360" w:hanging="360"/>
      </w:pPr>
      <w:rPr>
        <w:b/>
      </w:rPr>
    </w:lvl>
    <w:lvl w:ilvl="1">
      <w:start w:val="1"/>
      <w:numFmt w:val="decimal"/>
      <w:pStyle w:val="Nivel2"/>
      <w:lvlText w:val="%1.%2."/>
      <w:lvlJc w:val="left"/>
      <w:pPr>
        <w:ind w:left="1850" w:hanging="432"/>
      </w:pPr>
      <w:rPr>
        <w:b w:val="0"/>
        <w:i w:val="0"/>
        <w:strike w:val="0"/>
        <w:color w:val="auto"/>
        <w:sz w:val="20"/>
        <w:szCs w:val="20"/>
        <w:u w:val="none"/>
      </w:rPr>
    </w:lvl>
    <w:lvl w:ilvl="2">
      <w:start w:val="1"/>
      <w:numFmt w:val="decimal"/>
      <w:pStyle w:val="Nivel3"/>
      <w:lvlText w:val="%1.%2.%3."/>
      <w:lvlJc w:val="left"/>
      <w:pPr>
        <w:ind w:left="646" w:hanging="504"/>
      </w:pPr>
      <w:rPr>
        <w:rFonts w:ascii="Arial" w:hAnsi="Arial" w:hint="default"/>
        <w:b w:val="0"/>
        <w:i w:val="0"/>
        <w:strike w:val="0"/>
        <w:color w:val="auto"/>
        <w:sz w:val="20"/>
        <w:szCs w:val="20"/>
      </w:rPr>
    </w:lvl>
    <w:lvl w:ilvl="3">
      <w:start w:val="1"/>
      <w:numFmt w:val="decimal"/>
      <w:pStyle w:val="Nivel4"/>
      <w:lvlText w:val="%1.%2.%3.%4."/>
      <w:lvlJc w:val="left"/>
      <w:pPr>
        <w:ind w:left="2491" w:hanging="648"/>
      </w:pPr>
    </w:lvl>
    <w:lvl w:ilvl="4">
      <w:start w:val="1"/>
      <w:numFmt w:val="decimal"/>
      <w:pStyle w:val="Nivel5"/>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3" w15:restartNumberingAfterBreak="0">
    <w:nsid w:val="21DF3026"/>
    <w:multiLevelType w:val="multilevel"/>
    <w:tmpl w:val="9ED6EE42"/>
    <w:styleLink w:val="WW8Num4"/>
    <w:lvl w:ilvl="0">
      <w:start w:val="1"/>
      <w:numFmt w:val="decimal"/>
      <w:pStyle w:val="Tpico1"/>
      <w:lvlText w:val="%1."/>
      <w:lvlJc w:val="left"/>
    </w:lvl>
    <w:lvl w:ilvl="1">
      <w:start w:val="1"/>
      <w:numFmt w:val="lowerLetter"/>
      <w:pStyle w:val="Tpico2"/>
      <w:lvlText w:val="%2."/>
      <w:lvlJc w:val="left"/>
    </w:lvl>
    <w:lvl w:ilvl="2">
      <w:start w:val="1"/>
      <w:numFmt w:val="lowerRoman"/>
      <w:pStyle w:val="Tpico3"/>
      <w:lvlText w:val="%3."/>
      <w:lvlJc w:val="right"/>
    </w:lvl>
    <w:lvl w:ilvl="3">
      <w:start w:val="1"/>
      <w:numFmt w:val="decimal"/>
      <w:pStyle w:val="Tpico4"/>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4" w15:restartNumberingAfterBreak="0">
    <w:nsid w:val="26624183"/>
    <w:multiLevelType w:val="multilevel"/>
    <w:tmpl w:val="E548AA3C"/>
    <w:lvl w:ilvl="0">
      <w:numFmt w:val="bullet"/>
      <w:lvlText w:val="•"/>
      <w:lvlJc w:val="left"/>
      <w:pPr>
        <w:ind w:left="1004" w:hanging="360"/>
      </w:pPr>
      <w:rPr>
        <w:rFonts w:ascii="OpenSymbol" w:eastAsia="OpenSymbol" w:hAnsi="OpenSymbol" w:cs="OpenSymbol"/>
        <w:color w:val="000000"/>
      </w:rPr>
    </w:lvl>
    <w:lvl w:ilvl="1">
      <w:numFmt w:val="bullet"/>
      <w:lvlText w:val="•"/>
      <w:lvlJc w:val="left"/>
      <w:pPr>
        <w:ind w:left="1364" w:hanging="360"/>
      </w:pPr>
      <w:rPr>
        <w:rFonts w:ascii="OpenSymbol" w:eastAsia="OpenSymbol" w:hAnsi="OpenSymbol" w:cs="OpenSymbol"/>
        <w:color w:val="000000"/>
      </w:rPr>
    </w:lvl>
    <w:lvl w:ilvl="2">
      <w:numFmt w:val="bullet"/>
      <w:lvlText w:val="•"/>
      <w:lvlJc w:val="left"/>
      <w:pPr>
        <w:ind w:left="1724" w:hanging="360"/>
      </w:pPr>
      <w:rPr>
        <w:rFonts w:ascii="OpenSymbol" w:eastAsia="OpenSymbol" w:hAnsi="OpenSymbol" w:cs="OpenSymbol"/>
        <w:color w:val="000000"/>
      </w:rPr>
    </w:lvl>
    <w:lvl w:ilvl="3">
      <w:numFmt w:val="bullet"/>
      <w:lvlText w:val="•"/>
      <w:lvlJc w:val="left"/>
      <w:pPr>
        <w:ind w:left="2084" w:hanging="360"/>
      </w:pPr>
      <w:rPr>
        <w:rFonts w:ascii="OpenSymbol" w:eastAsia="OpenSymbol" w:hAnsi="OpenSymbol" w:cs="OpenSymbol"/>
        <w:color w:val="000000"/>
      </w:rPr>
    </w:lvl>
    <w:lvl w:ilvl="4">
      <w:numFmt w:val="bullet"/>
      <w:lvlText w:val="•"/>
      <w:lvlJc w:val="left"/>
      <w:pPr>
        <w:ind w:left="2444" w:hanging="360"/>
      </w:pPr>
      <w:rPr>
        <w:rFonts w:ascii="OpenSymbol" w:eastAsia="OpenSymbol" w:hAnsi="OpenSymbol" w:cs="OpenSymbol"/>
        <w:color w:val="000000"/>
      </w:rPr>
    </w:lvl>
    <w:lvl w:ilvl="5">
      <w:numFmt w:val="bullet"/>
      <w:lvlText w:val="•"/>
      <w:lvlJc w:val="left"/>
      <w:pPr>
        <w:ind w:left="2804" w:hanging="360"/>
      </w:pPr>
      <w:rPr>
        <w:rFonts w:ascii="OpenSymbol" w:eastAsia="OpenSymbol" w:hAnsi="OpenSymbol" w:cs="OpenSymbol"/>
        <w:color w:val="000000"/>
      </w:rPr>
    </w:lvl>
    <w:lvl w:ilvl="6">
      <w:numFmt w:val="bullet"/>
      <w:lvlText w:val="•"/>
      <w:lvlJc w:val="left"/>
      <w:pPr>
        <w:ind w:left="3164" w:hanging="360"/>
      </w:pPr>
      <w:rPr>
        <w:rFonts w:ascii="OpenSymbol" w:eastAsia="OpenSymbol" w:hAnsi="OpenSymbol" w:cs="OpenSymbol"/>
        <w:color w:val="000000"/>
      </w:rPr>
    </w:lvl>
    <w:lvl w:ilvl="7">
      <w:numFmt w:val="bullet"/>
      <w:lvlText w:val="•"/>
      <w:lvlJc w:val="left"/>
      <w:pPr>
        <w:ind w:left="3524" w:hanging="360"/>
      </w:pPr>
      <w:rPr>
        <w:rFonts w:ascii="OpenSymbol" w:eastAsia="OpenSymbol" w:hAnsi="OpenSymbol" w:cs="OpenSymbol"/>
        <w:color w:val="000000"/>
      </w:rPr>
    </w:lvl>
    <w:lvl w:ilvl="8">
      <w:numFmt w:val="bullet"/>
      <w:lvlText w:val="•"/>
      <w:lvlJc w:val="left"/>
      <w:pPr>
        <w:ind w:left="3884" w:hanging="360"/>
      </w:pPr>
      <w:rPr>
        <w:rFonts w:ascii="OpenSymbol" w:eastAsia="OpenSymbol" w:hAnsi="OpenSymbol" w:cs="OpenSymbol"/>
        <w:color w:val="000000"/>
      </w:rPr>
    </w:lvl>
  </w:abstractNum>
  <w:abstractNum w:abstractNumId="25" w15:restartNumberingAfterBreak="0">
    <w:nsid w:val="29C23224"/>
    <w:multiLevelType w:val="multilevel"/>
    <w:tmpl w:val="95044AC4"/>
    <w:styleLink w:val="WW8Num10"/>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6" w15:restartNumberingAfterBreak="0">
    <w:nsid w:val="2F9A52D2"/>
    <w:multiLevelType w:val="hybridMultilevel"/>
    <w:tmpl w:val="50DEDC48"/>
    <w:lvl w:ilvl="0" w:tplc="FFFFFFFF">
      <w:start w:val="1"/>
      <w:numFmt w:val="bullet"/>
      <w:pStyle w:val="Normalitem2"/>
      <w:lvlText w:val=""/>
      <w:lvlJc w:val="left"/>
      <w:pPr>
        <w:tabs>
          <w:tab w:val="num" w:pos="717"/>
        </w:tabs>
        <w:ind w:left="717" w:hanging="360"/>
      </w:pPr>
      <w:rPr>
        <w:rFonts w:ascii="Symbol" w:hAnsi="Symbol" w:hint="default"/>
      </w:rPr>
    </w:lvl>
    <w:lvl w:ilvl="1" w:tplc="FFFFFFFF">
      <w:start w:val="1"/>
      <w:numFmt w:val="bullet"/>
      <w:lvlText w:val=""/>
      <w:legacy w:legacy="1" w:legacySpace="360" w:legacyIndent="283"/>
      <w:lvlJc w:val="left"/>
      <w:pPr>
        <w:ind w:left="1003" w:hanging="283"/>
      </w:pPr>
      <w:rPr>
        <w:rFonts w:ascii="Symbol" w:hAnsi="Symbol" w:hint="default"/>
      </w:rPr>
    </w:lvl>
    <w:lvl w:ilvl="2" w:tplc="FFFFFFFF">
      <w:start w:val="1"/>
      <w:numFmt w:val="lowerRoman"/>
      <w:lvlText w:val="%3."/>
      <w:lvlJc w:val="right"/>
      <w:pPr>
        <w:tabs>
          <w:tab w:val="num" w:pos="1800"/>
        </w:tabs>
        <w:ind w:left="1800" w:hanging="180"/>
      </w:pPr>
      <w:rPr>
        <w:rFonts w:ascii="Times New Roman" w:hAnsi="Times New Roman" w:cs="Times New Roman"/>
      </w:rPr>
    </w:lvl>
    <w:lvl w:ilvl="3" w:tplc="FFFFFFFF">
      <w:start w:val="1"/>
      <w:numFmt w:val="decimal"/>
      <w:lvlText w:val="%4."/>
      <w:lvlJc w:val="left"/>
      <w:pPr>
        <w:tabs>
          <w:tab w:val="num" w:pos="2520"/>
        </w:tabs>
        <w:ind w:left="2520" w:hanging="360"/>
      </w:pPr>
      <w:rPr>
        <w:rFonts w:ascii="Times New Roman" w:hAnsi="Times New Roman" w:cs="Times New Roman"/>
      </w:rPr>
    </w:lvl>
    <w:lvl w:ilvl="4" w:tplc="FFFFFFFF">
      <w:start w:val="1"/>
      <w:numFmt w:val="lowerLetter"/>
      <w:lvlText w:val="%5."/>
      <w:lvlJc w:val="left"/>
      <w:pPr>
        <w:tabs>
          <w:tab w:val="num" w:pos="3240"/>
        </w:tabs>
        <w:ind w:left="3240" w:hanging="360"/>
      </w:pPr>
      <w:rPr>
        <w:rFonts w:ascii="Times New Roman" w:hAnsi="Times New Roman" w:cs="Times New Roman"/>
      </w:rPr>
    </w:lvl>
    <w:lvl w:ilvl="5" w:tplc="FFFFFFFF">
      <w:start w:val="1"/>
      <w:numFmt w:val="lowerRoman"/>
      <w:lvlText w:val="%6."/>
      <w:lvlJc w:val="right"/>
      <w:pPr>
        <w:tabs>
          <w:tab w:val="num" w:pos="3960"/>
        </w:tabs>
        <w:ind w:left="3960" w:hanging="180"/>
      </w:pPr>
      <w:rPr>
        <w:rFonts w:ascii="Times New Roman" w:hAnsi="Times New Roman" w:cs="Times New Roman"/>
      </w:rPr>
    </w:lvl>
    <w:lvl w:ilvl="6" w:tplc="FFFFFFFF">
      <w:start w:val="1"/>
      <w:numFmt w:val="decimal"/>
      <w:lvlText w:val="%7."/>
      <w:lvlJc w:val="left"/>
      <w:pPr>
        <w:tabs>
          <w:tab w:val="num" w:pos="4680"/>
        </w:tabs>
        <w:ind w:left="4680" w:hanging="360"/>
      </w:pPr>
      <w:rPr>
        <w:rFonts w:ascii="Times New Roman" w:hAnsi="Times New Roman" w:cs="Times New Roman"/>
      </w:rPr>
    </w:lvl>
    <w:lvl w:ilvl="7" w:tplc="FFFFFFFF">
      <w:start w:val="1"/>
      <w:numFmt w:val="lowerLetter"/>
      <w:lvlText w:val="%8."/>
      <w:lvlJc w:val="left"/>
      <w:pPr>
        <w:tabs>
          <w:tab w:val="num" w:pos="5400"/>
        </w:tabs>
        <w:ind w:left="5400" w:hanging="360"/>
      </w:pPr>
      <w:rPr>
        <w:rFonts w:ascii="Times New Roman" w:hAnsi="Times New Roman" w:cs="Times New Roman"/>
      </w:rPr>
    </w:lvl>
    <w:lvl w:ilvl="8" w:tplc="FFFFFFFF">
      <w:start w:val="1"/>
      <w:numFmt w:val="lowerRoman"/>
      <w:lvlText w:val="%9."/>
      <w:lvlJc w:val="right"/>
      <w:pPr>
        <w:tabs>
          <w:tab w:val="num" w:pos="6120"/>
        </w:tabs>
        <w:ind w:left="6120" w:hanging="180"/>
      </w:pPr>
      <w:rPr>
        <w:rFonts w:ascii="Times New Roman" w:hAnsi="Times New Roman" w:cs="Times New Roman"/>
      </w:rPr>
    </w:lvl>
  </w:abstractNum>
  <w:abstractNum w:abstractNumId="27" w15:restartNumberingAfterBreak="0">
    <w:nsid w:val="340C5E6D"/>
    <w:multiLevelType w:val="multilevel"/>
    <w:tmpl w:val="E424D872"/>
    <w:lvl w:ilvl="0">
      <w:start w:val="1"/>
      <w:numFmt w:val="decimal"/>
      <w:pStyle w:val="Q1"/>
      <w:lvlText w:val="%1."/>
      <w:lvlJc w:val="left"/>
      <w:pPr>
        <w:tabs>
          <w:tab w:val="num" w:pos="567"/>
        </w:tabs>
        <w:ind w:left="567" w:hanging="567"/>
      </w:pPr>
      <w:rPr>
        <w:rFonts w:ascii="Arial" w:hAnsi="Arial" w:hint="default"/>
        <w:b w:val="0"/>
        <w:i w:val="0"/>
        <w:color w:val="000000"/>
        <w:sz w:val="22"/>
        <w:u w:val="none"/>
      </w:rPr>
    </w:lvl>
    <w:lvl w:ilvl="1">
      <w:start w:val="1"/>
      <w:numFmt w:val="decimal"/>
      <w:pStyle w:val="Q2"/>
      <w:lvlText w:val="%1.%2."/>
      <w:lvlJc w:val="left"/>
      <w:pPr>
        <w:tabs>
          <w:tab w:val="num" w:pos="851"/>
        </w:tabs>
        <w:ind w:left="851" w:hanging="851"/>
      </w:pPr>
      <w:rPr>
        <w:rFonts w:ascii="Arial" w:hAnsi="Arial" w:hint="default"/>
        <w:b w:val="0"/>
        <w:i w:val="0"/>
        <w:sz w:val="22"/>
      </w:rPr>
    </w:lvl>
    <w:lvl w:ilvl="2">
      <w:start w:val="1"/>
      <w:numFmt w:val="decimal"/>
      <w:pStyle w:val="Q3"/>
      <w:lvlText w:val="%1.%2.%3."/>
      <w:lvlJc w:val="left"/>
      <w:pPr>
        <w:tabs>
          <w:tab w:val="num" w:pos="1134"/>
        </w:tabs>
        <w:ind w:left="1134" w:hanging="1134"/>
      </w:pPr>
      <w:rPr>
        <w:rFonts w:ascii="Arial" w:hAnsi="Arial" w:hint="default"/>
        <w:b w:val="0"/>
        <w:i w:val="0"/>
        <w:sz w:val="22"/>
      </w:rPr>
    </w:lvl>
    <w:lvl w:ilvl="3">
      <w:start w:val="1"/>
      <w:numFmt w:val="decimal"/>
      <w:pStyle w:val="Q4"/>
      <w:lvlText w:val="%1.%2.4.%4."/>
      <w:lvlJc w:val="left"/>
      <w:pPr>
        <w:tabs>
          <w:tab w:val="num" w:pos="1418"/>
        </w:tabs>
        <w:ind w:left="1418" w:hanging="1418"/>
      </w:pPr>
      <w:rPr>
        <w:rFonts w:ascii="Arial" w:hAnsi="Arial" w:hint="default"/>
        <w:b w:val="0"/>
        <w:i w:val="0"/>
        <w:sz w:val="22"/>
      </w:rPr>
    </w:lvl>
    <w:lvl w:ilvl="4">
      <w:start w:val="1"/>
      <w:numFmt w:val="decimal"/>
      <w:pStyle w:val="Alinea10"/>
      <w:lvlText w:val="%1.%2.%3.%4.%5."/>
      <w:lvlJc w:val="left"/>
      <w:pPr>
        <w:tabs>
          <w:tab w:val="num" w:pos="2133"/>
        </w:tabs>
        <w:ind w:left="2133" w:hanging="1701"/>
      </w:pPr>
      <w:rPr>
        <w:rFonts w:ascii="Arial" w:hAnsi="Arial" w:hint="default"/>
        <w:b w:val="0"/>
        <w:i w:val="0"/>
        <w:sz w:val="22"/>
      </w:rPr>
    </w:lvl>
    <w:lvl w:ilvl="5">
      <w:start w:val="1"/>
      <w:numFmt w:val="decimal"/>
      <w:lvlText w:val="%1.%2.%3.%4.%5.%6."/>
      <w:lvlJc w:val="left"/>
      <w:pPr>
        <w:tabs>
          <w:tab w:val="num" w:pos="8581"/>
        </w:tabs>
        <w:ind w:left="8077" w:hanging="936"/>
      </w:pPr>
      <w:rPr>
        <w:rFonts w:hint="default"/>
      </w:rPr>
    </w:lvl>
    <w:lvl w:ilvl="6">
      <w:start w:val="1"/>
      <w:numFmt w:val="decimal"/>
      <w:lvlText w:val="%1.%2.%3.%4.%5.%6.%7."/>
      <w:lvlJc w:val="left"/>
      <w:pPr>
        <w:tabs>
          <w:tab w:val="num" w:pos="8941"/>
        </w:tabs>
        <w:ind w:left="8581" w:hanging="1080"/>
      </w:pPr>
      <w:rPr>
        <w:rFonts w:hint="default"/>
      </w:rPr>
    </w:lvl>
    <w:lvl w:ilvl="7">
      <w:start w:val="1"/>
      <w:numFmt w:val="decimal"/>
      <w:lvlText w:val="%1.%2.%3.%4.%5.%6.%7.%8."/>
      <w:lvlJc w:val="left"/>
      <w:pPr>
        <w:tabs>
          <w:tab w:val="num" w:pos="9661"/>
        </w:tabs>
        <w:ind w:left="9085" w:hanging="1224"/>
      </w:pPr>
      <w:rPr>
        <w:rFonts w:hint="default"/>
      </w:rPr>
    </w:lvl>
    <w:lvl w:ilvl="8">
      <w:start w:val="1"/>
      <w:numFmt w:val="decimal"/>
      <w:lvlText w:val="%1.%2.%3.%4.%5.%6.%7.%8.%9."/>
      <w:lvlJc w:val="left"/>
      <w:pPr>
        <w:tabs>
          <w:tab w:val="num" w:pos="10021"/>
        </w:tabs>
        <w:ind w:left="9661" w:hanging="1440"/>
      </w:pPr>
      <w:rPr>
        <w:rFonts w:hint="default"/>
      </w:rPr>
    </w:lvl>
  </w:abstractNum>
  <w:abstractNum w:abstractNumId="28" w15:restartNumberingAfterBreak="0">
    <w:nsid w:val="35135305"/>
    <w:multiLevelType w:val="multilevel"/>
    <w:tmpl w:val="5FCC8908"/>
    <w:styleLink w:val="WW8Num1"/>
    <w:lvl w:ilvl="0">
      <w:start w:val="1"/>
      <w:numFmt w:val="decimal"/>
      <w:lvlText w:val="%1."/>
      <w:lvlJc w:val="left"/>
    </w:lvl>
    <w:lvl w:ilvl="1">
      <w:start w:val="1"/>
      <w:numFmt w:val="lowerLetter"/>
      <w:lvlText w:val="%2."/>
      <w:lvlJc w:val="left"/>
    </w:lvl>
    <w:lvl w:ilvl="2">
      <w:start w:val="1"/>
      <w:numFmt w:val="lowerRoman"/>
      <w:pStyle w:val="Inciso"/>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29" w15:restartNumberingAfterBreak="0">
    <w:nsid w:val="3BF431AD"/>
    <w:multiLevelType w:val="multilevel"/>
    <w:tmpl w:val="013E21D8"/>
    <w:lvl w:ilvl="0">
      <w:start w:val="1"/>
      <w:numFmt w:val="lowerLetter"/>
      <w:lvlText w:val="%1)"/>
      <w:lvlJc w:val="left"/>
      <w:pPr>
        <w:tabs>
          <w:tab w:val="num" w:pos="0"/>
        </w:tabs>
        <w:ind w:left="113" w:hanging="286"/>
      </w:pPr>
      <w:rPr>
        <w:rFonts w:ascii="Arial" w:eastAsia="Arial" w:hAnsi="Arial" w:cs="Arial"/>
        <w:b/>
        <w:bCs/>
        <w:w w:val="99"/>
        <w:sz w:val="24"/>
        <w:szCs w:val="24"/>
        <w:lang w:val="pt-PT" w:eastAsia="en-US" w:bidi="ar-SA"/>
      </w:rPr>
    </w:lvl>
    <w:lvl w:ilvl="1">
      <w:numFmt w:val="bullet"/>
      <w:pStyle w:val="Nvel2-Red"/>
      <w:lvlText w:val=""/>
      <w:lvlJc w:val="left"/>
      <w:pPr>
        <w:tabs>
          <w:tab w:val="num" w:pos="0"/>
        </w:tabs>
        <w:ind w:left="1130" w:hanging="286"/>
      </w:pPr>
      <w:rPr>
        <w:rFonts w:ascii="Symbol" w:hAnsi="Symbol" w:cs="Symbol" w:hint="default"/>
        <w:lang w:val="pt-PT" w:eastAsia="en-US" w:bidi="ar-SA"/>
      </w:rPr>
    </w:lvl>
    <w:lvl w:ilvl="2">
      <w:numFmt w:val="bullet"/>
      <w:lvlText w:val=""/>
      <w:lvlJc w:val="left"/>
      <w:pPr>
        <w:tabs>
          <w:tab w:val="num" w:pos="0"/>
        </w:tabs>
        <w:ind w:left="2141" w:hanging="286"/>
      </w:pPr>
      <w:rPr>
        <w:rFonts w:ascii="Symbol" w:hAnsi="Symbol" w:cs="Symbol" w:hint="default"/>
        <w:lang w:val="pt-PT" w:eastAsia="en-US" w:bidi="ar-SA"/>
      </w:rPr>
    </w:lvl>
    <w:lvl w:ilvl="3">
      <w:numFmt w:val="bullet"/>
      <w:lvlText w:val=""/>
      <w:lvlJc w:val="left"/>
      <w:pPr>
        <w:tabs>
          <w:tab w:val="num" w:pos="0"/>
        </w:tabs>
        <w:ind w:left="3151" w:hanging="286"/>
      </w:pPr>
      <w:rPr>
        <w:rFonts w:ascii="Symbol" w:hAnsi="Symbol" w:cs="Symbol" w:hint="default"/>
        <w:lang w:val="pt-PT" w:eastAsia="en-US" w:bidi="ar-SA"/>
      </w:rPr>
    </w:lvl>
    <w:lvl w:ilvl="4">
      <w:numFmt w:val="bullet"/>
      <w:lvlText w:val=""/>
      <w:lvlJc w:val="left"/>
      <w:pPr>
        <w:tabs>
          <w:tab w:val="num" w:pos="0"/>
        </w:tabs>
        <w:ind w:left="4162" w:hanging="286"/>
      </w:pPr>
      <w:rPr>
        <w:rFonts w:ascii="Symbol" w:hAnsi="Symbol" w:cs="Symbol" w:hint="default"/>
        <w:lang w:val="pt-PT" w:eastAsia="en-US" w:bidi="ar-SA"/>
      </w:rPr>
    </w:lvl>
    <w:lvl w:ilvl="5">
      <w:numFmt w:val="bullet"/>
      <w:lvlText w:val=""/>
      <w:lvlJc w:val="left"/>
      <w:pPr>
        <w:tabs>
          <w:tab w:val="num" w:pos="0"/>
        </w:tabs>
        <w:ind w:left="5173" w:hanging="286"/>
      </w:pPr>
      <w:rPr>
        <w:rFonts w:ascii="Symbol" w:hAnsi="Symbol" w:cs="Symbol" w:hint="default"/>
        <w:lang w:val="pt-PT" w:eastAsia="en-US" w:bidi="ar-SA"/>
      </w:rPr>
    </w:lvl>
    <w:lvl w:ilvl="6">
      <w:numFmt w:val="bullet"/>
      <w:lvlText w:val=""/>
      <w:lvlJc w:val="left"/>
      <w:pPr>
        <w:tabs>
          <w:tab w:val="num" w:pos="0"/>
        </w:tabs>
        <w:ind w:left="6183" w:hanging="286"/>
      </w:pPr>
      <w:rPr>
        <w:rFonts w:ascii="Symbol" w:hAnsi="Symbol" w:cs="Symbol" w:hint="default"/>
        <w:lang w:val="pt-PT" w:eastAsia="en-US" w:bidi="ar-SA"/>
      </w:rPr>
    </w:lvl>
    <w:lvl w:ilvl="7">
      <w:numFmt w:val="bullet"/>
      <w:lvlText w:val=""/>
      <w:lvlJc w:val="left"/>
      <w:pPr>
        <w:tabs>
          <w:tab w:val="num" w:pos="0"/>
        </w:tabs>
        <w:ind w:left="7194" w:hanging="286"/>
      </w:pPr>
      <w:rPr>
        <w:rFonts w:ascii="Symbol" w:hAnsi="Symbol" w:cs="Symbol" w:hint="default"/>
        <w:lang w:val="pt-PT" w:eastAsia="en-US" w:bidi="ar-SA"/>
      </w:rPr>
    </w:lvl>
    <w:lvl w:ilvl="8">
      <w:numFmt w:val="bullet"/>
      <w:lvlText w:val=""/>
      <w:lvlJc w:val="left"/>
      <w:pPr>
        <w:tabs>
          <w:tab w:val="num" w:pos="0"/>
        </w:tabs>
        <w:ind w:left="8205" w:hanging="286"/>
      </w:pPr>
      <w:rPr>
        <w:rFonts w:ascii="Symbol" w:hAnsi="Symbol" w:cs="Symbol" w:hint="default"/>
        <w:lang w:val="pt-PT" w:eastAsia="en-US" w:bidi="ar-SA"/>
      </w:rPr>
    </w:lvl>
  </w:abstractNum>
  <w:abstractNum w:abstractNumId="30" w15:restartNumberingAfterBreak="0">
    <w:nsid w:val="3C251E41"/>
    <w:multiLevelType w:val="multilevel"/>
    <w:tmpl w:val="A41A08EC"/>
    <w:styleLink w:val="WW8Num2"/>
    <w:lvl w:ilvl="0">
      <w:start w:val="1"/>
      <w:numFmt w:val="decimal"/>
      <w:pStyle w:val="Tpico"/>
      <w:lvlText w:val="%1."/>
      <w:lvlJc w:val="left"/>
    </w:lvl>
    <w:lvl w:ilvl="1">
      <w:start w:val="1"/>
      <w:numFmt w:val="lowerLetter"/>
      <w:lvlText w:val="%2."/>
      <w:lvlJc w:val="left"/>
    </w:lvl>
    <w:lvl w:ilvl="2">
      <w:start w:val="1"/>
      <w:numFmt w:val="lowerRoman"/>
      <w:lvlText w:val="%3."/>
      <w:lvlJc w:val="right"/>
    </w:lvl>
    <w:lvl w:ilvl="3">
      <w:start w:val="1"/>
      <w:numFmt w:val="decimal"/>
      <w:lvlText w:val="%4."/>
      <w:lvlJc w:val="left"/>
    </w:lvl>
    <w:lvl w:ilvl="4">
      <w:start w:val="1"/>
      <w:numFmt w:val="lowerLetter"/>
      <w:lvlText w:val="%5."/>
      <w:lvlJc w:val="left"/>
    </w:lvl>
    <w:lvl w:ilvl="5">
      <w:start w:val="1"/>
      <w:numFmt w:val="lowerRoman"/>
      <w:lvlText w:val="%6."/>
      <w:lvlJc w:val="right"/>
    </w:lvl>
    <w:lvl w:ilvl="6">
      <w:start w:val="1"/>
      <w:numFmt w:val="decimal"/>
      <w:lvlText w:val="%7."/>
      <w:lvlJc w:val="left"/>
    </w:lvl>
    <w:lvl w:ilvl="7">
      <w:start w:val="1"/>
      <w:numFmt w:val="lowerLetter"/>
      <w:lvlText w:val="%8."/>
      <w:lvlJc w:val="left"/>
    </w:lvl>
    <w:lvl w:ilvl="8">
      <w:start w:val="1"/>
      <w:numFmt w:val="lowerRoman"/>
      <w:lvlText w:val="%9."/>
      <w:lvlJc w:val="right"/>
    </w:lvl>
  </w:abstractNum>
  <w:abstractNum w:abstractNumId="31" w15:restartNumberingAfterBreak="0">
    <w:nsid w:val="43E31135"/>
    <w:multiLevelType w:val="multilevel"/>
    <w:tmpl w:val="C03EB4E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2" w15:restartNumberingAfterBreak="0">
    <w:nsid w:val="47EC619D"/>
    <w:multiLevelType w:val="multilevel"/>
    <w:tmpl w:val="1A629802"/>
    <w:styleLink w:val="WW8Num14"/>
    <w:lvl w:ilvl="0">
      <w:numFmt w:val="bullet"/>
      <w:lvlText w:val=""/>
      <w:lvlJc w:val="left"/>
      <w:pPr>
        <w:ind w:left="720" w:hanging="360"/>
      </w:pPr>
      <w:rPr>
        <w:rFonts w:ascii="Symbol" w:hAnsi="Symbol" w:cs="Symbol"/>
        <w:sz w:val="28"/>
        <w:szCs w:val="28"/>
      </w:rPr>
    </w:lvl>
    <w:lvl w:ilvl="1">
      <w:numFmt w:val="bullet"/>
      <w:lvlText w:val=""/>
      <w:lvlJc w:val="left"/>
      <w:pPr>
        <w:ind w:left="1440" w:hanging="360"/>
      </w:pPr>
      <w:rPr>
        <w:rFonts w:ascii="Symbol" w:hAnsi="Symbol" w:cs="Symbol"/>
        <w:sz w:val="28"/>
        <w:szCs w:val="28"/>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sz w:val="28"/>
        <w:szCs w:val="28"/>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sz w:val="28"/>
        <w:szCs w:val="28"/>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abstractNum w:abstractNumId="33" w15:restartNumberingAfterBreak="0">
    <w:nsid w:val="4EEC7614"/>
    <w:multiLevelType w:val="multilevel"/>
    <w:tmpl w:val="3B2EBE50"/>
    <w:lvl w:ilvl="0">
      <w:start w:val="1"/>
      <w:numFmt w:val="decimal"/>
      <w:pStyle w:val="Clusula"/>
      <w:lvlText w:val="CLÁUSULA %1ª:"/>
      <w:lvlJc w:val="left"/>
      <w:pPr>
        <w:ind w:left="360" w:hanging="360"/>
      </w:pPr>
      <w:rPr>
        <w:rFonts w:hint="default"/>
      </w:rPr>
    </w:lvl>
    <w:lvl w:ilvl="1">
      <w:start w:val="1"/>
      <w:numFmt w:val="decimal"/>
      <w:pStyle w:val="2oNvel"/>
      <w:lvlText w:val="%1.%2."/>
      <w:lvlJc w:val="left"/>
      <w:pPr>
        <w:ind w:left="574" w:hanging="432"/>
      </w:pPr>
      <w:rPr>
        <w:rFonts w:hint="default"/>
        <w:color w:val="auto"/>
      </w:rPr>
    </w:lvl>
    <w:lvl w:ilvl="2">
      <w:start w:val="1"/>
      <w:numFmt w:val="decimal"/>
      <w:pStyle w:val="3oNve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4" w15:restartNumberingAfterBreak="0">
    <w:nsid w:val="5263615B"/>
    <w:multiLevelType w:val="multilevel"/>
    <w:tmpl w:val="64581950"/>
    <w:lvl w:ilvl="0">
      <w:numFmt w:val="bullet"/>
      <w:lvlText w:val="•"/>
      <w:lvlJc w:val="left"/>
      <w:pPr>
        <w:ind w:left="720" w:hanging="360"/>
      </w:pPr>
      <w:rPr>
        <w:rFonts w:ascii="OpenSymbol" w:eastAsia="OpenSymbol" w:hAnsi="OpenSymbol" w:cs="OpenSymbol"/>
      </w:rPr>
    </w:lvl>
    <w:lvl w:ilvl="1">
      <w:numFmt w:val="bullet"/>
      <w:lvlText w:val="◦"/>
      <w:lvlJc w:val="left"/>
      <w:pPr>
        <w:ind w:left="1080" w:hanging="360"/>
      </w:pPr>
      <w:rPr>
        <w:rFonts w:ascii="OpenSymbol" w:eastAsia="OpenSymbol" w:hAnsi="OpenSymbol" w:cs="OpenSymbol"/>
      </w:rPr>
    </w:lvl>
    <w:lvl w:ilvl="2">
      <w:numFmt w:val="bullet"/>
      <w:lvlText w:val="▪"/>
      <w:lvlJc w:val="left"/>
      <w:pPr>
        <w:ind w:left="1440" w:hanging="360"/>
      </w:pPr>
      <w:rPr>
        <w:rFonts w:ascii="OpenSymbol" w:eastAsia="OpenSymbol" w:hAnsi="OpenSymbol" w:cs="OpenSymbol"/>
      </w:rPr>
    </w:lvl>
    <w:lvl w:ilvl="3">
      <w:numFmt w:val="bullet"/>
      <w:lvlText w:val="•"/>
      <w:lvlJc w:val="left"/>
      <w:pPr>
        <w:ind w:left="1800" w:hanging="360"/>
      </w:pPr>
      <w:rPr>
        <w:rFonts w:ascii="OpenSymbol" w:eastAsia="OpenSymbol" w:hAnsi="OpenSymbol" w:cs="OpenSymbol"/>
      </w:rPr>
    </w:lvl>
    <w:lvl w:ilvl="4">
      <w:numFmt w:val="bullet"/>
      <w:lvlText w:val="◦"/>
      <w:lvlJc w:val="left"/>
      <w:pPr>
        <w:ind w:left="2160" w:hanging="360"/>
      </w:pPr>
      <w:rPr>
        <w:rFonts w:ascii="OpenSymbol" w:eastAsia="OpenSymbol" w:hAnsi="OpenSymbol" w:cs="OpenSymbol"/>
      </w:rPr>
    </w:lvl>
    <w:lvl w:ilvl="5">
      <w:numFmt w:val="bullet"/>
      <w:lvlText w:val="▪"/>
      <w:lvlJc w:val="left"/>
      <w:pPr>
        <w:ind w:left="2520" w:hanging="360"/>
      </w:pPr>
      <w:rPr>
        <w:rFonts w:ascii="OpenSymbol" w:eastAsia="OpenSymbol" w:hAnsi="OpenSymbol" w:cs="OpenSymbol"/>
      </w:rPr>
    </w:lvl>
    <w:lvl w:ilvl="6">
      <w:numFmt w:val="bullet"/>
      <w:lvlText w:val="•"/>
      <w:lvlJc w:val="left"/>
      <w:pPr>
        <w:ind w:left="2880" w:hanging="360"/>
      </w:pPr>
      <w:rPr>
        <w:rFonts w:ascii="OpenSymbol" w:eastAsia="OpenSymbol" w:hAnsi="OpenSymbol" w:cs="OpenSymbol"/>
      </w:rPr>
    </w:lvl>
    <w:lvl w:ilvl="7">
      <w:numFmt w:val="bullet"/>
      <w:lvlText w:val="◦"/>
      <w:lvlJc w:val="left"/>
      <w:pPr>
        <w:ind w:left="3240" w:hanging="360"/>
      </w:pPr>
      <w:rPr>
        <w:rFonts w:ascii="OpenSymbol" w:eastAsia="OpenSymbol" w:hAnsi="OpenSymbol" w:cs="OpenSymbol"/>
      </w:rPr>
    </w:lvl>
    <w:lvl w:ilvl="8">
      <w:numFmt w:val="bullet"/>
      <w:lvlText w:val="▪"/>
      <w:lvlJc w:val="left"/>
      <w:pPr>
        <w:ind w:left="3600" w:hanging="360"/>
      </w:pPr>
      <w:rPr>
        <w:rFonts w:ascii="OpenSymbol" w:eastAsia="OpenSymbol" w:hAnsi="OpenSymbol" w:cs="OpenSymbol"/>
      </w:rPr>
    </w:lvl>
  </w:abstractNum>
  <w:abstractNum w:abstractNumId="35" w15:restartNumberingAfterBreak="0">
    <w:nsid w:val="57564323"/>
    <w:multiLevelType w:val="multilevel"/>
    <w:tmpl w:val="C41AB204"/>
    <w:lvl w:ilvl="0">
      <w:numFmt w:val="bullet"/>
      <w:lvlText w:val="•"/>
      <w:lvlJc w:val="left"/>
      <w:pPr>
        <w:ind w:left="1004" w:hanging="360"/>
      </w:pPr>
      <w:rPr>
        <w:rFonts w:ascii="OpenSymbol" w:eastAsia="OpenSymbol" w:hAnsi="OpenSymbol" w:cs="OpenSymbol"/>
        <w:color w:val="000000"/>
      </w:rPr>
    </w:lvl>
    <w:lvl w:ilvl="1">
      <w:numFmt w:val="bullet"/>
      <w:lvlText w:val="•"/>
      <w:lvlJc w:val="left"/>
      <w:pPr>
        <w:ind w:left="1364" w:hanging="360"/>
      </w:pPr>
      <w:rPr>
        <w:rFonts w:ascii="OpenSymbol" w:eastAsia="OpenSymbol" w:hAnsi="OpenSymbol" w:cs="OpenSymbol"/>
        <w:color w:val="000000"/>
      </w:rPr>
    </w:lvl>
    <w:lvl w:ilvl="2">
      <w:numFmt w:val="bullet"/>
      <w:lvlText w:val="•"/>
      <w:lvlJc w:val="left"/>
      <w:pPr>
        <w:ind w:left="1724" w:hanging="360"/>
      </w:pPr>
      <w:rPr>
        <w:rFonts w:ascii="OpenSymbol" w:eastAsia="OpenSymbol" w:hAnsi="OpenSymbol" w:cs="OpenSymbol"/>
        <w:color w:val="000000"/>
      </w:rPr>
    </w:lvl>
    <w:lvl w:ilvl="3">
      <w:numFmt w:val="bullet"/>
      <w:lvlText w:val="•"/>
      <w:lvlJc w:val="left"/>
      <w:pPr>
        <w:ind w:left="2084" w:hanging="360"/>
      </w:pPr>
      <w:rPr>
        <w:rFonts w:ascii="OpenSymbol" w:eastAsia="OpenSymbol" w:hAnsi="OpenSymbol" w:cs="OpenSymbol"/>
        <w:color w:val="000000"/>
      </w:rPr>
    </w:lvl>
    <w:lvl w:ilvl="4">
      <w:numFmt w:val="bullet"/>
      <w:lvlText w:val="•"/>
      <w:lvlJc w:val="left"/>
      <w:pPr>
        <w:ind w:left="2444" w:hanging="360"/>
      </w:pPr>
      <w:rPr>
        <w:rFonts w:ascii="OpenSymbol" w:eastAsia="OpenSymbol" w:hAnsi="OpenSymbol" w:cs="OpenSymbol"/>
        <w:color w:val="000000"/>
      </w:rPr>
    </w:lvl>
    <w:lvl w:ilvl="5">
      <w:numFmt w:val="bullet"/>
      <w:lvlText w:val="•"/>
      <w:lvlJc w:val="left"/>
      <w:pPr>
        <w:ind w:left="2804" w:hanging="360"/>
      </w:pPr>
      <w:rPr>
        <w:rFonts w:ascii="OpenSymbol" w:eastAsia="OpenSymbol" w:hAnsi="OpenSymbol" w:cs="OpenSymbol"/>
        <w:color w:val="000000"/>
      </w:rPr>
    </w:lvl>
    <w:lvl w:ilvl="6">
      <w:numFmt w:val="bullet"/>
      <w:lvlText w:val="•"/>
      <w:lvlJc w:val="left"/>
      <w:pPr>
        <w:ind w:left="3164" w:hanging="360"/>
      </w:pPr>
      <w:rPr>
        <w:rFonts w:ascii="OpenSymbol" w:eastAsia="OpenSymbol" w:hAnsi="OpenSymbol" w:cs="OpenSymbol"/>
        <w:color w:val="000000"/>
      </w:rPr>
    </w:lvl>
    <w:lvl w:ilvl="7">
      <w:numFmt w:val="bullet"/>
      <w:lvlText w:val="•"/>
      <w:lvlJc w:val="left"/>
      <w:pPr>
        <w:ind w:left="3524" w:hanging="360"/>
      </w:pPr>
      <w:rPr>
        <w:rFonts w:ascii="OpenSymbol" w:eastAsia="OpenSymbol" w:hAnsi="OpenSymbol" w:cs="OpenSymbol"/>
        <w:color w:val="000000"/>
      </w:rPr>
    </w:lvl>
    <w:lvl w:ilvl="8">
      <w:numFmt w:val="bullet"/>
      <w:lvlText w:val="•"/>
      <w:lvlJc w:val="left"/>
      <w:pPr>
        <w:ind w:left="3884" w:hanging="360"/>
      </w:pPr>
      <w:rPr>
        <w:rFonts w:ascii="OpenSymbol" w:eastAsia="OpenSymbol" w:hAnsi="OpenSymbol" w:cs="OpenSymbol"/>
        <w:color w:val="000000"/>
      </w:rPr>
    </w:lvl>
  </w:abstractNum>
  <w:abstractNum w:abstractNumId="36" w15:restartNumberingAfterBreak="0">
    <w:nsid w:val="589D37C7"/>
    <w:multiLevelType w:val="multilevel"/>
    <w:tmpl w:val="08D0749C"/>
    <w:styleLink w:val="WW8Num6"/>
    <w:lvl w:ilvl="0">
      <w:numFmt w:val="bullet"/>
      <w:lvlText w:val=""/>
      <w:lvlJc w:val="left"/>
      <w:pPr>
        <w:ind w:left="720" w:hanging="360"/>
      </w:pPr>
      <w:rPr>
        <w:rFonts w:ascii="Symbol" w:hAnsi="Symbol" w:cs="Symbol"/>
        <w:sz w:val="20"/>
        <w:szCs w:val="24"/>
      </w:rPr>
    </w:lvl>
    <w:lvl w:ilvl="1">
      <w:numFmt w:val="bullet"/>
      <w:lvlText w:val=""/>
      <w:lvlJc w:val="left"/>
      <w:pPr>
        <w:ind w:left="1440" w:hanging="360"/>
      </w:pPr>
      <w:rPr>
        <w:rFonts w:ascii="Symbol" w:hAnsi="Symbol" w:cs="Symbol"/>
        <w:sz w:val="20"/>
        <w:szCs w:val="24"/>
      </w:rPr>
    </w:lvl>
    <w:lvl w:ilvl="2">
      <w:numFmt w:val="bullet"/>
      <w:lvlText w:val=""/>
      <w:lvlJc w:val="left"/>
      <w:pPr>
        <w:ind w:left="2160" w:hanging="360"/>
      </w:pPr>
      <w:rPr>
        <w:rFonts w:ascii="Symbol" w:hAnsi="Symbol" w:cs="Symbol"/>
        <w:sz w:val="20"/>
        <w:szCs w:val="24"/>
      </w:rPr>
    </w:lvl>
    <w:lvl w:ilvl="3">
      <w:numFmt w:val="bullet"/>
      <w:lvlText w:val=""/>
      <w:lvlJc w:val="left"/>
      <w:pPr>
        <w:ind w:left="2880" w:hanging="360"/>
      </w:pPr>
      <w:rPr>
        <w:rFonts w:ascii="Symbol" w:hAnsi="Symbol" w:cs="Symbol"/>
        <w:sz w:val="20"/>
        <w:szCs w:val="24"/>
      </w:rPr>
    </w:lvl>
    <w:lvl w:ilvl="4">
      <w:numFmt w:val="bullet"/>
      <w:lvlText w:val=""/>
      <w:lvlJc w:val="left"/>
      <w:pPr>
        <w:ind w:left="3600" w:hanging="360"/>
      </w:pPr>
      <w:rPr>
        <w:rFonts w:ascii="Symbol" w:hAnsi="Symbol" w:cs="Symbol"/>
        <w:sz w:val="20"/>
        <w:szCs w:val="24"/>
      </w:rPr>
    </w:lvl>
    <w:lvl w:ilvl="5">
      <w:numFmt w:val="bullet"/>
      <w:lvlText w:val=""/>
      <w:lvlJc w:val="left"/>
      <w:pPr>
        <w:ind w:left="4320" w:hanging="360"/>
      </w:pPr>
      <w:rPr>
        <w:rFonts w:ascii="Symbol" w:hAnsi="Symbol" w:cs="Symbol"/>
        <w:sz w:val="20"/>
        <w:szCs w:val="24"/>
      </w:rPr>
    </w:lvl>
    <w:lvl w:ilvl="6">
      <w:numFmt w:val="bullet"/>
      <w:lvlText w:val=""/>
      <w:lvlJc w:val="left"/>
      <w:pPr>
        <w:ind w:left="5040" w:hanging="360"/>
      </w:pPr>
      <w:rPr>
        <w:rFonts w:ascii="Symbol" w:hAnsi="Symbol" w:cs="Symbol"/>
        <w:sz w:val="20"/>
        <w:szCs w:val="24"/>
      </w:rPr>
    </w:lvl>
    <w:lvl w:ilvl="7">
      <w:numFmt w:val="bullet"/>
      <w:lvlText w:val=""/>
      <w:lvlJc w:val="left"/>
      <w:pPr>
        <w:ind w:left="5760" w:hanging="360"/>
      </w:pPr>
      <w:rPr>
        <w:rFonts w:ascii="Symbol" w:hAnsi="Symbol" w:cs="Symbol"/>
        <w:sz w:val="20"/>
        <w:szCs w:val="24"/>
      </w:rPr>
    </w:lvl>
    <w:lvl w:ilvl="8">
      <w:numFmt w:val="bullet"/>
      <w:lvlText w:val=""/>
      <w:lvlJc w:val="left"/>
      <w:pPr>
        <w:ind w:left="6480" w:hanging="360"/>
      </w:pPr>
      <w:rPr>
        <w:rFonts w:ascii="Symbol" w:hAnsi="Symbol" w:cs="Symbol"/>
        <w:sz w:val="20"/>
        <w:szCs w:val="24"/>
      </w:rPr>
    </w:lvl>
  </w:abstractNum>
  <w:abstractNum w:abstractNumId="37" w15:restartNumberingAfterBreak="0">
    <w:nsid w:val="59A139AD"/>
    <w:multiLevelType w:val="multilevel"/>
    <w:tmpl w:val="C5BAE5CE"/>
    <w:styleLink w:val="WWNum5"/>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38" w15:restartNumberingAfterBreak="0">
    <w:nsid w:val="5E0D75DF"/>
    <w:multiLevelType w:val="multilevel"/>
    <w:tmpl w:val="6930BE66"/>
    <w:lvl w:ilvl="0">
      <w:start w:val="1"/>
      <w:numFmt w:val="decimal"/>
      <w:pStyle w:val="9art"/>
      <w:suff w:val="space"/>
      <w:lvlText w:val="Art. %1º "/>
      <w:lvlJc w:val="left"/>
      <w:pPr>
        <w:ind w:left="0" w:firstLine="0"/>
      </w:pPr>
      <w:rPr>
        <w:rFonts w:hint="default"/>
        <w:b/>
        <w:i w:val="0"/>
      </w:rPr>
    </w:lvl>
    <w:lvl w:ilvl="1">
      <w:start w:val="1"/>
      <w:numFmt w:val="upperRoman"/>
      <w:pStyle w:val="9Iart"/>
      <w:suff w:val="space"/>
      <w:lvlText w:val="%2 - "/>
      <w:lvlJc w:val="left"/>
      <w:pPr>
        <w:ind w:left="0" w:firstLine="0"/>
      </w:pPr>
      <w:rPr>
        <w:rFonts w:hint="default"/>
        <w:b/>
        <w:i w:val="0"/>
      </w:rPr>
    </w:lvl>
    <w:lvl w:ilvl="2">
      <w:start w:val="1"/>
      <w:numFmt w:val="decimal"/>
      <w:lvlRestart w:val="1"/>
      <w:pStyle w:val="9"/>
      <w:suff w:val="space"/>
      <w:lvlText w:val="§ %3º "/>
      <w:lvlJc w:val="left"/>
      <w:pPr>
        <w:ind w:left="0" w:firstLine="0"/>
      </w:pPr>
      <w:rPr>
        <w:rFonts w:hint="default"/>
        <w:b/>
        <w:i w:val="0"/>
      </w:rPr>
    </w:lvl>
    <w:lvl w:ilvl="3">
      <w:start w:val="1"/>
      <w:numFmt w:val="upperRoman"/>
      <w:pStyle w:val="9I"/>
      <w:suff w:val="space"/>
      <w:lvlText w:val="%4 - "/>
      <w:lvlJc w:val="left"/>
      <w:pPr>
        <w:ind w:left="0" w:firstLine="0"/>
      </w:pPr>
      <w:rPr>
        <w:rFonts w:hint="default"/>
        <w:b/>
        <w:i w:val="0"/>
      </w:rPr>
    </w:lvl>
    <w:lvl w:ilvl="4">
      <w:start w:val="1"/>
      <w:numFmt w:val="lowerLetter"/>
      <w:suff w:val="space"/>
      <w:lvlText w:val="%5) "/>
      <w:lvlJc w:val="left"/>
      <w:pPr>
        <w:ind w:left="0" w:firstLine="0"/>
      </w:pPr>
      <w:rPr>
        <w:rFonts w:hint="default"/>
        <w:b/>
        <w:i w:val="0"/>
      </w:rPr>
    </w:lvl>
    <w:lvl w:ilvl="5">
      <w:start w:val="1"/>
      <w:numFmt w:val="none"/>
      <w:lvlText w:val=""/>
      <w:lvlJc w:val="left"/>
      <w:pPr>
        <w:ind w:left="2736" w:hanging="936"/>
      </w:pPr>
      <w:rPr>
        <w:rFonts w:hint="default"/>
      </w:rPr>
    </w:lvl>
    <w:lvl w:ilvl="6">
      <w:start w:val="1"/>
      <w:numFmt w:val="none"/>
      <w:lvlText w:val=""/>
      <w:lvlJc w:val="left"/>
      <w:pPr>
        <w:ind w:left="3240" w:hanging="1080"/>
      </w:pPr>
      <w:rPr>
        <w:rFonts w:hint="default"/>
      </w:rPr>
    </w:lvl>
    <w:lvl w:ilvl="7">
      <w:start w:val="1"/>
      <w:numFmt w:val="none"/>
      <w:lvlText w:val=""/>
      <w:lvlJc w:val="left"/>
      <w:pPr>
        <w:ind w:left="3742" w:hanging="1222"/>
      </w:pPr>
      <w:rPr>
        <w:rFonts w:hint="default"/>
      </w:rPr>
    </w:lvl>
    <w:lvl w:ilvl="8">
      <w:start w:val="1"/>
      <w:numFmt w:val="none"/>
      <w:lvlText w:val=""/>
      <w:lvlJc w:val="left"/>
      <w:pPr>
        <w:ind w:left="4320" w:hanging="1440"/>
      </w:pPr>
      <w:rPr>
        <w:rFonts w:hint="default"/>
      </w:rPr>
    </w:lvl>
  </w:abstractNum>
  <w:abstractNum w:abstractNumId="39" w15:restartNumberingAfterBreak="0">
    <w:nsid w:val="5F004D89"/>
    <w:multiLevelType w:val="multilevel"/>
    <w:tmpl w:val="8FA4F128"/>
    <w:styleLink w:val="WW8Num3"/>
    <w:lvl w:ilvl="0">
      <w:numFmt w:val="bullet"/>
      <w:pStyle w:val="Ttulos"/>
      <w:lvlText w:val=""/>
      <w:lvlJc w:val="left"/>
      <w:rPr>
        <w:rFonts w:ascii="Symbol" w:hAnsi="Symbol" w:cs="Symbol"/>
      </w:rPr>
    </w:lvl>
    <w:lvl w:ilvl="1">
      <w:numFmt w:val="bullet"/>
      <w:lvlText w:val="o"/>
      <w:lvlJc w:val="left"/>
      <w:rPr>
        <w:rFonts w:ascii="Courier New" w:hAnsi="Courier New" w:cs="Courier New"/>
      </w:rPr>
    </w:lvl>
    <w:lvl w:ilvl="2">
      <w:numFmt w:val="bullet"/>
      <w:lvlText w:val=""/>
      <w:lvlJc w:val="left"/>
      <w:rPr>
        <w:rFonts w:ascii="Wingdings" w:hAnsi="Wingdings" w:cs="Wingdings"/>
      </w:rPr>
    </w:lvl>
    <w:lvl w:ilvl="3">
      <w:numFmt w:val="bullet"/>
      <w:lvlText w:val=""/>
      <w:lvlJc w:val="left"/>
      <w:rPr>
        <w:rFonts w:ascii="Symbol" w:hAnsi="Symbol" w:cs="Symbol"/>
      </w:rPr>
    </w:lvl>
    <w:lvl w:ilvl="4">
      <w:numFmt w:val="bullet"/>
      <w:lvlText w:val="o"/>
      <w:lvlJc w:val="left"/>
      <w:rPr>
        <w:rFonts w:ascii="Courier New" w:hAnsi="Courier New" w:cs="Courier New"/>
      </w:rPr>
    </w:lvl>
    <w:lvl w:ilvl="5">
      <w:numFmt w:val="bullet"/>
      <w:lvlText w:val=""/>
      <w:lvlJc w:val="left"/>
      <w:rPr>
        <w:rFonts w:ascii="Wingdings" w:hAnsi="Wingdings" w:cs="Wingdings"/>
      </w:rPr>
    </w:lvl>
    <w:lvl w:ilvl="6">
      <w:numFmt w:val="bullet"/>
      <w:lvlText w:val=""/>
      <w:lvlJc w:val="left"/>
      <w:rPr>
        <w:rFonts w:ascii="Symbol" w:hAnsi="Symbol" w:cs="Symbol"/>
      </w:rPr>
    </w:lvl>
    <w:lvl w:ilvl="7">
      <w:numFmt w:val="bullet"/>
      <w:lvlText w:val="o"/>
      <w:lvlJc w:val="left"/>
      <w:rPr>
        <w:rFonts w:ascii="Courier New" w:hAnsi="Courier New" w:cs="Courier New"/>
      </w:rPr>
    </w:lvl>
    <w:lvl w:ilvl="8">
      <w:numFmt w:val="bullet"/>
      <w:lvlText w:val=""/>
      <w:lvlJc w:val="left"/>
      <w:rPr>
        <w:rFonts w:ascii="Wingdings" w:hAnsi="Wingdings" w:cs="Wingdings"/>
      </w:rPr>
    </w:lvl>
  </w:abstractNum>
  <w:abstractNum w:abstractNumId="40" w15:restartNumberingAfterBreak="0">
    <w:nsid w:val="5F730742"/>
    <w:multiLevelType w:val="multilevel"/>
    <w:tmpl w:val="347E26A6"/>
    <w:styleLink w:val="WW8Num11"/>
    <w:lvl w:ilvl="0">
      <w:start w:val="3"/>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41" w15:restartNumberingAfterBreak="0">
    <w:nsid w:val="69292755"/>
    <w:multiLevelType w:val="multilevel"/>
    <w:tmpl w:val="44E21732"/>
    <w:styleLink w:val="WWOutlineListStyle"/>
    <w:lvl w:ilvl="0">
      <w:start w:val="1"/>
      <w:numFmt w:val="none"/>
      <w:lvlText w:val="%1"/>
      <w:lvlJc w:val="left"/>
    </w:lvl>
    <w:lvl w:ilvl="1">
      <w:start w:val="1"/>
      <w:numFmt w:val="none"/>
      <w:lvlText w:val="%2"/>
      <w:lvlJc w:val="left"/>
    </w:lvl>
    <w:lvl w:ilvl="2">
      <w:start w:val="1"/>
      <w:numFmt w:val="none"/>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2" w15:restartNumberingAfterBreak="0">
    <w:nsid w:val="6A9520F8"/>
    <w:multiLevelType w:val="multilevel"/>
    <w:tmpl w:val="E722C0A4"/>
    <w:styleLink w:val="Outline"/>
    <w:lvl w:ilvl="0">
      <w:start w:val="1"/>
      <w:numFmt w:val="none"/>
      <w:lvlText w:val="%1"/>
      <w:lvlJc w:val="left"/>
    </w:lvl>
    <w:lvl w:ilvl="1">
      <w:start w:val="1"/>
      <w:numFmt w:val="none"/>
      <w:lvlText w:val="%2"/>
      <w:lvlJc w:val="left"/>
    </w:lvl>
    <w:lvl w:ilvl="2">
      <w:start w:val="1"/>
      <w:numFmt w:val="none"/>
      <w:pStyle w:val="Nivel3-erro"/>
      <w:lvlText w:val="%3"/>
      <w:lvlJc w:val="left"/>
    </w:lvl>
    <w:lvl w:ilvl="3">
      <w:start w:val="1"/>
      <w:numFmt w:val="none"/>
      <w:lvlText w:val="%4"/>
      <w:lvlJc w:val="left"/>
    </w:lvl>
    <w:lvl w:ilvl="4">
      <w:start w:val="1"/>
      <w:numFmt w:val="decimal"/>
      <w:lvlText w:val=".%5"/>
      <w:lvlJc w:val="left"/>
    </w:lvl>
    <w:lvl w:ilvl="5">
      <w:start w:val="1"/>
      <w:numFmt w:val="none"/>
      <w:lvlText w:val="%6"/>
      <w:lvlJc w:val="left"/>
    </w:lvl>
    <w:lvl w:ilvl="6">
      <w:start w:val="1"/>
      <w:numFmt w:val="none"/>
      <w:lvlText w:val="%7"/>
      <w:lvlJc w:val="left"/>
    </w:lvl>
    <w:lvl w:ilvl="7">
      <w:start w:val="1"/>
      <w:numFmt w:val="none"/>
      <w:lvlText w:val="%8"/>
      <w:lvlJc w:val="left"/>
    </w:lvl>
    <w:lvl w:ilvl="8">
      <w:start w:val="1"/>
      <w:numFmt w:val="none"/>
      <w:lvlText w:val="%9"/>
      <w:lvlJc w:val="left"/>
    </w:lvl>
  </w:abstractNum>
  <w:abstractNum w:abstractNumId="43" w15:restartNumberingAfterBreak="0">
    <w:nsid w:val="77A3010D"/>
    <w:multiLevelType w:val="multilevel"/>
    <w:tmpl w:val="FCFE3E60"/>
    <w:styleLink w:val="WWNum17"/>
    <w:lvl w:ilvl="0">
      <w:numFmt w:val="bullet"/>
      <w:lvlText w:val=""/>
      <w:lvlJc w:val="left"/>
      <w:pPr>
        <w:ind w:left="720" w:hanging="360"/>
      </w:pPr>
      <w:rPr>
        <w:rFonts w:ascii="Symbol" w:hAnsi="Symbol"/>
        <w:i/>
      </w:rPr>
    </w:lvl>
    <w:lvl w:ilvl="1">
      <w:numFmt w:val="bullet"/>
      <w:lvlText w:val="o"/>
      <w:lvlJc w:val="left"/>
      <w:pPr>
        <w:ind w:left="1440" w:hanging="360"/>
      </w:pPr>
      <w:rPr>
        <w:rFonts w:ascii="Courier New" w:hAnsi="Courier New" w:cs="Courier New"/>
      </w:rPr>
    </w:lvl>
    <w:lvl w:ilvl="2">
      <w:numFmt w:val="bullet"/>
      <w:lvlText w:val=""/>
      <w:lvlJc w:val="left"/>
      <w:pPr>
        <w:ind w:left="2160" w:hanging="360"/>
      </w:pPr>
      <w:rPr>
        <w:rFonts w:ascii="Wingdings" w:hAnsi="Wingdings"/>
      </w:rPr>
    </w:lvl>
    <w:lvl w:ilvl="3">
      <w:numFmt w:val="bullet"/>
      <w:lvlText w:val=""/>
      <w:lvlJc w:val="left"/>
      <w:pPr>
        <w:ind w:left="2880" w:hanging="360"/>
      </w:pPr>
      <w:rPr>
        <w:rFonts w:ascii="Symbol" w:hAnsi="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rPr>
    </w:lvl>
    <w:lvl w:ilvl="6">
      <w:numFmt w:val="bullet"/>
      <w:lvlText w:val=""/>
      <w:lvlJc w:val="left"/>
      <w:pPr>
        <w:ind w:left="5040" w:hanging="360"/>
      </w:pPr>
      <w:rPr>
        <w:rFonts w:ascii="Symbol" w:hAnsi="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rPr>
    </w:lvl>
  </w:abstractNum>
  <w:abstractNum w:abstractNumId="44" w15:restartNumberingAfterBreak="0">
    <w:nsid w:val="7BE84E0D"/>
    <w:multiLevelType w:val="multilevel"/>
    <w:tmpl w:val="20608044"/>
    <w:styleLink w:val="WWNum4"/>
    <w:lvl w:ilvl="0">
      <w:numFmt w:val="bullet"/>
      <w:lvlText w:val=""/>
      <w:lvlJc w:val="left"/>
      <w:pPr>
        <w:ind w:left="720" w:hanging="360"/>
      </w:pPr>
      <w:rPr>
        <w:rFonts w:ascii="Symbol" w:hAnsi="Symbol" w:cs="Symbol"/>
      </w:rPr>
    </w:lvl>
    <w:lvl w:ilvl="1">
      <w:numFmt w:val="bullet"/>
      <w:lvlText w:val="◦"/>
      <w:lvlJc w:val="left"/>
      <w:pPr>
        <w:ind w:left="1080" w:hanging="360"/>
      </w:pPr>
      <w:rPr>
        <w:rFonts w:ascii="OpenSymbol" w:hAnsi="OpenSymbol" w:cs="OpenSymbol"/>
      </w:rPr>
    </w:lvl>
    <w:lvl w:ilvl="2">
      <w:numFmt w:val="bullet"/>
      <w:lvlText w:val="▪"/>
      <w:lvlJc w:val="left"/>
      <w:pPr>
        <w:ind w:left="1440" w:hanging="360"/>
      </w:pPr>
      <w:rPr>
        <w:rFonts w:ascii="OpenSymbol" w:hAnsi="OpenSymbol" w:cs="OpenSymbol"/>
      </w:rPr>
    </w:lvl>
    <w:lvl w:ilvl="3">
      <w:numFmt w:val="bullet"/>
      <w:lvlText w:val=""/>
      <w:lvlJc w:val="left"/>
      <w:pPr>
        <w:ind w:left="1800" w:hanging="360"/>
      </w:pPr>
      <w:rPr>
        <w:rFonts w:ascii="Symbol" w:hAnsi="Symbol" w:cs="Symbol"/>
      </w:rPr>
    </w:lvl>
    <w:lvl w:ilvl="4">
      <w:numFmt w:val="bullet"/>
      <w:lvlText w:val="◦"/>
      <w:lvlJc w:val="left"/>
      <w:pPr>
        <w:ind w:left="2160" w:hanging="360"/>
      </w:pPr>
      <w:rPr>
        <w:rFonts w:ascii="OpenSymbol" w:hAnsi="OpenSymbol" w:cs="OpenSymbol"/>
      </w:rPr>
    </w:lvl>
    <w:lvl w:ilvl="5">
      <w:numFmt w:val="bullet"/>
      <w:lvlText w:val="▪"/>
      <w:lvlJc w:val="left"/>
      <w:pPr>
        <w:ind w:left="2520" w:hanging="360"/>
      </w:pPr>
      <w:rPr>
        <w:rFonts w:ascii="OpenSymbol" w:hAnsi="OpenSymbol" w:cs="OpenSymbol"/>
      </w:rPr>
    </w:lvl>
    <w:lvl w:ilvl="6">
      <w:numFmt w:val="bullet"/>
      <w:lvlText w:val=""/>
      <w:lvlJc w:val="left"/>
      <w:pPr>
        <w:ind w:left="2880" w:hanging="360"/>
      </w:pPr>
      <w:rPr>
        <w:rFonts w:ascii="Symbol" w:hAnsi="Symbol" w:cs="Symbol"/>
      </w:rPr>
    </w:lvl>
    <w:lvl w:ilvl="7">
      <w:numFmt w:val="bullet"/>
      <w:lvlText w:val="◦"/>
      <w:lvlJc w:val="left"/>
      <w:pPr>
        <w:ind w:left="3240" w:hanging="360"/>
      </w:pPr>
      <w:rPr>
        <w:rFonts w:ascii="OpenSymbol" w:hAnsi="OpenSymbol" w:cs="OpenSymbol"/>
      </w:rPr>
    </w:lvl>
    <w:lvl w:ilvl="8">
      <w:numFmt w:val="bullet"/>
      <w:lvlText w:val="▪"/>
      <w:lvlJc w:val="left"/>
      <w:pPr>
        <w:ind w:left="3600" w:hanging="360"/>
      </w:pPr>
      <w:rPr>
        <w:rFonts w:ascii="OpenSymbol" w:hAnsi="OpenSymbol" w:cs="OpenSymbol"/>
      </w:rPr>
    </w:lvl>
  </w:abstractNum>
  <w:abstractNum w:abstractNumId="45" w15:restartNumberingAfterBreak="0">
    <w:nsid w:val="7EA841C2"/>
    <w:multiLevelType w:val="multilevel"/>
    <w:tmpl w:val="E74CEA0C"/>
    <w:styleLink w:val="WW8Num9"/>
    <w:lvl w:ilvl="0">
      <w:start w:val="1"/>
      <w:numFmt w:val="decimal"/>
      <w:lvlText w:val="%1."/>
      <w:lvlJc w:val="left"/>
      <w:pPr>
        <w:ind w:left="720" w:hanging="360"/>
      </w:pPr>
    </w:lvl>
    <w:lvl w:ilvl="1">
      <w:start w:val="1"/>
      <w:numFmt w:val="decimal"/>
      <w:lvlText w:val="%1.%2."/>
      <w:lvlJc w:val="left"/>
      <w:pPr>
        <w:ind w:left="1080" w:hanging="720"/>
      </w:pPr>
    </w:lvl>
    <w:lvl w:ilvl="2">
      <w:start w:val="1"/>
      <w:numFmt w:val="decimal"/>
      <w:lvlText w:val="%1.%2.%3."/>
      <w:lvlJc w:val="left"/>
      <w:pPr>
        <w:ind w:left="1080" w:hanging="720"/>
      </w:pPr>
    </w:lvl>
    <w:lvl w:ilvl="3">
      <w:start w:val="1"/>
      <w:numFmt w:val="lowerLetter"/>
      <w:lvlText w:val="%4."/>
      <w:lvlJc w:val="left"/>
      <w:pPr>
        <w:ind w:left="1440" w:hanging="1080"/>
      </w:pPr>
      <w:rPr>
        <w:rFonts w:ascii="Tahoma" w:eastAsia="Tahoma" w:hAnsi="Tahoma" w:cs="Tahoma"/>
      </w:rPr>
    </w:lvl>
    <w:lvl w:ilvl="4">
      <w:start w:val="1"/>
      <w:numFmt w:val="decimal"/>
      <w:lvlText w:val="%1.%2.%3.%4.%5."/>
      <w:lvlJc w:val="left"/>
      <w:pPr>
        <w:ind w:left="1800" w:hanging="1440"/>
      </w:pPr>
    </w:lvl>
    <w:lvl w:ilvl="5">
      <w:start w:val="1"/>
      <w:numFmt w:val="decimal"/>
      <w:lvlText w:val="%1.%2.%3.%4.%5.%6."/>
      <w:lvlJc w:val="left"/>
      <w:pPr>
        <w:ind w:left="1800" w:hanging="1440"/>
      </w:pPr>
    </w:lvl>
    <w:lvl w:ilvl="6">
      <w:start w:val="1"/>
      <w:numFmt w:val="decimal"/>
      <w:lvlText w:val="%1.%2.%3.%4.%5.%6.%7."/>
      <w:lvlJc w:val="left"/>
      <w:pPr>
        <w:ind w:left="2160" w:hanging="1800"/>
      </w:pPr>
    </w:lvl>
    <w:lvl w:ilvl="7">
      <w:start w:val="1"/>
      <w:numFmt w:val="decimal"/>
      <w:lvlText w:val="%1.%2.%3.%4.%5.%6.%7.%8."/>
      <w:lvlJc w:val="left"/>
      <w:pPr>
        <w:ind w:left="2520" w:hanging="2160"/>
      </w:pPr>
    </w:lvl>
    <w:lvl w:ilvl="8">
      <w:start w:val="1"/>
      <w:numFmt w:val="decimal"/>
      <w:lvlText w:val="%1.%2.%3.%4.%5.%6.%7.%8.%9."/>
      <w:lvlJc w:val="left"/>
      <w:pPr>
        <w:ind w:left="2520" w:hanging="2160"/>
      </w:pPr>
    </w:lvl>
  </w:abstractNum>
  <w:abstractNum w:abstractNumId="46" w15:restartNumberingAfterBreak="0">
    <w:nsid w:val="7F220388"/>
    <w:multiLevelType w:val="multilevel"/>
    <w:tmpl w:val="5B1EFEAC"/>
    <w:styleLink w:val="WW8Num5"/>
    <w:lvl w:ilvl="0">
      <w:numFmt w:val="bullet"/>
      <w:lvlText w:val=""/>
      <w:lvlJc w:val="left"/>
      <w:pPr>
        <w:ind w:left="720" w:hanging="360"/>
      </w:pPr>
      <w:rPr>
        <w:rFonts w:ascii="Symbol" w:hAnsi="Symbol" w:cs="Symbol"/>
      </w:rPr>
    </w:lvl>
    <w:lvl w:ilvl="1">
      <w:numFmt w:val="bullet"/>
      <w:lvlText w:val=""/>
      <w:lvlJc w:val="left"/>
      <w:pPr>
        <w:ind w:left="1440" w:hanging="360"/>
      </w:pPr>
      <w:rPr>
        <w:rFonts w:ascii="Symbol" w:hAnsi="Symbol" w:cs="Symbol"/>
      </w:rPr>
    </w:lvl>
    <w:lvl w:ilvl="2">
      <w:numFmt w:val="bullet"/>
      <w:lvlText w:val=""/>
      <w:lvlJc w:val="left"/>
      <w:pPr>
        <w:ind w:left="2160" w:hanging="360"/>
      </w:pPr>
      <w:rPr>
        <w:rFonts w:ascii="Wingdings" w:hAnsi="Wingdings" w:cs="Wingdings"/>
      </w:rPr>
    </w:lvl>
    <w:lvl w:ilvl="3">
      <w:numFmt w:val="bullet"/>
      <w:lvlText w:val=""/>
      <w:lvlJc w:val="left"/>
      <w:pPr>
        <w:ind w:left="2880" w:hanging="360"/>
      </w:pPr>
      <w:rPr>
        <w:rFonts w:ascii="Symbol" w:hAnsi="Symbol" w:cs="Symbol"/>
      </w:rPr>
    </w:lvl>
    <w:lvl w:ilvl="4">
      <w:numFmt w:val="bullet"/>
      <w:lvlText w:val="o"/>
      <w:lvlJc w:val="left"/>
      <w:pPr>
        <w:ind w:left="3600" w:hanging="360"/>
      </w:pPr>
      <w:rPr>
        <w:rFonts w:ascii="Courier New" w:hAnsi="Courier New" w:cs="Courier New"/>
      </w:rPr>
    </w:lvl>
    <w:lvl w:ilvl="5">
      <w:numFmt w:val="bullet"/>
      <w:lvlText w:val=""/>
      <w:lvlJc w:val="left"/>
      <w:pPr>
        <w:ind w:left="4320" w:hanging="360"/>
      </w:pPr>
      <w:rPr>
        <w:rFonts w:ascii="Wingdings" w:hAnsi="Wingdings" w:cs="Wingdings"/>
      </w:rPr>
    </w:lvl>
    <w:lvl w:ilvl="6">
      <w:numFmt w:val="bullet"/>
      <w:lvlText w:val=""/>
      <w:lvlJc w:val="left"/>
      <w:pPr>
        <w:ind w:left="5040" w:hanging="360"/>
      </w:pPr>
      <w:rPr>
        <w:rFonts w:ascii="Symbol" w:hAnsi="Symbol" w:cs="Symbol"/>
      </w:rPr>
    </w:lvl>
    <w:lvl w:ilvl="7">
      <w:numFmt w:val="bullet"/>
      <w:lvlText w:val="o"/>
      <w:lvlJc w:val="left"/>
      <w:pPr>
        <w:ind w:left="5760" w:hanging="360"/>
      </w:pPr>
      <w:rPr>
        <w:rFonts w:ascii="Courier New" w:hAnsi="Courier New" w:cs="Courier New"/>
      </w:rPr>
    </w:lvl>
    <w:lvl w:ilvl="8">
      <w:numFmt w:val="bullet"/>
      <w:lvlText w:val=""/>
      <w:lvlJc w:val="left"/>
      <w:pPr>
        <w:ind w:left="6480" w:hanging="360"/>
      </w:pPr>
      <w:rPr>
        <w:rFonts w:ascii="Wingdings" w:hAnsi="Wingdings" w:cs="Wingdings"/>
      </w:rPr>
    </w:lvl>
  </w:abstractNum>
  <w:num w:numId="1" w16cid:durableId="785544469">
    <w:abstractNumId w:val="28"/>
  </w:num>
  <w:num w:numId="2" w16cid:durableId="1025599809">
    <w:abstractNumId w:val="30"/>
  </w:num>
  <w:num w:numId="3" w16cid:durableId="1168062757">
    <w:abstractNumId w:val="39"/>
  </w:num>
  <w:num w:numId="4" w16cid:durableId="613097974">
    <w:abstractNumId w:val="23"/>
  </w:num>
  <w:num w:numId="5" w16cid:durableId="231821209">
    <w:abstractNumId w:val="27"/>
  </w:num>
  <w:num w:numId="6" w16cid:durableId="1542862613">
    <w:abstractNumId w:val="26"/>
  </w:num>
  <w:num w:numId="7" w16cid:durableId="1503665941">
    <w:abstractNumId w:val="42"/>
  </w:num>
  <w:num w:numId="8" w16cid:durableId="2020154713">
    <w:abstractNumId w:val="41"/>
  </w:num>
  <w:num w:numId="9" w16cid:durableId="1770735412">
    <w:abstractNumId w:val="46"/>
  </w:num>
  <w:num w:numId="10" w16cid:durableId="753210972">
    <w:abstractNumId w:val="36"/>
  </w:num>
  <w:num w:numId="11" w16cid:durableId="1332566087">
    <w:abstractNumId w:val="16"/>
  </w:num>
  <w:num w:numId="12" w16cid:durableId="1958948464">
    <w:abstractNumId w:val="18"/>
  </w:num>
  <w:num w:numId="13" w16cid:durableId="1987128783">
    <w:abstractNumId w:val="45"/>
  </w:num>
  <w:num w:numId="14" w16cid:durableId="1838424634">
    <w:abstractNumId w:val="25"/>
  </w:num>
  <w:num w:numId="15" w16cid:durableId="1107699375">
    <w:abstractNumId w:val="40"/>
  </w:num>
  <w:num w:numId="16" w16cid:durableId="841312750">
    <w:abstractNumId w:val="19"/>
  </w:num>
  <w:num w:numId="17" w16cid:durableId="692804807">
    <w:abstractNumId w:val="15"/>
  </w:num>
  <w:num w:numId="18" w16cid:durableId="1424448623">
    <w:abstractNumId w:val="32"/>
  </w:num>
  <w:num w:numId="19" w16cid:durableId="1005476592">
    <w:abstractNumId w:val="29"/>
  </w:num>
  <w:num w:numId="20" w16cid:durableId="1327632724">
    <w:abstractNumId w:val="22"/>
  </w:num>
  <w:num w:numId="21" w16cid:durableId="822426591">
    <w:abstractNumId w:val="33"/>
  </w:num>
  <w:num w:numId="22" w16cid:durableId="423498865">
    <w:abstractNumId w:val="21"/>
  </w:num>
  <w:num w:numId="23" w16cid:durableId="1124886415">
    <w:abstractNumId w:val="37"/>
  </w:num>
  <w:num w:numId="24" w16cid:durableId="175312590">
    <w:abstractNumId w:val="44"/>
  </w:num>
  <w:num w:numId="25" w16cid:durableId="506753613">
    <w:abstractNumId w:val="20"/>
  </w:num>
  <w:num w:numId="26" w16cid:durableId="212157482">
    <w:abstractNumId w:val="38"/>
  </w:num>
  <w:num w:numId="27" w16cid:durableId="1403600105">
    <w:abstractNumId w:val="34"/>
  </w:num>
  <w:num w:numId="28" w16cid:durableId="1232814408">
    <w:abstractNumId w:val="35"/>
  </w:num>
  <w:num w:numId="29" w16cid:durableId="1210920353">
    <w:abstractNumId w:val="24"/>
  </w:num>
  <w:num w:numId="30" w16cid:durableId="848446098">
    <w:abstractNumId w:val="43"/>
  </w:num>
  <w:num w:numId="31" w16cid:durableId="1507398021">
    <w:abstractNumId w:val="31"/>
  </w:num>
  <w:num w:numId="32" w16cid:durableId="36664078">
    <w:abstractNumId w:val="17"/>
  </w:num>
  <w:numIdMacAtCleanup w:val="3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0"/>
  <w:proofState w:spelling="clean" w:grammar="clean"/>
  <w:defaultTabStop w:val="709"/>
  <w:autoHyphenation/>
  <w:hyphenationZone w:val="425"/>
  <w:characterSpacingControl w:val="doNotCompress"/>
  <w:hdrShapeDefaults>
    <o:shapedefaults v:ext="edit" spidmax="2050"/>
    <o:shapelayout v:ext="edit">
      <o:idmap v:ext="edit" data="1"/>
    </o:shapelayout>
  </w:hdrShapeDefault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719AD"/>
    <w:rsid w:val="00000459"/>
    <w:rsid w:val="000009F6"/>
    <w:rsid w:val="00001E4D"/>
    <w:rsid w:val="0000203A"/>
    <w:rsid w:val="0000228A"/>
    <w:rsid w:val="000027A2"/>
    <w:rsid w:val="0000281F"/>
    <w:rsid w:val="00002C49"/>
    <w:rsid w:val="000031E2"/>
    <w:rsid w:val="00003495"/>
    <w:rsid w:val="000034D4"/>
    <w:rsid w:val="00003651"/>
    <w:rsid w:val="00004690"/>
    <w:rsid w:val="0000479D"/>
    <w:rsid w:val="000047DB"/>
    <w:rsid w:val="00004867"/>
    <w:rsid w:val="00004D50"/>
    <w:rsid w:val="00004DBD"/>
    <w:rsid w:val="00004FDB"/>
    <w:rsid w:val="000060C7"/>
    <w:rsid w:val="00006B8C"/>
    <w:rsid w:val="00006EB0"/>
    <w:rsid w:val="000074F7"/>
    <w:rsid w:val="00007523"/>
    <w:rsid w:val="000079AC"/>
    <w:rsid w:val="00007B5F"/>
    <w:rsid w:val="00010625"/>
    <w:rsid w:val="00010CD8"/>
    <w:rsid w:val="00010F47"/>
    <w:rsid w:val="00010FC2"/>
    <w:rsid w:val="00011068"/>
    <w:rsid w:val="00011869"/>
    <w:rsid w:val="00011A68"/>
    <w:rsid w:val="00012569"/>
    <w:rsid w:val="00012BD4"/>
    <w:rsid w:val="00012CFD"/>
    <w:rsid w:val="000131FA"/>
    <w:rsid w:val="00013AA3"/>
    <w:rsid w:val="0001420F"/>
    <w:rsid w:val="0001483E"/>
    <w:rsid w:val="00015287"/>
    <w:rsid w:val="00015319"/>
    <w:rsid w:val="00015607"/>
    <w:rsid w:val="00015634"/>
    <w:rsid w:val="00015EF2"/>
    <w:rsid w:val="0001624B"/>
    <w:rsid w:val="00016322"/>
    <w:rsid w:val="000168DD"/>
    <w:rsid w:val="00016AD9"/>
    <w:rsid w:val="00016AFC"/>
    <w:rsid w:val="00016BCC"/>
    <w:rsid w:val="00016C04"/>
    <w:rsid w:val="00017856"/>
    <w:rsid w:val="000179E0"/>
    <w:rsid w:val="000209DB"/>
    <w:rsid w:val="00020B23"/>
    <w:rsid w:val="00022190"/>
    <w:rsid w:val="0002243A"/>
    <w:rsid w:val="00022927"/>
    <w:rsid w:val="00022AFB"/>
    <w:rsid w:val="0002340B"/>
    <w:rsid w:val="00023422"/>
    <w:rsid w:val="00023A82"/>
    <w:rsid w:val="00023F06"/>
    <w:rsid w:val="000254EB"/>
    <w:rsid w:val="0002573E"/>
    <w:rsid w:val="00026868"/>
    <w:rsid w:val="00026989"/>
    <w:rsid w:val="00026E0E"/>
    <w:rsid w:val="00027498"/>
    <w:rsid w:val="00027B00"/>
    <w:rsid w:val="0003023D"/>
    <w:rsid w:val="000302BA"/>
    <w:rsid w:val="000303DE"/>
    <w:rsid w:val="00030C1E"/>
    <w:rsid w:val="000315D6"/>
    <w:rsid w:val="00031E5B"/>
    <w:rsid w:val="00032363"/>
    <w:rsid w:val="000326D5"/>
    <w:rsid w:val="00032D74"/>
    <w:rsid w:val="00032F77"/>
    <w:rsid w:val="0003304E"/>
    <w:rsid w:val="00033CD6"/>
    <w:rsid w:val="000340A4"/>
    <w:rsid w:val="00034B29"/>
    <w:rsid w:val="00035473"/>
    <w:rsid w:val="00035750"/>
    <w:rsid w:val="000358FB"/>
    <w:rsid w:val="00036036"/>
    <w:rsid w:val="000361A7"/>
    <w:rsid w:val="000361F4"/>
    <w:rsid w:val="0003678D"/>
    <w:rsid w:val="000367B3"/>
    <w:rsid w:val="0003687C"/>
    <w:rsid w:val="00036C9A"/>
    <w:rsid w:val="00037AA0"/>
    <w:rsid w:val="00037C78"/>
    <w:rsid w:val="000403E0"/>
    <w:rsid w:val="00040412"/>
    <w:rsid w:val="000406AF"/>
    <w:rsid w:val="00040A28"/>
    <w:rsid w:val="00040EF6"/>
    <w:rsid w:val="00041849"/>
    <w:rsid w:val="00041FDA"/>
    <w:rsid w:val="000423DB"/>
    <w:rsid w:val="00042783"/>
    <w:rsid w:val="0004279B"/>
    <w:rsid w:val="00043193"/>
    <w:rsid w:val="00043460"/>
    <w:rsid w:val="00043E6D"/>
    <w:rsid w:val="00044260"/>
    <w:rsid w:val="00044446"/>
    <w:rsid w:val="0004473A"/>
    <w:rsid w:val="0004483A"/>
    <w:rsid w:val="00044CB5"/>
    <w:rsid w:val="000456E4"/>
    <w:rsid w:val="000459D6"/>
    <w:rsid w:val="00046687"/>
    <w:rsid w:val="000466CB"/>
    <w:rsid w:val="00046F2D"/>
    <w:rsid w:val="000471C1"/>
    <w:rsid w:val="00047605"/>
    <w:rsid w:val="0005039E"/>
    <w:rsid w:val="00050893"/>
    <w:rsid w:val="00050FB1"/>
    <w:rsid w:val="0005212D"/>
    <w:rsid w:val="0005278E"/>
    <w:rsid w:val="00052813"/>
    <w:rsid w:val="00052E1F"/>
    <w:rsid w:val="00053306"/>
    <w:rsid w:val="000533FD"/>
    <w:rsid w:val="000534C6"/>
    <w:rsid w:val="000535DE"/>
    <w:rsid w:val="00053852"/>
    <w:rsid w:val="00053988"/>
    <w:rsid w:val="00053B3B"/>
    <w:rsid w:val="00053F30"/>
    <w:rsid w:val="000542C1"/>
    <w:rsid w:val="00054886"/>
    <w:rsid w:val="0005519C"/>
    <w:rsid w:val="000559D3"/>
    <w:rsid w:val="00055C21"/>
    <w:rsid w:val="00055D0A"/>
    <w:rsid w:val="00055EB8"/>
    <w:rsid w:val="00056084"/>
    <w:rsid w:val="0005627C"/>
    <w:rsid w:val="0005644B"/>
    <w:rsid w:val="00057071"/>
    <w:rsid w:val="00057554"/>
    <w:rsid w:val="00057876"/>
    <w:rsid w:val="00057F15"/>
    <w:rsid w:val="00060399"/>
    <w:rsid w:val="00060518"/>
    <w:rsid w:val="00060A88"/>
    <w:rsid w:val="00060F16"/>
    <w:rsid w:val="0006181A"/>
    <w:rsid w:val="00061DDF"/>
    <w:rsid w:val="00062052"/>
    <w:rsid w:val="00062749"/>
    <w:rsid w:val="0006278C"/>
    <w:rsid w:val="00063603"/>
    <w:rsid w:val="00064161"/>
    <w:rsid w:val="00064465"/>
    <w:rsid w:val="00064527"/>
    <w:rsid w:val="00064A7C"/>
    <w:rsid w:val="00064B24"/>
    <w:rsid w:val="00064E15"/>
    <w:rsid w:val="0006505B"/>
    <w:rsid w:val="00065271"/>
    <w:rsid w:val="00065524"/>
    <w:rsid w:val="00065529"/>
    <w:rsid w:val="00065C1A"/>
    <w:rsid w:val="000661E6"/>
    <w:rsid w:val="00066459"/>
    <w:rsid w:val="00066AA1"/>
    <w:rsid w:val="00066EEE"/>
    <w:rsid w:val="00066FD8"/>
    <w:rsid w:val="000678C0"/>
    <w:rsid w:val="00070019"/>
    <w:rsid w:val="00070073"/>
    <w:rsid w:val="00070543"/>
    <w:rsid w:val="000707A2"/>
    <w:rsid w:val="00070E60"/>
    <w:rsid w:val="00070E8B"/>
    <w:rsid w:val="00070F3F"/>
    <w:rsid w:val="0007107B"/>
    <w:rsid w:val="00071831"/>
    <w:rsid w:val="00071938"/>
    <w:rsid w:val="00071D5B"/>
    <w:rsid w:val="00071D78"/>
    <w:rsid w:val="0007209C"/>
    <w:rsid w:val="0007280E"/>
    <w:rsid w:val="00072DED"/>
    <w:rsid w:val="00073371"/>
    <w:rsid w:val="0007396B"/>
    <w:rsid w:val="000740A4"/>
    <w:rsid w:val="00074501"/>
    <w:rsid w:val="00074847"/>
    <w:rsid w:val="00074B36"/>
    <w:rsid w:val="000751AE"/>
    <w:rsid w:val="00075E92"/>
    <w:rsid w:val="00075F87"/>
    <w:rsid w:val="0007605A"/>
    <w:rsid w:val="0007655D"/>
    <w:rsid w:val="000765AD"/>
    <w:rsid w:val="000767CB"/>
    <w:rsid w:val="000768B1"/>
    <w:rsid w:val="00076A42"/>
    <w:rsid w:val="00077229"/>
    <w:rsid w:val="000779C8"/>
    <w:rsid w:val="00077C5A"/>
    <w:rsid w:val="00077C84"/>
    <w:rsid w:val="00077D1D"/>
    <w:rsid w:val="00077D70"/>
    <w:rsid w:val="00077E07"/>
    <w:rsid w:val="000800CF"/>
    <w:rsid w:val="000805A7"/>
    <w:rsid w:val="0008090A"/>
    <w:rsid w:val="00080E2D"/>
    <w:rsid w:val="00080E9C"/>
    <w:rsid w:val="00080F4D"/>
    <w:rsid w:val="00081032"/>
    <w:rsid w:val="0008126F"/>
    <w:rsid w:val="00082362"/>
    <w:rsid w:val="00082B37"/>
    <w:rsid w:val="00083157"/>
    <w:rsid w:val="000834BA"/>
    <w:rsid w:val="00083BF5"/>
    <w:rsid w:val="000844E0"/>
    <w:rsid w:val="00085199"/>
    <w:rsid w:val="00085286"/>
    <w:rsid w:val="00086550"/>
    <w:rsid w:val="00087343"/>
    <w:rsid w:val="00087385"/>
    <w:rsid w:val="00087D90"/>
    <w:rsid w:val="000902DF"/>
    <w:rsid w:val="000905F5"/>
    <w:rsid w:val="00091085"/>
    <w:rsid w:val="00091260"/>
    <w:rsid w:val="0009168F"/>
    <w:rsid w:val="00091BC2"/>
    <w:rsid w:val="00092199"/>
    <w:rsid w:val="00092565"/>
    <w:rsid w:val="0009265B"/>
    <w:rsid w:val="00092E56"/>
    <w:rsid w:val="00092E57"/>
    <w:rsid w:val="00093176"/>
    <w:rsid w:val="000934E0"/>
    <w:rsid w:val="000940B8"/>
    <w:rsid w:val="00094114"/>
    <w:rsid w:val="000941C7"/>
    <w:rsid w:val="00094525"/>
    <w:rsid w:val="0009463B"/>
    <w:rsid w:val="00095C73"/>
    <w:rsid w:val="00095D8B"/>
    <w:rsid w:val="00095E54"/>
    <w:rsid w:val="0009619F"/>
    <w:rsid w:val="00096328"/>
    <w:rsid w:val="0009651B"/>
    <w:rsid w:val="00096A46"/>
    <w:rsid w:val="00096C8D"/>
    <w:rsid w:val="000970C8"/>
    <w:rsid w:val="00097B5A"/>
    <w:rsid w:val="00097DD6"/>
    <w:rsid w:val="000A02AB"/>
    <w:rsid w:val="000A052D"/>
    <w:rsid w:val="000A08DA"/>
    <w:rsid w:val="000A0B9E"/>
    <w:rsid w:val="000A0D50"/>
    <w:rsid w:val="000A15D5"/>
    <w:rsid w:val="000A166A"/>
    <w:rsid w:val="000A1A17"/>
    <w:rsid w:val="000A2282"/>
    <w:rsid w:val="000A22C8"/>
    <w:rsid w:val="000A2439"/>
    <w:rsid w:val="000A24C0"/>
    <w:rsid w:val="000A261D"/>
    <w:rsid w:val="000A4D90"/>
    <w:rsid w:val="000A5AAB"/>
    <w:rsid w:val="000A5B05"/>
    <w:rsid w:val="000A5C71"/>
    <w:rsid w:val="000A5EE3"/>
    <w:rsid w:val="000A6BDB"/>
    <w:rsid w:val="000A7294"/>
    <w:rsid w:val="000B0363"/>
    <w:rsid w:val="000B046D"/>
    <w:rsid w:val="000B06BC"/>
    <w:rsid w:val="000B0912"/>
    <w:rsid w:val="000B0D05"/>
    <w:rsid w:val="000B1318"/>
    <w:rsid w:val="000B1625"/>
    <w:rsid w:val="000B17D5"/>
    <w:rsid w:val="000B1AD8"/>
    <w:rsid w:val="000B1C2E"/>
    <w:rsid w:val="000B1E8F"/>
    <w:rsid w:val="000B208B"/>
    <w:rsid w:val="000B20F6"/>
    <w:rsid w:val="000B319B"/>
    <w:rsid w:val="000B3812"/>
    <w:rsid w:val="000B3B67"/>
    <w:rsid w:val="000B42FE"/>
    <w:rsid w:val="000B4AEC"/>
    <w:rsid w:val="000B54BB"/>
    <w:rsid w:val="000B54E8"/>
    <w:rsid w:val="000B5952"/>
    <w:rsid w:val="000B6CC9"/>
    <w:rsid w:val="000B7261"/>
    <w:rsid w:val="000B7410"/>
    <w:rsid w:val="000B7EA2"/>
    <w:rsid w:val="000C1899"/>
    <w:rsid w:val="000C190F"/>
    <w:rsid w:val="000C1ADB"/>
    <w:rsid w:val="000C1B17"/>
    <w:rsid w:val="000C2019"/>
    <w:rsid w:val="000C20C4"/>
    <w:rsid w:val="000C348D"/>
    <w:rsid w:val="000C3616"/>
    <w:rsid w:val="000C3C66"/>
    <w:rsid w:val="000C3D2F"/>
    <w:rsid w:val="000C3DD4"/>
    <w:rsid w:val="000C405A"/>
    <w:rsid w:val="000C4325"/>
    <w:rsid w:val="000C46DB"/>
    <w:rsid w:val="000C476B"/>
    <w:rsid w:val="000C4928"/>
    <w:rsid w:val="000C4A2E"/>
    <w:rsid w:val="000C4B85"/>
    <w:rsid w:val="000C4E1B"/>
    <w:rsid w:val="000C537E"/>
    <w:rsid w:val="000C5764"/>
    <w:rsid w:val="000C5BFA"/>
    <w:rsid w:val="000C6006"/>
    <w:rsid w:val="000C65BA"/>
    <w:rsid w:val="000C6961"/>
    <w:rsid w:val="000C6E33"/>
    <w:rsid w:val="000C7779"/>
    <w:rsid w:val="000C7C15"/>
    <w:rsid w:val="000D0ED2"/>
    <w:rsid w:val="000D0F59"/>
    <w:rsid w:val="000D18E5"/>
    <w:rsid w:val="000D20C7"/>
    <w:rsid w:val="000D23C4"/>
    <w:rsid w:val="000D2C8F"/>
    <w:rsid w:val="000D3582"/>
    <w:rsid w:val="000D35F6"/>
    <w:rsid w:val="000D3891"/>
    <w:rsid w:val="000D3A1A"/>
    <w:rsid w:val="000D3A22"/>
    <w:rsid w:val="000D4129"/>
    <w:rsid w:val="000D5812"/>
    <w:rsid w:val="000D5824"/>
    <w:rsid w:val="000D5977"/>
    <w:rsid w:val="000D5D84"/>
    <w:rsid w:val="000D5DFC"/>
    <w:rsid w:val="000D67F5"/>
    <w:rsid w:val="000D6C44"/>
    <w:rsid w:val="000D6C59"/>
    <w:rsid w:val="000D6D3D"/>
    <w:rsid w:val="000D71A9"/>
    <w:rsid w:val="000D734E"/>
    <w:rsid w:val="000D77A5"/>
    <w:rsid w:val="000D7FCA"/>
    <w:rsid w:val="000E099D"/>
    <w:rsid w:val="000E0B20"/>
    <w:rsid w:val="000E12DD"/>
    <w:rsid w:val="000E1302"/>
    <w:rsid w:val="000E137B"/>
    <w:rsid w:val="000E1C23"/>
    <w:rsid w:val="000E1E9B"/>
    <w:rsid w:val="000E232F"/>
    <w:rsid w:val="000E234D"/>
    <w:rsid w:val="000E2CF0"/>
    <w:rsid w:val="000E2F04"/>
    <w:rsid w:val="000E32D2"/>
    <w:rsid w:val="000E33D2"/>
    <w:rsid w:val="000E3599"/>
    <w:rsid w:val="000E3A69"/>
    <w:rsid w:val="000E3AB8"/>
    <w:rsid w:val="000E4AAE"/>
    <w:rsid w:val="000E4C24"/>
    <w:rsid w:val="000E4E74"/>
    <w:rsid w:val="000E4E89"/>
    <w:rsid w:val="000E4EBB"/>
    <w:rsid w:val="000E4F93"/>
    <w:rsid w:val="000E5824"/>
    <w:rsid w:val="000E5C74"/>
    <w:rsid w:val="000E5D0A"/>
    <w:rsid w:val="000E5DF3"/>
    <w:rsid w:val="000E5E1B"/>
    <w:rsid w:val="000E5E93"/>
    <w:rsid w:val="000E5FBE"/>
    <w:rsid w:val="000E6796"/>
    <w:rsid w:val="000E69A6"/>
    <w:rsid w:val="000E6DE2"/>
    <w:rsid w:val="000E7515"/>
    <w:rsid w:val="000E7DA1"/>
    <w:rsid w:val="000F02C4"/>
    <w:rsid w:val="000F0484"/>
    <w:rsid w:val="000F0631"/>
    <w:rsid w:val="000F080D"/>
    <w:rsid w:val="000F0AB2"/>
    <w:rsid w:val="000F1069"/>
    <w:rsid w:val="000F10B4"/>
    <w:rsid w:val="000F14DC"/>
    <w:rsid w:val="000F2605"/>
    <w:rsid w:val="000F29B9"/>
    <w:rsid w:val="000F2FE3"/>
    <w:rsid w:val="000F34FC"/>
    <w:rsid w:val="000F3702"/>
    <w:rsid w:val="000F378C"/>
    <w:rsid w:val="000F37F5"/>
    <w:rsid w:val="000F3950"/>
    <w:rsid w:val="000F3A39"/>
    <w:rsid w:val="000F3E35"/>
    <w:rsid w:val="000F3F63"/>
    <w:rsid w:val="000F4215"/>
    <w:rsid w:val="000F4671"/>
    <w:rsid w:val="000F4E13"/>
    <w:rsid w:val="000F510B"/>
    <w:rsid w:val="000F512A"/>
    <w:rsid w:val="000F5A6E"/>
    <w:rsid w:val="000F5A94"/>
    <w:rsid w:val="000F5F5D"/>
    <w:rsid w:val="000F6853"/>
    <w:rsid w:val="000F6ECD"/>
    <w:rsid w:val="000F6F05"/>
    <w:rsid w:val="000F725F"/>
    <w:rsid w:val="000F745C"/>
    <w:rsid w:val="000F775D"/>
    <w:rsid w:val="000F7F60"/>
    <w:rsid w:val="0010071E"/>
    <w:rsid w:val="00100866"/>
    <w:rsid w:val="00101653"/>
    <w:rsid w:val="001017E2"/>
    <w:rsid w:val="001017EE"/>
    <w:rsid w:val="00101BC6"/>
    <w:rsid w:val="00101D0D"/>
    <w:rsid w:val="00102738"/>
    <w:rsid w:val="00102892"/>
    <w:rsid w:val="00102897"/>
    <w:rsid w:val="00102D18"/>
    <w:rsid w:val="00103260"/>
    <w:rsid w:val="001037D8"/>
    <w:rsid w:val="00103B28"/>
    <w:rsid w:val="00103CAF"/>
    <w:rsid w:val="00103E6A"/>
    <w:rsid w:val="00104013"/>
    <w:rsid w:val="00104332"/>
    <w:rsid w:val="001045F7"/>
    <w:rsid w:val="00104B07"/>
    <w:rsid w:val="00104CF4"/>
    <w:rsid w:val="00104CFB"/>
    <w:rsid w:val="00104D0B"/>
    <w:rsid w:val="00104E16"/>
    <w:rsid w:val="00104E71"/>
    <w:rsid w:val="00104F53"/>
    <w:rsid w:val="001051C7"/>
    <w:rsid w:val="0010598B"/>
    <w:rsid w:val="00105A9F"/>
    <w:rsid w:val="00105C9E"/>
    <w:rsid w:val="00106A7D"/>
    <w:rsid w:val="00106D6C"/>
    <w:rsid w:val="00107E50"/>
    <w:rsid w:val="00107E64"/>
    <w:rsid w:val="00110597"/>
    <w:rsid w:val="001105DF"/>
    <w:rsid w:val="001105E5"/>
    <w:rsid w:val="001107B9"/>
    <w:rsid w:val="00110896"/>
    <w:rsid w:val="00111291"/>
    <w:rsid w:val="00112075"/>
    <w:rsid w:val="0011235F"/>
    <w:rsid w:val="0011236F"/>
    <w:rsid w:val="00112745"/>
    <w:rsid w:val="00112ACB"/>
    <w:rsid w:val="00112D3E"/>
    <w:rsid w:val="00112D84"/>
    <w:rsid w:val="00112FBA"/>
    <w:rsid w:val="001130E6"/>
    <w:rsid w:val="0011335D"/>
    <w:rsid w:val="001133C7"/>
    <w:rsid w:val="001135DA"/>
    <w:rsid w:val="00113FC3"/>
    <w:rsid w:val="00114057"/>
    <w:rsid w:val="00114069"/>
    <w:rsid w:val="0011409D"/>
    <w:rsid w:val="0011455A"/>
    <w:rsid w:val="001146A9"/>
    <w:rsid w:val="00114D9F"/>
    <w:rsid w:val="00114F9B"/>
    <w:rsid w:val="0011618B"/>
    <w:rsid w:val="001168E6"/>
    <w:rsid w:val="00116C77"/>
    <w:rsid w:val="00117106"/>
    <w:rsid w:val="00117211"/>
    <w:rsid w:val="0011772C"/>
    <w:rsid w:val="001177DB"/>
    <w:rsid w:val="001178C0"/>
    <w:rsid w:val="00117AD3"/>
    <w:rsid w:val="00117B57"/>
    <w:rsid w:val="0012044F"/>
    <w:rsid w:val="00120BC7"/>
    <w:rsid w:val="00120E97"/>
    <w:rsid w:val="00121078"/>
    <w:rsid w:val="00121ECA"/>
    <w:rsid w:val="00122460"/>
    <w:rsid w:val="00122920"/>
    <w:rsid w:val="00122CA1"/>
    <w:rsid w:val="00122EDC"/>
    <w:rsid w:val="0012380E"/>
    <w:rsid w:val="001238EA"/>
    <w:rsid w:val="00123E1D"/>
    <w:rsid w:val="001242C2"/>
    <w:rsid w:val="001249C7"/>
    <w:rsid w:val="00124C16"/>
    <w:rsid w:val="00125700"/>
    <w:rsid w:val="001260DA"/>
    <w:rsid w:val="00126202"/>
    <w:rsid w:val="001263FF"/>
    <w:rsid w:val="0012692E"/>
    <w:rsid w:val="00126930"/>
    <w:rsid w:val="00126C40"/>
    <w:rsid w:val="00126CF3"/>
    <w:rsid w:val="00126E5A"/>
    <w:rsid w:val="001277F5"/>
    <w:rsid w:val="00130495"/>
    <w:rsid w:val="001305BD"/>
    <w:rsid w:val="00130B8D"/>
    <w:rsid w:val="00130D5B"/>
    <w:rsid w:val="001310EE"/>
    <w:rsid w:val="001316F4"/>
    <w:rsid w:val="001324E8"/>
    <w:rsid w:val="00132520"/>
    <w:rsid w:val="0013299B"/>
    <w:rsid w:val="00132F60"/>
    <w:rsid w:val="00133440"/>
    <w:rsid w:val="00133609"/>
    <w:rsid w:val="0013401B"/>
    <w:rsid w:val="00134C12"/>
    <w:rsid w:val="0013537A"/>
    <w:rsid w:val="00135496"/>
    <w:rsid w:val="0013685D"/>
    <w:rsid w:val="0013752B"/>
    <w:rsid w:val="0013753A"/>
    <w:rsid w:val="00137918"/>
    <w:rsid w:val="001379AA"/>
    <w:rsid w:val="00137C73"/>
    <w:rsid w:val="00137C97"/>
    <w:rsid w:val="00140B52"/>
    <w:rsid w:val="00140D52"/>
    <w:rsid w:val="00140DB2"/>
    <w:rsid w:val="001414DD"/>
    <w:rsid w:val="001417FC"/>
    <w:rsid w:val="00141F19"/>
    <w:rsid w:val="00142017"/>
    <w:rsid w:val="00142DB4"/>
    <w:rsid w:val="001431C4"/>
    <w:rsid w:val="00143F19"/>
    <w:rsid w:val="001442DC"/>
    <w:rsid w:val="00144601"/>
    <w:rsid w:val="00144C43"/>
    <w:rsid w:val="00144CB8"/>
    <w:rsid w:val="00144F9B"/>
    <w:rsid w:val="0014551C"/>
    <w:rsid w:val="0014568F"/>
    <w:rsid w:val="00145749"/>
    <w:rsid w:val="00145827"/>
    <w:rsid w:val="00145A18"/>
    <w:rsid w:val="00145FB2"/>
    <w:rsid w:val="00147428"/>
    <w:rsid w:val="00147E4A"/>
    <w:rsid w:val="0015025C"/>
    <w:rsid w:val="0015067F"/>
    <w:rsid w:val="001509C2"/>
    <w:rsid w:val="00150C6F"/>
    <w:rsid w:val="00151272"/>
    <w:rsid w:val="00151888"/>
    <w:rsid w:val="00151D71"/>
    <w:rsid w:val="0015284B"/>
    <w:rsid w:val="001528D6"/>
    <w:rsid w:val="001529A1"/>
    <w:rsid w:val="00152C57"/>
    <w:rsid w:val="00152D27"/>
    <w:rsid w:val="0015318E"/>
    <w:rsid w:val="001536DB"/>
    <w:rsid w:val="00153EAF"/>
    <w:rsid w:val="0015438D"/>
    <w:rsid w:val="00154522"/>
    <w:rsid w:val="0015458B"/>
    <w:rsid w:val="00155682"/>
    <w:rsid w:val="0015568F"/>
    <w:rsid w:val="00155933"/>
    <w:rsid w:val="0015599F"/>
    <w:rsid w:val="00155C32"/>
    <w:rsid w:val="00156107"/>
    <w:rsid w:val="00156356"/>
    <w:rsid w:val="001563D5"/>
    <w:rsid w:val="0015706F"/>
    <w:rsid w:val="001577BD"/>
    <w:rsid w:val="00157CC8"/>
    <w:rsid w:val="00157ECF"/>
    <w:rsid w:val="00160249"/>
    <w:rsid w:val="00160889"/>
    <w:rsid w:val="00161C7C"/>
    <w:rsid w:val="00161E10"/>
    <w:rsid w:val="00162709"/>
    <w:rsid w:val="00162E1A"/>
    <w:rsid w:val="0016301F"/>
    <w:rsid w:val="0016326C"/>
    <w:rsid w:val="00163A15"/>
    <w:rsid w:val="00163F89"/>
    <w:rsid w:val="00164824"/>
    <w:rsid w:val="00165073"/>
    <w:rsid w:val="001651D6"/>
    <w:rsid w:val="00165211"/>
    <w:rsid w:val="00165674"/>
    <w:rsid w:val="00166D8C"/>
    <w:rsid w:val="00167349"/>
    <w:rsid w:val="0016746B"/>
    <w:rsid w:val="0016763F"/>
    <w:rsid w:val="00167E63"/>
    <w:rsid w:val="0017051F"/>
    <w:rsid w:val="00170973"/>
    <w:rsid w:val="001712AF"/>
    <w:rsid w:val="001712C8"/>
    <w:rsid w:val="001715BA"/>
    <w:rsid w:val="00171866"/>
    <w:rsid w:val="00171B2D"/>
    <w:rsid w:val="001720F6"/>
    <w:rsid w:val="0017229D"/>
    <w:rsid w:val="001724CE"/>
    <w:rsid w:val="0017274B"/>
    <w:rsid w:val="0017326C"/>
    <w:rsid w:val="001735F6"/>
    <w:rsid w:val="001741A7"/>
    <w:rsid w:val="0017435B"/>
    <w:rsid w:val="001750E6"/>
    <w:rsid w:val="0017522B"/>
    <w:rsid w:val="00175507"/>
    <w:rsid w:val="0017616B"/>
    <w:rsid w:val="00176473"/>
    <w:rsid w:val="00176486"/>
    <w:rsid w:val="001767CC"/>
    <w:rsid w:val="00177163"/>
    <w:rsid w:val="00177D83"/>
    <w:rsid w:val="00180153"/>
    <w:rsid w:val="00180424"/>
    <w:rsid w:val="00180427"/>
    <w:rsid w:val="00180A9C"/>
    <w:rsid w:val="0018112D"/>
    <w:rsid w:val="001811E6"/>
    <w:rsid w:val="001812C9"/>
    <w:rsid w:val="00181713"/>
    <w:rsid w:val="00181830"/>
    <w:rsid w:val="001823D2"/>
    <w:rsid w:val="001824CA"/>
    <w:rsid w:val="00182611"/>
    <w:rsid w:val="00183962"/>
    <w:rsid w:val="00183F74"/>
    <w:rsid w:val="00184616"/>
    <w:rsid w:val="00184A8E"/>
    <w:rsid w:val="00184B04"/>
    <w:rsid w:val="00184BB7"/>
    <w:rsid w:val="00184E27"/>
    <w:rsid w:val="001855C3"/>
    <w:rsid w:val="00185A0D"/>
    <w:rsid w:val="00185B2F"/>
    <w:rsid w:val="00185C38"/>
    <w:rsid w:val="00186839"/>
    <w:rsid w:val="00186B13"/>
    <w:rsid w:val="00186C04"/>
    <w:rsid w:val="0018727D"/>
    <w:rsid w:val="00187662"/>
    <w:rsid w:val="001879E4"/>
    <w:rsid w:val="001908FE"/>
    <w:rsid w:val="00190F05"/>
    <w:rsid w:val="001914C5"/>
    <w:rsid w:val="0019156E"/>
    <w:rsid w:val="001916CA"/>
    <w:rsid w:val="00191C73"/>
    <w:rsid w:val="00191F58"/>
    <w:rsid w:val="001927D1"/>
    <w:rsid w:val="001927F2"/>
    <w:rsid w:val="00192963"/>
    <w:rsid w:val="001929D2"/>
    <w:rsid w:val="00192C25"/>
    <w:rsid w:val="001934CA"/>
    <w:rsid w:val="001938DF"/>
    <w:rsid w:val="001939E7"/>
    <w:rsid w:val="001939FF"/>
    <w:rsid w:val="00193A74"/>
    <w:rsid w:val="00193CCC"/>
    <w:rsid w:val="00193E50"/>
    <w:rsid w:val="00193EAF"/>
    <w:rsid w:val="00195620"/>
    <w:rsid w:val="00195687"/>
    <w:rsid w:val="00195857"/>
    <w:rsid w:val="00195B71"/>
    <w:rsid w:val="00195F09"/>
    <w:rsid w:val="001964D2"/>
    <w:rsid w:val="00196ECB"/>
    <w:rsid w:val="00196F0A"/>
    <w:rsid w:val="00197338"/>
    <w:rsid w:val="0019761D"/>
    <w:rsid w:val="00197837"/>
    <w:rsid w:val="00197DD6"/>
    <w:rsid w:val="001A0325"/>
    <w:rsid w:val="001A0499"/>
    <w:rsid w:val="001A07FC"/>
    <w:rsid w:val="001A0917"/>
    <w:rsid w:val="001A0CF4"/>
    <w:rsid w:val="001A0D07"/>
    <w:rsid w:val="001A0D45"/>
    <w:rsid w:val="001A10D7"/>
    <w:rsid w:val="001A1240"/>
    <w:rsid w:val="001A1545"/>
    <w:rsid w:val="001A176A"/>
    <w:rsid w:val="001A1C09"/>
    <w:rsid w:val="001A1DBA"/>
    <w:rsid w:val="001A2338"/>
    <w:rsid w:val="001A2436"/>
    <w:rsid w:val="001A26D9"/>
    <w:rsid w:val="001A289D"/>
    <w:rsid w:val="001A409C"/>
    <w:rsid w:val="001A44C8"/>
    <w:rsid w:val="001A45F3"/>
    <w:rsid w:val="001A45F9"/>
    <w:rsid w:val="001A49D4"/>
    <w:rsid w:val="001A49F4"/>
    <w:rsid w:val="001A5A6C"/>
    <w:rsid w:val="001A6123"/>
    <w:rsid w:val="001A6167"/>
    <w:rsid w:val="001A6280"/>
    <w:rsid w:val="001A6487"/>
    <w:rsid w:val="001A657C"/>
    <w:rsid w:val="001A66F5"/>
    <w:rsid w:val="001A7D2D"/>
    <w:rsid w:val="001B02C8"/>
    <w:rsid w:val="001B056C"/>
    <w:rsid w:val="001B0C3F"/>
    <w:rsid w:val="001B162C"/>
    <w:rsid w:val="001B18AE"/>
    <w:rsid w:val="001B1F80"/>
    <w:rsid w:val="001B204F"/>
    <w:rsid w:val="001B21D2"/>
    <w:rsid w:val="001B2203"/>
    <w:rsid w:val="001B2245"/>
    <w:rsid w:val="001B2B32"/>
    <w:rsid w:val="001B2EAF"/>
    <w:rsid w:val="001B322F"/>
    <w:rsid w:val="001B32B2"/>
    <w:rsid w:val="001B33DB"/>
    <w:rsid w:val="001B3670"/>
    <w:rsid w:val="001B3886"/>
    <w:rsid w:val="001B46A6"/>
    <w:rsid w:val="001B4B5C"/>
    <w:rsid w:val="001B4DC9"/>
    <w:rsid w:val="001B56D9"/>
    <w:rsid w:val="001B5729"/>
    <w:rsid w:val="001B584F"/>
    <w:rsid w:val="001B5AFA"/>
    <w:rsid w:val="001B5E7F"/>
    <w:rsid w:val="001B6856"/>
    <w:rsid w:val="001B6959"/>
    <w:rsid w:val="001B6A03"/>
    <w:rsid w:val="001B6AEF"/>
    <w:rsid w:val="001B6C38"/>
    <w:rsid w:val="001B742D"/>
    <w:rsid w:val="001B7B9D"/>
    <w:rsid w:val="001C0667"/>
    <w:rsid w:val="001C0FA3"/>
    <w:rsid w:val="001C102F"/>
    <w:rsid w:val="001C1115"/>
    <w:rsid w:val="001C122C"/>
    <w:rsid w:val="001C15BD"/>
    <w:rsid w:val="001C1AE0"/>
    <w:rsid w:val="001C212F"/>
    <w:rsid w:val="001C2564"/>
    <w:rsid w:val="001C29FA"/>
    <w:rsid w:val="001C2E2B"/>
    <w:rsid w:val="001C36A2"/>
    <w:rsid w:val="001C394D"/>
    <w:rsid w:val="001C40C9"/>
    <w:rsid w:val="001C40D1"/>
    <w:rsid w:val="001C45A3"/>
    <w:rsid w:val="001C461A"/>
    <w:rsid w:val="001C52FA"/>
    <w:rsid w:val="001C55D1"/>
    <w:rsid w:val="001C568B"/>
    <w:rsid w:val="001C578D"/>
    <w:rsid w:val="001C5795"/>
    <w:rsid w:val="001C59A3"/>
    <w:rsid w:val="001C5EF6"/>
    <w:rsid w:val="001C5FA8"/>
    <w:rsid w:val="001C5FC9"/>
    <w:rsid w:val="001C62F1"/>
    <w:rsid w:val="001C645E"/>
    <w:rsid w:val="001C666A"/>
    <w:rsid w:val="001C6950"/>
    <w:rsid w:val="001C6ACA"/>
    <w:rsid w:val="001C6EE8"/>
    <w:rsid w:val="001C6F70"/>
    <w:rsid w:val="001C7B05"/>
    <w:rsid w:val="001C7FCE"/>
    <w:rsid w:val="001D0285"/>
    <w:rsid w:val="001D0DE3"/>
    <w:rsid w:val="001D0EF1"/>
    <w:rsid w:val="001D1070"/>
    <w:rsid w:val="001D198C"/>
    <w:rsid w:val="001D1A51"/>
    <w:rsid w:val="001D1DC4"/>
    <w:rsid w:val="001D2DA4"/>
    <w:rsid w:val="001D34FA"/>
    <w:rsid w:val="001D3534"/>
    <w:rsid w:val="001D382D"/>
    <w:rsid w:val="001D3B6F"/>
    <w:rsid w:val="001D42B9"/>
    <w:rsid w:val="001D43AF"/>
    <w:rsid w:val="001D506C"/>
    <w:rsid w:val="001D53C3"/>
    <w:rsid w:val="001D5ED5"/>
    <w:rsid w:val="001D68B3"/>
    <w:rsid w:val="001D6E41"/>
    <w:rsid w:val="001D724E"/>
    <w:rsid w:val="001D7338"/>
    <w:rsid w:val="001D7A5F"/>
    <w:rsid w:val="001D7C53"/>
    <w:rsid w:val="001E02F7"/>
    <w:rsid w:val="001E036C"/>
    <w:rsid w:val="001E10BF"/>
    <w:rsid w:val="001E1112"/>
    <w:rsid w:val="001E12E9"/>
    <w:rsid w:val="001E27CB"/>
    <w:rsid w:val="001E30B8"/>
    <w:rsid w:val="001E4362"/>
    <w:rsid w:val="001E48C7"/>
    <w:rsid w:val="001E49E9"/>
    <w:rsid w:val="001E4FFD"/>
    <w:rsid w:val="001E5082"/>
    <w:rsid w:val="001E58B8"/>
    <w:rsid w:val="001E5E90"/>
    <w:rsid w:val="001E6651"/>
    <w:rsid w:val="001E6704"/>
    <w:rsid w:val="001E6A31"/>
    <w:rsid w:val="001E6E16"/>
    <w:rsid w:val="001E785B"/>
    <w:rsid w:val="001E7A18"/>
    <w:rsid w:val="001E7B3A"/>
    <w:rsid w:val="001E7B63"/>
    <w:rsid w:val="001F00F0"/>
    <w:rsid w:val="001F014E"/>
    <w:rsid w:val="001F051B"/>
    <w:rsid w:val="001F0E3A"/>
    <w:rsid w:val="001F101E"/>
    <w:rsid w:val="001F1070"/>
    <w:rsid w:val="001F184B"/>
    <w:rsid w:val="001F19B8"/>
    <w:rsid w:val="001F1FCB"/>
    <w:rsid w:val="001F2756"/>
    <w:rsid w:val="001F2860"/>
    <w:rsid w:val="001F2BE5"/>
    <w:rsid w:val="001F34FA"/>
    <w:rsid w:val="001F3617"/>
    <w:rsid w:val="001F3685"/>
    <w:rsid w:val="001F39D8"/>
    <w:rsid w:val="001F3AB4"/>
    <w:rsid w:val="001F4114"/>
    <w:rsid w:val="001F424B"/>
    <w:rsid w:val="001F4388"/>
    <w:rsid w:val="001F4697"/>
    <w:rsid w:val="001F4C5F"/>
    <w:rsid w:val="001F4D3C"/>
    <w:rsid w:val="001F52E6"/>
    <w:rsid w:val="001F53F6"/>
    <w:rsid w:val="001F5408"/>
    <w:rsid w:val="001F5817"/>
    <w:rsid w:val="001F582B"/>
    <w:rsid w:val="001F5ADF"/>
    <w:rsid w:val="001F5CCB"/>
    <w:rsid w:val="001F5D15"/>
    <w:rsid w:val="001F5D22"/>
    <w:rsid w:val="001F5DC3"/>
    <w:rsid w:val="001F65F1"/>
    <w:rsid w:val="001F6927"/>
    <w:rsid w:val="001F69EF"/>
    <w:rsid w:val="001F7829"/>
    <w:rsid w:val="001F7DA1"/>
    <w:rsid w:val="0020002B"/>
    <w:rsid w:val="00200C6E"/>
    <w:rsid w:val="00200E08"/>
    <w:rsid w:val="00200FEA"/>
    <w:rsid w:val="002011AB"/>
    <w:rsid w:val="0020120E"/>
    <w:rsid w:val="002017C9"/>
    <w:rsid w:val="002025D5"/>
    <w:rsid w:val="00202C79"/>
    <w:rsid w:val="0020335F"/>
    <w:rsid w:val="002033EF"/>
    <w:rsid w:val="00203551"/>
    <w:rsid w:val="00203CD2"/>
    <w:rsid w:val="002048B2"/>
    <w:rsid w:val="002052E9"/>
    <w:rsid w:val="00205BA3"/>
    <w:rsid w:val="00205E7B"/>
    <w:rsid w:val="00206184"/>
    <w:rsid w:val="002065D2"/>
    <w:rsid w:val="00206F02"/>
    <w:rsid w:val="00206F12"/>
    <w:rsid w:val="0020768D"/>
    <w:rsid w:val="00207D83"/>
    <w:rsid w:val="0021033D"/>
    <w:rsid w:val="00211642"/>
    <w:rsid w:val="002118AD"/>
    <w:rsid w:val="00211912"/>
    <w:rsid w:val="00211D4C"/>
    <w:rsid w:val="00212183"/>
    <w:rsid w:val="00212575"/>
    <w:rsid w:val="002131E0"/>
    <w:rsid w:val="00213B60"/>
    <w:rsid w:val="00213F66"/>
    <w:rsid w:val="00214433"/>
    <w:rsid w:val="00214727"/>
    <w:rsid w:val="00214FA4"/>
    <w:rsid w:val="00215664"/>
    <w:rsid w:val="0021598D"/>
    <w:rsid w:val="00215D90"/>
    <w:rsid w:val="00215ED4"/>
    <w:rsid w:val="0021607B"/>
    <w:rsid w:val="002161F7"/>
    <w:rsid w:val="00216319"/>
    <w:rsid w:val="00216435"/>
    <w:rsid w:val="00216A3F"/>
    <w:rsid w:val="00216E35"/>
    <w:rsid w:val="00217150"/>
    <w:rsid w:val="002171F4"/>
    <w:rsid w:val="00217620"/>
    <w:rsid w:val="002177D6"/>
    <w:rsid w:val="00217C95"/>
    <w:rsid w:val="0022096E"/>
    <w:rsid w:val="002209C2"/>
    <w:rsid w:val="00220A2A"/>
    <w:rsid w:val="0022198B"/>
    <w:rsid w:val="002222FC"/>
    <w:rsid w:val="0022253B"/>
    <w:rsid w:val="00222FE8"/>
    <w:rsid w:val="00223068"/>
    <w:rsid w:val="002233C6"/>
    <w:rsid w:val="002234E2"/>
    <w:rsid w:val="0022352D"/>
    <w:rsid w:val="00223915"/>
    <w:rsid w:val="002239C7"/>
    <w:rsid w:val="00223B2A"/>
    <w:rsid w:val="00224A3F"/>
    <w:rsid w:val="002251D8"/>
    <w:rsid w:val="00225471"/>
    <w:rsid w:val="00225B1B"/>
    <w:rsid w:val="002264FD"/>
    <w:rsid w:val="00226977"/>
    <w:rsid w:val="00226E86"/>
    <w:rsid w:val="002273C8"/>
    <w:rsid w:val="0022755B"/>
    <w:rsid w:val="002306B2"/>
    <w:rsid w:val="00230856"/>
    <w:rsid w:val="00230972"/>
    <w:rsid w:val="00230C70"/>
    <w:rsid w:val="00230D6B"/>
    <w:rsid w:val="00230F2B"/>
    <w:rsid w:val="002310D6"/>
    <w:rsid w:val="002318C8"/>
    <w:rsid w:val="002318D3"/>
    <w:rsid w:val="00231E87"/>
    <w:rsid w:val="002328A0"/>
    <w:rsid w:val="00232F0C"/>
    <w:rsid w:val="00233327"/>
    <w:rsid w:val="0023332D"/>
    <w:rsid w:val="00233940"/>
    <w:rsid w:val="00233BB3"/>
    <w:rsid w:val="00234AE7"/>
    <w:rsid w:val="00235C0F"/>
    <w:rsid w:val="00235E7C"/>
    <w:rsid w:val="00236369"/>
    <w:rsid w:val="00236FC4"/>
    <w:rsid w:val="00237279"/>
    <w:rsid w:val="00237660"/>
    <w:rsid w:val="00237F8C"/>
    <w:rsid w:val="0024096C"/>
    <w:rsid w:val="002413E9"/>
    <w:rsid w:val="002416FF"/>
    <w:rsid w:val="00241C6C"/>
    <w:rsid w:val="00241E52"/>
    <w:rsid w:val="002425CC"/>
    <w:rsid w:val="002427B8"/>
    <w:rsid w:val="00242BA7"/>
    <w:rsid w:val="00242FEF"/>
    <w:rsid w:val="00243A12"/>
    <w:rsid w:val="00243C47"/>
    <w:rsid w:val="002445A3"/>
    <w:rsid w:val="00244FAE"/>
    <w:rsid w:val="00245482"/>
    <w:rsid w:val="00245958"/>
    <w:rsid w:val="00245DE4"/>
    <w:rsid w:val="00245E9A"/>
    <w:rsid w:val="00246155"/>
    <w:rsid w:val="00246D69"/>
    <w:rsid w:val="0024726E"/>
    <w:rsid w:val="002476AD"/>
    <w:rsid w:val="002477E0"/>
    <w:rsid w:val="002479D0"/>
    <w:rsid w:val="00247C3E"/>
    <w:rsid w:val="00247CEC"/>
    <w:rsid w:val="002501A6"/>
    <w:rsid w:val="0025045B"/>
    <w:rsid w:val="00250706"/>
    <w:rsid w:val="00250929"/>
    <w:rsid w:val="00250B3B"/>
    <w:rsid w:val="00251250"/>
    <w:rsid w:val="00251A75"/>
    <w:rsid w:val="00251EAF"/>
    <w:rsid w:val="00252024"/>
    <w:rsid w:val="0025269D"/>
    <w:rsid w:val="00253382"/>
    <w:rsid w:val="002539FB"/>
    <w:rsid w:val="00253F0E"/>
    <w:rsid w:val="00254090"/>
    <w:rsid w:val="002542C9"/>
    <w:rsid w:val="00254653"/>
    <w:rsid w:val="00254B7D"/>
    <w:rsid w:val="00254C3F"/>
    <w:rsid w:val="00254C6A"/>
    <w:rsid w:val="0025567B"/>
    <w:rsid w:val="00256426"/>
    <w:rsid w:val="002569C1"/>
    <w:rsid w:val="00257ACA"/>
    <w:rsid w:val="00257CED"/>
    <w:rsid w:val="00260317"/>
    <w:rsid w:val="002607C8"/>
    <w:rsid w:val="002608A1"/>
    <w:rsid w:val="00261017"/>
    <w:rsid w:val="002610D6"/>
    <w:rsid w:val="00261140"/>
    <w:rsid w:val="0026160B"/>
    <w:rsid w:val="0026194E"/>
    <w:rsid w:val="00261DED"/>
    <w:rsid w:val="00262076"/>
    <w:rsid w:val="002631AD"/>
    <w:rsid w:val="00263B7D"/>
    <w:rsid w:val="0026432A"/>
    <w:rsid w:val="00264FAC"/>
    <w:rsid w:val="00265330"/>
    <w:rsid w:val="00265A76"/>
    <w:rsid w:val="0026723A"/>
    <w:rsid w:val="0027039A"/>
    <w:rsid w:val="00270465"/>
    <w:rsid w:val="002706A9"/>
    <w:rsid w:val="002707EC"/>
    <w:rsid w:val="00270FC5"/>
    <w:rsid w:val="00271879"/>
    <w:rsid w:val="00271C6A"/>
    <w:rsid w:val="002724B4"/>
    <w:rsid w:val="00272740"/>
    <w:rsid w:val="00272AE1"/>
    <w:rsid w:val="0027440D"/>
    <w:rsid w:val="00274D99"/>
    <w:rsid w:val="00274FC5"/>
    <w:rsid w:val="00275779"/>
    <w:rsid w:val="00275EB1"/>
    <w:rsid w:val="002764E0"/>
    <w:rsid w:val="002770A7"/>
    <w:rsid w:val="00277142"/>
    <w:rsid w:val="00277466"/>
    <w:rsid w:val="002774ED"/>
    <w:rsid w:val="00277B8A"/>
    <w:rsid w:val="002804BD"/>
    <w:rsid w:val="002806B8"/>
    <w:rsid w:val="002808D3"/>
    <w:rsid w:val="00280A59"/>
    <w:rsid w:val="00280D0F"/>
    <w:rsid w:val="00280FDF"/>
    <w:rsid w:val="00281839"/>
    <w:rsid w:val="00281846"/>
    <w:rsid w:val="002818DD"/>
    <w:rsid w:val="00281A65"/>
    <w:rsid w:val="00281B4A"/>
    <w:rsid w:val="00281EBE"/>
    <w:rsid w:val="00281F56"/>
    <w:rsid w:val="002826BC"/>
    <w:rsid w:val="00282BD4"/>
    <w:rsid w:val="00282FEA"/>
    <w:rsid w:val="00283057"/>
    <w:rsid w:val="00283062"/>
    <w:rsid w:val="002834F8"/>
    <w:rsid w:val="0028454A"/>
    <w:rsid w:val="00284748"/>
    <w:rsid w:val="00284C35"/>
    <w:rsid w:val="00284C82"/>
    <w:rsid w:val="00284F59"/>
    <w:rsid w:val="002856D3"/>
    <w:rsid w:val="0028599C"/>
    <w:rsid w:val="00285B2C"/>
    <w:rsid w:val="00285DC5"/>
    <w:rsid w:val="00286414"/>
    <w:rsid w:val="002865F4"/>
    <w:rsid w:val="00286BE1"/>
    <w:rsid w:val="002871AD"/>
    <w:rsid w:val="00287378"/>
    <w:rsid w:val="00287807"/>
    <w:rsid w:val="00287C01"/>
    <w:rsid w:val="00287CF4"/>
    <w:rsid w:val="00290448"/>
    <w:rsid w:val="0029057B"/>
    <w:rsid w:val="002907CD"/>
    <w:rsid w:val="002915C9"/>
    <w:rsid w:val="00291AC5"/>
    <w:rsid w:val="00291ADA"/>
    <w:rsid w:val="00292B04"/>
    <w:rsid w:val="002931EC"/>
    <w:rsid w:val="002934A8"/>
    <w:rsid w:val="0029372A"/>
    <w:rsid w:val="00293A98"/>
    <w:rsid w:val="00293AD5"/>
    <w:rsid w:val="00293C21"/>
    <w:rsid w:val="002945EF"/>
    <w:rsid w:val="00294988"/>
    <w:rsid w:val="00294C6D"/>
    <w:rsid w:val="00294DF8"/>
    <w:rsid w:val="0029574E"/>
    <w:rsid w:val="00295849"/>
    <w:rsid w:val="00295D0D"/>
    <w:rsid w:val="002961C4"/>
    <w:rsid w:val="00296E1D"/>
    <w:rsid w:val="0029707E"/>
    <w:rsid w:val="002972BB"/>
    <w:rsid w:val="0029738F"/>
    <w:rsid w:val="002975B7"/>
    <w:rsid w:val="00297777"/>
    <w:rsid w:val="00297B0D"/>
    <w:rsid w:val="002A07F6"/>
    <w:rsid w:val="002A08AD"/>
    <w:rsid w:val="002A0AFC"/>
    <w:rsid w:val="002A0C5F"/>
    <w:rsid w:val="002A0EB7"/>
    <w:rsid w:val="002A1A23"/>
    <w:rsid w:val="002A1A40"/>
    <w:rsid w:val="002A2024"/>
    <w:rsid w:val="002A2178"/>
    <w:rsid w:val="002A26F4"/>
    <w:rsid w:val="002A2914"/>
    <w:rsid w:val="002A2B99"/>
    <w:rsid w:val="002A2FA4"/>
    <w:rsid w:val="002A30FD"/>
    <w:rsid w:val="002A31EB"/>
    <w:rsid w:val="002A37C1"/>
    <w:rsid w:val="002A3E9A"/>
    <w:rsid w:val="002A40B7"/>
    <w:rsid w:val="002A446B"/>
    <w:rsid w:val="002A4EC8"/>
    <w:rsid w:val="002A5111"/>
    <w:rsid w:val="002A61E4"/>
    <w:rsid w:val="002A66CD"/>
    <w:rsid w:val="002A6C84"/>
    <w:rsid w:val="002A6D75"/>
    <w:rsid w:val="002A71CD"/>
    <w:rsid w:val="002A778B"/>
    <w:rsid w:val="002A79BE"/>
    <w:rsid w:val="002A7E25"/>
    <w:rsid w:val="002A7EFB"/>
    <w:rsid w:val="002B03E0"/>
    <w:rsid w:val="002B0728"/>
    <w:rsid w:val="002B072B"/>
    <w:rsid w:val="002B0805"/>
    <w:rsid w:val="002B093E"/>
    <w:rsid w:val="002B0C97"/>
    <w:rsid w:val="002B1603"/>
    <w:rsid w:val="002B1954"/>
    <w:rsid w:val="002B21BB"/>
    <w:rsid w:val="002B292A"/>
    <w:rsid w:val="002B2B60"/>
    <w:rsid w:val="002B3108"/>
    <w:rsid w:val="002B3D13"/>
    <w:rsid w:val="002B3EF3"/>
    <w:rsid w:val="002B4507"/>
    <w:rsid w:val="002B4811"/>
    <w:rsid w:val="002B4B9C"/>
    <w:rsid w:val="002B5326"/>
    <w:rsid w:val="002B5450"/>
    <w:rsid w:val="002B6279"/>
    <w:rsid w:val="002B6555"/>
    <w:rsid w:val="002B691B"/>
    <w:rsid w:val="002B6A14"/>
    <w:rsid w:val="002B6A80"/>
    <w:rsid w:val="002B6BFB"/>
    <w:rsid w:val="002B6DAC"/>
    <w:rsid w:val="002B6FA0"/>
    <w:rsid w:val="002B7465"/>
    <w:rsid w:val="002B7752"/>
    <w:rsid w:val="002B7F46"/>
    <w:rsid w:val="002C036A"/>
    <w:rsid w:val="002C0585"/>
    <w:rsid w:val="002C0697"/>
    <w:rsid w:val="002C0BC1"/>
    <w:rsid w:val="002C1500"/>
    <w:rsid w:val="002C1A81"/>
    <w:rsid w:val="002C1AFA"/>
    <w:rsid w:val="002C1FE3"/>
    <w:rsid w:val="002C20F7"/>
    <w:rsid w:val="002C21C5"/>
    <w:rsid w:val="002C2A18"/>
    <w:rsid w:val="002C3DB2"/>
    <w:rsid w:val="002C4972"/>
    <w:rsid w:val="002C4DAD"/>
    <w:rsid w:val="002C5004"/>
    <w:rsid w:val="002C5F60"/>
    <w:rsid w:val="002C6D86"/>
    <w:rsid w:val="002C6E1A"/>
    <w:rsid w:val="002C73A2"/>
    <w:rsid w:val="002C7D12"/>
    <w:rsid w:val="002C7E35"/>
    <w:rsid w:val="002D037F"/>
    <w:rsid w:val="002D03AD"/>
    <w:rsid w:val="002D0711"/>
    <w:rsid w:val="002D0CC0"/>
    <w:rsid w:val="002D17CE"/>
    <w:rsid w:val="002D1817"/>
    <w:rsid w:val="002D1A58"/>
    <w:rsid w:val="002D1DBD"/>
    <w:rsid w:val="002D21CB"/>
    <w:rsid w:val="002D25A2"/>
    <w:rsid w:val="002D2A7D"/>
    <w:rsid w:val="002D2BE5"/>
    <w:rsid w:val="002D362C"/>
    <w:rsid w:val="002D3C7D"/>
    <w:rsid w:val="002D43AD"/>
    <w:rsid w:val="002D4B3C"/>
    <w:rsid w:val="002D4B8A"/>
    <w:rsid w:val="002D4E1A"/>
    <w:rsid w:val="002D500E"/>
    <w:rsid w:val="002D517E"/>
    <w:rsid w:val="002D55BA"/>
    <w:rsid w:val="002D5991"/>
    <w:rsid w:val="002D5997"/>
    <w:rsid w:val="002D5C89"/>
    <w:rsid w:val="002D6122"/>
    <w:rsid w:val="002D6267"/>
    <w:rsid w:val="002D650A"/>
    <w:rsid w:val="002D6621"/>
    <w:rsid w:val="002D6855"/>
    <w:rsid w:val="002D6861"/>
    <w:rsid w:val="002D6B0D"/>
    <w:rsid w:val="002D6B9A"/>
    <w:rsid w:val="002D7137"/>
    <w:rsid w:val="002D72B4"/>
    <w:rsid w:val="002D7417"/>
    <w:rsid w:val="002D76B1"/>
    <w:rsid w:val="002D7F6E"/>
    <w:rsid w:val="002D7FB1"/>
    <w:rsid w:val="002E02E4"/>
    <w:rsid w:val="002E0678"/>
    <w:rsid w:val="002E10E7"/>
    <w:rsid w:val="002E129A"/>
    <w:rsid w:val="002E14BE"/>
    <w:rsid w:val="002E15A2"/>
    <w:rsid w:val="002E18DA"/>
    <w:rsid w:val="002E314E"/>
    <w:rsid w:val="002E322C"/>
    <w:rsid w:val="002E3372"/>
    <w:rsid w:val="002E4D1E"/>
    <w:rsid w:val="002E51DA"/>
    <w:rsid w:val="002E5344"/>
    <w:rsid w:val="002E56C3"/>
    <w:rsid w:val="002E5B47"/>
    <w:rsid w:val="002E6142"/>
    <w:rsid w:val="002E6A20"/>
    <w:rsid w:val="002E6AB8"/>
    <w:rsid w:val="002E6C81"/>
    <w:rsid w:val="002E6C89"/>
    <w:rsid w:val="002E6DC0"/>
    <w:rsid w:val="002E703A"/>
    <w:rsid w:val="002F0E6F"/>
    <w:rsid w:val="002F18D5"/>
    <w:rsid w:val="002F20B7"/>
    <w:rsid w:val="002F29E5"/>
    <w:rsid w:val="002F2F0B"/>
    <w:rsid w:val="002F3039"/>
    <w:rsid w:val="002F33D3"/>
    <w:rsid w:val="002F34DA"/>
    <w:rsid w:val="002F469F"/>
    <w:rsid w:val="002F4B50"/>
    <w:rsid w:val="002F4F18"/>
    <w:rsid w:val="002F5337"/>
    <w:rsid w:val="002F5596"/>
    <w:rsid w:val="002F5E3F"/>
    <w:rsid w:val="002F6021"/>
    <w:rsid w:val="002F6437"/>
    <w:rsid w:val="002F6BBE"/>
    <w:rsid w:val="002F6CB5"/>
    <w:rsid w:val="002F75D5"/>
    <w:rsid w:val="002F77C5"/>
    <w:rsid w:val="002F7864"/>
    <w:rsid w:val="002F7EEF"/>
    <w:rsid w:val="00300454"/>
    <w:rsid w:val="0030054E"/>
    <w:rsid w:val="00300C44"/>
    <w:rsid w:val="00300C6C"/>
    <w:rsid w:val="00301357"/>
    <w:rsid w:val="0030176B"/>
    <w:rsid w:val="00301A2F"/>
    <w:rsid w:val="00301CA6"/>
    <w:rsid w:val="0030206C"/>
    <w:rsid w:val="00302D88"/>
    <w:rsid w:val="00302F4D"/>
    <w:rsid w:val="00303654"/>
    <w:rsid w:val="00304253"/>
    <w:rsid w:val="003043B5"/>
    <w:rsid w:val="003046AC"/>
    <w:rsid w:val="00304B8D"/>
    <w:rsid w:val="00305597"/>
    <w:rsid w:val="00305779"/>
    <w:rsid w:val="0030578A"/>
    <w:rsid w:val="00305CD9"/>
    <w:rsid w:val="00305E44"/>
    <w:rsid w:val="00306909"/>
    <w:rsid w:val="00306ADE"/>
    <w:rsid w:val="00306BF3"/>
    <w:rsid w:val="00306E7A"/>
    <w:rsid w:val="00307612"/>
    <w:rsid w:val="0030775A"/>
    <w:rsid w:val="00307AD6"/>
    <w:rsid w:val="003100E4"/>
    <w:rsid w:val="00311938"/>
    <w:rsid w:val="00311CF9"/>
    <w:rsid w:val="0031271B"/>
    <w:rsid w:val="00312C11"/>
    <w:rsid w:val="00312E50"/>
    <w:rsid w:val="00312F58"/>
    <w:rsid w:val="0031393C"/>
    <w:rsid w:val="00313F9F"/>
    <w:rsid w:val="003141F9"/>
    <w:rsid w:val="00314766"/>
    <w:rsid w:val="00315472"/>
    <w:rsid w:val="00315527"/>
    <w:rsid w:val="00315766"/>
    <w:rsid w:val="003165AE"/>
    <w:rsid w:val="003166D4"/>
    <w:rsid w:val="003177A7"/>
    <w:rsid w:val="00317C28"/>
    <w:rsid w:val="00317FE4"/>
    <w:rsid w:val="003200A8"/>
    <w:rsid w:val="0032036B"/>
    <w:rsid w:val="0032078F"/>
    <w:rsid w:val="00320842"/>
    <w:rsid w:val="00320DB3"/>
    <w:rsid w:val="003214B6"/>
    <w:rsid w:val="003215F9"/>
    <w:rsid w:val="00322B9D"/>
    <w:rsid w:val="00322DBC"/>
    <w:rsid w:val="00323180"/>
    <w:rsid w:val="003231E8"/>
    <w:rsid w:val="003242DE"/>
    <w:rsid w:val="003249D6"/>
    <w:rsid w:val="0032501D"/>
    <w:rsid w:val="00325248"/>
    <w:rsid w:val="0032597C"/>
    <w:rsid w:val="00325E5D"/>
    <w:rsid w:val="00326653"/>
    <w:rsid w:val="00326768"/>
    <w:rsid w:val="00326844"/>
    <w:rsid w:val="00326A1D"/>
    <w:rsid w:val="003272D8"/>
    <w:rsid w:val="00327674"/>
    <w:rsid w:val="00330437"/>
    <w:rsid w:val="003306D7"/>
    <w:rsid w:val="0033079D"/>
    <w:rsid w:val="00330B5A"/>
    <w:rsid w:val="00330D7A"/>
    <w:rsid w:val="00330EA8"/>
    <w:rsid w:val="0033101E"/>
    <w:rsid w:val="00331510"/>
    <w:rsid w:val="00331642"/>
    <w:rsid w:val="003319E4"/>
    <w:rsid w:val="003325FF"/>
    <w:rsid w:val="0033271E"/>
    <w:rsid w:val="00332793"/>
    <w:rsid w:val="00332A5E"/>
    <w:rsid w:val="00332D8E"/>
    <w:rsid w:val="00332FFC"/>
    <w:rsid w:val="0033311B"/>
    <w:rsid w:val="003332DE"/>
    <w:rsid w:val="00333957"/>
    <w:rsid w:val="00333C59"/>
    <w:rsid w:val="00334296"/>
    <w:rsid w:val="00334307"/>
    <w:rsid w:val="00334358"/>
    <w:rsid w:val="00334E19"/>
    <w:rsid w:val="0033517D"/>
    <w:rsid w:val="00335526"/>
    <w:rsid w:val="0033587D"/>
    <w:rsid w:val="003358CB"/>
    <w:rsid w:val="00335908"/>
    <w:rsid w:val="00335E19"/>
    <w:rsid w:val="00335FBF"/>
    <w:rsid w:val="003367AC"/>
    <w:rsid w:val="00336B5B"/>
    <w:rsid w:val="0033738D"/>
    <w:rsid w:val="00337C53"/>
    <w:rsid w:val="00340243"/>
    <w:rsid w:val="00340605"/>
    <w:rsid w:val="0034061E"/>
    <w:rsid w:val="00340F50"/>
    <w:rsid w:val="0034159F"/>
    <w:rsid w:val="00341616"/>
    <w:rsid w:val="00341A1A"/>
    <w:rsid w:val="00342018"/>
    <w:rsid w:val="00342E01"/>
    <w:rsid w:val="0034320D"/>
    <w:rsid w:val="00343BD8"/>
    <w:rsid w:val="00344140"/>
    <w:rsid w:val="003442A8"/>
    <w:rsid w:val="003445E5"/>
    <w:rsid w:val="003450C4"/>
    <w:rsid w:val="00345D97"/>
    <w:rsid w:val="00345FA3"/>
    <w:rsid w:val="00346E1E"/>
    <w:rsid w:val="00347008"/>
    <w:rsid w:val="00347507"/>
    <w:rsid w:val="0034752F"/>
    <w:rsid w:val="0034758F"/>
    <w:rsid w:val="00347594"/>
    <w:rsid w:val="003477E6"/>
    <w:rsid w:val="00350D18"/>
    <w:rsid w:val="00350D80"/>
    <w:rsid w:val="00350E1C"/>
    <w:rsid w:val="00351B9F"/>
    <w:rsid w:val="00351D14"/>
    <w:rsid w:val="00351DEF"/>
    <w:rsid w:val="0035216E"/>
    <w:rsid w:val="0035219E"/>
    <w:rsid w:val="003527E9"/>
    <w:rsid w:val="00352920"/>
    <w:rsid w:val="00352997"/>
    <w:rsid w:val="00352AB5"/>
    <w:rsid w:val="00352F15"/>
    <w:rsid w:val="003538C3"/>
    <w:rsid w:val="003538FD"/>
    <w:rsid w:val="00353A52"/>
    <w:rsid w:val="0035446D"/>
    <w:rsid w:val="00354762"/>
    <w:rsid w:val="00354F86"/>
    <w:rsid w:val="003555C5"/>
    <w:rsid w:val="00355605"/>
    <w:rsid w:val="003558D3"/>
    <w:rsid w:val="003563D2"/>
    <w:rsid w:val="003566D8"/>
    <w:rsid w:val="00357833"/>
    <w:rsid w:val="003579DF"/>
    <w:rsid w:val="00357B32"/>
    <w:rsid w:val="0036057A"/>
    <w:rsid w:val="0036062B"/>
    <w:rsid w:val="003606B0"/>
    <w:rsid w:val="00360B7B"/>
    <w:rsid w:val="00361004"/>
    <w:rsid w:val="00361161"/>
    <w:rsid w:val="0036120A"/>
    <w:rsid w:val="003612E9"/>
    <w:rsid w:val="00361859"/>
    <w:rsid w:val="00361E56"/>
    <w:rsid w:val="003624A4"/>
    <w:rsid w:val="003626CA"/>
    <w:rsid w:val="00362884"/>
    <w:rsid w:val="00362A0F"/>
    <w:rsid w:val="00362F60"/>
    <w:rsid w:val="003635B2"/>
    <w:rsid w:val="00364001"/>
    <w:rsid w:val="00364098"/>
    <w:rsid w:val="0036488B"/>
    <w:rsid w:val="00364950"/>
    <w:rsid w:val="00364B6A"/>
    <w:rsid w:val="00364DA4"/>
    <w:rsid w:val="003653D3"/>
    <w:rsid w:val="00365A51"/>
    <w:rsid w:val="00366165"/>
    <w:rsid w:val="00366425"/>
    <w:rsid w:val="0036667B"/>
    <w:rsid w:val="003669E5"/>
    <w:rsid w:val="0036704E"/>
    <w:rsid w:val="0036720B"/>
    <w:rsid w:val="00367394"/>
    <w:rsid w:val="0036742F"/>
    <w:rsid w:val="0036788E"/>
    <w:rsid w:val="00370681"/>
    <w:rsid w:val="0037097B"/>
    <w:rsid w:val="003719E4"/>
    <w:rsid w:val="00371D7F"/>
    <w:rsid w:val="0037223E"/>
    <w:rsid w:val="00372443"/>
    <w:rsid w:val="00372619"/>
    <w:rsid w:val="00372835"/>
    <w:rsid w:val="00372AB7"/>
    <w:rsid w:val="0037339C"/>
    <w:rsid w:val="00373779"/>
    <w:rsid w:val="0037385E"/>
    <w:rsid w:val="00373A9E"/>
    <w:rsid w:val="0037485F"/>
    <w:rsid w:val="00375EE4"/>
    <w:rsid w:val="00376325"/>
    <w:rsid w:val="00376620"/>
    <w:rsid w:val="00376E72"/>
    <w:rsid w:val="00377097"/>
    <w:rsid w:val="003772F9"/>
    <w:rsid w:val="003776D2"/>
    <w:rsid w:val="00377B9D"/>
    <w:rsid w:val="00377CB5"/>
    <w:rsid w:val="00377EB8"/>
    <w:rsid w:val="00377F6F"/>
    <w:rsid w:val="00380D9D"/>
    <w:rsid w:val="00380FCF"/>
    <w:rsid w:val="00381293"/>
    <w:rsid w:val="003814DE"/>
    <w:rsid w:val="0038153B"/>
    <w:rsid w:val="003820D1"/>
    <w:rsid w:val="0038214F"/>
    <w:rsid w:val="003823E7"/>
    <w:rsid w:val="003829F7"/>
    <w:rsid w:val="00382D40"/>
    <w:rsid w:val="00382DAF"/>
    <w:rsid w:val="0038353C"/>
    <w:rsid w:val="0038375E"/>
    <w:rsid w:val="003837DA"/>
    <w:rsid w:val="00383FF7"/>
    <w:rsid w:val="003843FC"/>
    <w:rsid w:val="00384418"/>
    <w:rsid w:val="0038441F"/>
    <w:rsid w:val="00384601"/>
    <w:rsid w:val="00384965"/>
    <w:rsid w:val="003853A2"/>
    <w:rsid w:val="003857F1"/>
    <w:rsid w:val="00386654"/>
    <w:rsid w:val="00386FE4"/>
    <w:rsid w:val="00387852"/>
    <w:rsid w:val="0038790B"/>
    <w:rsid w:val="00387D65"/>
    <w:rsid w:val="00387E21"/>
    <w:rsid w:val="00390544"/>
    <w:rsid w:val="00390ADB"/>
    <w:rsid w:val="0039143A"/>
    <w:rsid w:val="00391948"/>
    <w:rsid w:val="00392768"/>
    <w:rsid w:val="00392809"/>
    <w:rsid w:val="0039281E"/>
    <w:rsid w:val="00392A1B"/>
    <w:rsid w:val="00392D70"/>
    <w:rsid w:val="00393023"/>
    <w:rsid w:val="00393C0A"/>
    <w:rsid w:val="00394036"/>
    <w:rsid w:val="0039420B"/>
    <w:rsid w:val="003944D1"/>
    <w:rsid w:val="003947ED"/>
    <w:rsid w:val="00394E9C"/>
    <w:rsid w:val="003954BA"/>
    <w:rsid w:val="00395A8E"/>
    <w:rsid w:val="00395DB4"/>
    <w:rsid w:val="00396EE3"/>
    <w:rsid w:val="00396F34"/>
    <w:rsid w:val="00397129"/>
    <w:rsid w:val="00397236"/>
    <w:rsid w:val="003973C4"/>
    <w:rsid w:val="00397BD4"/>
    <w:rsid w:val="00397C46"/>
    <w:rsid w:val="00397E98"/>
    <w:rsid w:val="003A0206"/>
    <w:rsid w:val="003A0E22"/>
    <w:rsid w:val="003A1147"/>
    <w:rsid w:val="003A1375"/>
    <w:rsid w:val="003A15FD"/>
    <w:rsid w:val="003A199B"/>
    <w:rsid w:val="003A22BE"/>
    <w:rsid w:val="003A2D7A"/>
    <w:rsid w:val="003A34B8"/>
    <w:rsid w:val="003A4F8B"/>
    <w:rsid w:val="003A5AE4"/>
    <w:rsid w:val="003A64BB"/>
    <w:rsid w:val="003A67D8"/>
    <w:rsid w:val="003A6B5E"/>
    <w:rsid w:val="003A7342"/>
    <w:rsid w:val="003A7482"/>
    <w:rsid w:val="003A7602"/>
    <w:rsid w:val="003A7DA4"/>
    <w:rsid w:val="003A7E84"/>
    <w:rsid w:val="003A7FB4"/>
    <w:rsid w:val="003B0715"/>
    <w:rsid w:val="003B0934"/>
    <w:rsid w:val="003B10C0"/>
    <w:rsid w:val="003B15F9"/>
    <w:rsid w:val="003B1741"/>
    <w:rsid w:val="003B290D"/>
    <w:rsid w:val="003B34F9"/>
    <w:rsid w:val="003B36F9"/>
    <w:rsid w:val="003B3F8D"/>
    <w:rsid w:val="003B3FFD"/>
    <w:rsid w:val="003B4F94"/>
    <w:rsid w:val="003B5084"/>
    <w:rsid w:val="003B512B"/>
    <w:rsid w:val="003B55BA"/>
    <w:rsid w:val="003B5CAC"/>
    <w:rsid w:val="003B607C"/>
    <w:rsid w:val="003B641A"/>
    <w:rsid w:val="003B69B4"/>
    <w:rsid w:val="003B6A8C"/>
    <w:rsid w:val="003B76D4"/>
    <w:rsid w:val="003B779A"/>
    <w:rsid w:val="003B7A99"/>
    <w:rsid w:val="003B7ACB"/>
    <w:rsid w:val="003B7C31"/>
    <w:rsid w:val="003C00DC"/>
    <w:rsid w:val="003C0661"/>
    <w:rsid w:val="003C06D8"/>
    <w:rsid w:val="003C0835"/>
    <w:rsid w:val="003C08CE"/>
    <w:rsid w:val="003C08D3"/>
    <w:rsid w:val="003C0926"/>
    <w:rsid w:val="003C0C32"/>
    <w:rsid w:val="003C1496"/>
    <w:rsid w:val="003C18BA"/>
    <w:rsid w:val="003C1BEC"/>
    <w:rsid w:val="003C257C"/>
    <w:rsid w:val="003C2999"/>
    <w:rsid w:val="003C2CC6"/>
    <w:rsid w:val="003C3730"/>
    <w:rsid w:val="003C4162"/>
    <w:rsid w:val="003C491E"/>
    <w:rsid w:val="003C4C71"/>
    <w:rsid w:val="003C4DE5"/>
    <w:rsid w:val="003C4E85"/>
    <w:rsid w:val="003C5197"/>
    <w:rsid w:val="003C52EC"/>
    <w:rsid w:val="003C5A34"/>
    <w:rsid w:val="003C5BC2"/>
    <w:rsid w:val="003C60D8"/>
    <w:rsid w:val="003C65AF"/>
    <w:rsid w:val="003C661B"/>
    <w:rsid w:val="003C6878"/>
    <w:rsid w:val="003C7DC5"/>
    <w:rsid w:val="003C7E7B"/>
    <w:rsid w:val="003C7FDD"/>
    <w:rsid w:val="003D00F2"/>
    <w:rsid w:val="003D02F0"/>
    <w:rsid w:val="003D063E"/>
    <w:rsid w:val="003D0C6A"/>
    <w:rsid w:val="003D0E75"/>
    <w:rsid w:val="003D133E"/>
    <w:rsid w:val="003D1542"/>
    <w:rsid w:val="003D178A"/>
    <w:rsid w:val="003D19C5"/>
    <w:rsid w:val="003D1B38"/>
    <w:rsid w:val="003D1DFB"/>
    <w:rsid w:val="003D20BD"/>
    <w:rsid w:val="003D21BF"/>
    <w:rsid w:val="003D247F"/>
    <w:rsid w:val="003D2A8E"/>
    <w:rsid w:val="003D2EA5"/>
    <w:rsid w:val="003D2ED9"/>
    <w:rsid w:val="003D37DB"/>
    <w:rsid w:val="003D3DF0"/>
    <w:rsid w:val="003D3F70"/>
    <w:rsid w:val="003D4904"/>
    <w:rsid w:val="003D4EDA"/>
    <w:rsid w:val="003D54D3"/>
    <w:rsid w:val="003D5815"/>
    <w:rsid w:val="003D5ABF"/>
    <w:rsid w:val="003D6874"/>
    <w:rsid w:val="003D6A5F"/>
    <w:rsid w:val="003D6D13"/>
    <w:rsid w:val="003D6F9D"/>
    <w:rsid w:val="003D7074"/>
    <w:rsid w:val="003D7700"/>
    <w:rsid w:val="003D7C91"/>
    <w:rsid w:val="003D7E1C"/>
    <w:rsid w:val="003E00D0"/>
    <w:rsid w:val="003E0460"/>
    <w:rsid w:val="003E0585"/>
    <w:rsid w:val="003E0F38"/>
    <w:rsid w:val="003E262A"/>
    <w:rsid w:val="003E2EC8"/>
    <w:rsid w:val="003E306B"/>
    <w:rsid w:val="003E3298"/>
    <w:rsid w:val="003E3A30"/>
    <w:rsid w:val="003E3AE1"/>
    <w:rsid w:val="003E3D16"/>
    <w:rsid w:val="003E3EBC"/>
    <w:rsid w:val="003E3F82"/>
    <w:rsid w:val="003E45F6"/>
    <w:rsid w:val="003E50B5"/>
    <w:rsid w:val="003E562C"/>
    <w:rsid w:val="003E63A8"/>
    <w:rsid w:val="003E6730"/>
    <w:rsid w:val="003E67D2"/>
    <w:rsid w:val="003E6B01"/>
    <w:rsid w:val="003E6EF0"/>
    <w:rsid w:val="003E7061"/>
    <w:rsid w:val="003E74AA"/>
    <w:rsid w:val="003E7C87"/>
    <w:rsid w:val="003E7D8B"/>
    <w:rsid w:val="003F0020"/>
    <w:rsid w:val="003F040E"/>
    <w:rsid w:val="003F0A1F"/>
    <w:rsid w:val="003F128E"/>
    <w:rsid w:val="003F1599"/>
    <w:rsid w:val="003F1A0A"/>
    <w:rsid w:val="003F1A24"/>
    <w:rsid w:val="003F1F03"/>
    <w:rsid w:val="003F2609"/>
    <w:rsid w:val="003F336F"/>
    <w:rsid w:val="003F37D3"/>
    <w:rsid w:val="003F3998"/>
    <w:rsid w:val="003F3B7A"/>
    <w:rsid w:val="003F42B8"/>
    <w:rsid w:val="003F4490"/>
    <w:rsid w:val="003F4E80"/>
    <w:rsid w:val="003F5807"/>
    <w:rsid w:val="003F59F6"/>
    <w:rsid w:val="003F5B30"/>
    <w:rsid w:val="003F5C10"/>
    <w:rsid w:val="003F6277"/>
    <w:rsid w:val="003F6368"/>
    <w:rsid w:val="003F7BF4"/>
    <w:rsid w:val="003F7D97"/>
    <w:rsid w:val="003F7DF8"/>
    <w:rsid w:val="00400848"/>
    <w:rsid w:val="00400973"/>
    <w:rsid w:val="00400D7B"/>
    <w:rsid w:val="004014E3"/>
    <w:rsid w:val="00401AD3"/>
    <w:rsid w:val="00401DF5"/>
    <w:rsid w:val="00401E21"/>
    <w:rsid w:val="00401F30"/>
    <w:rsid w:val="004025DD"/>
    <w:rsid w:val="00402932"/>
    <w:rsid w:val="00402D03"/>
    <w:rsid w:val="004030E8"/>
    <w:rsid w:val="004031C9"/>
    <w:rsid w:val="0040381C"/>
    <w:rsid w:val="00404907"/>
    <w:rsid w:val="00404B3C"/>
    <w:rsid w:val="004053C0"/>
    <w:rsid w:val="00405601"/>
    <w:rsid w:val="00406102"/>
    <w:rsid w:val="0040614A"/>
    <w:rsid w:val="004061B5"/>
    <w:rsid w:val="0040693C"/>
    <w:rsid w:val="0040712B"/>
    <w:rsid w:val="00407275"/>
    <w:rsid w:val="00407300"/>
    <w:rsid w:val="004073EE"/>
    <w:rsid w:val="0041066A"/>
    <w:rsid w:val="0041126E"/>
    <w:rsid w:val="00411365"/>
    <w:rsid w:val="0041154E"/>
    <w:rsid w:val="00411704"/>
    <w:rsid w:val="00411E0A"/>
    <w:rsid w:val="00411E8E"/>
    <w:rsid w:val="0041270C"/>
    <w:rsid w:val="00412D44"/>
    <w:rsid w:val="0041330F"/>
    <w:rsid w:val="004142D8"/>
    <w:rsid w:val="00414B85"/>
    <w:rsid w:val="00414DBC"/>
    <w:rsid w:val="00414F47"/>
    <w:rsid w:val="00415D9A"/>
    <w:rsid w:val="00416567"/>
    <w:rsid w:val="00416700"/>
    <w:rsid w:val="00416BEF"/>
    <w:rsid w:val="00417235"/>
    <w:rsid w:val="004173F4"/>
    <w:rsid w:val="0041755A"/>
    <w:rsid w:val="004177F9"/>
    <w:rsid w:val="00417A5F"/>
    <w:rsid w:val="00420079"/>
    <w:rsid w:val="004200AD"/>
    <w:rsid w:val="004200F1"/>
    <w:rsid w:val="0042012E"/>
    <w:rsid w:val="004201E9"/>
    <w:rsid w:val="004204B4"/>
    <w:rsid w:val="00420732"/>
    <w:rsid w:val="00420D2D"/>
    <w:rsid w:val="00420FF3"/>
    <w:rsid w:val="00421F92"/>
    <w:rsid w:val="00422410"/>
    <w:rsid w:val="004224AA"/>
    <w:rsid w:val="00422926"/>
    <w:rsid w:val="00423562"/>
    <w:rsid w:val="004239C8"/>
    <w:rsid w:val="00423A6F"/>
    <w:rsid w:val="00423DC0"/>
    <w:rsid w:val="004247BB"/>
    <w:rsid w:val="00424975"/>
    <w:rsid w:val="0042511A"/>
    <w:rsid w:val="00425C58"/>
    <w:rsid w:val="00425EAE"/>
    <w:rsid w:val="00426DD6"/>
    <w:rsid w:val="004276A8"/>
    <w:rsid w:val="004276F8"/>
    <w:rsid w:val="0042791C"/>
    <w:rsid w:val="00427939"/>
    <w:rsid w:val="004300B0"/>
    <w:rsid w:val="0043028A"/>
    <w:rsid w:val="0043077A"/>
    <w:rsid w:val="00430B38"/>
    <w:rsid w:val="00430EBF"/>
    <w:rsid w:val="0043114C"/>
    <w:rsid w:val="00431251"/>
    <w:rsid w:val="0043169B"/>
    <w:rsid w:val="00431AE4"/>
    <w:rsid w:val="00431DE1"/>
    <w:rsid w:val="0043249D"/>
    <w:rsid w:val="00432526"/>
    <w:rsid w:val="004326C3"/>
    <w:rsid w:val="00433345"/>
    <w:rsid w:val="004334E1"/>
    <w:rsid w:val="00433717"/>
    <w:rsid w:val="00434182"/>
    <w:rsid w:val="004343AD"/>
    <w:rsid w:val="004346FA"/>
    <w:rsid w:val="00434912"/>
    <w:rsid w:val="00434BF8"/>
    <w:rsid w:val="00434E29"/>
    <w:rsid w:val="0043506B"/>
    <w:rsid w:val="0043526F"/>
    <w:rsid w:val="004352FB"/>
    <w:rsid w:val="00435632"/>
    <w:rsid w:val="00436267"/>
    <w:rsid w:val="004370BF"/>
    <w:rsid w:val="004373F2"/>
    <w:rsid w:val="0043774D"/>
    <w:rsid w:val="00437807"/>
    <w:rsid w:val="00437BC9"/>
    <w:rsid w:val="00437C6A"/>
    <w:rsid w:val="00437CC6"/>
    <w:rsid w:val="00437E3A"/>
    <w:rsid w:val="004401D4"/>
    <w:rsid w:val="00440859"/>
    <w:rsid w:val="004409A5"/>
    <w:rsid w:val="00440BE4"/>
    <w:rsid w:val="00440E4C"/>
    <w:rsid w:val="00441176"/>
    <w:rsid w:val="00441239"/>
    <w:rsid w:val="004413F8"/>
    <w:rsid w:val="00441442"/>
    <w:rsid w:val="00442041"/>
    <w:rsid w:val="004426BA"/>
    <w:rsid w:val="0044284E"/>
    <w:rsid w:val="00442A09"/>
    <w:rsid w:val="004434E6"/>
    <w:rsid w:val="004438B5"/>
    <w:rsid w:val="00443938"/>
    <w:rsid w:val="00443F10"/>
    <w:rsid w:val="00443F7C"/>
    <w:rsid w:val="004441A3"/>
    <w:rsid w:val="004441AE"/>
    <w:rsid w:val="0044450A"/>
    <w:rsid w:val="0044483F"/>
    <w:rsid w:val="00444C8E"/>
    <w:rsid w:val="00444F6F"/>
    <w:rsid w:val="004451F0"/>
    <w:rsid w:val="00445971"/>
    <w:rsid w:val="00445C2E"/>
    <w:rsid w:val="004464E0"/>
    <w:rsid w:val="004467BE"/>
    <w:rsid w:val="00446F4C"/>
    <w:rsid w:val="00447430"/>
    <w:rsid w:val="00447983"/>
    <w:rsid w:val="00447D52"/>
    <w:rsid w:val="00447DCB"/>
    <w:rsid w:val="00450468"/>
    <w:rsid w:val="00450641"/>
    <w:rsid w:val="00450D7A"/>
    <w:rsid w:val="00450F29"/>
    <w:rsid w:val="00450F45"/>
    <w:rsid w:val="0045110A"/>
    <w:rsid w:val="0045159A"/>
    <w:rsid w:val="00451AC6"/>
    <w:rsid w:val="00451F5D"/>
    <w:rsid w:val="0045200B"/>
    <w:rsid w:val="00452597"/>
    <w:rsid w:val="004531A4"/>
    <w:rsid w:val="004534BA"/>
    <w:rsid w:val="0045373C"/>
    <w:rsid w:val="004538A5"/>
    <w:rsid w:val="00453AD2"/>
    <w:rsid w:val="00453FAC"/>
    <w:rsid w:val="004540C2"/>
    <w:rsid w:val="004545BB"/>
    <w:rsid w:val="004547C3"/>
    <w:rsid w:val="00455366"/>
    <w:rsid w:val="004556CC"/>
    <w:rsid w:val="004556EB"/>
    <w:rsid w:val="00455858"/>
    <w:rsid w:val="00455B02"/>
    <w:rsid w:val="00455D2F"/>
    <w:rsid w:val="00456B1A"/>
    <w:rsid w:val="004577F6"/>
    <w:rsid w:val="004579F6"/>
    <w:rsid w:val="00457C7D"/>
    <w:rsid w:val="00457FB7"/>
    <w:rsid w:val="00457FC2"/>
    <w:rsid w:val="004602C8"/>
    <w:rsid w:val="004602F7"/>
    <w:rsid w:val="004603D3"/>
    <w:rsid w:val="00460DA5"/>
    <w:rsid w:val="00460F5C"/>
    <w:rsid w:val="0046174A"/>
    <w:rsid w:val="00461E35"/>
    <w:rsid w:val="00462093"/>
    <w:rsid w:val="004622A3"/>
    <w:rsid w:val="004622D8"/>
    <w:rsid w:val="00462629"/>
    <w:rsid w:val="00462EB7"/>
    <w:rsid w:val="00463ACD"/>
    <w:rsid w:val="00464078"/>
    <w:rsid w:val="00464CF3"/>
    <w:rsid w:val="00464FC6"/>
    <w:rsid w:val="004658CB"/>
    <w:rsid w:val="00465A2E"/>
    <w:rsid w:val="00465F91"/>
    <w:rsid w:val="00466393"/>
    <w:rsid w:val="004666B6"/>
    <w:rsid w:val="00466D57"/>
    <w:rsid w:val="004672CC"/>
    <w:rsid w:val="00467376"/>
    <w:rsid w:val="004679F7"/>
    <w:rsid w:val="00470262"/>
    <w:rsid w:val="00470447"/>
    <w:rsid w:val="00470E1E"/>
    <w:rsid w:val="00471140"/>
    <w:rsid w:val="0047123A"/>
    <w:rsid w:val="00471536"/>
    <w:rsid w:val="004717B6"/>
    <w:rsid w:val="00471E3A"/>
    <w:rsid w:val="00471EC0"/>
    <w:rsid w:val="0047219A"/>
    <w:rsid w:val="00472603"/>
    <w:rsid w:val="0047261D"/>
    <w:rsid w:val="00472CFB"/>
    <w:rsid w:val="0047337E"/>
    <w:rsid w:val="004733F3"/>
    <w:rsid w:val="00473E64"/>
    <w:rsid w:val="0047480F"/>
    <w:rsid w:val="00474900"/>
    <w:rsid w:val="004750E0"/>
    <w:rsid w:val="004752AB"/>
    <w:rsid w:val="004755F6"/>
    <w:rsid w:val="0047570E"/>
    <w:rsid w:val="00476B3E"/>
    <w:rsid w:val="004775AC"/>
    <w:rsid w:val="00477D33"/>
    <w:rsid w:val="00477D9A"/>
    <w:rsid w:val="00480061"/>
    <w:rsid w:val="004802D4"/>
    <w:rsid w:val="00480F95"/>
    <w:rsid w:val="004815B2"/>
    <w:rsid w:val="0048176A"/>
    <w:rsid w:val="00481F2F"/>
    <w:rsid w:val="004820A6"/>
    <w:rsid w:val="00482517"/>
    <w:rsid w:val="00482752"/>
    <w:rsid w:val="00482C4D"/>
    <w:rsid w:val="004833DF"/>
    <w:rsid w:val="00483992"/>
    <w:rsid w:val="00483B5E"/>
    <w:rsid w:val="00483D04"/>
    <w:rsid w:val="00483FAD"/>
    <w:rsid w:val="00484320"/>
    <w:rsid w:val="004844B2"/>
    <w:rsid w:val="004845B2"/>
    <w:rsid w:val="00484BA4"/>
    <w:rsid w:val="00484D3E"/>
    <w:rsid w:val="00484EC3"/>
    <w:rsid w:val="00485049"/>
    <w:rsid w:val="00485DA3"/>
    <w:rsid w:val="004860D2"/>
    <w:rsid w:val="00486453"/>
    <w:rsid w:val="00486D61"/>
    <w:rsid w:val="00487468"/>
    <w:rsid w:val="00487B61"/>
    <w:rsid w:val="00487BEC"/>
    <w:rsid w:val="004904EB"/>
    <w:rsid w:val="0049109D"/>
    <w:rsid w:val="00491A48"/>
    <w:rsid w:val="00491B4C"/>
    <w:rsid w:val="00492075"/>
    <w:rsid w:val="004926E6"/>
    <w:rsid w:val="00492A3B"/>
    <w:rsid w:val="00492AB4"/>
    <w:rsid w:val="0049363A"/>
    <w:rsid w:val="004936E9"/>
    <w:rsid w:val="004939A7"/>
    <w:rsid w:val="00493B95"/>
    <w:rsid w:val="00494D93"/>
    <w:rsid w:val="004951F8"/>
    <w:rsid w:val="00495ACB"/>
    <w:rsid w:val="0049663E"/>
    <w:rsid w:val="00496D0A"/>
    <w:rsid w:val="00497403"/>
    <w:rsid w:val="004979B7"/>
    <w:rsid w:val="00497AAE"/>
    <w:rsid w:val="00497B29"/>
    <w:rsid w:val="00497BCF"/>
    <w:rsid w:val="00497BE9"/>
    <w:rsid w:val="00497E74"/>
    <w:rsid w:val="004A010A"/>
    <w:rsid w:val="004A1241"/>
    <w:rsid w:val="004A15BC"/>
    <w:rsid w:val="004A161E"/>
    <w:rsid w:val="004A23DF"/>
    <w:rsid w:val="004A27B8"/>
    <w:rsid w:val="004A284D"/>
    <w:rsid w:val="004A2ED6"/>
    <w:rsid w:val="004A34CE"/>
    <w:rsid w:val="004A35C8"/>
    <w:rsid w:val="004A3786"/>
    <w:rsid w:val="004A37D3"/>
    <w:rsid w:val="004A3AA9"/>
    <w:rsid w:val="004A416D"/>
    <w:rsid w:val="004A4248"/>
    <w:rsid w:val="004A4E4B"/>
    <w:rsid w:val="004A5952"/>
    <w:rsid w:val="004A5A6D"/>
    <w:rsid w:val="004A5B58"/>
    <w:rsid w:val="004A5CD5"/>
    <w:rsid w:val="004A5E21"/>
    <w:rsid w:val="004A6AED"/>
    <w:rsid w:val="004A6B43"/>
    <w:rsid w:val="004A6BD3"/>
    <w:rsid w:val="004A6DB3"/>
    <w:rsid w:val="004A79AF"/>
    <w:rsid w:val="004B114D"/>
    <w:rsid w:val="004B12A3"/>
    <w:rsid w:val="004B167C"/>
    <w:rsid w:val="004B1AF7"/>
    <w:rsid w:val="004B24D8"/>
    <w:rsid w:val="004B269B"/>
    <w:rsid w:val="004B2BB2"/>
    <w:rsid w:val="004B3482"/>
    <w:rsid w:val="004B34DF"/>
    <w:rsid w:val="004B3628"/>
    <w:rsid w:val="004B3C9A"/>
    <w:rsid w:val="004B3D1A"/>
    <w:rsid w:val="004B3E38"/>
    <w:rsid w:val="004B4339"/>
    <w:rsid w:val="004B43CE"/>
    <w:rsid w:val="004B4BA7"/>
    <w:rsid w:val="004B512D"/>
    <w:rsid w:val="004B529D"/>
    <w:rsid w:val="004B5325"/>
    <w:rsid w:val="004B5345"/>
    <w:rsid w:val="004B5DB1"/>
    <w:rsid w:val="004B626A"/>
    <w:rsid w:val="004B6505"/>
    <w:rsid w:val="004B661D"/>
    <w:rsid w:val="004B6798"/>
    <w:rsid w:val="004B69F1"/>
    <w:rsid w:val="004B6FE0"/>
    <w:rsid w:val="004B7213"/>
    <w:rsid w:val="004B730C"/>
    <w:rsid w:val="004C15A2"/>
    <w:rsid w:val="004C1C57"/>
    <w:rsid w:val="004C1D9E"/>
    <w:rsid w:val="004C1F91"/>
    <w:rsid w:val="004C2095"/>
    <w:rsid w:val="004C21F8"/>
    <w:rsid w:val="004C22C9"/>
    <w:rsid w:val="004C2C56"/>
    <w:rsid w:val="004C42DB"/>
    <w:rsid w:val="004C47F0"/>
    <w:rsid w:val="004C5143"/>
    <w:rsid w:val="004C54C0"/>
    <w:rsid w:val="004C5701"/>
    <w:rsid w:val="004C5F69"/>
    <w:rsid w:val="004C6047"/>
    <w:rsid w:val="004C70F8"/>
    <w:rsid w:val="004C7419"/>
    <w:rsid w:val="004C784C"/>
    <w:rsid w:val="004D04A5"/>
    <w:rsid w:val="004D0508"/>
    <w:rsid w:val="004D0938"/>
    <w:rsid w:val="004D0A15"/>
    <w:rsid w:val="004D0FC5"/>
    <w:rsid w:val="004D1170"/>
    <w:rsid w:val="004D12C8"/>
    <w:rsid w:val="004D1719"/>
    <w:rsid w:val="004D1D1E"/>
    <w:rsid w:val="004D1F5D"/>
    <w:rsid w:val="004D1F9C"/>
    <w:rsid w:val="004D2095"/>
    <w:rsid w:val="004D23EF"/>
    <w:rsid w:val="004D2593"/>
    <w:rsid w:val="004D275A"/>
    <w:rsid w:val="004D281E"/>
    <w:rsid w:val="004D293C"/>
    <w:rsid w:val="004D2C2B"/>
    <w:rsid w:val="004D2F4E"/>
    <w:rsid w:val="004D30D9"/>
    <w:rsid w:val="004D3411"/>
    <w:rsid w:val="004D36AB"/>
    <w:rsid w:val="004D3845"/>
    <w:rsid w:val="004D3A11"/>
    <w:rsid w:val="004D3BF2"/>
    <w:rsid w:val="004D40B5"/>
    <w:rsid w:val="004D522C"/>
    <w:rsid w:val="004D527B"/>
    <w:rsid w:val="004D5AEB"/>
    <w:rsid w:val="004D5C44"/>
    <w:rsid w:val="004D649B"/>
    <w:rsid w:val="004D6EB0"/>
    <w:rsid w:val="004D7C7D"/>
    <w:rsid w:val="004D7DC8"/>
    <w:rsid w:val="004D7E76"/>
    <w:rsid w:val="004E04F2"/>
    <w:rsid w:val="004E066D"/>
    <w:rsid w:val="004E06B8"/>
    <w:rsid w:val="004E07A2"/>
    <w:rsid w:val="004E0ED3"/>
    <w:rsid w:val="004E14B8"/>
    <w:rsid w:val="004E1CF5"/>
    <w:rsid w:val="004E20CC"/>
    <w:rsid w:val="004E230D"/>
    <w:rsid w:val="004E2E1B"/>
    <w:rsid w:val="004E3207"/>
    <w:rsid w:val="004E3A31"/>
    <w:rsid w:val="004E3DF1"/>
    <w:rsid w:val="004E43D9"/>
    <w:rsid w:val="004E4EC7"/>
    <w:rsid w:val="004E505B"/>
    <w:rsid w:val="004E52FC"/>
    <w:rsid w:val="004E5451"/>
    <w:rsid w:val="004E5665"/>
    <w:rsid w:val="004E5DB4"/>
    <w:rsid w:val="004E6844"/>
    <w:rsid w:val="004E77A6"/>
    <w:rsid w:val="004E7BF2"/>
    <w:rsid w:val="004E7D50"/>
    <w:rsid w:val="004F0322"/>
    <w:rsid w:val="004F083B"/>
    <w:rsid w:val="004F09D9"/>
    <w:rsid w:val="004F0A5A"/>
    <w:rsid w:val="004F11B9"/>
    <w:rsid w:val="004F17F8"/>
    <w:rsid w:val="004F1916"/>
    <w:rsid w:val="004F1DD8"/>
    <w:rsid w:val="004F1F7C"/>
    <w:rsid w:val="004F2A28"/>
    <w:rsid w:val="004F2BCD"/>
    <w:rsid w:val="004F31F9"/>
    <w:rsid w:val="004F3B9F"/>
    <w:rsid w:val="004F3C58"/>
    <w:rsid w:val="004F409D"/>
    <w:rsid w:val="004F41B5"/>
    <w:rsid w:val="004F472A"/>
    <w:rsid w:val="004F49D8"/>
    <w:rsid w:val="004F4D6F"/>
    <w:rsid w:val="004F585C"/>
    <w:rsid w:val="004F5993"/>
    <w:rsid w:val="004F61C5"/>
    <w:rsid w:val="004F665F"/>
    <w:rsid w:val="004F69A1"/>
    <w:rsid w:val="004F70C5"/>
    <w:rsid w:val="004F723E"/>
    <w:rsid w:val="004F726E"/>
    <w:rsid w:val="004F7365"/>
    <w:rsid w:val="004F7A24"/>
    <w:rsid w:val="00501C86"/>
    <w:rsid w:val="00501DB9"/>
    <w:rsid w:val="005025B2"/>
    <w:rsid w:val="00502BD8"/>
    <w:rsid w:val="00502FC9"/>
    <w:rsid w:val="00503620"/>
    <w:rsid w:val="0050387C"/>
    <w:rsid w:val="00503CF3"/>
    <w:rsid w:val="00504D5B"/>
    <w:rsid w:val="00504FC4"/>
    <w:rsid w:val="005050BA"/>
    <w:rsid w:val="00506025"/>
    <w:rsid w:val="00506105"/>
    <w:rsid w:val="005061BE"/>
    <w:rsid w:val="005062E0"/>
    <w:rsid w:val="00506C72"/>
    <w:rsid w:val="005072A1"/>
    <w:rsid w:val="005073B2"/>
    <w:rsid w:val="00507826"/>
    <w:rsid w:val="00507989"/>
    <w:rsid w:val="00507E3E"/>
    <w:rsid w:val="00507E83"/>
    <w:rsid w:val="00510025"/>
    <w:rsid w:val="0051022A"/>
    <w:rsid w:val="005107AD"/>
    <w:rsid w:val="005109E1"/>
    <w:rsid w:val="00511112"/>
    <w:rsid w:val="005113CB"/>
    <w:rsid w:val="005113D9"/>
    <w:rsid w:val="005114C1"/>
    <w:rsid w:val="00511DA6"/>
    <w:rsid w:val="005122D9"/>
    <w:rsid w:val="005128DB"/>
    <w:rsid w:val="005129EA"/>
    <w:rsid w:val="005134B9"/>
    <w:rsid w:val="00513FC4"/>
    <w:rsid w:val="00514770"/>
    <w:rsid w:val="00514A4D"/>
    <w:rsid w:val="00516B70"/>
    <w:rsid w:val="0051755F"/>
    <w:rsid w:val="00517588"/>
    <w:rsid w:val="00517772"/>
    <w:rsid w:val="00517BEC"/>
    <w:rsid w:val="00520442"/>
    <w:rsid w:val="005204FE"/>
    <w:rsid w:val="00520A93"/>
    <w:rsid w:val="00520C85"/>
    <w:rsid w:val="00521303"/>
    <w:rsid w:val="0052150B"/>
    <w:rsid w:val="00521704"/>
    <w:rsid w:val="00521890"/>
    <w:rsid w:val="005226B9"/>
    <w:rsid w:val="005226C1"/>
    <w:rsid w:val="00522840"/>
    <w:rsid w:val="00522F8A"/>
    <w:rsid w:val="005234EC"/>
    <w:rsid w:val="00523D6B"/>
    <w:rsid w:val="00524057"/>
    <w:rsid w:val="005240A2"/>
    <w:rsid w:val="005242FB"/>
    <w:rsid w:val="005243BA"/>
    <w:rsid w:val="005249CE"/>
    <w:rsid w:val="00524CAA"/>
    <w:rsid w:val="005252B6"/>
    <w:rsid w:val="00525829"/>
    <w:rsid w:val="00525DFF"/>
    <w:rsid w:val="00526188"/>
    <w:rsid w:val="00526548"/>
    <w:rsid w:val="00526765"/>
    <w:rsid w:val="00526D45"/>
    <w:rsid w:val="00526DDC"/>
    <w:rsid w:val="00526F74"/>
    <w:rsid w:val="00527637"/>
    <w:rsid w:val="00527956"/>
    <w:rsid w:val="00527BC5"/>
    <w:rsid w:val="00527C4B"/>
    <w:rsid w:val="00527FD7"/>
    <w:rsid w:val="0053027F"/>
    <w:rsid w:val="00531676"/>
    <w:rsid w:val="00531CDE"/>
    <w:rsid w:val="00532BAB"/>
    <w:rsid w:val="0053327B"/>
    <w:rsid w:val="005333DF"/>
    <w:rsid w:val="0053366B"/>
    <w:rsid w:val="00533EE8"/>
    <w:rsid w:val="0053426C"/>
    <w:rsid w:val="00534A4B"/>
    <w:rsid w:val="00535778"/>
    <w:rsid w:val="00535CC5"/>
    <w:rsid w:val="0053624A"/>
    <w:rsid w:val="00536375"/>
    <w:rsid w:val="00536637"/>
    <w:rsid w:val="00537109"/>
    <w:rsid w:val="00537509"/>
    <w:rsid w:val="00537618"/>
    <w:rsid w:val="0053791F"/>
    <w:rsid w:val="00540994"/>
    <w:rsid w:val="00540A08"/>
    <w:rsid w:val="00540E36"/>
    <w:rsid w:val="0054106E"/>
    <w:rsid w:val="00541B9B"/>
    <w:rsid w:val="00542758"/>
    <w:rsid w:val="00543487"/>
    <w:rsid w:val="005437CE"/>
    <w:rsid w:val="00543BF2"/>
    <w:rsid w:val="00543EBB"/>
    <w:rsid w:val="00544292"/>
    <w:rsid w:val="005445E4"/>
    <w:rsid w:val="0054548B"/>
    <w:rsid w:val="005456A4"/>
    <w:rsid w:val="00546172"/>
    <w:rsid w:val="005467E9"/>
    <w:rsid w:val="0054685E"/>
    <w:rsid w:val="0054695C"/>
    <w:rsid w:val="00546F72"/>
    <w:rsid w:val="00547700"/>
    <w:rsid w:val="0055035E"/>
    <w:rsid w:val="00551118"/>
    <w:rsid w:val="005512A2"/>
    <w:rsid w:val="00551AA0"/>
    <w:rsid w:val="00551B76"/>
    <w:rsid w:val="00552008"/>
    <w:rsid w:val="00552238"/>
    <w:rsid w:val="00552BCA"/>
    <w:rsid w:val="00552E1F"/>
    <w:rsid w:val="00552FB1"/>
    <w:rsid w:val="005538D2"/>
    <w:rsid w:val="005539CE"/>
    <w:rsid w:val="00553C1E"/>
    <w:rsid w:val="00553C96"/>
    <w:rsid w:val="00553FB0"/>
    <w:rsid w:val="0055400F"/>
    <w:rsid w:val="0055412F"/>
    <w:rsid w:val="0055480B"/>
    <w:rsid w:val="00554B51"/>
    <w:rsid w:val="005550CA"/>
    <w:rsid w:val="005552B2"/>
    <w:rsid w:val="00555456"/>
    <w:rsid w:val="00555508"/>
    <w:rsid w:val="00555A8B"/>
    <w:rsid w:val="005562DB"/>
    <w:rsid w:val="005564E8"/>
    <w:rsid w:val="00557996"/>
    <w:rsid w:val="00557A8F"/>
    <w:rsid w:val="00557B38"/>
    <w:rsid w:val="005600F1"/>
    <w:rsid w:val="00560EC7"/>
    <w:rsid w:val="0056133D"/>
    <w:rsid w:val="005613BE"/>
    <w:rsid w:val="00562205"/>
    <w:rsid w:val="00562416"/>
    <w:rsid w:val="00562AB7"/>
    <w:rsid w:val="00563698"/>
    <w:rsid w:val="005639BF"/>
    <w:rsid w:val="00563A5E"/>
    <w:rsid w:val="00563FA9"/>
    <w:rsid w:val="00564269"/>
    <w:rsid w:val="005642BC"/>
    <w:rsid w:val="005644E1"/>
    <w:rsid w:val="00564764"/>
    <w:rsid w:val="005653E9"/>
    <w:rsid w:val="00565588"/>
    <w:rsid w:val="0056619C"/>
    <w:rsid w:val="00566AAA"/>
    <w:rsid w:val="00566C18"/>
    <w:rsid w:val="00567C3C"/>
    <w:rsid w:val="00567F4C"/>
    <w:rsid w:val="005708F7"/>
    <w:rsid w:val="00570AF2"/>
    <w:rsid w:val="00571668"/>
    <w:rsid w:val="00571978"/>
    <w:rsid w:val="005719AD"/>
    <w:rsid w:val="00571A58"/>
    <w:rsid w:val="00571CB8"/>
    <w:rsid w:val="00572B3D"/>
    <w:rsid w:val="00572D1B"/>
    <w:rsid w:val="005731F9"/>
    <w:rsid w:val="00573335"/>
    <w:rsid w:val="0057354B"/>
    <w:rsid w:val="005735EC"/>
    <w:rsid w:val="0057479A"/>
    <w:rsid w:val="0057528F"/>
    <w:rsid w:val="00575692"/>
    <w:rsid w:val="005765A3"/>
    <w:rsid w:val="00576658"/>
    <w:rsid w:val="00576E08"/>
    <w:rsid w:val="005773D1"/>
    <w:rsid w:val="0057771A"/>
    <w:rsid w:val="00577975"/>
    <w:rsid w:val="005800D8"/>
    <w:rsid w:val="005803F0"/>
    <w:rsid w:val="005805E6"/>
    <w:rsid w:val="00580826"/>
    <w:rsid w:val="005808F5"/>
    <w:rsid w:val="00580983"/>
    <w:rsid w:val="00580E48"/>
    <w:rsid w:val="00581CF6"/>
    <w:rsid w:val="00582BD7"/>
    <w:rsid w:val="00583200"/>
    <w:rsid w:val="00583940"/>
    <w:rsid w:val="0058467E"/>
    <w:rsid w:val="0058476E"/>
    <w:rsid w:val="0058483C"/>
    <w:rsid w:val="0058511B"/>
    <w:rsid w:val="00585259"/>
    <w:rsid w:val="00585C12"/>
    <w:rsid w:val="00585FDD"/>
    <w:rsid w:val="0058607F"/>
    <w:rsid w:val="00586567"/>
    <w:rsid w:val="0058674A"/>
    <w:rsid w:val="00586818"/>
    <w:rsid w:val="00586D54"/>
    <w:rsid w:val="00586E6E"/>
    <w:rsid w:val="00586EED"/>
    <w:rsid w:val="0058709A"/>
    <w:rsid w:val="0058718E"/>
    <w:rsid w:val="005872FE"/>
    <w:rsid w:val="00587577"/>
    <w:rsid w:val="005875E0"/>
    <w:rsid w:val="00587810"/>
    <w:rsid w:val="00587991"/>
    <w:rsid w:val="00587A72"/>
    <w:rsid w:val="00587BD6"/>
    <w:rsid w:val="00587C37"/>
    <w:rsid w:val="00590362"/>
    <w:rsid w:val="005910F7"/>
    <w:rsid w:val="00591108"/>
    <w:rsid w:val="005913CB"/>
    <w:rsid w:val="00591CCE"/>
    <w:rsid w:val="00592239"/>
    <w:rsid w:val="005922F4"/>
    <w:rsid w:val="0059270D"/>
    <w:rsid w:val="00592D03"/>
    <w:rsid w:val="00593252"/>
    <w:rsid w:val="0059325E"/>
    <w:rsid w:val="00593B8A"/>
    <w:rsid w:val="0059445F"/>
    <w:rsid w:val="005944BB"/>
    <w:rsid w:val="00594731"/>
    <w:rsid w:val="00594AF4"/>
    <w:rsid w:val="0059559E"/>
    <w:rsid w:val="005957BE"/>
    <w:rsid w:val="00595C49"/>
    <w:rsid w:val="005966A0"/>
    <w:rsid w:val="00596AC1"/>
    <w:rsid w:val="00596B4B"/>
    <w:rsid w:val="005970BA"/>
    <w:rsid w:val="00597574"/>
    <w:rsid w:val="005975B2"/>
    <w:rsid w:val="00597C9D"/>
    <w:rsid w:val="005A0427"/>
    <w:rsid w:val="005A0B1D"/>
    <w:rsid w:val="005A1CF3"/>
    <w:rsid w:val="005A286B"/>
    <w:rsid w:val="005A2DA8"/>
    <w:rsid w:val="005A33CE"/>
    <w:rsid w:val="005A3542"/>
    <w:rsid w:val="005A355F"/>
    <w:rsid w:val="005A35C3"/>
    <w:rsid w:val="005A3AD5"/>
    <w:rsid w:val="005A3E1E"/>
    <w:rsid w:val="005A3E4F"/>
    <w:rsid w:val="005A477A"/>
    <w:rsid w:val="005A4A03"/>
    <w:rsid w:val="005A50D3"/>
    <w:rsid w:val="005A5E26"/>
    <w:rsid w:val="005A605C"/>
    <w:rsid w:val="005A6072"/>
    <w:rsid w:val="005A64BD"/>
    <w:rsid w:val="005A69BA"/>
    <w:rsid w:val="005A6D8F"/>
    <w:rsid w:val="005A72C8"/>
    <w:rsid w:val="005A7477"/>
    <w:rsid w:val="005B01DC"/>
    <w:rsid w:val="005B030A"/>
    <w:rsid w:val="005B063F"/>
    <w:rsid w:val="005B0D27"/>
    <w:rsid w:val="005B1026"/>
    <w:rsid w:val="005B131E"/>
    <w:rsid w:val="005B1DB3"/>
    <w:rsid w:val="005B226E"/>
    <w:rsid w:val="005B237C"/>
    <w:rsid w:val="005B23BF"/>
    <w:rsid w:val="005B29B3"/>
    <w:rsid w:val="005B2B3F"/>
    <w:rsid w:val="005B337A"/>
    <w:rsid w:val="005B403B"/>
    <w:rsid w:val="005B42E5"/>
    <w:rsid w:val="005B44ED"/>
    <w:rsid w:val="005B467F"/>
    <w:rsid w:val="005B46B8"/>
    <w:rsid w:val="005B4BBD"/>
    <w:rsid w:val="005B4E1B"/>
    <w:rsid w:val="005B56BF"/>
    <w:rsid w:val="005B5B2F"/>
    <w:rsid w:val="005B6906"/>
    <w:rsid w:val="005B7CFF"/>
    <w:rsid w:val="005C05A0"/>
    <w:rsid w:val="005C0AA6"/>
    <w:rsid w:val="005C1347"/>
    <w:rsid w:val="005C148A"/>
    <w:rsid w:val="005C1BA7"/>
    <w:rsid w:val="005C2061"/>
    <w:rsid w:val="005C20BD"/>
    <w:rsid w:val="005C219B"/>
    <w:rsid w:val="005C21E0"/>
    <w:rsid w:val="005C2296"/>
    <w:rsid w:val="005C254F"/>
    <w:rsid w:val="005C2670"/>
    <w:rsid w:val="005C2B26"/>
    <w:rsid w:val="005C2FDD"/>
    <w:rsid w:val="005C390E"/>
    <w:rsid w:val="005C3D1B"/>
    <w:rsid w:val="005C43FF"/>
    <w:rsid w:val="005C4487"/>
    <w:rsid w:val="005C4596"/>
    <w:rsid w:val="005C4A0B"/>
    <w:rsid w:val="005C4B34"/>
    <w:rsid w:val="005C5466"/>
    <w:rsid w:val="005C5A3E"/>
    <w:rsid w:val="005C68FB"/>
    <w:rsid w:val="005C69AD"/>
    <w:rsid w:val="005C6C28"/>
    <w:rsid w:val="005C6E84"/>
    <w:rsid w:val="005C717B"/>
    <w:rsid w:val="005C7258"/>
    <w:rsid w:val="005C7332"/>
    <w:rsid w:val="005C783A"/>
    <w:rsid w:val="005C7FD4"/>
    <w:rsid w:val="005D00D8"/>
    <w:rsid w:val="005D0106"/>
    <w:rsid w:val="005D0395"/>
    <w:rsid w:val="005D0498"/>
    <w:rsid w:val="005D0648"/>
    <w:rsid w:val="005D0687"/>
    <w:rsid w:val="005D06A4"/>
    <w:rsid w:val="005D0C33"/>
    <w:rsid w:val="005D0C63"/>
    <w:rsid w:val="005D0D19"/>
    <w:rsid w:val="005D0E3B"/>
    <w:rsid w:val="005D1088"/>
    <w:rsid w:val="005D1D64"/>
    <w:rsid w:val="005D2216"/>
    <w:rsid w:val="005D27BD"/>
    <w:rsid w:val="005D362B"/>
    <w:rsid w:val="005D3CE7"/>
    <w:rsid w:val="005D3D1C"/>
    <w:rsid w:val="005D54FE"/>
    <w:rsid w:val="005D5B3A"/>
    <w:rsid w:val="005D6019"/>
    <w:rsid w:val="005D616A"/>
    <w:rsid w:val="005D6F58"/>
    <w:rsid w:val="005D7506"/>
    <w:rsid w:val="005D78FC"/>
    <w:rsid w:val="005D7E88"/>
    <w:rsid w:val="005D7F2F"/>
    <w:rsid w:val="005E00BB"/>
    <w:rsid w:val="005E077B"/>
    <w:rsid w:val="005E0920"/>
    <w:rsid w:val="005E1566"/>
    <w:rsid w:val="005E1956"/>
    <w:rsid w:val="005E1A9D"/>
    <w:rsid w:val="005E2494"/>
    <w:rsid w:val="005E2617"/>
    <w:rsid w:val="005E300E"/>
    <w:rsid w:val="005E3313"/>
    <w:rsid w:val="005E392B"/>
    <w:rsid w:val="005E41AA"/>
    <w:rsid w:val="005E42B7"/>
    <w:rsid w:val="005E45F6"/>
    <w:rsid w:val="005E4755"/>
    <w:rsid w:val="005E4EE3"/>
    <w:rsid w:val="005E52F8"/>
    <w:rsid w:val="005E6D32"/>
    <w:rsid w:val="005E6EAC"/>
    <w:rsid w:val="005E7337"/>
    <w:rsid w:val="005E7F67"/>
    <w:rsid w:val="005F02FD"/>
    <w:rsid w:val="005F051C"/>
    <w:rsid w:val="005F060A"/>
    <w:rsid w:val="005F1055"/>
    <w:rsid w:val="005F152E"/>
    <w:rsid w:val="005F153C"/>
    <w:rsid w:val="005F17C7"/>
    <w:rsid w:val="005F1867"/>
    <w:rsid w:val="005F1EDA"/>
    <w:rsid w:val="005F21F4"/>
    <w:rsid w:val="005F31DE"/>
    <w:rsid w:val="005F3AF5"/>
    <w:rsid w:val="005F3B7A"/>
    <w:rsid w:val="005F409A"/>
    <w:rsid w:val="005F4227"/>
    <w:rsid w:val="005F43D5"/>
    <w:rsid w:val="005F452E"/>
    <w:rsid w:val="005F45E9"/>
    <w:rsid w:val="005F4B1C"/>
    <w:rsid w:val="005F5275"/>
    <w:rsid w:val="005F554E"/>
    <w:rsid w:val="005F55F0"/>
    <w:rsid w:val="005F5E99"/>
    <w:rsid w:val="005F6340"/>
    <w:rsid w:val="005F6BB4"/>
    <w:rsid w:val="005F7014"/>
    <w:rsid w:val="005F709A"/>
    <w:rsid w:val="005F7150"/>
    <w:rsid w:val="005F73EE"/>
    <w:rsid w:val="005F7621"/>
    <w:rsid w:val="005F7A47"/>
    <w:rsid w:val="005F7C5C"/>
    <w:rsid w:val="00600772"/>
    <w:rsid w:val="00600CC8"/>
    <w:rsid w:val="00601088"/>
    <w:rsid w:val="006010A4"/>
    <w:rsid w:val="006018C4"/>
    <w:rsid w:val="00601F22"/>
    <w:rsid w:val="006021FE"/>
    <w:rsid w:val="00602EEF"/>
    <w:rsid w:val="006031BA"/>
    <w:rsid w:val="0060356E"/>
    <w:rsid w:val="00603E2E"/>
    <w:rsid w:val="00605160"/>
    <w:rsid w:val="00605589"/>
    <w:rsid w:val="00605CD6"/>
    <w:rsid w:val="00605CE8"/>
    <w:rsid w:val="00606527"/>
    <w:rsid w:val="00606DA7"/>
    <w:rsid w:val="00606EA6"/>
    <w:rsid w:val="006073B5"/>
    <w:rsid w:val="00607C7C"/>
    <w:rsid w:val="00610157"/>
    <w:rsid w:val="006105CE"/>
    <w:rsid w:val="0061063E"/>
    <w:rsid w:val="00610731"/>
    <w:rsid w:val="006109D9"/>
    <w:rsid w:val="00610E78"/>
    <w:rsid w:val="0061118C"/>
    <w:rsid w:val="006118B7"/>
    <w:rsid w:val="00611BA3"/>
    <w:rsid w:val="00611D48"/>
    <w:rsid w:val="00611D8B"/>
    <w:rsid w:val="006122E9"/>
    <w:rsid w:val="006123B1"/>
    <w:rsid w:val="0061288D"/>
    <w:rsid w:val="006129F4"/>
    <w:rsid w:val="00612A20"/>
    <w:rsid w:val="00613082"/>
    <w:rsid w:val="006130C3"/>
    <w:rsid w:val="00613114"/>
    <w:rsid w:val="006144E1"/>
    <w:rsid w:val="006148D6"/>
    <w:rsid w:val="006158B0"/>
    <w:rsid w:val="006159FC"/>
    <w:rsid w:val="006166D7"/>
    <w:rsid w:val="006171C6"/>
    <w:rsid w:val="00617868"/>
    <w:rsid w:val="0062041D"/>
    <w:rsid w:val="00620E82"/>
    <w:rsid w:val="006211B5"/>
    <w:rsid w:val="00621621"/>
    <w:rsid w:val="00621A81"/>
    <w:rsid w:val="00621D86"/>
    <w:rsid w:val="0062252E"/>
    <w:rsid w:val="00622B2D"/>
    <w:rsid w:val="00622C08"/>
    <w:rsid w:val="00622ED3"/>
    <w:rsid w:val="006234F8"/>
    <w:rsid w:val="00623560"/>
    <w:rsid w:val="00623693"/>
    <w:rsid w:val="00623829"/>
    <w:rsid w:val="0062386D"/>
    <w:rsid w:val="00623B2A"/>
    <w:rsid w:val="00623C75"/>
    <w:rsid w:val="00623EF8"/>
    <w:rsid w:val="006240A2"/>
    <w:rsid w:val="0062429E"/>
    <w:rsid w:val="006247C1"/>
    <w:rsid w:val="006259EC"/>
    <w:rsid w:val="00625AEB"/>
    <w:rsid w:val="00625FD4"/>
    <w:rsid w:val="00626129"/>
    <w:rsid w:val="006276C4"/>
    <w:rsid w:val="00630187"/>
    <w:rsid w:val="006302A5"/>
    <w:rsid w:val="0063056A"/>
    <w:rsid w:val="006305DD"/>
    <w:rsid w:val="006308ED"/>
    <w:rsid w:val="00630A68"/>
    <w:rsid w:val="00632A99"/>
    <w:rsid w:val="00632E08"/>
    <w:rsid w:val="00632EC2"/>
    <w:rsid w:val="006337BB"/>
    <w:rsid w:val="006339A0"/>
    <w:rsid w:val="0063440E"/>
    <w:rsid w:val="006348A7"/>
    <w:rsid w:val="00635030"/>
    <w:rsid w:val="00635B5E"/>
    <w:rsid w:val="00635BA8"/>
    <w:rsid w:val="00635C7E"/>
    <w:rsid w:val="00635CAE"/>
    <w:rsid w:val="0063658C"/>
    <w:rsid w:val="006365C0"/>
    <w:rsid w:val="006366F4"/>
    <w:rsid w:val="00636B4E"/>
    <w:rsid w:val="00636C09"/>
    <w:rsid w:val="00637243"/>
    <w:rsid w:val="006373C8"/>
    <w:rsid w:val="0063741F"/>
    <w:rsid w:val="006375D5"/>
    <w:rsid w:val="00637BA2"/>
    <w:rsid w:val="0064032D"/>
    <w:rsid w:val="006407E6"/>
    <w:rsid w:val="0064093D"/>
    <w:rsid w:val="00640D39"/>
    <w:rsid w:val="00641DE0"/>
    <w:rsid w:val="0064210F"/>
    <w:rsid w:val="0064229E"/>
    <w:rsid w:val="0064257D"/>
    <w:rsid w:val="00642717"/>
    <w:rsid w:val="00642905"/>
    <w:rsid w:val="00642C6D"/>
    <w:rsid w:val="00642CE5"/>
    <w:rsid w:val="00643442"/>
    <w:rsid w:val="00643AD2"/>
    <w:rsid w:val="00643EF5"/>
    <w:rsid w:val="006449E8"/>
    <w:rsid w:val="00644E7A"/>
    <w:rsid w:val="006453D6"/>
    <w:rsid w:val="0064544B"/>
    <w:rsid w:val="006456F2"/>
    <w:rsid w:val="00645BE0"/>
    <w:rsid w:val="00646BE1"/>
    <w:rsid w:val="0064732A"/>
    <w:rsid w:val="00647385"/>
    <w:rsid w:val="006477C3"/>
    <w:rsid w:val="00647A7C"/>
    <w:rsid w:val="00647C85"/>
    <w:rsid w:val="00647F2E"/>
    <w:rsid w:val="00647FEF"/>
    <w:rsid w:val="00650521"/>
    <w:rsid w:val="00650B7F"/>
    <w:rsid w:val="00650F70"/>
    <w:rsid w:val="006512EC"/>
    <w:rsid w:val="006527EC"/>
    <w:rsid w:val="00652D9B"/>
    <w:rsid w:val="00652FDB"/>
    <w:rsid w:val="00653256"/>
    <w:rsid w:val="0065346A"/>
    <w:rsid w:val="006540F9"/>
    <w:rsid w:val="00654475"/>
    <w:rsid w:val="006544EA"/>
    <w:rsid w:val="00654C19"/>
    <w:rsid w:val="00654CFE"/>
    <w:rsid w:val="00654E77"/>
    <w:rsid w:val="0065579D"/>
    <w:rsid w:val="00655AFF"/>
    <w:rsid w:val="00655D6C"/>
    <w:rsid w:val="00655DA4"/>
    <w:rsid w:val="006561FE"/>
    <w:rsid w:val="0065633A"/>
    <w:rsid w:val="00657FFD"/>
    <w:rsid w:val="00660760"/>
    <w:rsid w:val="00660A6F"/>
    <w:rsid w:val="00661536"/>
    <w:rsid w:val="00661BE5"/>
    <w:rsid w:val="00661E55"/>
    <w:rsid w:val="00662007"/>
    <w:rsid w:val="00662582"/>
    <w:rsid w:val="00662DB6"/>
    <w:rsid w:val="00662F87"/>
    <w:rsid w:val="006631F3"/>
    <w:rsid w:val="006637B4"/>
    <w:rsid w:val="006639F0"/>
    <w:rsid w:val="00663A42"/>
    <w:rsid w:val="0066425A"/>
    <w:rsid w:val="0066496E"/>
    <w:rsid w:val="0066497C"/>
    <w:rsid w:val="0066534A"/>
    <w:rsid w:val="0066696B"/>
    <w:rsid w:val="00666E0F"/>
    <w:rsid w:val="00667061"/>
    <w:rsid w:val="006671CF"/>
    <w:rsid w:val="00667303"/>
    <w:rsid w:val="00667681"/>
    <w:rsid w:val="00667F44"/>
    <w:rsid w:val="0067011E"/>
    <w:rsid w:val="006703FA"/>
    <w:rsid w:val="006709CA"/>
    <w:rsid w:val="00670F53"/>
    <w:rsid w:val="00670FA3"/>
    <w:rsid w:val="006714BF"/>
    <w:rsid w:val="00671825"/>
    <w:rsid w:val="006722D3"/>
    <w:rsid w:val="0067334C"/>
    <w:rsid w:val="00674096"/>
    <w:rsid w:val="00674811"/>
    <w:rsid w:val="00674907"/>
    <w:rsid w:val="00674969"/>
    <w:rsid w:val="00675A45"/>
    <w:rsid w:val="0067652A"/>
    <w:rsid w:val="00676A1A"/>
    <w:rsid w:val="00676F4C"/>
    <w:rsid w:val="006775C6"/>
    <w:rsid w:val="00677A0E"/>
    <w:rsid w:val="00677CE4"/>
    <w:rsid w:val="00677F93"/>
    <w:rsid w:val="00680907"/>
    <w:rsid w:val="006809F9"/>
    <w:rsid w:val="00680FDF"/>
    <w:rsid w:val="00681074"/>
    <w:rsid w:val="006811BD"/>
    <w:rsid w:val="0068149C"/>
    <w:rsid w:val="00682533"/>
    <w:rsid w:val="0068291E"/>
    <w:rsid w:val="00682B28"/>
    <w:rsid w:val="0068318F"/>
    <w:rsid w:val="00683227"/>
    <w:rsid w:val="00683C0A"/>
    <w:rsid w:val="006842E0"/>
    <w:rsid w:val="006843CA"/>
    <w:rsid w:val="00685B3C"/>
    <w:rsid w:val="00685FFB"/>
    <w:rsid w:val="0068607A"/>
    <w:rsid w:val="0068612C"/>
    <w:rsid w:val="00686392"/>
    <w:rsid w:val="00686404"/>
    <w:rsid w:val="00686729"/>
    <w:rsid w:val="00686F1F"/>
    <w:rsid w:val="006877FE"/>
    <w:rsid w:val="00687B8C"/>
    <w:rsid w:val="00690755"/>
    <w:rsid w:val="00690876"/>
    <w:rsid w:val="00690A36"/>
    <w:rsid w:val="00690E3D"/>
    <w:rsid w:val="00691030"/>
    <w:rsid w:val="006915DA"/>
    <w:rsid w:val="00691F12"/>
    <w:rsid w:val="00691F39"/>
    <w:rsid w:val="006922A9"/>
    <w:rsid w:val="006922FF"/>
    <w:rsid w:val="006927C1"/>
    <w:rsid w:val="00692FCB"/>
    <w:rsid w:val="0069357D"/>
    <w:rsid w:val="006937C0"/>
    <w:rsid w:val="0069395C"/>
    <w:rsid w:val="00694662"/>
    <w:rsid w:val="00694984"/>
    <w:rsid w:val="00695A83"/>
    <w:rsid w:val="00695BAA"/>
    <w:rsid w:val="00695F45"/>
    <w:rsid w:val="0069644C"/>
    <w:rsid w:val="00696623"/>
    <w:rsid w:val="00697A17"/>
    <w:rsid w:val="00697AA7"/>
    <w:rsid w:val="006A0414"/>
    <w:rsid w:val="006A05C1"/>
    <w:rsid w:val="006A05E5"/>
    <w:rsid w:val="006A0D06"/>
    <w:rsid w:val="006A0FA8"/>
    <w:rsid w:val="006A1D24"/>
    <w:rsid w:val="006A208D"/>
    <w:rsid w:val="006A2AA0"/>
    <w:rsid w:val="006A2CCD"/>
    <w:rsid w:val="006A2D07"/>
    <w:rsid w:val="006A3C41"/>
    <w:rsid w:val="006A3EFF"/>
    <w:rsid w:val="006A40CB"/>
    <w:rsid w:val="006A41C4"/>
    <w:rsid w:val="006A4512"/>
    <w:rsid w:val="006A4997"/>
    <w:rsid w:val="006A4B30"/>
    <w:rsid w:val="006A4C83"/>
    <w:rsid w:val="006A52C8"/>
    <w:rsid w:val="006A54E9"/>
    <w:rsid w:val="006A598A"/>
    <w:rsid w:val="006A59BA"/>
    <w:rsid w:val="006A5B1E"/>
    <w:rsid w:val="006A6969"/>
    <w:rsid w:val="006A6C30"/>
    <w:rsid w:val="006A6FF2"/>
    <w:rsid w:val="006A71D9"/>
    <w:rsid w:val="006A7E3C"/>
    <w:rsid w:val="006B0778"/>
    <w:rsid w:val="006B0D2C"/>
    <w:rsid w:val="006B100B"/>
    <w:rsid w:val="006B10D1"/>
    <w:rsid w:val="006B1343"/>
    <w:rsid w:val="006B1BBB"/>
    <w:rsid w:val="006B2184"/>
    <w:rsid w:val="006B259C"/>
    <w:rsid w:val="006B389B"/>
    <w:rsid w:val="006B4095"/>
    <w:rsid w:val="006B421C"/>
    <w:rsid w:val="006B567E"/>
    <w:rsid w:val="006B7443"/>
    <w:rsid w:val="006B79E9"/>
    <w:rsid w:val="006B7CB3"/>
    <w:rsid w:val="006B7F8B"/>
    <w:rsid w:val="006C0107"/>
    <w:rsid w:val="006C0559"/>
    <w:rsid w:val="006C108C"/>
    <w:rsid w:val="006C1158"/>
    <w:rsid w:val="006C16AC"/>
    <w:rsid w:val="006C1886"/>
    <w:rsid w:val="006C1B31"/>
    <w:rsid w:val="006C1D22"/>
    <w:rsid w:val="006C1D50"/>
    <w:rsid w:val="006C20D1"/>
    <w:rsid w:val="006C266A"/>
    <w:rsid w:val="006C2B2F"/>
    <w:rsid w:val="006C2EDB"/>
    <w:rsid w:val="006C3294"/>
    <w:rsid w:val="006C3AA5"/>
    <w:rsid w:val="006C3BD3"/>
    <w:rsid w:val="006C4324"/>
    <w:rsid w:val="006C44BA"/>
    <w:rsid w:val="006C45AE"/>
    <w:rsid w:val="006C47D6"/>
    <w:rsid w:val="006C4B65"/>
    <w:rsid w:val="006C50D4"/>
    <w:rsid w:val="006C5120"/>
    <w:rsid w:val="006C53A6"/>
    <w:rsid w:val="006C5B2D"/>
    <w:rsid w:val="006C6541"/>
    <w:rsid w:val="006C65BC"/>
    <w:rsid w:val="006C669F"/>
    <w:rsid w:val="006C6711"/>
    <w:rsid w:val="006C69F3"/>
    <w:rsid w:val="006C6A7D"/>
    <w:rsid w:val="006C6EE7"/>
    <w:rsid w:val="006C7165"/>
    <w:rsid w:val="006C7187"/>
    <w:rsid w:val="006C79B8"/>
    <w:rsid w:val="006C7A47"/>
    <w:rsid w:val="006C7BED"/>
    <w:rsid w:val="006C7C06"/>
    <w:rsid w:val="006C7D68"/>
    <w:rsid w:val="006D014F"/>
    <w:rsid w:val="006D01E8"/>
    <w:rsid w:val="006D0382"/>
    <w:rsid w:val="006D0736"/>
    <w:rsid w:val="006D0825"/>
    <w:rsid w:val="006D0B24"/>
    <w:rsid w:val="006D1039"/>
    <w:rsid w:val="006D15CD"/>
    <w:rsid w:val="006D16D9"/>
    <w:rsid w:val="006D16FE"/>
    <w:rsid w:val="006D1AAF"/>
    <w:rsid w:val="006D23DC"/>
    <w:rsid w:val="006D2978"/>
    <w:rsid w:val="006D2B0C"/>
    <w:rsid w:val="006D2E2E"/>
    <w:rsid w:val="006D311C"/>
    <w:rsid w:val="006D42D5"/>
    <w:rsid w:val="006D4B6F"/>
    <w:rsid w:val="006D51C6"/>
    <w:rsid w:val="006D54FB"/>
    <w:rsid w:val="006D57AF"/>
    <w:rsid w:val="006D5807"/>
    <w:rsid w:val="006D5896"/>
    <w:rsid w:val="006D609B"/>
    <w:rsid w:val="006D6A6B"/>
    <w:rsid w:val="006D6B6E"/>
    <w:rsid w:val="006D7240"/>
    <w:rsid w:val="006D7C08"/>
    <w:rsid w:val="006D7E44"/>
    <w:rsid w:val="006D7FAF"/>
    <w:rsid w:val="006E0AFF"/>
    <w:rsid w:val="006E0C0D"/>
    <w:rsid w:val="006E18BB"/>
    <w:rsid w:val="006E21D5"/>
    <w:rsid w:val="006E2866"/>
    <w:rsid w:val="006E28AC"/>
    <w:rsid w:val="006E34A0"/>
    <w:rsid w:val="006E3851"/>
    <w:rsid w:val="006E413C"/>
    <w:rsid w:val="006E4618"/>
    <w:rsid w:val="006E5189"/>
    <w:rsid w:val="006E5238"/>
    <w:rsid w:val="006E5863"/>
    <w:rsid w:val="006E59F1"/>
    <w:rsid w:val="006E5A4A"/>
    <w:rsid w:val="006E5D86"/>
    <w:rsid w:val="006E5EFE"/>
    <w:rsid w:val="006E6130"/>
    <w:rsid w:val="006E68BC"/>
    <w:rsid w:val="006E6BA6"/>
    <w:rsid w:val="006E6EDA"/>
    <w:rsid w:val="006E7290"/>
    <w:rsid w:val="006E74BD"/>
    <w:rsid w:val="006E78C2"/>
    <w:rsid w:val="006E7A58"/>
    <w:rsid w:val="006E7F08"/>
    <w:rsid w:val="006F045D"/>
    <w:rsid w:val="006F0541"/>
    <w:rsid w:val="006F0708"/>
    <w:rsid w:val="006F0B2A"/>
    <w:rsid w:val="006F1039"/>
    <w:rsid w:val="006F12BB"/>
    <w:rsid w:val="006F1314"/>
    <w:rsid w:val="006F2557"/>
    <w:rsid w:val="006F25AB"/>
    <w:rsid w:val="006F2DD9"/>
    <w:rsid w:val="006F2E32"/>
    <w:rsid w:val="006F37A0"/>
    <w:rsid w:val="006F3A96"/>
    <w:rsid w:val="006F3DB8"/>
    <w:rsid w:val="006F3F93"/>
    <w:rsid w:val="006F4840"/>
    <w:rsid w:val="006F485E"/>
    <w:rsid w:val="006F4C10"/>
    <w:rsid w:val="006F54EE"/>
    <w:rsid w:val="006F5944"/>
    <w:rsid w:val="006F6857"/>
    <w:rsid w:val="006F6CA2"/>
    <w:rsid w:val="006F6F4B"/>
    <w:rsid w:val="006F711C"/>
    <w:rsid w:val="006F7F72"/>
    <w:rsid w:val="00700A41"/>
    <w:rsid w:val="00701AC7"/>
    <w:rsid w:val="00701ADE"/>
    <w:rsid w:val="00702086"/>
    <w:rsid w:val="007028C6"/>
    <w:rsid w:val="00703130"/>
    <w:rsid w:val="00703871"/>
    <w:rsid w:val="00703982"/>
    <w:rsid w:val="00704356"/>
    <w:rsid w:val="0070439F"/>
    <w:rsid w:val="00704672"/>
    <w:rsid w:val="00704C5F"/>
    <w:rsid w:val="00704E1F"/>
    <w:rsid w:val="00705767"/>
    <w:rsid w:val="00705E49"/>
    <w:rsid w:val="007061C4"/>
    <w:rsid w:val="007063CF"/>
    <w:rsid w:val="00706596"/>
    <w:rsid w:val="0070669A"/>
    <w:rsid w:val="00707712"/>
    <w:rsid w:val="00707B87"/>
    <w:rsid w:val="00707C48"/>
    <w:rsid w:val="00707E27"/>
    <w:rsid w:val="00707E2E"/>
    <w:rsid w:val="00710741"/>
    <w:rsid w:val="007110CA"/>
    <w:rsid w:val="007111BC"/>
    <w:rsid w:val="0071121D"/>
    <w:rsid w:val="00711621"/>
    <w:rsid w:val="007122A3"/>
    <w:rsid w:val="00712702"/>
    <w:rsid w:val="00712CBA"/>
    <w:rsid w:val="00712E7D"/>
    <w:rsid w:val="00713998"/>
    <w:rsid w:val="00713D85"/>
    <w:rsid w:val="00713D9F"/>
    <w:rsid w:val="007143C2"/>
    <w:rsid w:val="007144B8"/>
    <w:rsid w:val="007145E4"/>
    <w:rsid w:val="0071493B"/>
    <w:rsid w:val="007156C6"/>
    <w:rsid w:val="007156DF"/>
    <w:rsid w:val="00715A98"/>
    <w:rsid w:val="00715BE2"/>
    <w:rsid w:val="00716021"/>
    <w:rsid w:val="007160BB"/>
    <w:rsid w:val="00716254"/>
    <w:rsid w:val="0071637C"/>
    <w:rsid w:val="00716508"/>
    <w:rsid w:val="00716704"/>
    <w:rsid w:val="00716894"/>
    <w:rsid w:val="00717A1F"/>
    <w:rsid w:val="00717E29"/>
    <w:rsid w:val="0072004A"/>
    <w:rsid w:val="00720063"/>
    <w:rsid w:val="00720100"/>
    <w:rsid w:val="0072010C"/>
    <w:rsid w:val="0072030F"/>
    <w:rsid w:val="0072098C"/>
    <w:rsid w:val="00720DDC"/>
    <w:rsid w:val="00721025"/>
    <w:rsid w:val="00721896"/>
    <w:rsid w:val="00721ECE"/>
    <w:rsid w:val="007222C9"/>
    <w:rsid w:val="00722B5C"/>
    <w:rsid w:val="00722E34"/>
    <w:rsid w:val="00723BE7"/>
    <w:rsid w:val="00724169"/>
    <w:rsid w:val="0072469B"/>
    <w:rsid w:val="00724737"/>
    <w:rsid w:val="00724825"/>
    <w:rsid w:val="0072507B"/>
    <w:rsid w:val="0072610B"/>
    <w:rsid w:val="00726180"/>
    <w:rsid w:val="007262DB"/>
    <w:rsid w:val="007264B9"/>
    <w:rsid w:val="00726697"/>
    <w:rsid w:val="007269D8"/>
    <w:rsid w:val="00726ABF"/>
    <w:rsid w:val="00726D30"/>
    <w:rsid w:val="007276E6"/>
    <w:rsid w:val="0072785B"/>
    <w:rsid w:val="0072798E"/>
    <w:rsid w:val="0073054B"/>
    <w:rsid w:val="00730927"/>
    <w:rsid w:val="00730E4C"/>
    <w:rsid w:val="00731336"/>
    <w:rsid w:val="00731505"/>
    <w:rsid w:val="00731901"/>
    <w:rsid w:val="00731D7B"/>
    <w:rsid w:val="00731D96"/>
    <w:rsid w:val="00732B19"/>
    <w:rsid w:val="00732EB7"/>
    <w:rsid w:val="00733099"/>
    <w:rsid w:val="0073347E"/>
    <w:rsid w:val="00733651"/>
    <w:rsid w:val="00733E2D"/>
    <w:rsid w:val="00734D7A"/>
    <w:rsid w:val="00734EBA"/>
    <w:rsid w:val="00734ECE"/>
    <w:rsid w:val="00734F1B"/>
    <w:rsid w:val="0073557A"/>
    <w:rsid w:val="00735684"/>
    <w:rsid w:val="0073582E"/>
    <w:rsid w:val="007359D0"/>
    <w:rsid w:val="00735A9D"/>
    <w:rsid w:val="00735DAC"/>
    <w:rsid w:val="00735ED2"/>
    <w:rsid w:val="00736108"/>
    <w:rsid w:val="00736616"/>
    <w:rsid w:val="00736669"/>
    <w:rsid w:val="00736803"/>
    <w:rsid w:val="007368CA"/>
    <w:rsid w:val="00736B78"/>
    <w:rsid w:val="00736BC1"/>
    <w:rsid w:val="00736E03"/>
    <w:rsid w:val="007372AC"/>
    <w:rsid w:val="007375B3"/>
    <w:rsid w:val="007377FA"/>
    <w:rsid w:val="00740590"/>
    <w:rsid w:val="00740E1E"/>
    <w:rsid w:val="00741848"/>
    <w:rsid w:val="007422AD"/>
    <w:rsid w:val="007422C3"/>
    <w:rsid w:val="00742EBA"/>
    <w:rsid w:val="00743E4A"/>
    <w:rsid w:val="00744648"/>
    <w:rsid w:val="00744FF6"/>
    <w:rsid w:val="00745DA8"/>
    <w:rsid w:val="007465B0"/>
    <w:rsid w:val="007466D2"/>
    <w:rsid w:val="00746837"/>
    <w:rsid w:val="0074686F"/>
    <w:rsid w:val="00746B91"/>
    <w:rsid w:val="00746F14"/>
    <w:rsid w:val="00747086"/>
    <w:rsid w:val="00747285"/>
    <w:rsid w:val="00747AC0"/>
    <w:rsid w:val="00747CD1"/>
    <w:rsid w:val="00750005"/>
    <w:rsid w:val="0075030B"/>
    <w:rsid w:val="00750420"/>
    <w:rsid w:val="00750791"/>
    <w:rsid w:val="00750899"/>
    <w:rsid w:val="00750AE9"/>
    <w:rsid w:val="00750B18"/>
    <w:rsid w:val="00751301"/>
    <w:rsid w:val="0075130E"/>
    <w:rsid w:val="00751C26"/>
    <w:rsid w:val="00751C2C"/>
    <w:rsid w:val="00751EEC"/>
    <w:rsid w:val="007527D2"/>
    <w:rsid w:val="007529A9"/>
    <w:rsid w:val="00752D36"/>
    <w:rsid w:val="00752E25"/>
    <w:rsid w:val="0075321B"/>
    <w:rsid w:val="007532C6"/>
    <w:rsid w:val="007533E9"/>
    <w:rsid w:val="00753574"/>
    <w:rsid w:val="00753776"/>
    <w:rsid w:val="007537BB"/>
    <w:rsid w:val="007538A3"/>
    <w:rsid w:val="00753940"/>
    <w:rsid w:val="00753CCA"/>
    <w:rsid w:val="00753E3D"/>
    <w:rsid w:val="00753E94"/>
    <w:rsid w:val="0075435C"/>
    <w:rsid w:val="00754446"/>
    <w:rsid w:val="0075446F"/>
    <w:rsid w:val="00755E6D"/>
    <w:rsid w:val="007560B7"/>
    <w:rsid w:val="007566A9"/>
    <w:rsid w:val="00756F64"/>
    <w:rsid w:val="0075787A"/>
    <w:rsid w:val="007578DD"/>
    <w:rsid w:val="007578DF"/>
    <w:rsid w:val="00757BD3"/>
    <w:rsid w:val="00757BEB"/>
    <w:rsid w:val="0076006F"/>
    <w:rsid w:val="007608E2"/>
    <w:rsid w:val="00760CC2"/>
    <w:rsid w:val="00760D60"/>
    <w:rsid w:val="00760E42"/>
    <w:rsid w:val="00760F1D"/>
    <w:rsid w:val="0076137E"/>
    <w:rsid w:val="00761616"/>
    <w:rsid w:val="00761B55"/>
    <w:rsid w:val="00762070"/>
    <w:rsid w:val="007621A8"/>
    <w:rsid w:val="007622B4"/>
    <w:rsid w:val="00762404"/>
    <w:rsid w:val="0076331F"/>
    <w:rsid w:val="0076381F"/>
    <w:rsid w:val="00763A86"/>
    <w:rsid w:val="00763ECA"/>
    <w:rsid w:val="007640DF"/>
    <w:rsid w:val="0076442F"/>
    <w:rsid w:val="00764A53"/>
    <w:rsid w:val="00765960"/>
    <w:rsid w:val="007659E1"/>
    <w:rsid w:val="00765B70"/>
    <w:rsid w:val="00765D5F"/>
    <w:rsid w:val="00766460"/>
    <w:rsid w:val="007666D3"/>
    <w:rsid w:val="00766985"/>
    <w:rsid w:val="007669B8"/>
    <w:rsid w:val="00767FE9"/>
    <w:rsid w:val="007703E7"/>
    <w:rsid w:val="00770897"/>
    <w:rsid w:val="00770A22"/>
    <w:rsid w:val="00771050"/>
    <w:rsid w:val="007712F5"/>
    <w:rsid w:val="00771664"/>
    <w:rsid w:val="007720DA"/>
    <w:rsid w:val="0077247A"/>
    <w:rsid w:val="00772C01"/>
    <w:rsid w:val="00772CE7"/>
    <w:rsid w:val="007734DE"/>
    <w:rsid w:val="0077362B"/>
    <w:rsid w:val="0077380B"/>
    <w:rsid w:val="00773AC6"/>
    <w:rsid w:val="007740EF"/>
    <w:rsid w:val="0077444A"/>
    <w:rsid w:val="00775478"/>
    <w:rsid w:val="00775A08"/>
    <w:rsid w:val="00775BDD"/>
    <w:rsid w:val="00776129"/>
    <w:rsid w:val="00776485"/>
    <w:rsid w:val="00776540"/>
    <w:rsid w:val="0077672F"/>
    <w:rsid w:val="00776E9A"/>
    <w:rsid w:val="00777B48"/>
    <w:rsid w:val="00777C0A"/>
    <w:rsid w:val="007807AD"/>
    <w:rsid w:val="007809E3"/>
    <w:rsid w:val="00780A19"/>
    <w:rsid w:val="00780FE2"/>
    <w:rsid w:val="00781588"/>
    <w:rsid w:val="00781876"/>
    <w:rsid w:val="00781B9E"/>
    <w:rsid w:val="00781F1E"/>
    <w:rsid w:val="00781F4B"/>
    <w:rsid w:val="00782069"/>
    <w:rsid w:val="00782647"/>
    <w:rsid w:val="007826F8"/>
    <w:rsid w:val="00782867"/>
    <w:rsid w:val="0078295E"/>
    <w:rsid w:val="00782DFF"/>
    <w:rsid w:val="00782F60"/>
    <w:rsid w:val="00783444"/>
    <w:rsid w:val="00783FE3"/>
    <w:rsid w:val="0078434C"/>
    <w:rsid w:val="00784A7F"/>
    <w:rsid w:val="0078562D"/>
    <w:rsid w:val="007856B1"/>
    <w:rsid w:val="00785A80"/>
    <w:rsid w:val="0078776A"/>
    <w:rsid w:val="00787CF8"/>
    <w:rsid w:val="00787F5A"/>
    <w:rsid w:val="00790339"/>
    <w:rsid w:val="00791BCD"/>
    <w:rsid w:val="00791C21"/>
    <w:rsid w:val="00791E74"/>
    <w:rsid w:val="00792147"/>
    <w:rsid w:val="00792186"/>
    <w:rsid w:val="00792C70"/>
    <w:rsid w:val="007932B6"/>
    <w:rsid w:val="0079374C"/>
    <w:rsid w:val="00793AB4"/>
    <w:rsid w:val="00793B45"/>
    <w:rsid w:val="00793EEE"/>
    <w:rsid w:val="00793FB7"/>
    <w:rsid w:val="007947E8"/>
    <w:rsid w:val="00794C01"/>
    <w:rsid w:val="00794C70"/>
    <w:rsid w:val="00794DA1"/>
    <w:rsid w:val="00795AE8"/>
    <w:rsid w:val="00795D20"/>
    <w:rsid w:val="007963B2"/>
    <w:rsid w:val="00796E6B"/>
    <w:rsid w:val="00797D4B"/>
    <w:rsid w:val="007A02C6"/>
    <w:rsid w:val="007A03CB"/>
    <w:rsid w:val="007A04D1"/>
    <w:rsid w:val="007A09FA"/>
    <w:rsid w:val="007A0F08"/>
    <w:rsid w:val="007A1890"/>
    <w:rsid w:val="007A26A9"/>
    <w:rsid w:val="007A2D22"/>
    <w:rsid w:val="007A2D81"/>
    <w:rsid w:val="007A4027"/>
    <w:rsid w:val="007A4199"/>
    <w:rsid w:val="007A49DD"/>
    <w:rsid w:val="007A56BF"/>
    <w:rsid w:val="007A6AC0"/>
    <w:rsid w:val="007A6E94"/>
    <w:rsid w:val="007A719E"/>
    <w:rsid w:val="007A774B"/>
    <w:rsid w:val="007A77AF"/>
    <w:rsid w:val="007A7837"/>
    <w:rsid w:val="007B0361"/>
    <w:rsid w:val="007B055F"/>
    <w:rsid w:val="007B0A24"/>
    <w:rsid w:val="007B0D05"/>
    <w:rsid w:val="007B0FAB"/>
    <w:rsid w:val="007B135D"/>
    <w:rsid w:val="007B13B3"/>
    <w:rsid w:val="007B1B97"/>
    <w:rsid w:val="007B23D5"/>
    <w:rsid w:val="007B24CA"/>
    <w:rsid w:val="007B2734"/>
    <w:rsid w:val="007B2FE6"/>
    <w:rsid w:val="007B3202"/>
    <w:rsid w:val="007B327A"/>
    <w:rsid w:val="007B32CB"/>
    <w:rsid w:val="007B3329"/>
    <w:rsid w:val="007B3AE8"/>
    <w:rsid w:val="007B3C6F"/>
    <w:rsid w:val="007B434A"/>
    <w:rsid w:val="007B434F"/>
    <w:rsid w:val="007B49CB"/>
    <w:rsid w:val="007B4DDB"/>
    <w:rsid w:val="007B555C"/>
    <w:rsid w:val="007B55EC"/>
    <w:rsid w:val="007B5696"/>
    <w:rsid w:val="007B5BE3"/>
    <w:rsid w:val="007B5E1B"/>
    <w:rsid w:val="007B61E2"/>
    <w:rsid w:val="007B6355"/>
    <w:rsid w:val="007B6502"/>
    <w:rsid w:val="007B6AAE"/>
    <w:rsid w:val="007B6AB2"/>
    <w:rsid w:val="007B75C3"/>
    <w:rsid w:val="007B76C8"/>
    <w:rsid w:val="007B7722"/>
    <w:rsid w:val="007B79FB"/>
    <w:rsid w:val="007B7BEE"/>
    <w:rsid w:val="007B7C80"/>
    <w:rsid w:val="007C00DB"/>
    <w:rsid w:val="007C047A"/>
    <w:rsid w:val="007C055D"/>
    <w:rsid w:val="007C0A7A"/>
    <w:rsid w:val="007C0C20"/>
    <w:rsid w:val="007C0E58"/>
    <w:rsid w:val="007C0EEE"/>
    <w:rsid w:val="007C1681"/>
    <w:rsid w:val="007C1727"/>
    <w:rsid w:val="007C1C79"/>
    <w:rsid w:val="007C1C86"/>
    <w:rsid w:val="007C1D70"/>
    <w:rsid w:val="007C2116"/>
    <w:rsid w:val="007C229F"/>
    <w:rsid w:val="007C276D"/>
    <w:rsid w:val="007C285C"/>
    <w:rsid w:val="007C2EF3"/>
    <w:rsid w:val="007C3122"/>
    <w:rsid w:val="007C346C"/>
    <w:rsid w:val="007C35FE"/>
    <w:rsid w:val="007C3741"/>
    <w:rsid w:val="007C388A"/>
    <w:rsid w:val="007C3E65"/>
    <w:rsid w:val="007C4063"/>
    <w:rsid w:val="007C4280"/>
    <w:rsid w:val="007C5120"/>
    <w:rsid w:val="007C52EB"/>
    <w:rsid w:val="007C53CD"/>
    <w:rsid w:val="007C5904"/>
    <w:rsid w:val="007C5DA4"/>
    <w:rsid w:val="007C62A1"/>
    <w:rsid w:val="007C6583"/>
    <w:rsid w:val="007C69E7"/>
    <w:rsid w:val="007C6F3F"/>
    <w:rsid w:val="007C7C9D"/>
    <w:rsid w:val="007C7F04"/>
    <w:rsid w:val="007D0065"/>
    <w:rsid w:val="007D093A"/>
    <w:rsid w:val="007D1131"/>
    <w:rsid w:val="007D134F"/>
    <w:rsid w:val="007D1393"/>
    <w:rsid w:val="007D14D6"/>
    <w:rsid w:val="007D189D"/>
    <w:rsid w:val="007D2D71"/>
    <w:rsid w:val="007D3B9C"/>
    <w:rsid w:val="007D3D9E"/>
    <w:rsid w:val="007D40F9"/>
    <w:rsid w:val="007D4695"/>
    <w:rsid w:val="007D4C6F"/>
    <w:rsid w:val="007D50F6"/>
    <w:rsid w:val="007D51DC"/>
    <w:rsid w:val="007D525C"/>
    <w:rsid w:val="007D552F"/>
    <w:rsid w:val="007D5590"/>
    <w:rsid w:val="007D56F4"/>
    <w:rsid w:val="007D60AB"/>
    <w:rsid w:val="007D6B7F"/>
    <w:rsid w:val="007D74DA"/>
    <w:rsid w:val="007D75A3"/>
    <w:rsid w:val="007D75E1"/>
    <w:rsid w:val="007D7A36"/>
    <w:rsid w:val="007D7B35"/>
    <w:rsid w:val="007E0725"/>
    <w:rsid w:val="007E0A9B"/>
    <w:rsid w:val="007E0F88"/>
    <w:rsid w:val="007E0FD2"/>
    <w:rsid w:val="007E1348"/>
    <w:rsid w:val="007E1404"/>
    <w:rsid w:val="007E158A"/>
    <w:rsid w:val="007E1759"/>
    <w:rsid w:val="007E1CA0"/>
    <w:rsid w:val="007E21C8"/>
    <w:rsid w:val="007E28E5"/>
    <w:rsid w:val="007E2B03"/>
    <w:rsid w:val="007E2B4C"/>
    <w:rsid w:val="007E2CC6"/>
    <w:rsid w:val="007E3048"/>
    <w:rsid w:val="007E3615"/>
    <w:rsid w:val="007E3859"/>
    <w:rsid w:val="007E3A24"/>
    <w:rsid w:val="007E44F5"/>
    <w:rsid w:val="007E4732"/>
    <w:rsid w:val="007E518A"/>
    <w:rsid w:val="007E55F4"/>
    <w:rsid w:val="007E5FA9"/>
    <w:rsid w:val="007E75B7"/>
    <w:rsid w:val="007E75EA"/>
    <w:rsid w:val="007E7712"/>
    <w:rsid w:val="007F0084"/>
    <w:rsid w:val="007F071D"/>
    <w:rsid w:val="007F0769"/>
    <w:rsid w:val="007F0C5B"/>
    <w:rsid w:val="007F0F1D"/>
    <w:rsid w:val="007F15DD"/>
    <w:rsid w:val="007F241A"/>
    <w:rsid w:val="007F25A8"/>
    <w:rsid w:val="007F2C14"/>
    <w:rsid w:val="007F336A"/>
    <w:rsid w:val="007F3451"/>
    <w:rsid w:val="007F352A"/>
    <w:rsid w:val="007F36A4"/>
    <w:rsid w:val="007F3EC9"/>
    <w:rsid w:val="007F3FE8"/>
    <w:rsid w:val="007F4308"/>
    <w:rsid w:val="007F4AB4"/>
    <w:rsid w:val="007F5E15"/>
    <w:rsid w:val="007F60B6"/>
    <w:rsid w:val="007F6646"/>
    <w:rsid w:val="007F6B72"/>
    <w:rsid w:val="007F6E83"/>
    <w:rsid w:val="007F7116"/>
    <w:rsid w:val="007F7474"/>
    <w:rsid w:val="007F7747"/>
    <w:rsid w:val="007F7E37"/>
    <w:rsid w:val="00800508"/>
    <w:rsid w:val="0080074F"/>
    <w:rsid w:val="008009CE"/>
    <w:rsid w:val="00800D70"/>
    <w:rsid w:val="00800F84"/>
    <w:rsid w:val="0080177F"/>
    <w:rsid w:val="00801CF9"/>
    <w:rsid w:val="00802685"/>
    <w:rsid w:val="00802B9D"/>
    <w:rsid w:val="00803A09"/>
    <w:rsid w:val="00803AFF"/>
    <w:rsid w:val="00803CAB"/>
    <w:rsid w:val="00803DC1"/>
    <w:rsid w:val="00803DEA"/>
    <w:rsid w:val="008041CE"/>
    <w:rsid w:val="00804716"/>
    <w:rsid w:val="00804D29"/>
    <w:rsid w:val="00805412"/>
    <w:rsid w:val="008054E0"/>
    <w:rsid w:val="0080582E"/>
    <w:rsid w:val="00805B23"/>
    <w:rsid w:val="008061C4"/>
    <w:rsid w:val="00806323"/>
    <w:rsid w:val="0080652D"/>
    <w:rsid w:val="0080658A"/>
    <w:rsid w:val="00806596"/>
    <w:rsid w:val="00806A2E"/>
    <w:rsid w:val="00806AE6"/>
    <w:rsid w:val="008077B2"/>
    <w:rsid w:val="008077CD"/>
    <w:rsid w:val="00807CF8"/>
    <w:rsid w:val="0081025A"/>
    <w:rsid w:val="0081060C"/>
    <w:rsid w:val="008109F9"/>
    <w:rsid w:val="00811454"/>
    <w:rsid w:val="0081239B"/>
    <w:rsid w:val="00812D4F"/>
    <w:rsid w:val="00812E46"/>
    <w:rsid w:val="0081303F"/>
    <w:rsid w:val="008132F2"/>
    <w:rsid w:val="00813BE4"/>
    <w:rsid w:val="00813E2F"/>
    <w:rsid w:val="00813F1A"/>
    <w:rsid w:val="008144D9"/>
    <w:rsid w:val="00814AEA"/>
    <w:rsid w:val="00814B33"/>
    <w:rsid w:val="008152E4"/>
    <w:rsid w:val="00815BB5"/>
    <w:rsid w:val="008160F9"/>
    <w:rsid w:val="00816AB9"/>
    <w:rsid w:val="00816D2E"/>
    <w:rsid w:val="00816DBE"/>
    <w:rsid w:val="00817011"/>
    <w:rsid w:val="00817D38"/>
    <w:rsid w:val="00817DED"/>
    <w:rsid w:val="00820711"/>
    <w:rsid w:val="00820C5D"/>
    <w:rsid w:val="00821C93"/>
    <w:rsid w:val="008228CC"/>
    <w:rsid w:val="00822B02"/>
    <w:rsid w:val="00823194"/>
    <w:rsid w:val="00823BBC"/>
    <w:rsid w:val="008246AA"/>
    <w:rsid w:val="00825280"/>
    <w:rsid w:val="00825AFD"/>
    <w:rsid w:val="00826C68"/>
    <w:rsid w:val="00827744"/>
    <w:rsid w:val="008303B3"/>
    <w:rsid w:val="00830926"/>
    <w:rsid w:val="008310E0"/>
    <w:rsid w:val="008311F1"/>
    <w:rsid w:val="0083129B"/>
    <w:rsid w:val="0083131D"/>
    <w:rsid w:val="0083166B"/>
    <w:rsid w:val="00831EBC"/>
    <w:rsid w:val="00831EC8"/>
    <w:rsid w:val="00831F28"/>
    <w:rsid w:val="00831F41"/>
    <w:rsid w:val="0083242D"/>
    <w:rsid w:val="00832755"/>
    <w:rsid w:val="00832C52"/>
    <w:rsid w:val="00833B64"/>
    <w:rsid w:val="00834436"/>
    <w:rsid w:val="00834AA9"/>
    <w:rsid w:val="00835081"/>
    <w:rsid w:val="008355CE"/>
    <w:rsid w:val="00835BF2"/>
    <w:rsid w:val="00835C98"/>
    <w:rsid w:val="00835EB6"/>
    <w:rsid w:val="008368AC"/>
    <w:rsid w:val="00836AC7"/>
    <w:rsid w:val="00836D85"/>
    <w:rsid w:val="00836E3B"/>
    <w:rsid w:val="008372AB"/>
    <w:rsid w:val="00840042"/>
    <w:rsid w:val="008400B3"/>
    <w:rsid w:val="00840CCB"/>
    <w:rsid w:val="008412B8"/>
    <w:rsid w:val="00841381"/>
    <w:rsid w:val="0084140D"/>
    <w:rsid w:val="00841529"/>
    <w:rsid w:val="00841584"/>
    <w:rsid w:val="00841940"/>
    <w:rsid w:val="00841B61"/>
    <w:rsid w:val="00841CB0"/>
    <w:rsid w:val="00841F47"/>
    <w:rsid w:val="008425FF"/>
    <w:rsid w:val="008427BE"/>
    <w:rsid w:val="008428E2"/>
    <w:rsid w:val="00842CA3"/>
    <w:rsid w:val="0084440F"/>
    <w:rsid w:val="00844623"/>
    <w:rsid w:val="0084484F"/>
    <w:rsid w:val="00844A03"/>
    <w:rsid w:val="00844A8F"/>
    <w:rsid w:val="008454DE"/>
    <w:rsid w:val="008455B7"/>
    <w:rsid w:val="00845A82"/>
    <w:rsid w:val="00846216"/>
    <w:rsid w:val="0084649C"/>
    <w:rsid w:val="00846BE5"/>
    <w:rsid w:val="0084729E"/>
    <w:rsid w:val="00847420"/>
    <w:rsid w:val="0084752E"/>
    <w:rsid w:val="00847561"/>
    <w:rsid w:val="00847FEB"/>
    <w:rsid w:val="00850028"/>
    <w:rsid w:val="008505BA"/>
    <w:rsid w:val="008507B2"/>
    <w:rsid w:val="00850852"/>
    <w:rsid w:val="00850AAB"/>
    <w:rsid w:val="00850BB8"/>
    <w:rsid w:val="00850FFB"/>
    <w:rsid w:val="0085102C"/>
    <w:rsid w:val="0085104F"/>
    <w:rsid w:val="00851157"/>
    <w:rsid w:val="008516CF"/>
    <w:rsid w:val="00851830"/>
    <w:rsid w:val="008519C8"/>
    <w:rsid w:val="00851D5E"/>
    <w:rsid w:val="0085227A"/>
    <w:rsid w:val="008522EF"/>
    <w:rsid w:val="0085288F"/>
    <w:rsid w:val="00852A1C"/>
    <w:rsid w:val="00852C0F"/>
    <w:rsid w:val="00853010"/>
    <w:rsid w:val="00853891"/>
    <w:rsid w:val="008539F1"/>
    <w:rsid w:val="00853DBF"/>
    <w:rsid w:val="0085403A"/>
    <w:rsid w:val="008541EB"/>
    <w:rsid w:val="008547CE"/>
    <w:rsid w:val="00854AF3"/>
    <w:rsid w:val="00855063"/>
    <w:rsid w:val="00855145"/>
    <w:rsid w:val="0085555D"/>
    <w:rsid w:val="00855CDF"/>
    <w:rsid w:val="00855D29"/>
    <w:rsid w:val="00855DC1"/>
    <w:rsid w:val="00855E90"/>
    <w:rsid w:val="008561F8"/>
    <w:rsid w:val="0085670F"/>
    <w:rsid w:val="00856C36"/>
    <w:rsid w:val="00856DF5"/>
    <w:rsid w:val="008571AE"/>
    <w:rsid w:val="00860132"/>
    <w:rsid w:val="00860ACA"/>
    <w:rsid w:val="00861404"/>
    <w:rsid w:val="00862722"/>
    <w:rsid w:val="008632AE"/>
    <w:rsid w:val="008633A5"/>
    <w:rsid w:val="0086342D"/>
    <w:rsid w:val="00863901"/>
    <w:rsid w:val="00863E93"/>
    <w:rsid w:val="008641FE"/>
    <w:rsid w:val="00864417"/>
    <w:rsid w:val="008645B3"/>
    <w:rsid w:val="008646AE"/>
    <w:rsid w:val="008647F9"/>
    <w:rsid w:val="00864971"/>
    <w:rsid w:val="00864D28"/>
    <w:rsid w:val="00864DA1"/>
    <w:rsid w:val="00865368"/>
    <w:rsid w:val="0086551B"/>
    <w:rsid w:val="0086585D"/>
    <w:rsid w:val="00865ED4"/>
    <w:rsid w:val="00865FC5"/>
    <w:rsid w:val="0086635E"/>
    <w:rsid w:val="0086748F"/>
    <w:rsid w:val="00867A59"/>
    <w:rsid w:val="00867EC2"/>
    <w:rsid w:val="00870155"/>
    <w:rsid w:val="008706B3"/>
    <w:rsid w:val="00870C64"/>
    <w:rsid w:val="0087128B"/>
    <w:rsid w:val="008718A7"/>
    <w:rsid w:val="008719FB"/>
    <w:rsid w:val="00871EA6"/>
    <w:rsid w:val="00872020"/>
    <w:rsid w:val="0087213E"/>
    <w:rsid w:val="008723EE"/>
    <w:rsid w:val="00872591"/>
    <w:rsid w:val="008726A1"/>
    <w:rsid w:val="0087270D"/>
    <w:rsid w:val="008728B1"/>
    <w:rsid w:val="008728C2"/>
    <w:rsid w:val="0087298E"/>
    <w:rsid w:val="00872BF8"/>
    <w:rsid w:val="008731C1"/>
    <w:rsid w:val="008738FF"/>
    <w:rsid w:val="00873EA6"/>
    <w:rsid w:val="008744F4"/>
    <w:rsid w:val="008747FB"/>
    <w:rsid w:val="00874AB8"/>
    <w:rsid w:val="00874D1A"/>
    <w:rsid w:val="008753CC"/>
    <w:rsid w:val="00875572"/>
    <w:rsid w:val="00875797"/>
    <w:rsid w:val="0087579A"/>
    <w:rsid w:val="00875885"/>
    <w:rsid w:val="00875B10"/>
    <w:rsid w:val="0087642A"/>
    <w:rsid w:val="00876799"/>
    <w:rsid w:val="00876C62"/>
    <w:rsid w:val="00877926"/>
    <w:rsid w:val="00877BEF"/>
    <w:rsid w:val="00877BFC"/>
    <w:rsid w:val="00877D2B"/>
    <w:rsid w:val="00880350"/>
    <w:rsid w:val="00880980"/>
    <w:rsid w:val="00880B1D"/>
    <w:rsid w:val="00881167"/>
    <w:rsid w:val="00881439"/>
    <w:rsid w:val="00881622"/>
    <w:rsid w:val="008817D0"/>
    <w:rsid w:val="008818C8"/>
    <w:rsid w:val="008819DA"/>
    <w:rsid w:val="00882831"/>
    <w:rsid w:val="008829E1"/>
    <w:rsid w:val="00882BC2"/>
    <w:rsid w:val="00882F02"/>
    <w:rsid w:val="00883C21"/>
    <w:rsid w:val="00883CD2"/>
    <w:rsid w:val="0088423B"/>
    <w:rsid w:val="0088440B"/>
    <w:rsid w:val="008844A1"/>
    <w:rsid w:val="008851AF"/>
    <w:rsid w:val="008855D6"/>
    <w:rsid w:val="00885963"/>
    <w:rsid w:val="0088598E"/>
    <w:rsid w:val="00885B1F"/>
    <w:rsid w:val="00886124"/>
    <w:rsid w:val="00886204"/>
    <w:rsid w:val="00886906"/>
    <w:rsid w:val="00886984"/>
    <w:rsid w:val="00886FA6"/>
    <w:rsid w:val="00887323"/>
    <w:rsid w:val="00887B00"/>
    <w:rsid w:val="00887F22"/>
    <w:rsid w:val="008904BE"/>
    <w:rsid w:val="00890811"/>
    <w:rsid w:val="008909C1"/>
    <w:rsid w:val="00891B93"/>
    <w:rsid w:val="008920EF"/>
    <w:rsid w:val="00892595"/>
    <w:rsid w:val="008929DD"/>
    <w:rsid w:val="008935B6"/>
    <w:rsid w:val="0089452D"/>
    <w:rsid w:val="008948E3"/>
    <w:rsid w:val="00894EBE"/>
    <w:rsid w:val="008950A2"/>
    <w:rsid w:val="0089678E"/>
    <w:rsid w:val="008967E8"/>
    <w:rsid w:val="00896B6F"/>
    <w:rsid w:val="00896DD3"/>
    <w:rsid w:val="00896F2B"/>
    <w:rsid w:val="00897192"/>
    <w:rsid w:val="008972B0"/>
    <w:rsid w:val="00897A60"/>
    <w:rsid w:val="00897B3E"/>
    <w:rsid w:val="00897C12"/>
    <w:rsid w:val="00897FA2"/>
    <w:rsid w:val="008A01BB"/>
    <w:rsid w:val="008A04BE"/>
    <w:rsid w:val="008A0606"/>
    <w:rsid w:val="008A0BEF"/>
    <w:rsid w:val="008A0C4B"/>
    <w:rsid w:val="008A0E28"/>
    <w:rsid w:val="008A1315"/>
    <w:rsid w:val="008A2A81"/>
    <w:rsid w:val="008A2C89"/>
    <w:rsid w:val="008A33E7"/>
    <w:rsid w:val="008A3FA8"/>
    <w:rsid w:val="008A416F"/>
    <w:rsid w:val="008A43E9"/>
    <w:rsid w:val="008A4501"/>
    <w:rsid w:val="008A4B8C"/>
    <w:rsid w:val="008A4EDC"/>
    <w:rsid w:val="008A4EF5"/>
    <w:rsid w:val="008A50DE"/>
    <w:rsid w:val="008A5208"/>
    <w:rsid w:val="008A527A"/>
    <w:rsid w:val="008A5526"/>
    <w:rsid w:val="008A593D"/>
    <w:rsid w:val="008A68D2"/>
    <w:rsid w:val="008A6977"/>
    <w:rsid w:val="008A6A53"/>
    <w:rsid w:val="008A6BAE"/>
    <w:rsid w:val="008A7525"/>
    <w:rsid w:val="008A757D"/>
    <w:rsid w:val="008A7DF0"/>
    <w:rsid w:val="008B02A1"/>
    <w:rsid w:val="008B064B"/>
    <w:rsid w:val="008B0904"/>
    <w:rsid w:val="008B0D73"/>
    <w:rsid w:val="008B0D8A"/>
    <w:rsid w:val="008B108D"/>
    <w:rsid w:val="008B15F4"/>
    <w:rsid w:val="008B2907"/>
    <w:rsid w:val="008B2F6C"/>
    <w:rsid w:val="008B3545"/>
    <w:rsid w:val="008B3B88"/>
    <w:rsid w:val="008B48FF"/>
    <w:rsid w:val="008B5096"/>
    <w:rsid w:val="008B5372"/>
    <w:rsid w:val="008B5B03"/>
    <w:rsid w:val="008B5FDB"/>
    <w:rsid w:val="008B663B"/>
    <w:rsid w:val="008B6991"/>
    <w:rsid w:val="008B77A9"/>
    <w:rsid w:val="008B7812"/>
    <w:rsid w:val="008B7B03"/>
    <w:rsid w:val="008C004D"/>
    <w:rsid w:val="008C0DC3"/>
    <w:rsid w:val="008C0EDE"/>
    <w:rsid w:val="008C0F1F"/>
    <w:rsid w:val="008C17F1"/>
    <w:rsid w:val="008C2023"/>
    <w:rsid w:val="008C2180"/>
    <w:rsid w:val="008C2E64"/>
    <w:rsid w:val="008C387A"/>
    <w:rsid w:val="008C3A7D"/>
    <w:rsid w:val="008C3D38"/>
    <w:rsid w:val="008C429F"/>
    <w:rsid w:val="008C4506"/>
    <w:rsid w:val="008C457D"/>
    <w:rsid w:val="008C4760"/>
    <w:rsid w:val="008C4CD4"/>
    <w:rsid w:val="008C4F77"/>
    <w:rsid w:val="008C58B6"/>
    <w:rsid w:val="008C60ED"/>
    <w:rsid w:val="008C6474"/>
    <w:rsid w:val="008C6765"/>
    <w:rsid w:val="008C69C1"/>
    <w:rsid w:val="008C6AD8"/>
    <w:rsid w:val="008C7EC0"/>
    <w:rsid w:val="008C7F85"/>
    <w:rsid w:val="008D016F"/>
    <w:rsid w:val="008D058C"/>
    <w:rsid w:val="008D0676"/>
    <w:rsid w:val="008D0EE4"/>
    <w:rsid w:val="008D0FD9"/>
    <w:rsid w:val="008D10FD"/>
    <w:rsid w:val="008D1203"/>
    <w:rsid w:val="008D1DE2"/>
    <w:rsid w:val="008D2058"/>
    <w:rsid w:val="008D216F"/>
    <w:rsid w:val="008D24FF"/>
    <w:rsid w:val="008D27EF"/>
    <w:rsid w:val="008D2D5B"/>
    <w:rsid w:val="008D37B5"/>
    <w:rsid w:val="008D3F80"/>
    <w:rsid w:val="008D4170"/>
    <w:rsid w:val="008D51B4"/>
    <w:rsid w:val="008D559A"/>
    <w:rsid w:val="008D598B"/>
    <w:rsid w:val="008D5D2E"/>
    <w:rsid w:val="008D5DE3"/>
    <w:rsid w:val="008D6007"/>
    <w:rsid w:val="008D660C"/>
    <w:rsid w:val="008D756E"/>
    <w:rsid w:val="008D793A"/>
    <w:rsid w:val="008D7975"/>
    <w:rsid w:val="008D7A28"/>
    <w:rsid w:val="008E0136"/>
    <w:rsid w:val="008E0613"/>
    <w:rsid w:val="008E0B43"/>
    <w:rsid w:val="008E107F"/>
    <w:rsid w:val="008E12E2"/>
    <w:rsid w:val="008E154F"/>
    <w:rsid w:val="008E1B13"/>
    <w:rsid w:val="008E1F90"/>
    <w:rsid w:val="008E207B"/>
    <w:rsid w:val="008E2512"/>
    <w:rsid w:val="008E2546"/>
    <w:rsid w:val="008E2795"/>
    <w:rsid w:val="008E279D"/>
    <w:rsid w:val="008E2CA0"/>
    <w:rsid w:val="008E2E0C"/>
    <w:rsid w:val="008E2E63"/>
    <w:rsid w:val="008E3ECA"/>
    <w:rsid w:val="008E46E3"/>
    <w:rsid w:val="008E4713"/>
    <w:rsid w:val="008E474C"/>
    <w:rsid w:val="008E4D61"/>
    <w:rsid w:val="008E58BB"/>
    <w:rsid w:val="008E5BA3"/>
    <w:rsid w:val="008E648F"/>
    <w:rsid w:val="008E69DD"/>
    <w:rsid w:val="008E6A29"/>
    <w:rsid w:val="008E6CE9"/>
    <w:rsid w:val="008E7288"/>
    <w:rsid w:val="008E7BE0"/>
    <w:rsid w:val="008F03C4"/>
    <w:rsid w:val="008F060F"/>
    <w:rsid w:val="008F13A8"/>
    <w:rsid w:val="008F1463"/>
    <w:rsid w:val="008F1676"/>
    <w:rsid w:val="008F196E"/>
    <w:rsid w:val="008F1D22"/>
    <w:rsid w:val="008F24A7"/>
    <w:rsid w:val="008F24E3"/>
    <w:rsid w:val="008F2E61"/>
    <w:rsid w:val="008F3559"/>
    <w:rsid w:val="008F3A43"/>
    <w:rsid w:val="008F3AF0"/>
    <w:rsid w:val="008F3E8F"/>
    <w:rsid w:val="008F4CEC"/>
    <w:rsid w:val="008F5FB2"/>
    <w:rsid w:val="008F62AF"/>
    <w:rsid w:val="008F672E"/>
    <w:rsid w:val="008F7371"/>
    <w:rsid w:val="008F79DF"/>
    <w:rsid w:val="008F7D81"/>
    <w:rsid w:val="009001FF"/>
    <w:rsid w:val="009007E4"/>
    <w:rsid w:val="00900BAA"/>
    <w:rsid w:val="00900BE4"/>
    <w:rsid w:val="00900F10"/>
    <w:rsid w:val="00901441"/>
    <w:rsid w:val="009023CB"/>
    <w:rsid w:val="0090297B"/>
    <w:rsid w:val="00902DAE"/>
    <w:rsid w:val="009035D2"/>
    <w:rsid w:val="00903677"/>
    <w:rsid w:val="009038C6"/>
    <w:rsid w:val="0090424F"/>
    <w:rsid w:val="009042A3"/>
    <w:rsid w:val="00904540"/>
    <w:rsid w:val="00904F02"/>
    <w:rsid w:val="00904FCF"/>
    <w:rsid w:val="00905154"/>
    <w:rsid w:val="009062FE"/>
    <w:rsid w:val="00906409"/>
    <w:rsid w:val="00906C31"/>
    <w:rsid w:val="00906C50"/>
    <w:rsid w:val="00906EFE"/>
    <w:rsid w:val="00906F38"/>
    <w:rsid w:val="00907147"/>
    <w:rsid w:val="0090799A"/>
    <w:rsid w:val="00910598"/>
    <w:rsid w:val="009107AF"/>
    <w:rsid w:val="00910B9F"/>
    <w:rsid w:val="00910CC3"/>
    <w:rsid w:val="00911026"/>
    <w:rsid w:val="00911177"/>
    <w:rsid w:val="00911B10"/>
    <w:rsid w:val="00912C05"/>
    <w:rsid w:val="00912DC5"/>
    <w:rsid w:val="009130AF"/>
    <w:rsid w:val="00913204"/>
    <w:rsid w:val="00913912"/>
    <w:rsid w:val="00913FD3"/>
    <w:rsid w:val="00914082"/>
    <w:rsid w:val="00914830"/>
    <w:rsid w:val="00914843"/>
    <w:rsid w:val="00915556"/>
    <w:rsid w:val="009159CC"/>
    <w:rsid w:val="00915A64"/>
    <w:rsid w:val="009161BB"/>
    <w:rsid w:val="00916794"/>
    <w:rsid w:val="0091687F"/>
    <w:rsid w:val="009168CF"/>
    <w:rsid w:val="00916B2E"/>
    <w:rsid w:val="00916BE9"/>
    <w:rsid w:val="00917680"/>
    <w:rsid w:val="00917B28"/>
    <w:rsid w:val="00917CEF"/>
    <w:rsid w:val="00920600"/>
    <w:rsid w:val="00920984"/>
    <w:rsid w:val="00920EED"/>
    <w:rsid w:val="009214EB"/>
    <w:rsid w:val="00921FC9"/>
    <w:rsid w:val="0092223C"/>
    <w:rsid w:val="009222A0"/>
    <w:rsid w:val="0092281A"/>
    <w:rsid w:val="00922EA1"/>
    <w:rsid w:val="009237AD"/>
    <w:rsid w:val="00923C28"/>
    <w:rsid w:val="0092403A"/>
    <w:rsid w:val="0092440B"/>
    <w:rsid w:val="00924435"/>
    <w:rsid w:val="0092454D"/>
    <w:rsid w:val="00924718"/>
    <w:rsid w:val="009247A6"/>
    <w:rsid w:val="00924A59"/>
    <w:rsid w:val="00924E27"/>
    <w:rsid w:val="009252EA"/>
    <w:rsid w:val="00925E2D"/>
    <w:rsid w:val="00926752"/>
    <w:rsid w:val="0092699B"/>
    <w:rsid w:val="00926DD6"/>
    <w:rsid w:val="00926EA8"/>
    <w:rsid w:val="00930284"/>
    <w:rsid w:val="0093112F"/>
    <w:rsid w:val="009316FE"/>
    <w:rsid w:val="00931A8C"/>
    <w:rsid w:val="00931B3C"/>
    <w:rsid w:val="00931BCB"/>
    <w:rsid w:val="00931E11"/>
    <w:rsid w:val="009323CB"/>
    <w:rsid w:val="00932C16"/>
    <w:rsid w:val="009330F9"/>
    <w:rsid w:val="00933C58"/>
    <w:rsid w:val="00933EA5"/>
    <w:rsid w:val="00934414"/>
    <w:rsid w:val="00934B6F"/>
    <w:rsid w:val="00934ED9"/>
    <w:rsid w:val="009356EC"/>
    <w:rsid w:val="00935C22"/>
    <w:rsid w:val="00935E59"/>
    <w:rsid w:val="0093617A"/>
    <w:rsid w:val="009367C2"/>
    <w:rsid w:val="00936DCB"/>
    <w:rsid w:val="00937500"/>
    <w:rsid w:val="0093763A"/>
    <w:rsid w:val="00937740"/>
    <w:rsid w:val="009403E2"/>
    <w:rsid w:val="0094162B"/>
    <w:rsid w:val="00941AC6"/>
    <w:rsid w:val="00943DE4"/>
    <w:rsid w:val="00944040"/>
    <w:rsid w:val="009441BC"/>
    <w:rsid w:val="009446A7"/>
    <w:rsid w:val="00944D4C"/>
    <w:rsid w:val="009457F4"/>
    <w:rsid w:val="0094595A"/>
    <w:rsid w:val="00946365"/>
    <w:rsid w:val="00946391"/>
    <w:rsid w:val="00946469"/>
    <w:rsid w:val="009466A0"/>
    <w:rsid w:val="0094697F"/>
    <w:rsid w:val="00946CBB"/>
    <w:rsid w:val="009477A6"/>
    <w:rsid w:val="00947936"/>
    <w:rsid w:val="00947C23"/>
    <w:rsid w:val="00947C95"/>
    <w:rsid w:val="00947E6E"/>
    <w:rsid w:val="00947E7B"/>
    <w:rsid w:val="009500F5"/>
    <w:rsid w:val="009501DC"/>
    <w:rsid w:val="009501FB"/>
    <w:rsid w:val="0095078F"/>
    <w:rsid w:val="009509F4"/>
    <w:rsid w:val="00951E74"/>
    <w:rsid w:val="00952EB6"/>
    <w:rsid w:val="00953158"/>
    <w:rsid w:val="00953A35"/>
    <w:rsid w:val="009543E1"/>
    <w:rsid w:val="009549F3"/>
    <w:rsid w:val="00956782"/>
    <w:rsid w:val="00956936"/>
    <w:rsid w:val="00956ACE"/>
    <w:rsid w:val="00957068"/>
    <w:rsid w:val="00957988"/>
    <w:rsid w:val="00957D0C"/>
    <w:rsid w:val="00957DA8"/>
    <w:rsid w:val="0096001A"/>
    <w:rsid w:val="00960532"/>
    <w:rsid w:val="00960DA1"/>
    <w:rsid w:val="00960E55"/>
    <w:rsid w:val="00961CD8"/>
    <w:rsid w:val="00962472"/>
    <w:rsid w:val="009625B3"/>
    <w:rsid w:val="00962CFA"/>
    <w:rsid w:val="00963023"/>
    <w:rsid w:val="00963389"/>
    <w:rsid w:val="00963AF3"/>
    <w:rsid w:val="00963E66"/>
    <w:rsid w:val="00963FDF"/>
    <w:rsid w:val="009642FC"/>
    <w:rsid w:val="0096466D"/>
    <w:rsid w:val="00964CFF"/>
    <w:rsid w:val="009651A7"/>
    <w:rsid w:val="009663FC"/>
    <w:rsid w:val="00966815"/>
    <w:rsid w:val="00966CD8"/>
    <w:rsid w:val="00966DC4"/>
    <w:rsid w:val="00967CB4"/>
    <w:rsid w:val="00967DE3"/>
    <w:rsid w:val="0097013E"/>
    <w:rsid w:val="00970725"/>
    <w:rsid w:val="0097074B"/>
    <w:rsid w:val="00970892"/>
    <w:rsid w:val="009709C1"/>
    <w:rsid w:val="00971063"/>
    <w:rsid w:val="0097187B"/>
    <w:rsid w:val="00971B93"/>
    <w:rsid w:val="009726FC"/>
    <w:rsid w:val="0097295A"/>
    <w:rsid w:val="00972A95"/>
    <w:rsid w:val="009737E9"/>
    <w:rsid w:val="00973BC7"/>
    <w:rsid w:val="00973D1D"/>
    <w:rsid w:val="00974138"/>
    <w:rsid w:val="00974D9B"/>
    <w:rsid w:val="00975268"/>
    <w:rsid w:val="00975B6A"/>
    <w:rsid w:val="00975BDA"/>
    <w:rsid w:val="009776C5"/>
    <w:rsid w:val="0097781F"/>
    <w:rsid w:val="00980028"/>
    <w:rsid w:val="0098008B"/>
    <w:rsid w:val="009807CD"/>
    <w:rsid w:val="00980821"/>
    <w:rsid w:val="0098124D"/>
    <w:rsid w:val="0098136A"/>
    <w:rsid w:val="00981493"/>
    <w:rsid w:val="00981541"/>
    <w:rsid w:val="00981D32"/>
    <w:rsid w:val="0098299D"/>
    <w:rsid w:val="00982A2B"/>
    <w:rsid w:val="009833CF"/>
    <w:rsid w:val="00983AB7"/>
    <w:rsid w:val="00983C18"/>
    <w:rsid w:val="00983C84"/>
    <w:rsid w:val="00983E62"/>
    <w:rsid w:val="00984419"/>
    <w:rsid w:val="0098444F"/>
    <w:rsid w:val="00984722"/>
    <w:rsid w:val="009850B1"/>
    <w:rsid w:val="00985113"/>
    <w:rsid w:val="00985A41"/>
    <w:rsid w:val="00985C69"/>
    <w:rsid w:val="00985F1A"/>
    <w:rsid w:val="0098650B"/>
    <w:rsid w:val="00986979"/>
    <w:rsid w:val="00986C75"/>
    <w:rsid w:val="0098711E"/>
    <w:rsid w:val="00987160"/>
    <w:rsid w:val="00987196"/>
    <w:rsid w:val="00987727"/>
    <w:rsid w:val="00987A93"/>
    <w:rsid w:val="00987B0A"/>
    <w:rsid w:val="00987EF8"/>
    <w:rsid w:val="009901C2"/>
    <w:rsid w:val="009909B6"/>
    <w:rsid w:val="00990FAB"/>
    <w:rsid w:val="00991028"/>
    <w:rsid w:val="0099108F"/>
    <w:rsid w:val="0099128C"/>
    <w:rsid w:val="0099153E"/>
    <w:rsid w:val="0099160D"/>
    <w:rsid w:val="009918D9"/>
    <w:rsid w:val="00991B58"/>
    <w:rsid w:val="00991D0C"/>
    <w:rsid w:val="009928BD"/>
    <w:rsid w:val="00992CC7"/>
    <w:rsid w:val="00993947"/>
    <w:rsid w:val="00993EDF"/>
    <w:rsid w:val="00994361"/>
    <w:rsid w:val="00994DDC"/>
    <w:rsid w:val="009959AC"/>
    <w:rsid w:val="00995E11"/>
    <w:rsid w:val="00996274"/>
    <w:rsid w:val="009964C4"/>
    <w:rsid w:val="0099654C"/>
    <w:rsid w:val="009968DD"/>
    <w:rsid w:val="00996C81"/>
    <w:rsid w:val="009972D0"/>
    <w:rsid w:val="009973F1"/>
    <w:rsid w:val="009979F5"/>
    <w:rsid w:val="00997DB9"/>
    <w:rsid w:val="00997E29"/>
    <w:rsid w:val="009A12A9"/>
    <w:rsid w:val="009A22D8"/>
    <w:rsid w:val="009A291C"/>
    <w:rsid w:val="009A2E28"/>
    <w:rsid w:val="009A3128"/>
    <w:rsid w:val="009A37AD"/>
    <w:rsid w:val="009A3BD1"/>
    <w:rsid w:val="009A3D99"/>
    <w:rsid w:val="009A4024"/>
    <w:rsid w:val="009A43C1"/>
    <w:rsid w:val="009A4419"/>
    <w:rsid w:val="009A44C3"/>
    <w:rsid w:val="009A45BE"/>
    <w:rsid w:val="009A4B96"/>
    <w:rsid w:val="009A4D9E"/>
    <w:rsid w:val="009A4F2F"/>
    <w:rsid w:val="009A558D"/>
    <w:rsid w:val="009A5616"/>
    <w:rsid w:val="009A5802"/>
    <w:rsid w:val="009A6014"/>
    <w:rsid w:val="009A6A37"/>
    <w:rsid w:val="009A7032"/>
    <w:rsid w:val="009B085D"/>
    <w:rsid w:val="009B08D8"/>
    <w:rsid w:val="009B1582"/>
    <w:rsid w:val="009B16C8"/>
    <w:rsid w:val="009B1864"/>
    <w:rsid w:val="009B1ADF"/>
    <w:rsid w:val="009B2703"/>
    <w:rsid w:val="009B30D1"/>
    <w:rsid w:val="009B3408"/>
    <w:rsid w:val="009B3587"/>
    <w:rsid w:val="009B3834"/>
    <w:rsid w:val="009B3B62"/>
    <w:rsid w:val="009B3C9D"/>
    <w:rsid w:val="009B408C"/>
    <w:rsid w:val="009B4542"/>
    <w:rsid w:val="009B491F"/>
    <w:rsid w:val="009B4CCA"/>
    <w:rsid w:val="009B54AB"/>
    <w:rsid w:val="009B59E0"/>
    <w:rsid w:val="009B6517"/>
    <w:rsid w:val="009B6882"/>
    <w:rsid w:val="009B6FF9"/>
    <w:rsid w:val="009B7251"/>
    <w:rsid w:val="009B7484"/>
    <w:rsid w:val="009B7817"/>
    <w:rsid w:val="009B7F37"/>
    <w:rsid w:val="009B7FE5"/>
    <w:rsid w:val="009C0924"/>
    <w:rsid w:val="009C17F2"/>
    <w:rsid w:val="009C1CC8"/>
    <w:rsid w:val="009C2060"/>
    <w:rsid w:val="009C20B3"/>
    <w:rsid w:val="009C215E"/>
    <w:rsid w:val="009C2196"/>
    <w:rsid w:val="009C22FA"/>
    <w:rsid w:val="009C2479"/>
    <w:rsid w:val="009C273C"/>
    <w:rsid w:val="009C29D1"/>
    <w:rsid w:val="009C2C03"/>
    <w:rsid w:val="009C32B1"/>
    <w:rsid w:val="009C3408"/>
    <w:rsid w:val="009C423E"/>
    <w:rsid w:val="009C4669"/>
    <w:rsid w:val="009C4884"/>
    <w:rsid w:val="009C4E12"/>
    <w:rsid w:val="009C523E"/>
    <w:rsid w:val="009C668A"/>
    <w:rsid w:val="009C6CB4"/>
    <w:rsid w:val="009C6FDA"/>
    <w:rsid w:val="009C7140"/>
    <w:rsid w:val="009C7379"/>
    <w:rsid w:val="009D013F"/>
    <w:rsid w:val="009D050A"/>
    <w:rsid w:val="009D14A8"/>
    <w:rsid w:val="009D1980"/>
    <w:rsid w:val="009D1B65"/>
    <w:rsid w:val="009D1BC3"/>
    <w:rsid w:val="009D208E"/>
    <w:rsid w:val="009D2437"/>
    <w:rsid w:val="009D2BF2"/>
    <w:rsid w:val="009D2DD3"/>
    <w:rsid w:val="009D2E58"/>
    <w:rsid w:val="009D2FE5"/>
    <w:rsid w:val="009D3448"/>
    <w:rsid w:val="009D393D"/>
    <w:rsid w:val="009D3C4D"/>
    <w:rsid w:val="009D3E7B"/>
    <w:rsid w:val="009D3FEF"/>
    <w:rsid w:val="009D46F3"/>
    <w:rsid w:val="009D49B2"/>
    <w:rsid w:val="009D4BEF"/>
    <w:rsid w:val="009D4E7D"/>
    <w:rsid w:val="009D52F7"/>
    <w:rsid w:val="009D5B79"/>
    <w:rsid w:val="009D67D3"/>
    <w:rsid w:val="009D69C2"/>
    <w:rsid w:val="009D71CD"/>
    <w:rsid w:val="009D7BD4"/>
    <w:rsid w:val="009D7E31"/>
    <w:rsid w:val="009D7FB1"/>
    <w:rsid w:val="009E0193"/>
    <w:rsid w:val="009E0A6F"/>
    <w:rsid w:val="009E0B90"/>
    <w:rsid w:val="009E1194"/>
    <w:rsid w:val="009E126E"/>
    <w:rsid w:val="009E1DEC"/>
    <w:rsid w:val="009E1EF3"/>
    <w:rsid w:val="009E2399"/>
    <w:rsid w:val="009E321C"/>
    <w:rsid w:val="009E3D5E"/>
    <w:rsid w:val="009E4577"/>
    <w:rsid w:val="009E4F40"/>
    <w:rsid w:val="009E505D"/>
    <w:rsid w:val="009E5378"/>
    <w:rsid w:val="009E6053"/>
    <w:rsid w:val="009E61C8"/>
    <w:rsid w:val="009E6801"/>
    <w:rsid w:val="009E6856"/>
    <w:rsid w:val="009E6DD7"/>
    <w:rsid w:val="009E6E66"/>
    <w:rsid w:val="009E739A"/>
    <w:rsid w:val="009E7532"/>
    <w:rsid w:val="009E7542"/>
    <w:rsid w:val="009E781A"/>
    <w:rsid w:val="009E792E"/>
    <w:rsid w:val="009E79D4"/>
    <w:rsid w:val="009F053C"/>
    <w:rsid w:val="009F0A61"/>
    <w:rsid w:val="009F0F21"/>
    <w:rsid w:val="009F1DD1"/>
    <w:rsid w:val="009F2554"/>
    <w:rsid w:val="009F26F6"/>
    <w:rsid w:val="009F2FC3"/>
    <w:rsid w:val="009F330A"/>
    <w:rsid w:val="009F3D77"/>
    <w:rsid w:val="009F417F"/>
    <w:rsid w:val="009F4BC8"/>
    <w:rsid w:val="009F4BCF"/>
    <w:rsid w:val="009F5369"/>
    <w:rsid w:val="009F58DF"/>
    <w:rsid w:val="009F5937"/>
    <w:rsid w:val="009F59F1"/>
    <w:rsid w:val="009F5A89"/>
    <w:rsid w:val="009F6CF1"/>
    <w:rsid w:val="009F6DC2"/>
    <w:rsid w:val="009F6FBB"/>
    <w:rsid w:val="009F732B"/>
    <w:rsid w:val="009F78CA"/>
    <w:rsid w:val="00A0014F"/>
    <w:rsid w:val="00A0122C"/>
    <w:rsid w:val="00A0174E"/>
    <w:rsid w:val="00A01B54"/>
    <w:rsid w:val="00A02A44"/>
    <w:rsid w:val="00A02A48"/>
    <w:rsid w:val="00A02B71"/>
    <w:rsid w:val="00A02D66"/>
    <w:rsid w:val="00A0341B"/>
    <w:rsid w:val="00A0355A"/>
    <w:rsid w:val="00A03743"/>
    <w:rsid w:val="00A0422F"/>
    <w:rsid w:val="00A04BBC"/>
    <w:rsid w:val="00A0530D"/>
    <w:rsid w:val="00A0544C"/>
    <w:rsid w:val="00A0578D"/>
    <w:rsid w:val="00A05DFD"/>
    <w:rsid w:val="00A05E7A"/>
    <w:rsid w:val="00A05E87"/>
    <w:rsid w:val="00A061C2"/>
    <w:rsid w:val="00A062C1"/>
    <w:rsid w:val="00A06D5D"/>
    <w:rsid w:val="00A071CF"/>
    <w:rsid w:val="00A074D2"/>
    <w:rsid w:val="00A076E1"/>
    <w:rsid w:val="00A07ACB"/>
    <w:rsid w:val="00A07D52"/>
    <w:rsid w:val="00A1051E"/>
    <w:rsid w:val="00A111A8"/>
    <w:rsid w:val="00A113EE"/>
    <w:rsid w:val="00A1184B"/>
    <w:rsid w:val="00A12643"/>
    <w:rsid w:val="00A127DD"/>
    <w:rsid w:val="00A12A50"/>
    <w:rsid w:val="00A12AF0"/>
    <w:rsid w:val="00A130A4"/>
    <w:rsid w:val="00A144A9"/>
    <w:rsid w:val="00A14682"/>
    <w:rsid w:val="00A1488F"/>
    <w:rsid w:val="00A14CC5"/>
    <w:rsid w:val="00A1506E"/>
    <w:rsid w:val="00A157A5"/>
    <w:rsid w:val="00A1615A"/>
    <w:rsid w:val="00A16545"/>
    <w:rsid w:val="00A16895"/>
    <w:rsid w:val="00A16A14"/>
    <w:rsid w:val="00A16F40"/>
    <w:rsid w:val="00A17770"/>
    <w:rsid w:val="00A17A43"/>
    <w:rsid w:val="00A17C02"/>
    <w:rsid w:val="00A205F7"/>
    <w:rsid w:val="00A206D7"/>
    <w:rsid w:val="00A20B58"/>
    <w:rsid w:val="00A20D0D"/>
    <w:rsid w:val="00A212B6"/>
    <w:rsid w:val="00A214F6"/>
    <w:rsid w:val="00A2199B"/>
    <w:rsid w:val="00A22107"/>
    <w:rsid w:val="00A22CC8"/>
    <w:rsid w:val="00A22F63"/>
    <w:rsid w:val="00A232F5"/>
    <w:rsid w:val="00A23688"/>
    <w:rsid w:val="00A2411E"/>
    <w:rsid w:val="00A245C6"/>
    <w:rsid w:val="00A24956"/>
    <w:rsid w:val="00A24BD5"/>
    <w:rsid w:val="00A25403"/>
    <w:rsid w:val="00A255AD"/>
    <w:rsid w:val="00A25644"/>
    <w:rsid w:val="00A2576C"/>
    <w:rsid w:val="00A25B8C"/>
    <w:rsid w:val="00A25CE7"/>
    <w:rsid w:val="00A25FC5"/>
    <w:rsid w:val="00A2662B"/>
    <w:rsid w:val="00A26839"/>
    <w:rsid w:val="00A26A09"/>
    <w:rsid w:val="00A26D8A"/>
    <w:rsid w:val="00A27481"/>
    <w:rsid w:val="00A27B41"/>
    <w:rsid w:val="00A27BD0"/>
    <w:rsid w:val="00A27EB0"/>
    <w:rsid w:val="00A305B3"/>
    <w:rsid w:val="00A30A10"/>
    <w:rsid w:val="00A30CF3"/>
    <w:rsid w:val="00A30EA2"/>
    <w:rsid w:val="00A30EF9"/>
    <w:rsid w:val="00A310CA"/>
    <w:rsid w:val="00A31281"/>
    <w:rsid w:val="00A314D3"/>
    <w:rsid w:val="00A31B41"/>
    <w:rsid w:val="00A31CAC"/>
    <w:rsid w:val="00A32109"/>
    <w:rsid w:val="00A32918"/>
    <w:rsid w:val="00A329F1"/>
    <w:rsid w:val="00A32DB8"/>
    <w:rsid w:val="00A32EE0"/>
    <w:rsid w:val="00A3313E"/>
    <w:rsid w:val="00A33443"/>
    <w:rsid w:val="00A33551"/>
    <w:rsid w:val="00A33BC5"/>
    <w:rsid w:val="00A34F16"/>
    <w:rsid w:val="00A35587"/>
    <w:rsid w:val="00A35A84"/>
    <w:rsid w:val="00A35B41"/>
    <w:rsid w:val="00A36581"/>
    <w:rsid w:val="00A36B3E"/>
    <w:rsid w:val="00A36BDC"/>
    <w:rsid w:val="00A36D2B"/>
    <w:rsid w:val="00A36D9B"/>
    <w:rsid w:val="00A36FC1"/>
    <w:rsid w:val="00A37880"/>
    <w:rsid w:val="00A37C31"/>
    <w:rsid w:val="00A40709"/>
    <w:rsid w:val="00A4096C"/>
    <w:rsid w:val="00A40D99"/>
    <w:rsid w:val="00A41A8C"/>
    <w:rsid w:val="00A41CBF"/>
    <w:rsid w:val="00A42475"/>
    <w:rsid w:val="00A424AB"/>
    <w:rsid w:val="00A425EC"/>
    <w:rsid w:val="00A4282A"/>
    <w:rsid w:val="00A42AA7"/>
    <w:rsid w:val="00A42FBF"/>
    <w:rsid w:val="00A4370A"/>
    <w:rsid w:val="00A4370D"/>
    <w:rsid w:val="00A43C42"/>
    <w:rsid w:val="00A44145"/>
    <w:rsid w:val="00A44F26"/>
    <w:rsid w:val="00A455EF"/>
    <w:rsid w:val="00A46130"/>
    <w:rsid w:val="00A46134"/>
    <w:rsid w:val="00A47190"/>
    <w:rsid w:val="00A476DE"/>
    <w:rsid w:val="00A47A5D"/>
    <w:rsid w:val="00A47D94"/>
    <w:rsid w:val="00A50481"/>
    <w:rsid w:val="00A5078D"/>
    <w:rsid w:val="00A50883"/>
    <w:rsid w:val="00A51244"/>
    <w:rsid w:val="00A51AFF"/>
    <w:rsid w:val="00A51D44"/>
    <w:rsid w:val="00A51F61"/>
    <w:rsid w:val="00A52351"/>
    <w:rsid w:val="00A5242D"/>
    <w:rsid w:val="00A526F3"/>
    <w:rsid w:val="00A52C27"/>
    <w:rsid w:val="00A52D89"/>
    <w:rsid w:val="00A52E1A"/>
    <w:rsid w:val="00A536D7"/>
    <w:rsid w:val="00A538F2"/>
    <w:rsid w:val="00A53D09"/>
    <w:rsid w:val="00A5453A"/>
    <w:rsid w:val="00A54568"/>
    <w:rsid w:val="00A54D5C"/>
    <w:rsid w:val="00A55152"/>
    <w:rsid w:val="00A55449"/>
    <w:rsid w:val="00A555D9"/>
    <w:rsid w:val="00A5696C"/>
    <w:rsid w:val="00A56B8A"/>
    <w:rsid w:val="00A56C5F"/>
    <w:rsid w:val="00A56E3B"/>
    <w:rsid w:val="00A56EFA"/>
    <w:rsid w:val="00A56F64"/>
    <w:rsid w:val="00A609A3"/>
    <w:rsid w:val="00A609D2"/>
    <w:rsid w:val="00A60C37"/>
    <w:rsid w:val="00A60D1A"/>
    <w:rsid w:val="00A60D38"/>
    <w:rsid w:val="00A60FAC"/>
    <w:rsid w:val="00A61206"/>
    <w:rsid w:val="00A61989"/>
    <w:rsid w:val="00A62777"/>
    <w:rsid w:val="00A6282B"/>
    <w:rsid w:val="00A636AD"/>
    <w:rsid w:val="00A6382F"/>
    <w:rsid w:val="00A63CD1"/>
    <w:rsid w:val="00A64A64"/>
    <w:rsid w:val="00A64BE1"/>
    <w:rsid w:val="00A64C67"/>
    <w:rsid w:val="00A65123"/>
    <w:rsid w:val="00A65139"/>
    <w:rsid w:val="00A65181"/>
    <w:rsid w:val="00A654A7"/>
    <w:rsid w:val="00A65501"/>
    <w:rsid w:val="00A65AD2"/>
    <w:rsid w:val="00A660C3"/>
    <w:rsid w:val="00A668E9"/>
    <w:rsid w:val="00A669C2"/>
    <w:rsid w:val="00A66C69"/>
    <w:rsid w:val="00A67019"/>
    <w:rsid w:val="00A67099"/>
    <w:rsid w:val="00A67614"/>
    <w:rsid w:val="00A70616"/>
    <w:rsid w:val="00A707BC"/>
    <w:rsid w:val="00A70AA1"/>
    <w:rsid w:val="00A70B62"/>
    <w:rsid w:val="00A70D65"/>
    <w:rsid w:val="00A71543"/>
    <w:rsid w:val="00A71BE1"/>
    <w:rsid w:val="00A71CE3"/>
    <w:rsid w:val="00A727AE"/>
    <w:rsid w:val="00A72991"/>
    <w:rsid w:val="00A73030"/>
    <w:rsid w:val="00A730EE"/>
    <w:rsid w:val="00A73FDE"/>
    <w:rsid w:val="00A74576"/>
    <w:rsid w:val="00A74F63"/>
    <w:rsid w:val="00A7591A"/>
    <w:rsid w:val="00A75CA5"/>
    <w:rsid w:val="00A75F3A"/>
    <w:rsid w:val="00A7626F"/>
    <w:rsid w:val="00A76860"/>
    <w:rsid w:val="00A76C6D"/>
    <w:rsid w:val="00A77027"/>
    <w:rsid w:val="00A777E1"/>
    <w:rsid w:val="00A77809"/>
    <w:rsid w:val="00A7783F"/>
    <w:rsid w:val="00A77BA0"/>
    <w:rsid w:val="00A77D25"/>
    <w:rsid w:val="00A80A1B"/>
    <w:rsid w:val="00A80CDD"/>
    <w:rsid w:val="00A80DB8"/>
    <w:rsid w:val="00A80EA8"/>
    <w:rsid w:val="00A810DD"/>
    <w:rsid w:val="00A81289"/>
    <w:rsid w:val="00A8208D"/>
    <w:rsid w:val="00A82A87"/>
    <w:rsid w:val="00A8305F"/>
    <w:rsid w:val="00A831C7"/>
    <w:rsid w:val="00A83576"/>
    <w:rsid w:val="00A83EB5"/>
    <w:rsid w:val="00A8440B"/>
    <w:rsid w:val="00A846EF"/>
    <w:rsid w:val="00A84738"/>
    <w:rsid w:val="00A84750"/>
    <w:rsid w:val="00A8509B"/>
    <w:rsid w:val="00A850D8"/>
    <w:rsid w:val="00A85503"/>
    <w:rsid w:val="00A85879"/>
    <w:rsid w:val="00A85957"/>
    <w:rsid w:val="00A85C13"/>
    <w:rsid w:val="00A85DB6"/>
    <w:rsid w:val="00A85F8F"/>
    <w:rsid w:val="00A8618A"/>
    <w:rsid w:val="00A8670F"/>
    <w:rsid w:val="00A86DB7"/>
    <w:rsid w:val="00A87301"/>
    <w:rsid w:val="00A876E7"/>
    <w:rsid w:val="00A87BCE"/>
    <w:rsid w:val="00A87CA4"/>
    <w:rsid w:val="00A9000B"/>
    <w:rsid w:val="00A913E1"/>
    <w:rsid w:val="00A91461"/>
    <w:rsid w:val="00A91611"/>
    <w:rsid w:val="00A91CE4"/>
    <w:rsid w:val="00A920E1"/>
    <w:rsid w:val="00A92A21"/>
    <w:rsid w:val="00A92DA0"/>
    <w:rsid w:val="00A92E6E"/>
    <w:rsid w:val="00A92E8D"/>
    <w:rsid w:val="00A933C2"/>
    <w:rsid w:val="00A935F2"/>
    <w:rsid w:val="00A936EA"/>
    <w:rsid w:val="00A94284"/>
    <w:rsid w:val="00A943E5"/>
    <w:rsid w:val="00A948C5"/>
    <w:rsid w:val="00A94A67"/>
    <w:rsid w:val="00A95002"/>
    <w:rsid w:val="00A9600F"/>
    <w:rsid w:val="00A964E2"/>
    <w:rsid w:val="00A96B7B"/>
    <w:rsid w:val="00A972D3"/>
    <w:rsid w:val="00A972E6"/>
    <w:rsid w:val="00A97302"/>
    <w:rsid w:val="00A9757B"/>
    <w:rsid w:val="00A978CE"/>
    <w:rsid w:val="00AA00ED"/>
    <w:rsid w:val="00AA0232"/>
    <w:rsid w:val="00AA0565"/>
    <w:rsid w:val="00AA0F4F"/>
    <w:rsid w:val="00AA16F7"/>
    <w:rsid w:val="00AA1795"/>
    <w:rsid w:val="00AA1DA2"/>
    <w:rsid w:val="00AA1FAA"/>
    <w:rsid w:val="00AA25B6"/>
    <w:rsid w:val="00AA28D2"/>
    <w:rsid w:val="00AA30A8"/>
    <w:rsid w:val="00AA3351"/>
    <w:rsid w:val="00AA408B"/>
    <w:rsid w:val="00AA41AE"/>
    <w:rsid w:val="00AA4C01"/>
    <w:rsid w:val="00AA4F3E"/>
    <w:rsid w:val="00AA5C38"/>
    <w:rsid w:val="00AA5D2E"/>
    <w:rsid w:val="00AA5F60"/>
    <w:rsid w:val="00AA611F"/>
    <w:rsid w:val="00AA69F5"/>
    <w:rsid w:val="00AA6B29"/>
    <w:rsid w:val="00AA75C4"/>
    <w:rsid w:val="00AA7A83"/>
    <w:rsid w:val="00AA7DAB"/>
    <w:rsid w:val="00AA7FDE"/>
    <w:rsid w:val="00AB01B1"/>
    <w:rsid w:val="00AB07DF"/>
    <w:rsid w:val="00AB0840"/>
    <w:rsid w:val="00AB172F"/>
    <w:rsid w:val="00AB1769"/>
    <w:rsid w:val="00AB18AF"/>
    <w:rsid w:val="00AB1B73"/>
    <w:rsid w:val="00AB1FD1"/>
    <w:rsid w:val="00AB248A"/>
    <w:rsid w:val="00AB2657"/>
    <w:rsid w:val="00AB2B1F"/>
    <w:rsid w:val="00AB2DD2"/>
    <w:rsid w:val="00AB2FDA"/>
    <w:rsid w:val="00AB3243"/>
    <w:rsid w:val="00AB342F"/>
    <w:rsid w:val="00AB3843"/>
    <w:rsid w:val="00AB3888"/>
    <w:rsid w:val="00AB3C88"/>
    <w:rsid w:val="00AB3DF1"/>
    <w:rsid w:val="00AB3F39"/>
    <w:rsid w:val="00AB4045"/>
    <w:rsid w:val="00AB492D"/>
    <w:rsid w:val="00AB5020"/>
    <w:rsid w:val="00AB549C"/>
    <w:rsid w:val="00AB5766"/>
    <w:rsid w:val="00AB5F27"/>
    <w:rsid w:val="00AB612F"/>
    <w:rsid w:val="00AB61C3"/>
    <w:rsid w:val="00AB62E2"/>
    <w:rsid w:val="00AB6311"/>
    <w:rsid w:val="00AB6A97"/>
    <w:rsid w:val="00AB7C82"/>
    <w:rsid w:val="00AC07A0"/>
    <w:rsid w:val="00AC1170"/>
    <w:rsid w:val="00AC1420"/>
    <w:rsid w:val="00AC1508"/>
    <w:rsid w:val="00AC16E7"/>
    <w:rsid w:val="00AC19B5"/>
    <w:rsid w:val="00AC266D"/>
    <w:rsid w:val="00AC26C5"/>
    <w:rsid w:val="00AC2B47"/>
    <w:rsid w:val="00AC3149"/>
    <w:rsid w:val="00AC314D"/>
    <w:rsid w:val="00AC31F3"/>
    <w:rsid w:val="00AC339E"/>
    <w:rsid w:val="00AC36F2"/>
    <w:rsid w:val="00AC3741"/>
    <w:rsid w:val="00AC39F2"/>
    <w:rsid w:val="00AC3A97"/>
    <w:rsid w:val="00AC3D3A"/>
    <w:rsid w:val="00AC3EEB"/>
    <w:rsid w:val="00AC4414"/>
    <w:rsid w:val="00AC44B2"/>
    <w:rsid w:val="00AC4853"/>
    <w:rsid w:val="00AC4E87"/>
    <w:rsid w:val="00AC516A"/>
    <w:rsid w:val="00AC5212"/>
    <w:rsid w:val="00AC5487"/>
    <w:rsid w:val="00AC54CB"/>
    <w:rsid w:val="00AC593C"/>
    <w:rsid w:val="00AC5A0A"/>
    <w:rsid w:val="00AC6FE9"/>
    <w:rsid w:val="00AC731B"/>
    <w:rsid w:val="00AC743F"/>
    <w:rsid w:val="00AC7486"/>
    <w:rsid w:val="00AC77D6"/>
    <w:rsid w:val="00AC79BF"/>
    <w:rsid w:val="00AD005F"/>
    <w:rsid w:val="00AD0F46"/>
    <w:rsid w:val="00AD1865"/>
    <w:rsid w:val="00AD1C5E"/>
    <w:rsid w:val="00AD2184"/>
    <w:rsid w:val="00AD2332"/>
    <w:rsid w:val="00AD2841"/>
    <w:rsid w:val="00AD2E19"/>
    <w:rsid w:val="00AD2F97"/>
    <w:rsid w:val="00AD34B2"/>
    <w:rsid w:val="00AD3E9D"/>
    <w:rsid w:val="00AD41E9"/>
    <w:rsid w:val="00AD46B0"/>
    <w:rsid w:val="00AD53F7"/>
    <w:rsid w:val="00AD565A"/>
    <w:rsid w:val="00AD5C66"/>
    <w:rsid w:val="00AD5E65"/>
    <w:rsid w:val="00AD6720"/>
    <w:rsid w:val="00AD6AFD"/>
    <w:rsid w:val="00AD6C0C"/>
    <w:rsid w:val="00AD72B3"/>
    <w:rsid w:val="00AD73D1"/>
    <w:rsid w:val="00AD75FB"/>
    <w:rsid w:val="00AD7995"/>
    <w:rsid w:val="00AE0432"/>
    <w:rsid w:val="00AE09A3"/>
    <w:rsid w:val="00AE0C5A"/>
    <w:rsid w:val="00AE1360"/>
    <w:rsid w:val="00AE1AC8"/>
    <w:rsid w:val="00AE1D6B"/>
    <w:rsid w:val="00AE1F7D"/>
    <w:rsid w:val="00AE26B8"/>
    <w:rsid w:val="00AE297A"/>
    <w:rsid w:val="00AE3235"/>
    <w:rsid w:val="00AE3475"/>
    <w:rsid w:val="00AE4063"/>
    <w:rsid w:val="00AE4632"/>
    <w:rsid w:val="00AE4781"/>
    <w:rsid w:val="00AE50CC"/>
    <w:rsid w:val="00AE5568"/>
    <w:rsid w:val="00AE5602"/>
    <w:rsid w:val="00AE5FD0"/>
    <w:rsid w:val="00AE61D4"/>
    <w:rsid w:val="00AE6518"/>
    <w:rsid w:val="00AE7276"/>
    <w:rsid w:val="00AE7400"/>
    <w:rsid w:val="00AE773C"/>
    <w:rsid w:val="00AE7D45"/>
    <w:rsid w:val="00AF014D"/>
    <w:rsid w:val="00AF0493"/>
    <w:rsid w:val="00AF1367"/>
    <w:rsid w:val="00AF16AF"/>
    <w:rsid w:val="00AF1A7C"/>
    <w:rsid w:val="00AF1B8B"/>
    <w:rsid w:val="00AF218B"/>
    <w:rsid w:val="00AF230E"/>
    <w:rsid w:val="00AF2CA6"/>
    <w:rsid w:val="00AF2E13"/>
    <w:rsid w:val="00AF3367"/>
    <w:rsid w:val="00AF33F7"/>
    <w:rsid w:val="00AF455D"/>
    <w:rsid w:val="00AF4797"/>
    <w:rsid w:val="00AF4B34"/>
    <w:rsid w:val="00AF4E53"/>
    <w:rsid w:val="00AF4E54"/>
    <w:rsid w:val="00AF538E"/>
    <w:rsid w:val="00AF5782"/>
    <w:rsid w:val="00AF5840"/>
    <w:rsid w:val="00AF61C4"/>
    <w:rsid w:val="00AF64F1"/>
    <w:rsid w:val="00AF6A7B"/>
    <w:rsid w:val="00AF6D1E"/>
    <w:rsid w:val="00AF7433"/>
    <w:rsid w:val="00AF74F1"/>
    <w:rsid w:val="00AF7964"/>
    <w:rsid w:val="00AF7B8F"/>
    <w:rsid w:val="00B0002C"/>
    <w:rsid w:val="00B00805"/>
    <w:rsid w:val="00B008A6"/>
    <w:rsid w:val="00B00BA8"/>
    <w:rsid w:val="00B00CF3"/>
    <w:rsid w:val="00B00EBB"/>
    <w:rsid w:val="00B01662"/>
    <w:rsid w:val="00B01A9A"/>
    <w:rsid w:val="00B021E8"/>
    <w:rsid w:val="00B02759"/>
    <w:rsid w:val="00B02B52"/>
    <w:rsid w:val="00B02E70"/>
    <w:rsid w:val="00B03064"/>
    <w:rsid w:val="00B040CE"/>
    <w:rsid w:val="00B0448B"/>
    <w:rsid w:val="00B045A1"/>
    <w:rsid w:val="00B0509C"/>
    <w:rsid w:val="00B052C3"/>
    <w:rsid w:val="00B05383"/>
    <w:rsid w:val="00B05455"/>
    <w:rsid w:val="00B05736"/>
    <w:rsid w:val="00B05B3D"/>
    <w:rsid w:val="00B05D3F"/>
    <w:rsid w:val="00B05F83"/>
    <w:rsid w:val="00B05FE1"/>
    <w:rsid w:val="00B0635B"/>
    <w:rsid w:val="00B06549"/>
    <w:rsid w:val="00B06A96"/>
    <w:rsid w:val="00B06E26"/>
    <w:rsid w:val="00B07676"/>
    <w:rsid w:val="00B078F2"/>
    <w:rsid w:val="00B079F9"/>
    <w:rsid w:val="00B07DB1"/>
    <w:rsid w:val="00B07FB1"/>
    <w:rsid w:val="00B1031B"/>
    <w:rsid w:val="00B1093B"/>
    <w:rsid w:val="00B109E4"/>
    <w:rsid w:val="00B10DEF"/>
    <w:rsid w:val="00B11587"/>
    <w:rsid w:val="00B121DE"/>
    <w:rsid w:val="00B12382"/>
    <w:rsid w:val="00B12748"/>
    <w:rsid w:val="00B12AAE"/>
    <w:rsid w:val="00B12B17"/>
    <w:rsid w:val="00B133CC"/>
    <w:rsid w:val="00B13875"/>
    <w:rsid w:val="00B13AB4"/>
    <w:rsid w:val="00B144C7"/>
    <w:rsid w:val="00B15099"/>
    <w:rsid w:val="00B15540"/>
    <w:rsid w:val="00B155FD"/>
    <w:rsid w:val="00B15B28"/>
    <w:rsid w:val="00B15F48"/>
    <w:rsid w:val="00B161B1"/>
    <w:rsid w:val="00B16FBC"/>
    <w:rsid w:val="00B17109"/>
    <w:rsid w:val="00B17432"/>
    <w:rsid w:val="00B17A42"/>
    <w:rsid w:val="00B206CA"/>
    <w:rsid w:val="00B21878"/>
    <w:rsid w:val="00B222C6"/>
    <w:rsid w:val="00B22E57"/>
    <w:rsid w:val="00B2331D"/>
    <w:rsid w:val="00B239FD"/>
    <w:rsid w:val="00B23E86"/>
    <w:rsid w:val="00B243CC"/>
    <w:rsid w:val="00B24530"/>
    <w:rsid w:val="00B247F5"/>
    <w:rsid w:val="00B24815"/>
    <w:rsid w:val="00B2485D"/>
    <w:rsid w:val="00B24A0A"/>
    <w:rsid w:val="00B24E30"/>
    <w:rsid w:val="00B2547B"/>
    <w:rsid w:val="00B25A08"/>
    <w:rsid w:val="00B26100"/>
    <w:rsid w:val="00B2665D"/>
    <w:rsid w:val="00B2701A"/>
    <w:rsid w:val="00B27F85"/>
    <w:rsid w:val="00B3037E"/>
    <w:rsid w:val="00B30765"/>
    <w:rsid w:val="00B3094C"/>
    <w:rsid w:val="00B30D7E"/>
    <w:rsid w:val="00B31013"/>
    <w:rsid w:val="00B311EF"/>
    <w:rsid w:val="00B312C5"/>
    <w:rsid w:val="00B3196A"/>
    <w:rsid w:val="00B31D6C"/>
    <w:rsid w:val="00B3234A"/>
    <w:rsid w:val="00B326E3"/>
    <w:rsid w:val="00B32D67"/>
    <w:rsid w:val="00B32DC5"/>
    <w:rsid w:val="00B32FD5"/>
    <w:rsid w:val="00B3363C"/>
    <w:rsid w:val="00B3385E"/>
    <w:rsid w:val="00B33D37"/>
    <w:rsid w:val="00B34281"/>
    <w:rsid w:val="00B34431"/>
    <w:rsid w:val="00B34668"/>
    <w:rsid w:val="00B34A58"/>
    <w:rsid w:val="00B34ACD"/>
    <w:rsid w:val="00B3539C"/>
    <w:rsid w:val="00B354BF"/>
    <w:rsid w:val="00B3584D"/>
    <w:rsid w:val="00B365D6"/>
    <w:rsid w:val="00B36800"/>
    <w:rsid w:val="00B3693F"/>
    <w:rsid w:val="00B36A1C"/>
    <w:rsid w:val="00B36BEB"/>
    <w:rsid w:val="00B36D30"/>
    <w:rsid w:val="00B37160"/>
    <w:rsid w:val="00B37AA7"/>
    <w:rsid w:val="00B37B62"/>
    <w:rsid w:val="00B413A5"/>
    <w:rsid w:val="00B41430"/>
    <w:rsid w:val="00B41ACC"/>
    <w:rsid w:val="00B43626"/>
    <w:rsid w:val="00B43D05"/>
    <w:rsid w:val="00B43D91"/>
    <w:rsid w:val="00B43DA4"/>
    <w:rsid w:val="00B45EE6"/>
    <w:rsid w:val="00B4611B"/>
    <w:rsid w:val="00B4647B"/>
    <w:rsid w:val="00B464A8"/>
    <w:rsid w:val="00B46823"/>
    <w:rsid w:val="00B46C87"/>
    <w:rsid w:val="00B46E37"/>
    <w:rsid w:val="00B46E85"/>
    <w:rsid w:val="00B475D5"/>
    <w:rsid w:val="00B4783B"/>
    <w:rsid w:val="00B50EB1"/>
    <w:rsid w:val="00B50F96"/>
    <w:rsid w:val="00B51114"/>
    <w:rsid w:val="00B51916"/>
    <w:rsid w:val="00B5266B"/>
    <w:rsid w:val="00B527D5"/>
    <w:rsid w:val="00B528A1"/>
    <w:rsid w:val="00B529B1"/>
    <w:rsid w:val="00B529F7"/>
    <w:rsid w:val="00B53C86"/>
    <w:rsid w:val="00B546BB"/>
    <w:rsid w:val="00B5472B"/>
    <w:rsid w:val="00B5575B"/>
    <w:rsid w:val="00B55D86"/>
    <w:rsid w:val="00B55F87"/>
    <w:rsid w:val="00B5637C"/>
    <w:rsid w:val="00B5656D"/>
    <w:rsid w:val="00B5687E"/>
    <w:rsid w:val="00B568DE"/>
    <w:rsid w:val="00B56C51"/>
    <w:rsid w:val="00B57FA4"/>
    <w:rsid w:val="00B602FD"/>
    <w:rsid w:val="00B6052E"/>
    <w:rsid w:val="00B60BA2"/>
    <w:rsid w:val="00B61A71"/>
    <w:rsid w:val="00B61FD9"/>
    <w:rsid w:val="00B61FF6"/>
    <w:rsid w:val="00B62119"/>
    <w:rsid w:val="00B622B3"/>
    <w:rsid w:val="00B6245A"/>
    <w:rsid w:val="00B625C3"/>
    <w:rsid w:val="00B62C8A"/>
    <w:rsid w:val="00B63C66"/>
    <w:rsid w:val="00B63F6E"/>
    <w:rsid w:val="00B63FEE"/>
    <w:rsid w:val="00B65303"/>
    <w:rsid w:val="00B65C05"/>
    <w:rsid w:val="00B6637F"/>
    <w:rsid w:val="00B66E6E"/>
    <w:rsid w:val="00B66FE2"/>
    <w:rsid w:val="00B6720E"/>
    <w:rsid w:val="00B674D6"/>
    <w:rsid w:val="00B67613"/>
    <w:rsid w:val="00B67842"/>
    <w:rsid w:val="00B67E7F"/>
    <w:rsid w:val="00B7029B"/>
    <w:rsid w:val="00B705DE"/>
    <w:rsid w:val="00B706A3"/>
    <w:rsid w:val="00B70763"/>
    <w:rsid w:val="00B7095B"/>
    <w:rsid w:val="00B70B3C"/>
    <w:rsid w:val="00B70EA8"/>
    <w:rsid w:val="00B70ED4"/>
    <w:rsid w:val="00B71669"/>
    <w:rsid w:val="00B7168E"/>
    <w:rsid w:val="00B71BB5"/>
    <w:rsid w:val="00B73055"/>
    <w:rsid w:val="00B738A4"/>
    <w:rsid w:val="00B742D0"/>
    <w:rsid w:val="00B746EA"/>
    <w:rsid w:val="00B74784"/>
    <w:rsid w:val="00B749BC"/>
    <w:rsid w:val="00B74A90"/>
    <w:rsid w:val="00B74B2E"/>
    <w:rsid w:val="00B750CE"/>
    <w:rsid w:val="00B75BB2"/>
    <w:rsid w:val="00B76111"/>
    <w:rsid w:val="00B76A56"/>
    <w:rsid w:val="00B77106"/>
    <w:rsid w:val="00B80066"/>
    <w:rsid w:val="00B8013E"/>
    <w:rsid w:val="00B801A3"/>
    <w:rsid w:val="00B80AF6"/>
    <w:rsid w:val="00B82090"/>
    <w:rsid w:val="00B82314"/>
    <w:rsid w:val="00B82347"/>
    <w:rsid w:val="00B82CED"/>
    <w:rsid w:val="00B82F04"/>
    <w:rsid w:val="00B837D7"/>
    <w:rsid w:val="00B83A66"/>
    <w:rsid w:val="00B84179"/>
    <w:rsid w:val="00B849D2"/>
    <w:rsid w:val="00B84B0E"/>
    <w:rsid w:val="00B84FBB"/>
    <w:rsid w:val="00B854F2"/>
    <w:rsid w:val="00B8570D"/>
    <w:rsid w:val="00B85994"/>
    <w:rsid w:val="00B85F4A"/>
    <w:rsid w:val="00B862FE"/>
    <w:rsid w:val="00B86389"/>
    <w:rsid w:val="00B863E4"/>
    <w:rsid w:val="00B8662A"/>
    <w:rsid w:val="00B86867"/>
    <w:rsid w:val="00B86B2D"/>
    <w:rsid w:val="00B870F4"/>
    <w:rsid w:val="00B87FC5"/>
    <w:rsid w:val="00B90296"/>
    <w:rsid w:val="00B90B66"/>
    <w:rsid w:val="00B90B91"/>
    <w:rsid w:val="00B90FD8"/>
    <w:rsid w:val="00B91114"/>
    <w:rsid w:val="00B921D3"/>
    <w:rsid w:val="00B928F3"/>
    <w:rsid w:val="00B92CD5"/>
    <w:rsid w:val="00B92CDF"/>
    <w:rsid w:val="00B933FF"/>
    <w:rsid w:val="00B936B8"/>
    <w:rsid w:val="00B93E75"/>
    <w:rsid w:val="00B9469F"/>
    <w:rsid w:val="00B94707"/>
    <w:rsid w:val="00B94C8F"/>
    <w:rsid w:val="00B950F7"/>
    <w:rsid w:val="00B9521A"/>
    <w:rsid w:val="00B954D8"/>
    <w:rsid w:val="00B956D8"/>
    <w:rsid w:val="00B95B6F"/>
    <w:rsid w:val="00B96068"/>
    <w:rsid w:val="00B966C1"/>
    <w:rsid w:val="00B967DA"/>
    <w:rsid w:val="00B96C0A"/>
    <w:rsid w:val="00B96D5C"/>
    <w:rsid w:val="00B96D78"/>
    <w:rsid w:val="00B97116"/>
    <w:rsid w:val="00B976B1"/>
    <w:rsid w:val="00B97D80"/>
    <w:rsid w:val="00B97DCC"/>
    <w:rsid w:val="00B97E35"/>
    <w:rsid w:val="00B97E45"/>
    <w:rsid w:val="00BA06A0"/>
    <w:rsid w:val="00BA0EF9"/>
    <w:rsid w:val="00BA10F0"/>
    <w:rsid w:val="00BA126F"/>
    <w:rsid w:val="00BA1863"/>
    <w:rsid w:val="00BA18A9"/>
    <w:rsid w:val="00BA1A69"/>
    <w:rsid w:val="00BA209E"/>
    <w:rsid w:val="00BA2964"/>
    <w:rsid w:val="00BA2F48"/>
    <w:rsid w:val="00BA3512"/>
    <w:rsid w:val="00BA3516"/>
    <w:rsid w:val="00BA3673"/>
    <w:rsid w:val="00BA37C1"/>
    <w:rsid w:val="00BA3D6D"/>
    <w:rsid w:val="00BA3E0D"/>
    <w:rsid w:val="00BA4AA2"/>
    <w:rsid w:val="00BA64CB"/>
    <w:rsid w:val="00BA6903"/>
    <w:rsid w:val="00BA712F"/>
    <w:rsid w:val="00BA764A"/>
    <w:rsid w:val="00BA7A02"/>
    <w:rsid w:val="00BA7F11"/>
    <w:rsid w:val="00BB046C"/>
    <w:rsid w:val="00BB0AA1"/>
    <w:rsid w:val="00BB1163"/>
    <w:rsid w:val="00BB1471"/>
    <w:rsid w:val="00BB15AC"/>
    <w:rsid w:val="00BB1A29"/>
    <w:rsid w:val="00BB2033"/>
    <w:rsid w:val="00BB2076"/>
    <w:rsid w:val="00BB2816"/>
    <w:rsid w:val="00BB29E6"/>
    <w:rsid w:val="00BB2F73"/>
    <w:rsid w:val="00BB350F"/>
    <w:rsid w:val="00BB353D"/>
    <w:rsid w:val="00BB378F"/>
    <w:rsid w:val="00BB3E79"/>
    <w:rsid w:val="00BB41BB"/>
    <w:rsid w:val="00BB4BFC"/>
    <w:rsid w:val="00BB4E0A"/>
    <w:rsid w:val="00BB55DA"/>
    <w:rsid w:val="00BB5801"/>
    <w:rsid w:val="00BB5C16"/>
    <w:rsid w:val="00BB5CC2"/>
    <w:rsid w:val="00BB6045"/>
    <w:rsid w:val="00BB610C"/>
    <w:rsid w:val="00BB6555"/>
    <w:rsid w:val="00BB7FB7"/>
    <w:rsid w:val="00BB7FF5"/>
    <w:rsid w:val="00BC08B7"/>
    <w:rsid w:val="00BC09A5"/>
    <w:rsid w:val="00BC0FF9"/>
    <w:rsid w:val="00BC149C"/>
    <w:rsid w:val="00BC1526"/>
    <w:rsid w:val="00BC17E9"/>
    <w:rsid w:val="00BC18B9"/>
    <w:rsid w:val="00BC1931"/>
    <w:rsid w:val="00BC219F"/>
    <w:rsid w:val="00BC22D2"/>
    <w:rsid w:val="00BC32A3"/>
    <w:rsid w:val="00BC3680"/>
    <w:rsid w:val="00BC3C10"/>
    <w:rsid w:val="00BC4976"/>
    <w:rsid w:val="00BC4C2D"/>
    <w:rsid w:val="00BC4F2C"/>
    <w:rsid w:val="00BC531C"/>
    <w:rsid w:val="00BC588F"/>
    <w:rsid w:val="00BC5A7D"/>
    <w:rsid w:val="00BC5D85"/>
    <w:rsid w:val="00BC6158"/>
    <w:rsid w:val="00BC65BF"/>
    <w:rsid w:val="00BC67A4"/>
    <w:rsid w:val="00BC67F6"/>
    <w:rsid w:val="00BC6A1A"/>
    <w:rsid w:val="00BC7498"/>
    <w:rsid w:val="00BC74CB"/>
    <w:rsid w:val="00BC79C9"/>
    <w:rsid w:val="00BC7E7C"/>
    <w:rsid w:val="00BD0685"/>
    <w:rsid w:val="00BD0900"/>
    <w:rsid w:val="00BD0DB4"/>
    <w:rsid w:val="00BD21DB"/>
    <w:rsid w:val="00BD2E28"/>
    <w:rsid w:val="00BD3EE5"/>
    <w:rsid w:val="00BD424E"/>
    <w:rsid w:val="00BD5082"/>
    <w:rsid w:val="00BD54C3"/>
    <w:rsid w:val="00BD5585"/>
    <w:rsid w:val="00BD5B50"/>
    <w:rsid w:val="00BD626A"/>
    <w:rsid w:val="00BD62E9"/>
    <w:rsid w:val="00BD69EF"/>
    <w:rsid w:val="00BD6A40"/>
    <w:rsid w:val="00BD6A79"/>
    <w:rsid w:val="00BD7673"/>
    <w:rsid w:val="00BD7DFF"/>
    <w:rsid w:val="00BD7E44"/>
    <w:rsid w:val="00BD7EAA"/>
    <w:rsid w:val="00BE00B6"/>
    <w:rsid w:val="00BE01AD"/>
    <w:rsid w:val="00BE0205"/>
    <w:rsid w:val="00BE0817"/>
    <w:rsid w:val="00BE0D88"/>
    <w:rsid w:val="00BE125F"/>
    <w:rsid w:val="00BE1354"/>
    <w:rsid w:val="00BE1B04"/>
    <w:rsid w:val="00BE1B1A"/>
    <w:rsid w:val="00BE252E"/>
    <w:rsid w:val="00BE31B8"/>
    <w:rsid w:val="00BE3D97"/>
    <w:rsid w:val="00BE3FD5"/>
    <w:rsid w:val="00BE4610"/>
    <w:rsid w:val="00BE46B9"/>
    <w:rsid w:val="00BE4CD0"/>
    <w:rsid w:val="00BE4E81"/>
    <w:rsid w:val="00BE546C"/>
    <w:rsid w:val="00BE57BE"/>
    <w:rsid w:val="00BE5A5C"/>
    <w:rsid w:val="00BE68D1"/>
    <w:rsid w:val="00BE6993"/>
    <w:rsid w:val="00BE7533"/>
    <w:rsid w:val="00BE76A3"/>
    <w:rsid w:val="00BE79F6"/>
    <w:rsid w:val="00BE7C4C"/>
    <w:rsid w:val="00BF025E"/>
    <w:rsid w:val="00BF0569"/>
    <w:rsid w:val="00BF14B6"/>
    <w:rsid w:val="00BF1CD2"/>
    <w:rsid w:val="00BF1E08"/>
    <w:rsid w:val="00BF20D9"/>
    <w:rsid w:val="00BF2A54"/>
    <w:rsid w:val="00BF2D3B"/>
    <w:rsid w:val="00BF3013"/>
    <w:rsid w:val="00BF3224"/>
    <w:rsid w:val="00BF3AF6"/>
    <w:rsid w:val="00BF4042"/>
    <w:rsid w:val="00BF4696"/>
    <w:rsid w:val="00BF4E73"/>
    <w:rsid w:val="00BF562A"/>
    <w:rsid w:val="00BF56C7"/>
    <w:rsid w:val="00BF573F"/>
    <w:rsid w:val="00BF5B1C"/>
    <w:rsid w:val="00BF5E73"/>
    <w:rsid w:val="00BF62E1"/>
    <w:rsid w:val="00BF64E3"/>
    <w:rsid w:val="00BF6624"/>
    <w:rsid w:val="00BF6801"/>
    <w:rsid w:val="00BF685A"/>
    <w:rsid w:val="00BF6AB7"/>
    <w:rsid w:val="00BF6BEA"/>
    <w:rsid w:val="00BF6E23"/>
    <w:rsid w:val="00BF6E4E"/>
    <w:rsid w:val="00BF6F40"/>
    <w:rsid w:val="00BF7658"/>
    <w:rsid w:val="00BF767B"/>
    <w:rsid w:val="00BF7C2A"/>
    <w:rsid w:val="00BF7C6B"/>
    <w:rsid w:val="00C00050"/>
    <w:rsid w:val="00C002FB"/>
    <w:rsid w:val="00C00490"/>
    <w:rsid w:val="00C0058B"/>
    <w:rsid w:val="00C005F6"/>
    <w:rsid w:val="00C00D9C"/>
    <w:rsid w:val="00C01D78"/>
    <w:rsid w:val="00C01F7B"/>
    <w:rsid w:val="00C0226B"/>
    <w:rsid w:val="00C03F68"/>
    <w:rsid w:val="00C04600"/>
    <w:rsid w:val="00C0496E"/>
    <w:rsid w:val="00C04B5A"/>
    <w:rsid w:val="00C04B5C"/>
    <w:rsid w:val="00C052E0"/>
    <w:rsid w:val="00C05915"/>
    <w:rsid w:val="00C05D9B"/>
    <w:rsid w:val="00C063B4"/>
    <w:rsid w:val="00C066F8"/>
    <w:rsid w:val="00C06B62"/>
    <w:rsid w:val="00C074B4"/>
    <w:rsid w:val="00C07659"/>
    <w:rsid w:val="00C078A6"/>
    <w:rsid w:val="00C07C0F"/>
    <w:rsid w:val="00C103AB"/>
    <w:rsid w:val="00C10619"/>
    <w:rsid w:val="00C116D6"/>
    <w:rsid w:val="00C11DE1"/>
    <w:rsid w:val="00C126F5"/>
    <w:rsid w:val="00C134B5"/>
    <w:rsid w:val="00C135C0"/>
    <w:rsid w:val="00C138BB"/>
    <w:rsid w:val="00C139E1"/>
    <w:rsid w:val="00C13A81"/>
    <w:rsid w:val="00C13E34"/>
    <w:rsid w:val="00C144DE"/>
    <w:rsid w:val="00C1456E"/>
    <w:rsid w:val="00C146C7"/>
    <w:rsid w:val="00C14975"/>
    <w:rsid w:val="00C15E23"/>
    <w:rsid w:val="00C15E7A"/>
    <w:rsid w:val="00C1635F"/>
    <w:rsid w:val="00C16867"/>
    <w:rsid w:val="00C16AD0"/>
    <w:rsid w:val="00C17515"/>
    <w:rsid w:val="00C17593"/>
    <w:rsid w:val="00C177F8"/>
    <w:rsid w:val="00C17867"/>
    <w:rsid w:val="00C17A62"/>
    <w:rsid w:val="00C20114"/>
    <w:rsid w:val="00C203C2"/>
    <w:rsid w:val="00C208FC"/>
    <w:rsid w:val="00C20AA4"/>
    <w:rsid w:val="00C21126"/>
    <w:rsid w:val="00C212B9"/>
    <w:rsid w:val="00C219BF"/>
    <w:rsid w:val="00C220BA"/>
    <w:rsid w:val="00C226EB"/>
    <w:rsid w:val="00C22F5C"/>
    <w:rsid w:val="00C23081"/>
    <w:rsid w:val="00C23B66"/>
    <w:rsid w:val="00C23FA5"/>
    <w:rsid w:val="00C248DB"/>
    <w:rsid w:val="00C24DE2"/>
    <w:rsid w:val="00C24EE5"/>
    <w:rsid w:val="00C25322"/>
    <w:rsid w:val="00C258E7"/>
    <w:rsid w:val="00C25C48"/>
    <w:rsid w:val="00C25C81"/>
    <w:rsid w:val="00C260C6"/>
    <w:rsid w:val="00C2697C"/>
    <w:rsid w:val="00C269D8"/>
    <w:rsid w:val="00C27067"/>
    <w:rsid w:val="00C27169"/>
    <w:rsid w:val="00C277C0"/>
    <w:rsid w:val="00C27BB9"/>
    <w:rsid w:val="00C27BC7"/>
    <w:rsid w:val="00C30668"/>
    <w:rsid w:val="00C307DD"/>
    <w:rsid w:val="00C307F9"/>
    <w:rsid w:val="00C3090C"/>
    <w:rsid w:val="00C3093F"/>
    <w:rsid w:val="00C30C3A"/>
    <w:rsid w:val="00C3163F"/>
    <w:rsid w:val="00C316BC"/>
    <w:rsid w:val="00C316C5"/>
    <w:rsid w:val="00C31EE1"/>
    <w:rsid w:val="00C33409"/>
    <w:rsid w:val="00C33B4D"/>
    <w:rsid w:val="00C33C8D"/>
    <w:rsid w:val="00C33CFF"/>
    <w:rsid w:val="00C33D91"/>
    <w:rsid w:val="00C34096"/>
    <w:rsid w:val="00C34B04"/>
    <w:rsid w:val="00C34B0C"/>
    <w:rsid w:val="00C350BE"/>
    <w:rsid w:val="00C35850"/>
    <w:rsid w:val="00C35A31"/>
    <w:rsid w:val="00C35CB1"/>
    <w:rsid w:val="00C3604A"/>
    <w:rsid w:val="00C36274"/>
    <w:rsid w:val="00C36E4F"/>
    <w:rsid w:val="00C37404"/>
    <w:rsid w:val="00C374CD"/>
    <w:rsid w:val="00C3755C"/>
    <w:rsid w:val="00C37ECF"/>
    <w:rsid w:val="00C37FBC"/>
    <w:rsid w:val="00C40325"/>
    <w:rsid w:val="00C407BB"/>
    <w:rsid w:val="00C40855"/>
    <w:rsid w:val="00C4090C"/>
    <w:rsid w:val="00C40D38"/>
    <w:rsid w:val="00C41375"/>
    <w:rsid w:val="00C4198E"/>
    <w:rsid w:val="00C41B62"/>
    <w:rsid w:val="00C41DC4"/>
    <w:rsid w:val="00C42A2E"/>
    <w:rsid w:val="00C42CA3"/>
    <w:rsid w:val="00C430FD"/>
    <w:rsid w:val="00C43F6F"/>
    <w:rsid w:val="00C44303"/>
    <w:rsid w:val="00C44349"/>
    <w:rsid w:val="00C448A0"/>
    <w:rsid w:val="00C44C6C"/>
    <w:rsid w:val="00C45392"/>
    <w:rsid w:val="00C45646"/>
    <w:rsid w:val="00C45753"/>
    <w:rsid w:val="00C4630D"/>
    <w:rsid w:val="00C4651C"/>
    <w:rsid w:val="00C4669D"/>
    <w:rsid w:val="00C468A6"/>
    <w:rsid w:val="00C46DDD"/>
    <w:rsid w:val="00C46FE5"/>
    <w:rsid w:val="00C474C9"/>
    <w:rsid w:val="00C4778A"/>
    <w:rsid w:val="00C47D7B"/>
    <w:rsid w:val="00C47F30"/>
    <w:rsid w:val="00C502CE"/>
    <w:rsid w:val="00C50B10"/>
    <w:rsid w:val="00C50DC6"/>
    <w:rsid w:val="00C51CFD"/>
    <w:rsid w:val="00C52000"/>
    <w:rsid w:val="00C5217D"/>
    <w:rsid w:val="00C534BA"/>
    <w:rsid w:val="00C5361E"/>
    <w:rsid w:val="00C539BC"/>
    <w:rsid w:val="00C53EB5"/>
    <w:rsid w:val="00C54733"/>
    <w:rsid w:val="00C54BCD"/>
    <w:rsid w:val="00C54BE7"/>
    <w:rsid w:val="00C54DF5"/>
    <w:rsid w:val="00C54F86"/>
    <w:rsid w:val="00C54FAE"/>
    <w:rsid w:val="00C55D58"/>
    <w:rsid w:val="00C56226"/>
    <w:rsid w:val="00C56F8D"/>
    <w:rsid w:val="00C5786A"/>
    <w:rsid w:val="00C60558"/>
    <w:rsid w:val="00C60A82"/>
    <w:rsid w:val="00C61455"/>
    <w:rsid w:val="00C61680"/>
    <w:rsid w:val="00C619F4"/>
    <w:rsid w:val="00C61EBD"/>
    <w:rsid w:val="00C62287"/>
    <w:rsid w:val="00C623E1"/>
    <w:rsid w:val="00C62833"/>
    <w:rsid w:val="00C62856"/>
    <w:rsid w:val="00C6291C"/>
    <w:rsid w:val="00C62ABF"/>
    <w:rsid w:val="00C62C76"/>
    <w:rsid w:val="00C62E59"/>
    <w:rsid w:val="00C63087"/>
    <w:rsid w:val="00C63195"/>
    <w:rsid w:val="00C633C5"/>
    <w:rsid w:val="00C63763"/>
    <w:rsid w:val="00C63A8D"/>
    <w:rsid w:val="00C63BF8"/>
    <w:rsid w:val="00C63C28"/>
    <w:rsid w:val="00C63CAD"/>
    <w:rsid w:val="00C64492"/>
    <w:rsid w:val="00C6452E"/>
    <w:rsid w:val="00C64A50"/>
    <w:rsid w:val="00C65280"/>
    <w:rsid w:val="00C656A1"/>
    <w:rsid w:val="00C666A9"/>
    <w:rsid w:val="00C66A41"/>
    <w:rsid w:val="00C6707F"/>
    <w:rsid w:val="00C67583"/>
    <w:rsid w:val="00C6765B"/>
    <w:rsid w:val="00C701E7"/>
    <w:rsid w:val="00C709D0"/>
    <w:rsid w:val="00C710FE"/>
    <w:rsid w:val="00C712EE"/>
    <w:rsid w:val="00C7135B"/>
    <w:rsid w:val="00C71AE2"/>
    <w:rsid w:val="00C71B05"/>
    <w:rsid w:val="00C723A7"/>
    <w:rsid w:val="00C72EA3"/>
    <w:rsid w:val="00C734C2"/>
    <w:rsid w:val="00C73679"/>
    <w:rsid w:val="00C739EC"/>
    <w:rsid w:val="00C74071"/>
    <w:rsid w:val="00C743F5"/>
    <w:rsid w:val="00C74424"/>
    <w:rsid w:val="00C74734"/>
    <w:rsid w:val="00C7541D"/>
    <w:rsid w:val="00C754BE"/>
    <w:rsid w:val="00C756D4"/>
    <w:rsid w:val="00C75992"/>
    <w:rsid w:val="00C75E7B"/>
    <w:rsid w:val="00C77484"/>
    <w:rsid w:val="00C7754F"/>
    <w:rsid w:val="00C77835"/>
    <w:rsid w:val="00C778E6"/>
    <w:rsid w:val="00C77E76"/>
    <w:rsid w:val="00C77FF6"/>
    <w:rsid w:val="00C808E0"/>
    <w:rsid w:val="00C80CA8"/>
    <w:rsid w:val="00C814BC"/>
    <w:rsid w:val="00C81ADB"/>
    <w:rsid w:val="00C82A82"/>
    <w:rsid w:val="00C82B90"/>
    <w:rsid w:val="00C82D3F"/>
    <w:rsid w:val="00C835EE"/>
    <w:rsid w:val="00C838AF"/>
    <w:rsid w:val="00C83CAF"/>
    <w:rsid w:val="00C84110"/>
    <w:rsid w:val="00C844D5"/>
    <w:rsid w:val="00C850E8"/>
    <w:rsid w:val="00C852F3"/>
    <w:rsid w:val="00C85424"/>
    <w:rsid w:val="00C854DE"/>
    <w:rsid w:val="00C8560B"/>
    <w:rsid w:val="00C85E3F"/>
    <w:rsid w:val="00C85F10"/>
    <w:rsid w:val="00C8625E"/>
    <w:rsid w:val="00C86B0D"/>
    <w:rsid w:val="00C86E32"/>
    <w:rsid w:val="00C86F51"/>
    <w:rsid w:val="00C8710A"/>
    <w:rsid w:val="00C87CB4"/>
    <w:rsid w:val="00C87E3B"/>
    <w:rsid w:val="00C87F2E"/>
    <w:rsid w:val="00C900E3"/>
    <w:rsid w:val="00C90553"/>
    <w:rsid w:val="00C90632"/>
    <w:rsid w:val="00C90643"/>
    <w:rsid w:val="00C90880"/>
    <w:rsid w:val="00C9090E"/>
    <w:rsid w:val="00C90CC2"/>
    <w:rsid w:val="00C90F58"/>
    <w:rsid w:val="00C911C2"/>
    <w:rsid w:val="00C9176F"/>
    <w:rsid w:val="00C91B50"/>
    <w:rsid w:val="00C928E8"/>
    <w:rsid w:val="00C92F65"/>
    <w:rsid w:val="00C93184"/>
    <w:rsid w:val="00C931DF"/>
    <w:rsid w:val="00C94894"/>
    <w:rsid w:val="00C94A41"/>
    <w:rsid w:val="00C94C66"/>
    <w:rsid w:val="00C94F6E"/>
    <w:rsid w:val="00C95346"/>
    <w:rsid w:val="00C95368"/>
    <w:rsid w:val="00C95549"/>
    <w:rsid w:val="00C958FF"/>
    <w:rsid w:val="00C968B3"/>
    <w:rsid w:val="00C97A16"/>
    <w:rsid w:val="00C97C22"/>
    <w:rsid w:val="00CA00B9"/>
    <w:rsid w:val="00CA02DC"/>
    <w:rsid w:val="00CA05B1"/>
    <w:rsid w:val="00CA09A1"/>
    <w:rsid w:val="00CA0F2F"/>
    <w:rsid w:val="00CA13A5"/>
    <w:rsid w:val="00CA19F1"/>
    <w:rsid w:val="00CA2A2A"/>
    <w:rsid w:val="00CA2BEB"/>
    <w:rsid w:val="00CA2DD4"/>
    <w:rsid w:val="00CA3902"/>
    <w:rsid w:val="00CA3A35"/>
    <w:rsid w:val="00CA408A"/>
    <w:rsid w:val="00CA458C"/>
    <w:rsid w:val="00CA45DF"/>
    <w:rsid w:val="00CA5462"/>
    <w:rsid w:val="00CA5713"/>
    <w:rsid w:val="00CA58B9"/>
    <w:rsid w:val="00CA5A38"/>
    <w:rsid w:val="00CA5FC6"/>
    <w:rsid w:val="00CA6089"/>
    <w:rsid w:val="00CA60E8"/>
    <w:rsid w:val="00CA72D9"/>
    <w:rsid w:val="00CA7585"/>
    <w:rsid w:val="00CB075F"/>
    <w:rsid w:val="00CB0C2D"/>
    <w:rsid w:val="00CB1A6B"/>
    <w:rsid w:val="00CB1C46"/>
    <w:rsid w:val="00CB229E"/>
    <w:rsid w:val="00CB30F0"/>
    <w:rsid w:val="00CB380F"/>
    <w:rsid w:val="00CB437A"/>
    <w:rsid w:val="00CB454A"/>
    <w:rsid w:val="00CB4B27"/>
    <w:rsid w:val="00CB54EE"/>
    <w:rsid w:val="00CB5E59"/>
    <w:rsid w:val="00CB60EF"/>
    <w:rsid w:val="00CB624A"/>
    <w:rsid w:val="00CB7383"/>
    <w:rsid w:val="00CB7639"/>
    <w:rsid w:val="00CB772C"/>
    <w:rsid w:val="00CB7DD9"/>
    <w:rsid w:val="00CC022C"/>
    <w:rsid w:val="00CC0CD8"/>
    <w:rsid w:val="00CC0D99"/>
    <w:rsid w:val="00CC0F9A"/>
    <w:rsid w:val="00CC10A1"/>
    <w:rsid w:val="00CC1322"/>
    <w:rsid w:val="00CC141F"/>
    <w:rsid w:val="00CC14FC"/>
    <w:rsid w:val="00CC1703"/>
    <w:rsid w:val="00CC2059"/>
    <w:rsid w:val="00CC262E"/>
    <w:rsid w:val="00CC2BBD"/>
    <w:rsid w:val="00CC2E43"/>
    <w:rsid w:val="00CC396C"/>
    <w:rsid w:val="00CC4C44"/>
    <w:rsid w:val="00CC4DA4"/>
    <w:rsid w:val="00CC562D"/>
    <w:rsid w:val="00CC58C2"/>
    <w:rsid w:val="00CC59B1"/>
    <w:rsid w:val="00CC6422"/>
    <w:rsid w:val="00CC65F1"/>
    <w:rsid w:val="00CC660B"/>
    <w:rsid w:val="00CC67A1"/>
    <w:rsid w:val="00CC6A2A"/>
    <w:rsid w:val="00CC7AD5"/>
    <w:rsid w:val="00CC7F78"/>
    <w:rsid w:val="00CD0718"/>
    <w:rsid w:val="00CD0764"/>
    <w:rsid w:val="00CD0E4F"/>
    <w:rsid w:val="00CD1236"/>
    <w:rsid w:val="00CD13DF"/>
    <w:rsid w:val="00CD15AF"/>
    <w:rsid w:val="00CD190D"/>
    <w:rsid w:val="00CD2899"/>
    <w:rsid w:val="00CD2A0C"/>
    <w:rsid w:val="00CD346D"/>
    <w:rsid w:val="00CD3D5D"/>
    <w:rsid w:val="00CD4940"/>
    <w:rsid w:val="00CD5445"/>
    <w:rsid w:val="00CD6675"/>
    <w:rsid w:val="00CD6AE1"/>
    <w:rsid w:val="00CD6FEF"/>
    <w:rsid w:val="00CD715B"/>
    <w:rsid w:val="00CD763A"/>
    <w:rsid w:val="00CD76AA"/>
    <w:rsid w:val="00CD7853"/>
    <w:rsid w:val="00CD7A58"/>
    <w:rsid w:val="00CE0110"/>
    <w:rsid w:val="00CE01BE"/>
    <w:rsid w:val="00CE0292"/>
    <w:rsid w:val="00CE0419"/>
    <w:rsid w:val="00CE0C0F"/>
    <w:rsid w:val="00CE0D53"/>
    <w:rsid w:val="00CE0DFF"/>
    <w:rsid w:val="00CE10FE"/>
    <w:rsid w:val="00CE132D"/>
    <w:rsid w:val="00CE1889"/>
    <w:rsid w:val="00CE219F"/>
    <w:rsid w:val="00CE23F1"/>
    <w:rsid w:val="00CE2686"/>
    <w:rsid w:val="00CE2E86"/>
    <w:rsid w:val="00CE3377"/>
    <w:rsid w:val="00CE391B"/>
    <w:rsid w:val="00CE3C99"/>
    <w:rsid w:val="00CE460C"/>
    <w:rsid w:val="00CE4B98"/>
    <w:rsid w:val="00CE4BB8"/>
    <w:rsid w:val="00CE4F72"/>
    <w:rsid w:val="00CE51D4"/>
    <w:rsid w:val="00CE53AF"/>
    <w:rsid w:val="00CE5A4C"/>
    <w:rsid w:val="00CE5DAF"/>
    <w:rsid w:val="00CE6681"/>
    <w:rsid w:val="00CE698E"/>
    <w:rsid w:val="00CE6D86"/>
    <w:rsid w:val="00CE6F7B"/>
    <w:rsid w:val="00CE70C0"/>
    <w:rsid w:val="00CE7125"/>
    <w:rsid w:val="00CE71DD"/>
    <w:rsid w:val="00CE7302"/>
    <w:rsid w:val="00CE7357"/>
    <w:rsid w:val="00CE766D"/>
    <w:rsid w:val="00CE7848"/>
    <w:rsid w:val="00CE787D"/>
    <w:rsid w:val="00CF0451"/>
    <w:rsid w:val="00CF06C9"/>
    <w:rsid w:val="00CF0748"/>
    <w:rsid w:val="00CF0D8E"/>
    <w:rsid w:val="00CF15C8"/>
    <w:rsid w:val="00CF1A5E"/>
    <w:rsid w:val="00CF2D6F"/>
    <w:rsid w:val="00CF3443"/>
    <w:rsid w:val="00CF3F4A"/>
    <w:rsid w:val="00CF3F9F"/>
    <w:rsid w:val="00CF47D3"/>
    <w:rsid w:val="00CF4D50"/>
    <w:rsid w:val="00CF4DAA"/>
    <w:rsid w:val="00CF5500"/>
    <w:rsid w:val="00CF5729"/>
    <w:rsid w:val="00CF6005"/>
    <w:rsid w:val="00CF6494"/>
    <w:rsid w:val="00CF64CA"/>
    <w:rsid w:val="00CF6AA4"/>
    <w:rsid w:val="00CF72DF"/>
    <w:rsid w:val="00CF74CD"/>
    <w:rsid w:val="00CF75EF"/>
    <w:rsid w:val="00CF7731"/>
    <w:rsid w:val="00CF7769"/>
    <w:rsid w:val="00D0021B"/>
    <w:rsid w:val="00D0030F"/>
    <w:rsid w:val="00D004EB"/>
    <w:rsid w:val="00D006D1"/>
    <w:rsid w:val="00D00859"/>
    <w:rsid w:val="00D00F83"/>
    <w:rsid w:val="00D018F1"/>
    <w:rsid w:val="00D019CE"/>
    <w:rsid w:val="00D01B25"/>
    <w:rsid w:val="00D0203F"/>
    <w:rsid w:val="00D02BBA"/>
    <w:rsid w:val="00D0316A"/>
    <w:rsid w:val="00D033C0"/>
    <w:rsid w:val="00D03481"/>
    <w:rsid w:val="00D03541"/>
    <w:rsid w:val="00D036CD"/>
    <w:rsid w:val="00D039C6"/>
    <w:rsid w:val="00D03AC3"/>
    <w:rsid w:val="00D044D4"/>
    <w:rsid w:val="00D044E8"/>
    <w:rsid w:val="00D04FB2"/>
    <w:rsid w:val="00D05063"/>
    <w:rsid w:val="00D05241"/>
    <w:rsid w:val="00D05391"/>
    <w:rsid w:val="00D059E2"/>
    <w:rsid w:val="00D05A56"/>
    <w:rsid w:val="00D05EA4"/>
    <w:rsid w:val="00D0605D"/>
    <w:rsid w:val="00D065E2"/>
    <w:rsid w:val="00D0668E"/>
    <w:rsid w:val="00D066BD"/>
    <w:rsid w:val="00D06807"/>
    <w:rsid w:val="00D06EA9"/>
    <w:rsid w:val="00D070C7"/>
    <w:rsid w:val="00D10592"/>
    <w:rsid w:val="00D10B31"/>
    <w:rsid w:val="00D10B36"/>
    <w:rsid w:val="00D10F05"/>
    <w:rsid w:val="00D10F2A"/>
    <w:rsid w:val="00D11893"/>
    <w:rsid w:val="00D11FB7"/>
    <w:rsid w:val="00D120FA"/>
    <w:rsid w:val="00D1247D"/>
    <w:rsid w:val="00D1283D"/>
    <w:rsid w:val="00D12EC2"/>
    <w:rsid w:val="00D1310C"/>
    <w:rsid w:val="00D132B9"/>
    <w:rsid w:val="00D1366C"/>
    <w:rsid w:val="00D13802"/>
    <w:rsid w:val="00D13959"/>
    <w:rsid w:val="00D13F8C"/>
    <w:rsid w:val="00D1401A"/>
    <w:rsid w:val="00D14301"/>
    <w:rsid w:val="00D14486"/>
    <w:rsid w:val="00D157BD"/>
    <w:rsid w:val="00D157CC"/>
    <w:rsid w:val="00D158A5"/>
    <w:rsid w:val="00D163C1"/>
    <w:rsid w:val="00D1678D"/>
    <w:rsid w:val="00D16E8C"/>
    <w:rsid w:val="00D16EE1"/>
    <w:rsid w:val="00D170F7"/>
    <w:rsid w:val="00D1736A"/>
    <w:rsid w:val="00D17837"/>
    <w:rsid w:val="00D178D1"/>
    <w:rsid w:val="00D17F65"/>
    <w:rsid w:val="00D20205"/>
    <w:rsid w:val="00D2023C"/>
    <w:rsid w:val="00D20A1A"/>
    <w:rsid w:val="00D20B3C"/>
    <w:rsid w:val="00D20CFD"/>
    <w:rsid w:val="00D2206A"/>
    <w:rsid w:val="00D2234E"/>
    <w:rsid w:val="00D223BD"/>
    <w:rsid w:val="00D22467"/>
    <w:rsid w:val="00D22AB3"/>
    <w:rsid w:val="00D22EED"/>
    <w:rsid w:val="00D234C2"/>
    <w:rsid w:val="00D238F7"/>
    <w:rsid w:val="00D23B2B"/>
    <w:rsid w:val="00D247B5"/>
    <w:rsid w:val="00D247C2"/>
    <w:rsid w:val="00D24E92"/>
    <w:rsid w:val="00D24FEF"/>
    <w:rsid w:val="00D25728"/>
    <w:rsid w:val="00D25F7D"/>
    <w:rsid w:val="00D262E2"/>
    <w:rsid w:val="00D268D6"/>
    <w:rsid w:val="00D26DC9"/>
    <w:rsid w:val="00D26E52"/>
    <w:rsid w:val="00D272D7"/>
    <w:rsid w:val="00D272F1"/>
    <w:rsid w:val="00D27E91"/>
    <w:rsid w:val="00D3029F"/>
    <w:rsid w:val="00D303C2"/>
    <w:rsid w:val="00D30559"/>
    <w:rsid w:val="00D31553"/>
    <w:rsid w:val="00D315B0"/>
    <w:rsid w:val="00D31C5A"/>
    <w:rsid w:val="00D324E6"/>
    <w:rsid w:val="00D32C42"/>
    <w:rsid w:val="00D32CB1"/>
    <w:rsid w:val="00D33023"/>
    <w:rsid w:val="00D33645"/>
    <w:rsid w:val="00D33D79"/>
    <w:rsid w:val="00D345C2"/>
    <w:rsid w:val="00D34C22"/>
    <w:rsid w:val="00D34D52"/>
    <w:rsid w:val="00D34FF4"/>
    <w:rsid w:val="00D35081"/>
    <w:rsid w:val="00D350A5"/>
    <w:rsid w:val="00D3510C"/>
    <w:rsid w:val="00D35437"/>
    <w:rsid w:val="00D35463"/>
    <w:rsid w:val="00D367CB"/>
    <w:rsid w:val="00D36C7C"/>
    <w:rsid w:val="00D371A4"/>
    <w:rsid w:val="00D37A01"/>
    <w:rsid w:val="00D40B66"/>
    <w:rsid w:val="00D4175B"/>
    <w:rsid w:val="00D41E2E"/>
    <w:rsid w:val="00D424EA"/>
    <w:rsid w:val="00D42933"/>
    <w:rsid w:val="00D42D66"/>
    <w:rsid w:val="00D42D9E"/>
    <w:rsid w:val="00D432A3"/>
    <w:rsid w:val="00D43835"/>
    <w:rsid w:val="00D43AA9"/>
    <w:rsid w:val="00D43D00"/>
    <w:rsid w:val="00D43F38"/>
    <w:rsid w:val="00D43F7C"/>
    <w:rsid w:val="00D44001"/>
    <w:rsid w:val="00D44184"/>
    <w:rsid w:val="00D44663"/>
    <w:rsid w:val="00D45051"/>
    <w:rsid w:val="00D45176"/>
    <w:rsid w:val="00D455C7"/>
    <w:rsid w:val="00D45C52"/>
    <w:rsid w:val="00D4639C"/>
    <w:rsid w:val="00D47433"/>
    <w:rsid w:val="00D47DCA"/>
    <w:rsid w:val="00D506E2"/>
    <w:rsid w:val="00D50867"/>
    <w:rsid w:val="00D5133B"/>
    <w:rsid w:val="00D5154E"/>
    <w:rsid w:val="00D51C82"/>
    <w:rsid w:val="00D51F09"/>
    <w:rsid w:val="00D52521"/>
    <w:rsid w:val="00D528D1"/>
    <w:rsid w:val="00D52974"/>
    <w:rsid w:val="00D52A85"/>
    <w:rsid w:val="00D52CAA"/>
    <w:rsid w:val="00D52DDF"/>
    <w:rsid w:val="00D52EED"/>
    <w:rsid w:val="00D53247"/>
    <w:rsid w:val="00D5387B"/>
    <w:rsid w:val="00D53D4B"/>
    <w:rsid w:val="00D542DC"/>
    <w:rsid w:val="00D54606"/>
    <w:rsid w:val="00D54A28"/>
    <w:rsid w:val="00D54D6B"/>
    <w:rsid w:val="00D55186"/>
    <w:rsid w:val="00D5548A"/>
    <w:rsid w:val="00D55790"/>
    <w:rsid w:val="00D55DE2"/>
    <w:rsid w:val="00D5602D"/>
    <w:rsid w:val="00D56C86"/>
    <w:rsid w:val="00D571B7"/>
    <w:rsid w:val="00D6046B"/>
    <w:rsid w:val="00D610CF"/>
    <w:rsid w:val="00D61686"/>
    <w:rsid w:val="00D61987"/>
    <w:rsid w:val="00D622ED"/>
    <w:rsid w:val="00D6249B"/>
    <w:rsid w:val="00D626F4"/>
    <w:rsid w:val="00D629F9"/>
    <w:rsid w:val="00D62E2A"/>
    <w:rsid w:val="00D63164"/>
    <w:rsid w:val="00D63215"/>
    <w:rsid w:val="00D6340D"/>
    <w:rsid w:val="00D63AC3"/>
    <w:rsid w:val="00D63C27"/>
    <w:rsid w:val="00D63EA8"/>
    <w:rsid w:val="00D640A7"/>
    <w:rsid w:val="00D647DC"/>
    <w:rsid w:val="00D64B40"/>
    <w:rsid w:val="00D658A3"/>
    <w:rsid w:val="00D65C83"/>
    <w:rsid w:val="00D65ED4"/>
    <w:rsid w:val="00D65F95"/>
    <w:rsid w:val="00D6627E"/>
    <w:rsid w:val="00D66472"/>
    <w:rsid w:val="00D66519"/>
    <w:rsid w:val="00D677CF"/>
    <w:rsid w:val="00D70522"/>
    <w:rsid w:val="00D70B5F"/>
    <w:rsid w:val="00D710AC"/>
    <w:rsid w:val="00D71538"/>
    <w:rsid w:val="00D71C7D"/>
    <w:rsid w:val="00D71D3D"/>
    <w:rsid w:val="00D72012"/>
    <w:rsid w:val="00D7229E"/>
    <w:rsid w:val="00D726CD"/>
    <w:rsid w:val="00D72844"/>
    <w:rsid w:val="00D732A8"/>
    <w:rsid w:val="00D73648"/>
    <w:rsid w:val="00D73783"/>
    <w:rsid w:val="00D738CA"/>
    <w:rsid w:val="00D73F1D"/>
    <w:rsid w:val="00D74000"/>
    <w:rsid w:val="00D74328"/>
    <w:rsid w:val="00D7453E"/>
    <w:rsid w:val="00D745F3"/>
    <w:rsid w:val="00D7497A"/>
    <w:rsid w:val="00D749A8"/>
    <w:rsid w:val="00D75921"/>
    <w:rsid w:val="00D75BA0"/>
    <w:rsid w:val="00D75C8A"/>
    <w:rsid w:val="00D76215"/>
    <w:rsid w:val="00D76AF3"/>
    <w:rsid w:val="00D77866"/>
    <w:rsid w:val="00D80010"/>
    <w:rsid w:val="00D80365"/>
    <w:rsid w:val="00D8083E"/>
    <w:rsid w:val="00D81543"/>
    <w:rsid w:val="00D81C61"/>
    <w:rsid w:val="00D81E4F"/>
    <w:rsid w:val="00D81FE3"/>
    <w:rsid w:val="00D82004"/>
    <w:rsid w:val="00D82581"/>
    <w:rsid w:val="00D82AE5"/>
    <w:rsid w:val="00D82BB9"/>
    <w:rsid w:val="00D82FF0"/>
    <w:rsid w:val="00D83E32"/>
    <w:rsid w:val="00D83F4E"/>
    <w:rsid w:val="00D8425C"/>
    <w:rsid w:val="00D84271"/>
    <w:rsid w:val="00D84440"/>
    <w:rsid w:val="00D848A9"/>
    <w:rsid w:val="00D851C9"/>
    <w:rsid w:val="00D8523A"/>
    <w:rsid w:val="00D853B2"/>
    <w:rsid w:val="00D8554B"/>
    <w:rsid w:val="00D85902"/>
    <w:rsid w:val="00D862CC"/>
    <w:rsid w:val="00D862CF"/>
    <w:rsid w:val="00D8681C"/>
    <w:rsid w:val="00D86CD1"/>
    <w:rsid w:val="00D90226"/>
    <w:rsid w:val="00D90494"/>
    <w:rsid w:val="00D906A7"/>
    <w:rsid w:val="00D90ACC"/>
    <w:rsid w:val="00D90E32"/>
    <w:rsid w:val="00D90E7D"/>
    <w:rsid w:val="00D90F04"/>
    <w:rsid w:val="00D91E94"/>
    <w:rsid w:val="00D9244A"/>
    <w:rsid w:val="00D92E7B"/>
    <w:rsid w:val="00D93B1A"/>
    <w:rsid w:val="00D943D3"/>
    <w:rsid w:val="00D94545"/>
    <w:rsid w:val="00D945A5"/>
    <w:rsid w:val="00D951E7"/>
    <w:rsid w:val="00D95371"/>
    <w:rsid w:val="00D95C08"/>
    <w:rsid w:val="00D96141"/>
    <w:rsid w:val="00D97073"/>
    <w:rsid w:val="00D9707F"/>
    <w:rsid w:val="00D97380"/>
    <w:rsid w:val="00D976F1"/>
    <w:rsid w:val="00DA006D"/>
    <w:rsid w:val="00DA0416"/>
    <w:rsid w:val="00DA2906"/>
    <w:rsid w:val="00DA2945"/>
    <w:rsid w:val="00DA3906"/>
    <w:rsid w:val="00DA3DE9"/>
    <w:rsid w:val="00DA41E4"/>
    <w:rsid w:val="00DA46D5"/>
    <w:rsid w:val="00DA4AF2"/>
    <w:rsid w:val="00DA4F3E"/>
    <w:rsid w:val="00DA5512"/>
    <w:rsid w:val="00DA5E64"/>
    <w:rsid w:val="00DA5FCE"/>
    <w:rsid w:val="00DA6283"/>
    <w:rsid w:val="00DA74A9"/>
    <w:rsid w:val="00DA7913"/>
    <w:rsid w:val="00DB041E"/>
    <w:rsid w:val="00DB06BE"/>
    <w:rsid w:val="00DB0B41"/>
    <w:rsid w:val="00DB0BB5"/>
    <w:rsid w:val="00DB1242"/>
    <w:rsid w:val="00DB12A9"/>
    <w:rsid w:val="00DB1832"/>
    <w:rsid w:val="00DB2422"/>
    <w:rsid w:val="00DB2938"/>
    <w:rsid w:val="00DB2B64"/>
    <w:rsid w:val="00DB353A"/>
    <w:rsid w:val="00DB3793"/>
    <w:rsid w:val="00DB3A3B"/>
    <w:rsid w:val="00DB4CE6"/>
    <w:rsid w:val="00DB4DE9"/>
    <w:rsid w:val="00DB5D34"/>
    <w:rsid w:val="00DB702D"/>
    <w:rsid w:val="00DB70AC"/>
    <w:rsid w:val="00DB70B3"/>
    <w:rsid w:val="00DB70C1"/>
    <w:rsid w:val="00DB750B"/>
    <w:rsid w:val="00DB79DE"/>
    <w:rsid w:val="00DC09AE"/>
    <w:rsid w:val="00DC0E39"/>
    <w:rsid w:val="00DC175B"/>
    <w:rsid w:val="00DC1CD7"/>
    <w:rsid w:val="00DC1D93"/>
    <w:rsid w:val="00DC1FF1"/>
    <w:rsid w:val="00DC2068"/>
    <w:rsid w:val="00DC23A6"/>
    <w:rsid w:val="00DC289F"/>
    <w:rsid w:val="00DC2C39"/>
    <w:rsid w:val="00DC2C9B"/>
    <w:rsid w:val="00DC2D05"/>
    <w:rsid w:val="00DC31E6"/>
    <w:rsid w:val="00DC33B6"/>
    <w:rsid w:val="00DC3B9D"/>
    <w:rsid w:val="00DC3E81"/>
    <w:rsid w:val="00DC453F"/>
    <w:rsid w:val="00DC4CAD"/>
    <w:rsid w:val="00DC4F1E"/>
    <w:rsid w:val="00DC4FAA"/>
    <w:rsid w:val="00DC5233"/>
    <w:rsid w:val="00DC53AA"/>
    <w:rsid w:val="00DC5874"/>
    <w:rsid w:val="00DC5A0F"/>
    <w:rsid w:val="00DC5C08"/>
    <w:rsid w:val="00DC603A"/>
    <w:rsid w:val="00DC6045"/>
    <w:rsid w:val="00DC64D8"/>
    <w:rsid w:val="00DC6686"/>
    <w:rsid w:val="00DC717E"/>
    <w:rsid w:val="00DC7700"/>
    <w:rsid w:val="00DC77C2"/>
    <w:rsid w:val="00DC7C63"/>
    <w:rsid w:val="00DD0512"/>
    <w:rsid w:val="00DD0BCC"/>
    <w:rsid w:val="00DD1193"/>
    <w:rsid w:val="00DD11A2"/>
    <w:rsid w:val="00DD1978"/>
    <w:rsid w:val="00DD1E24"/>
    <w:rsid w:val="00DD21DD"/>
    <w:rsid w:val="00DD262A"/>
    <w:rsid w:val="00DD2658"/>
    <w:rsid w:val="00DD371C"/>
    <w:rsid w:val="00DD4120"/>
    <w:rsid w:val="00DD4475"/>
    <w:rsid w:val="00DD563F"/>
    <w:rsid w:val="00DD57E3"/>
    <w:rsid w:val="00DD595C"/>
    <w:rsid w:val="00DD5CB2"/>
    <w:rsid w:val="00DD6034"/>
    <w:rsid w:val="00DD64BC"/>
    <w:rsid w:val="00DD6FB8"/>
    <w:rsid w:val="00DE0306"/>
    <w:rsid w:val="00DE049B"/>
    <w:rsid w:val="00DE0708"/>
    <w:rsid w:val="00DE09C5"/>
    <w:rsid w:val="00DE0D48"/>
    <w:rsid w:val="00DE0F32"/>
    <w:rsid w:val="00DE1066"/>
    <w:rsid w:val="00DE1097"/>
    <w:rsid w:val="00DE118F"/>
    <w:rsid w:val="00DE170D"/>
    <w:rsid w:val="00DE19FC"/>
    <w:rsid w:val="00DE1E06"/>
    <w:rsid w:val="00DE25BB"/>
    <w:rsid w:val="00DE2874"/>
    <w:rsid w:val="00DE2E6A"/>
    <w:rsid w:val="00DE3473"/>
    <w:rsid w:val="00DE3565"/>
    <w:rsid w:val="00DE3F6E"/>
    <w:rsid w:val="00DE47D9"/>
    <w:rsid w:val="00DE4824"/>
    <w:rsid w:val="00DE483A"/>
    <w:rsid w:val="00DE4B7C"/>
    <w:rsid w:val="00DE4D12"/>
    <w:rsid w:val="00DE4E26"/>
    <w:rsid w:val="00DE4F03"/>
    <w:rsid w:val="00DE507B"/>
    <w:rsid w:val="00DE63CE"/>
    <w:rsid w:val="00DE6D87"/>
    <w:rsid w:val="00DE6F7D"/>
    <w:rsid w:val="00DE7472"/>
    <w:rsid w:val="00DE75B5"/>
    <w:rsid w:val="00DE7875"/>
    <w:rsid w:val="00DF11CF"/>
    <w:rsid w:val="00DF13B5"/>
    <w:rsid w:val="00DF169A"/>
    <w:rsid w:val="00DF1D16"/>
    <w:rsid w:val="00DF241C"/>
    <w:rsid w:val="00DF2581"/>
    <w:rsid w:val="00DF2636"/>
    <w:rsid w:val="00DF2757"/>
    <w:rsid w:val="00DF2ED8"/>
    <w:rsid w:val="00DF2F47"/>
    <w:rsid w:val="00DF30DD"/>
    <w:rsid w:val="00DF35C6"/>
    <w:rsid w:val="00DF3BC2"/>
    <w:rsid w:val="00DF4654"/>
    <w:rsid w:val="00DF46F2"/>
    <w:rsid w:val="00DF471B"/>
    <w:rsid w:val="00DF4D6E"/>
    <w:rsid w:val="00DF4F30"/>
    <w:rsid w:val="00DF5178"/>
    <w:rsid w:val="00DF52D2"/>
    <w:rsid w:val="00DF547D"/>
    <w:rsid w:val="00DF6BD9"/>
    <w:rsid w:val="00DF6F3E"/>
    <w:rsid w:val="00DF7219"/>
    <w:rsid w:val="00DF739B"/>
    <w:rsid w:val="00E00448"/>
    <w:rsid w:val="00E00AC4"/>
    <w:rsid w:val="00E01A96"/>
    <w:rsid w:val="00E01F7E"/>
    <w:rsid w:val="00E02304"/>
    <w:rsid w:val="00E02610"/>
    <w:rsid w:val="00E039E9"/>
    <w:rsid w:val="00E041EB"/>
    <w:rsid w:val="00E04748"/>
    <w:rsid w:val="00E0485A"/>
    <w:rsid w:val="00E0508D"/>
    <w:rsid w:val="00E053AB"/>
    <w:rsid w:val="00E0547F"/>
    <w:rsid w:val="00E05A80"/>
    <w:rsid w:val="00E06B0A"/>
    <w:rsid w:val="00E06BBE"/>
    <w:rsid w:val="00E07767"/>
    <w:rsid w:val="00E07DC8"/>
    <w:rsid w:val="00E07E7E"/>
    <w:rsid w:val="00E105C8"/>
    <w:rsid w:val="00E109E5"/>
    <w:rsid w:val="00E10A08"/>
    <w:rsid w:val="00E10D0F"/>
    <w:rsid w:val="00E10EC0"/>
    <w:rsid w:val="00E126E1"/>
    <w:rsid w:val="00E12C14"/>
    <w:rsid w:val="00E12F08"/>
    <w:rsid w:val="00E12FB4"/>
    <w:rsid w:val="00E136A2"/>
    <w:rsid w:val="00E13751"/>
    <w:rsid w:val="00E138CB"/>
    <w:rsid w:val="00E13994"/>
    <w:rsid w:val="00E14FED"/>
    <w:rsid w:val="00E151F3"/>
    <w:rsid w:val="00E15353"/>
    <w:rsid w:val="00E16471"/>
    <w:rsid w:val="00E16C51"/>
    <w:rsid w:val="00E17313"/>
    <w:rsid w:val="00E17D37"/>
    <w:rsid w:val="00E20046"/>
    <w:rsid w:val="00E2048A"/>
    <w:rsid w:val="00E209F2"/>
    <w:rsid w:val="00E20B03"/>
    <w:rsid w:val="00E20BBC"/>
    <w:rsid w:val="00E20FBD"/>
    <w:rsid w:val="00E212B4"/>
    <w:rsid w:val="00E218C1"/>
    <w:rsid w:val="00E21B32"/>
    <w:rsid w:val="00E21C46"/>
    <w:rsid w:val="00E21F21"/>
    <w:rsid w:val="00E22015"/>
    <w:rsid w:val="00E22800"/>
    <w:rsid w:val="00E22ED1"/>
    <w:rsid w:val="00E23393"/>
    <w:rsid w:val="00E23BD4"/>
    <w:rsid w:val="00E23DE2"/>
    <w:rsid w:val="00E23EEE"/>
    <w:rsid w:val="00E23F1E"/>
    <w:rsid w:val="00E24452"/>
    <w:rsid w:val="00E24CA6"/>
    <w:rsid w:val="00E255CF"/>
    <w:rsid w:val="00E25EF9"/>
    <w:rsid w:val="00E26367"/>
    <w:rsid w:val="00E272FD"/>
    <w:rsid w:val="00E276A9"/>
    <w:rsid w:val="00E30437"/>
    <w:rsid w:val="00E3047E"/>
    <w:rsid w:val="00E30F79"/>
    <w:rsid w:val="00E319CB"/>
    <w:rsid w:val="00E32446"/>
    <w:rsid w:val="00E32681"/>
    <w:rsid w:val="00E32765"/>
    <w:rsid w:val="00E32CF6"/>
    <w:rsid w:val="00E32F9E"/>
    <w:rsid w:val="00E337E3"/>
    <w:rsid w:val="00E33962"/>
    <w:rsid w:val="00E33E88"/>
    <w:rsid w:val="00E3425E"/>
    <w:rsid w:val="00E342A9"/>
    <w:rsid w:val="00E343CB"/>
    <w:rsid w:val="00E34470"/>
    <w:rsid w:val="00E346E3"/>
    <w:rsid w:val="00E3486E"/>
    <w:rsid w:val="00E35883"/>
    <w:rsid w:val="00E359AA"/>
    <w:rsid w:val="00E35A91"/>
    <w:rsid w:val="00E35DA7"/>
    <w:rsid w:val="00E36432"/>
    <w:rsid w:val="00E3697E"/>
    <w:rsid w:val="00E36A32"/>
    <w:rsid w:val="00E37080"/>
    <w:rsid w:val="00E37612"/>
    <w:rsid w:val="00E376CC"/>
    <w:rsid w:val="00E37D1A"/>
    <w:rsid w:val="00E4091F"/>
    <w:rsid w:val="00E410B4"/>
    <w:rsid w:val="00E41914"/>
    <w:rsid w:val="00E41E55"/>
    <w:rsid w:val="00E426F4"/>
    <w:rsid w:val="00E42AA9"/>
    <w:rsid w:val="00E42CBD"/>
    <w:rsid w:val="00E42E6C"/>
    <w:rsid w:val="00E436CB"/>
    <w:rsid w:val="00E4375B"/>
    <w:rsid w:val="00E43CB7"/>
    <w:rsid w:val="00E443A9"/>
    <w:rsid w:val="00E44577"/>
    <w:rsid w:val="00E447AA"/>
    <w:rsid w:val="00E454DF"/>
    <w:rsid w:val="00E45799"/>
    <w:rsid w:val="00E4652E"/>
    <w:rsid w:val="00E46B0E"/>
    <w:rsid w:val="00E46CC1"/>
    <w:rsid w:val="00E47332"/>
    <w:rsid w:val="00E477C1"/>
    <w:rsid w:val="00E47803"/>
    <w:rsid w:val="00E47960"/>
    <w:rsid w:val="00E50711"/>
    <w:rsid w:val="00E50AB3"/>
    <w:rsid w:val="00E51090"/>
    <w:rsid w:val="00E51524"/>
    <w:rsid w:val="00E51C7A"/>
    <w:rsid w:val="00E51C7B"/>
    <w:rsid w:val="00E534DB"/>
    <w:rsid w:val="00E54706"/>
    <w:rsid w:val="00E547A9"/>
    <w:rsid w:val="00E55269"/>
    <w:rsid w:val="00E556D5"/>
    <w:rsid w:val="00E5570E"/>
    <w:rsid w:val="00E56619"/>
    <w:rsid w:val="00E57B69"/>
    <w:rsid w:val="00E57F28"/>
    <w:rsid w:val="00E606AE"/>
    <w:rsid w:val="00E60CEB"/>
    <w:rsid w:val="00E61291"/>
    <w:rsid w:val="00E6160D"/>
    <w:rsid w:val="00E6221D"/>
    <w:rsid w:val="00E622A2"/>
    <w:rsid w:val="00E62428"/>
    <w:rsid w:val="00E62B31"/>
    <w:rsid w:val="00E62BDF"/>
    <w:rsid w:val="00E62C4C"/>
    <w:rsid w:val="00E62E79"/>
    <w:rsid w:val="00E6315D"/>
    <w:rsid w:val="00E63389"/>
    <w:rsid w:val="00E63569"/>
    <w:rsid w:val="00E63CD0"/>
    <w:rsid w:val="00E640DE"/>
    <w:rsid w:val="00E652B9"/>
    <w:rsid w:val="00E65696"/>
    <w:rsid w:val="00E65AF6"/>
    <w:rsid w:val="00E670C6"/>
    <w:rsid w:val="00E674C4"/>
    <w:rsid w:val="00E6751B"/>
    <w:rsid w:val="00E67661"/>
    <w:rsid w:val="00E67B00"/>
    <w:rsid w:val="00E70004"/>
    <w:rsid w:val="00E7032D"/>
    <w:rsid w:val="00E70ED6"/>
    <w:rsid w:val="00E7147E"/>
    <w:rsid w:val="00E7183A"/>
    <w:rsid w:val="00E71963"/>
    <w:rsid w:val="00E71A00"/>
    <w:rsid w:val="00E71C1E"/>
    <w:rsid w:val="00E73106"/>
    <w:rsid w:val="00E73736"/>
    <w:rsid w:val="00E7400D"/>
    <w:rsid w:val="00E742F1"/>
    <w:rsid w:val="00E743DD"/>
    <w:rsid w:val="00E744AD"/>
    <w:rsid w:val="00E744F5"/>
    <w:rsid w:val="00E745A2"/>
    <w:rsid w:val="00E74877"/>
    <w:rsid w:val="00E74E7E"/>
    <w:rsid w:val="00E759A1"/>
    <w:rsid w:val="00E75C6A"/>
    <w:rsid w:val="00E76512"/>
    <w:rsid w:val="00E76D9D"/>
    <w:rsid w:val="00E7724F"/>
    <w:rsid w:val="00E77322"/>
    <w:rsid w:val="00E7797A"/>
    <w:rsid w:val="00E80080"/>
    <w:rsid w:val="00E80869"/>
    <w:rsid w:val="00E80A81"/>
    <w:rsid w:val="00E80CC0"/>
    <w:rsid w:val="00E81043"/>
    <w:rsid w:val="00E81704"/>
    <w:rsid w:val="00E81E90"/>
    <w:rsid w:val="00E8202C"/>
    <w:rsid w:val="00E8225C"/>
    <w:rsid w:val="00E82894"/>
    <w:rsid w:val="00E82BF7"/>
    <w:rsid w:val="00E83439"/>
    <w:rsid w:val="00E83722"/>
    <w:rsid w:val="00E84383"/>
    <w:rsid w:val="00E8446F"/>
    <w:rsid w:val="00E84F13"/>
    <w:rsid w:val="00E859D4"/>
    <w:rsid w:val="00E86908"/>
    <w:rsid w:val="00E869E1"/>
    <w:rsid w:val="00E869E8"/>
    <w:rsid w:val="00E86B8D"/>
    <w:rsid w:val="00E8779D"/>
    <w:rsid w:val="00E878AA"/>
    <w:rsid w:val="00E903B9"/>
    <w:rsid w:val="00E90E58"/>
    <w:rsid w:val="00E90EE7"/>
    <w:rsid w:val="00E910E3"/>
    <w:rsid w:val="00E9153A"/>
    <w:rsid w:val="00E9228F"/>
    <w:rsid w:val="00E92DEC"/>
    <w:rsid w:val="00E9320D"/>
    <w:rsid w:val="00E93284"/>
    <w:rsid w:val="00E935F5"/>
    <w:rsid w:val="00E94A08"/>
    <w:rsid w:val="00E94DFA"/>
    <w:rsid w:val="00E9509A"/>
    <w:rsid w:val="00E953C5"/>
    <w:rsid w:val="00E9540A"/>
    <w:rsid w:val="00E9555E"/>
    <w:rsid w:val="00E96061"/>
    <w:rsid w:val="00E961A3"/>
    <w:rsid w:val="00E962F9"/>
    <w:rsid w:val="00E96326"/>
    <w:rsid w:val="00E96926"/>
    <w:rsid w:val="00E9729A"/>
    <w:rsid w:val="00E974CB"/>
    <w:rsid w:val="00E97C01"/>
    <w:rsid w:val="00E97C7C"/>
    <w:rsid w:val="00E97F51"/>
    <w:rsid w:val="00EA0966"/>
    <w:rsid w:val="00EA1135"/>
    <w:rsid w:val="00EA1380"/>
    <w:rsid w:val="00EA138C"/>
    <w:rsid w:val="00EA1518"/>
    <w:rsid w:val="00EA175B"/>
    <w:rsid w:val="00EA1894"/>
    <w:rsid w:val="00EA1AA0"/>
    <w:rsid w:val="00EA2AAB"/>
    <w:rsid w:val="00EA2EEC"/>
    <w:rsid w:val="00EA3977"/>
    <w:rsid w:val="00EA3E91"/>
    <w:rsid w:val="00EA4A1B"/>
    <w:rsid w:val="00EA57FA"/>
    <w:rsid w:val="00EA5BD9"/>
    <w:rsid w:val="00EA5D83"/>
    <w:rsid w:val="00EA5E91"/>
    <w:rsid w:val="00EA5EC4"/>
    <w:rsid w:val="00EA7124"/>
    <w:rsid w:val="00EA7218"/>
    <w:rsid w:val="00EA7776"/>
    <w:rsid w:val="00EA7B23"/>
    <w:rsid w:val="00EA7B28"/>
    <w:rsid w:val="00EA7E20"/>
    <w:rsid w:val="00EB0414"/>
    <w:rsid w:val="00EB1192"/>
    <w:rsid w:val="00EB1390"/>
    <w:rsid w:val="00EB1796"/>
    <w:rsid w:val="00EB1820"/>
    <w:rsid w:val="00EB1BD9"/>
    <w:rsid w:val="00EB1BDF"/>
    <w:rsid w:val="00EB1FAA"/>
    <w:rsid w:val="00EB24F7"/>
    <w:rsid w:val="00EB2AEE"/>
    <w:rsid w:val="00EB2D6A"/>
    <w:rsid w:val="00EB3054"/>
    <w:rsid w:val="00EB3181"/>
    <w:rsid w:val="00EB37DE"/>
    <w:rsid w:val="00EB3B4C"/>
    <w:rsid w:val="00EB3FF2"/>
    <w:rsid w:val="00EB4249"/>
    <w:rsid w:val="00EB4E67"/>
    <w:rsid w:val="00EB5DCE"/>
    <w:rsid w:val="00EB6578"/>
    <w:rsid w:val="00EB6DF3"/>
    <w:rsid w:val="00EC014C"/>
    <w:rsid w:val="00EC024C"/>
    <w:rsid w:val="00EC098E"/>
    <w:rsid w:val="00EC0A74"/>
    <w:rsid w:val="00EC135A"/>
    <w:rsid w:val="00EC1633"/>
    <w:rsid w:val="00EC1BDA"/>
    <w:rsid w:val="00EC1C0A"/>
    <w:rsid w:val="00EC2739"/>
    <w:rsid w:val="00EC30B6"/>
    <w:rsid w:val="00EC324B"/>
    <w:rsid w:val="00EC33FA"/>
    <w:rsid w:val="00EC3501"/>
    <w:rsid w:val="00EC390A"/>
    <w:rsid w:val="00EC4676"/>
    <w:rsid w:val="00EC4A87"/>
    <w:rsid w:val="00EC5455"/>
    <w:rsid w:val="00EC5C45"/>
    <w:rsid w:val="00EC609E"/>
    <w:rsid w:val="00EC60C2"/>
    <w:rsid w:val="00EC6692"/>
    <w:rsid w:val="00EC66FB"/>
    <w:rsid w:val="00EC68A7"/>
    <w:rsid w:val="00EC7190"/>
    <w:rsid w:val="00EC75C5"/>
    <w:rsid w:val="00EC75D4"/>
    <w:rsid w:val="00EC77CA"/>
    <w:rsid w:val="00EC7B7F"/>
    <w:rsid w:val="00EC7DF1"/>
    <w:rsid w:val="00ED02CC"/>
    <w:rsid w:val="00ED0D87"/>
    <w:rsid w:val="00ED128E"/>
    <w:rsid w:val="00ED1393"/>
    <w:rsid w:val="00ED160B"/>
    <w:rsid w:val="00ED165E"/>
    <w:rsid w:val="00ED2148"/>
    <w:rsid w:val="00ED21DC"/>
    <w:rsid w:val="00ED25A8"/>
    <w:rsid w:val="00ED28D0"/>
    <w:rsid w:val="00ED2D66"/>
    <w:rsid w:val="00ED312E"/>
    <w:rsid w:val="00ED34A9"/>
    <w:rsid w:val="00ED350C"/>
    <w:rsid w:val="00ED3735"/>
    <w:rsid w:val="00ED3D25"/>
    <w:rsid w:val="00ED3F10"/>
    <w:rsid w:val="00ED4632"/>
    <w:rsid w:val="00ED52C6"/>
    <w:rsid w:val="00ED5724"/>
    <w:rsid w:val="00ED61C9"/>
    <w:rsid w:val="00ED6282"/>
    <w:rsid w:val="00ED639A"/>
    <w:rsid w:val="00ED6543"/>
    <w:rsid w:val="00ED6C9D"/>
    <w:rsid w:val="00ED6CC2"/>
    <w:rsid w:val="00ED718F"/>
    <w:rsid w:val="00ED76F6"/>
    <w:rsid w:val="00ED77F9"/>
    <w:rsid w:val="00ED7DB6"/>
    <w:rsid w:val="00EE0337"/>
    <w:rsid w:val="00EE046E"/>
    <w:rsid w:val="00EE0542"/>
    <w:rsid w:val="00EE0A93"/>
    <w:rsid w:val="00EE0B78"/>
    <w:rsid w:val="00EE0DEC"/>
    <w:rsid w:val="00EE1052"/>
    <w:rsid w:val="00EE1176"/>
    <w:rsid w:val="00EE1874"/>
    <w:rsid w:val="00EE21DC"/>
    <w:rsid w:val="00EE2723"/>
    <w:rsid w:val="00EE27EC"/>
    <w:rsid w:val="00EE39BC"/>
    <w:rsid w:val="00EE3D98"/>
    <w:rsid w:val="00EE419B"/>
    <w:rsid w:val="00EE47A0"/>
    <w:rsid w:val="00EE4A3C"/>
    <w:rsid w:val="00EE4E83"/>
    <w:rsid w:val="00EE53CE"/>
    <w:rsid w:val="00EE5533"/>
    <w:rsid w:val="00EE577A"/>
    <w:rsid w:val="00EE584B"/>
    <w:rsid w:val="00EE5AC1"/>
    <w:rsid w:val="00EE5D30"/>
    <w:rsid w:val="00EE608C"/>
    <w:rsid w:val="00EE6CB1"/>
    <w:rsid w:val="00EE7167"/>
    <w:rsid w:val="00EE7C07"/>
    <w:rsid w:val="00EE7CE7"/>
    <w:rsid w:val="00EF005E"/>
    <w:rsid w:val="00EF0147"/>
    <w:rsid w:val="00EF01BF"/>
    <w:rsid w:val="00EF09BE"/>
    <w:rsid w:val="00EF1369"/>
    <w:rsid w:val="00EF1818"/>
    <w:rsid w:val="00EF192A"/>
    <w:rsid w:val="00EF1B82"/>
    <w:rsid w:val="00EF1D18"/>
    <w:rsid w:val="00EF1E0F"/>
    <w:rsid w:val="00EF22E0"/>
    <w:rsid w:val="00EF2416"/>
    <w:rsid w:val="00EF26BA"/>
    <w:rsid w:val="00EF3555"/>
    <w:rsid w:val="00EF3581"/>
    <w:rsid w:val="00EF3B4C"/>
    <w:rsid w:val="00EF3E12"/>
    <w:rsid w:val="00EF3FB6"/>
    <w:rsid w:val="00EF46BD"/>
    <w:rsid w:val="00EF4DB7"/>
    <w:rsid w:val="00EF525C"/>
    <w:rsid w:val="00EF54EC"/>
    <w:rsid w:val="00EF5920"/>
    <w:rsid w:val="00EF5EB0"/>
    <w:rsid w:val="00EF6035"/>
    <w:rsid w:val="00EF6729"/>
    <w:rsid w:val="00EF732F"/>
    <w:rsid w:val="00EF7EEC"/>
    <w:rsid w:val="00F00549"/>
    <w:rsid w:val="00F00733"/>
    <w:rsid w:val="00F007BE"/>
    <w:rsid w:val="00F00C9A"/>
    <w:rsid w:val="00F011AB"/>
    <w:rsid w:val="00F01329"/>
    <w:rsid w:val="00F01348"/>
    <w:rsid w:val="00F015D4"/>
    <w:rsid w:val="00F01B53"/>
    <w:rsid w:val="00F021E0"/>
    <w:rsid w:val="00F022D7"/>
    <w:rsid w:val="00F022ED"/>
    <w:rsid w:val="00F02347"/>
    <w:rsid w:val="00F0288C"/>
    <w:rsid w:val="00F029DE"/>
    <w:rsid w:val="00F03870"/>
    <w:rsid w:val="00F04228"/>
    <w:rsid w:val="00F04242"/>
    <w:rsid w:val="00F0446A"/>
    <w:rsid w:val="00F04D67"/>
    <w:rsid w:val="00F050D4"/>
    <w:rsid w:val="00F05190"/>
    <w:rsid w:val="00F05AD0"/>
    <w:rsid w:val="00F05E72"/>
    <w:rsid w:val="00F06085"/>
    <w:rsid w:val="00F060AD"/>
    <w:rsid w:val="00F06601"/>
    <w:rsid w:val="00F06EB0"/>
    <w:rsid w:val="00F07570"/>
    <w:rsid w:val="00F10049"/>
    <w:rsid w:val="00F103AA"/>
    <w:rsid w:val="00F105EF"/>
    <w:rsid w:val="00F106B4"/>
    <w:rsid w:val="00F10AFD"/>
    <w:rsid w:val="00F10B04"/>
    <w:rsid w:val="00F10B34"/>
    <w:rsid w:val="00F1101B"/>
    <w:rsid w:val="00F111A4"/>
    <w:rsid w:val="00F1184B"/>
    <w:rsid w:val="00F118F4"/>
    <w:rsid w:val="00F11F66"/>
    <w:rsid w:val="00F11FFD"/>
    <w:rsid w:val="00F120B3"/>
    <w:rsid w:val="00F124D6"/>
    <w:rsid w:val="00F12AC9"/>
    <w:rsid w:val="00F13236"/>
    <w:rsid w:val="00F146AF"/>
    <w:rsid w:val="00F14720"/>
    <w:rsid w:val="00F14A34"/>
    <w:rsid w:val="00F1520D"/>
    <w:rsid w:val="00F155BA"/>
    <w:rsid w:val="00F155BD"/>
    <w:rsid w:val="00F16380"/>
    <w:rsid w:val="00F16C03"/>
    <w:rsid w:val="00F2088E"/>
    <w:rsid w:val="00F20ACF"/>
    <w:rsid w:val="00F21466"/>
    <w:rsid w:val="00F21695"/>
    <w:rsid w:val="00F228AD"/>
    <w:rsid w:val="00F22A17"/>
    <w:rsid w:val="00F22A27"/>
    <w:rsid w:val="00F23258"/>
    <w:rsid w:val="00F2464F"/>
    <w:rsid w:val="00F249AB"/>
    <w:rsid w:val="00F24A16"/>
    <w:rsid w:val="00F24A93"/>
    <w:rsid w:val="00F24C48"/>
    <w:rsid w:val="00F252F1"/>
    <w:rsid w:val="00F256A7"/>
    <w:rsid w:val="00F25C10"/>
    <w:rsid w:val="00F26B3D"/>
    <w:rsid w:val="00F26D51"/>
    <w:rsid w:val="00F2706C"/>
    <w:rsid w:val="00F274F3"/>
    <w:rsid w:val="00F30AE6"/>
    <w:rsid w:val="00F30B91"/>
    <w:rsid w:val="00F314ED"/>
    <w:rsid w:val="00F31B57"/>
    <w:rsid w:val="00F3259A"/>
    <w:rsid w:val="00F33596"/>
    <w:rsid w:val="00F35168"/>
    <w:rsid w:val="00F356FD"/>
    <w:rsid w:val="00F35786"/>
    <w:rsid w:val="00F358BC"/>
    <w:rsid w:val="00F35970"/>
    <w:rsid w:val="00F35AE5"/>
    <w:rsid w:val="00F35B50"/>
    <w:rsid w:val="00F3611C"/>
    <w:rsid w:val="00F36E9A"/>
    <w:rsid w:val="00F376E9"/>
    <w:rsid w:val="00F37F31"/>
    <w:rsid w:val="00F4066C"/>
    <w:rsid w:val="00F40ACC"/>
    <w:rsid w:val="00F41944"/>
    <w:rsid w:val="00F420BB"/>
    <w:rsid w:val="00F4253E"/>
    <w:rsid w:val="00F42652"/>
    <w:rsid w:val="00F426B3"/>
    <w:rsid w:val="00F42EB2"/>
    <w:rsid w:val="00F4313A"/>
    <w:rsid w:val="00F43980"/>
    <w:rsid w:val="00F43EDA"/>
    <w:rsid w:val="00F44C09"/>
    <w:rsid w:val="00F44F51"/>
    <w:rsid w:val="00F45275"/>
    <w:rsid w:val="00F45A1B"/>
    <w:rsid w:val="00F45AC9"/>
    <w:rsid w:val="00F46569"/>
    <w:rsid w:val="00F4685B"/>
    <w:rsid w:val="00F469BB"/>
    <w:rsid w:val="00F4711F"/>
    <w:rsid w:val="00F4798C"/>
    <w:rsid w:val="00F508AC"/>
    <w:rsid w:val="00F50F1C"/>
    <w:rsid w:val="00F510AF"/>
    <w:rsid w:val="00F51A44"/>
    <w:rsid w:val="00F52CC6"/>
    <w:rsid w:val="00F5309C"/>
    <w:rsid w:val="00F5318A"/>
    <w:rsid w:val="00F531D1"/>
    <w:rsid w:val="00F536EA"/>
    <w:rsid w:val="00F53A8B"/>
    <w:rsid w:val="00F53E9E"/>
    <w:rsid w:val="00F53FBC"/>
    <w:rsid w:val="00F54380"/>
    <w:rsid w:val="00F547B4"/>
    <w:rsid w:val="00F55B77"/>
    <w:rsid w:val="00F55B97"/>
    <w:rsid w:val="00F560C6"/>
    <w:rsid w:val="00F56A5D"/>
    <w:rsid w:val="00F56D8A"/>
    <w:rsid w:val="00F56E5F"/>
    <w:rsid w:val="00F57900"/>
    <w:rsid w:val="00F57C57"/>
    <w:rsid w:val="00F60014"/>
    <w:rsid w:val="00F6127A"/>
    <w:rsid w:val="00F61522"/>
    <w:rsid w:val="00F61603"/>
    <w:rsid w:val="00F61E35"/>
    <w:rsid w:val="00F631C0"/>
    <w:rsid w:val="00F63628"/>
    <w:rsid w:val="00F64065"/>
    <w:rsid w:val="00F6446A"/>
    <w:rsid w:val="00F645E0"/>
    <w:rsid w:val="00F657D9"/>
    <w:rsid w:val="00F65A30"/>
    <w:rsid w:val="00F65D76"/>
    <w:rsid w:val="00F65F82"/>
    <w:rsid w:val="00F663E2"/>
    <w:rsid w:val="00F671E8"/>
    <w:rsid w:val="00F675E2"/>
    <w:rsid w:val="00F67629"/>
    <w:rsid w:val="00F67E44"/>
    <w:rsid w:val="00F7002A"/>
    <w:rsid w:val="00F70543"/>
    <w:rsid w:val="00F705FE"/>
    <w:rsid w:val="00F7136D"/>
    <w:rsid w:val="00F71ECB"/>
    <w:rsid w:val="00F722ED"/>
    <w:rsid w:val="00F72348"/>
    <w:rsid w:val="00F7263D"/>
    <w:rsid w:val="00F72A32"/>
    <w:rsid w:val="00F733AD"/>
    <w:rsid w:val="00F739F6"/>
    <w:rsid w:val="00F73AD7"/>
    <w:rsid w:val="00F73F63"/>
    <w:rsid w:val="00F74395"/>
    <w:rsid w:val="00F74460"/>
    <w:rsid w:val="00F75011"/>
    <w:rsid w:val="00F75309"/>
    <w:rsid w:val="00F75DDD"/>
    <w:rsid w:val="00F76541"/>
    <w:rsid w:val="00F768CB"/>
    <w:rsid w:val="00F76B65"/>
    <w:rsid w:val="00F76F9B"/>
    <w:rsid w:val="00F77096"/>
    <w:rsid w:val="00F77955"/>
    <w:rsid w:val="00F77E16"/>
    <w:rsid w:val="00F77E8F"/>
    <w:rsid w:val="00F77F8D"/>
    <w:rsid w:val="00F80338"/>
    <w:rsid w:val="00F804B3"/>
    <w:rsid w:val="00F807BE"/>
    <w:rsid w:val="00F808F3"/>
    <w:rsid w:val="00F81284"/>
    <w:rsid w:val="00F81E58"/>
    <w:rsid w:val="00F82A8A"/>
    <w:rsid w:val="00F836F6"/>
    <w:rsid w:val="00F839B7"/>
    <w:rsid w:val="00F83E12"/>
    <w:rsid w:val="00F849DA"/>
    <w:rsid w:val="00F84ABA"/>
    <w:rsid w:val="00F84D56"/>
    <w:rsid w:val="00F852D2"/>
    <w:rsid w:val="00F859FA"/>
    <w:rsid w:val="00F86596"/>
    <w:rsid w:val="00F86B58"/>
    <w:rsid w:val="00F87BEE"/>
    <w:rsid w:val="00F902C3"/>
    <w:rsid w:val="00F90478"/>
    <w:rsid w:val="00F90AC5"/>
    <w:rsid w:val="00F919CF"/>
    <w:rsid w:val="00F9296D"/>
    <w:rsid w:val="00F93672"/>
    <w:rsid w:val="00F938B3"/>
    <w:rsid w:val="00F93AB2"/>
    <w:rsid w:val="00F947A7"/>
    <w:rsid w:val="00F94A9F"/>
    <w:rsid w:val="00F94D40"/>
    <w:rsid w:val="00F95116"/>
    <w:rsid w:val="00F95D17"/>
    <w:rsid w:val="00F95D69"/>
    <w:rsid w:val="00F95F1C"/>
    <w:rsid w:val="00F9643A"/>
    <w:rsid w:val="00F9693A"/>
    <w:rsid w:val="00F96DD9"/>
    <w:rsid w:val="00F97ABA"/>
    <w:rsid w:val="00F97FCC"/>
    <w:rsid w:val="00FA0362"/>
    <w:rsid w:val="00FA0B11"/>
    <w:rsid w:val="00FA0DB7"/>
    <w:rsid w:val="00FA15B2"/>
    <w:rsid w:val="00FA16F6"/>
    <w:rsid w:val="00FA1ACE"/>
    <w:rsid w:val="00FA1D76"/>
    <w:rsid w:val="00FA1E4E"/>
    <w:rsid w:val="00FA2CD0"/>
    <w:rsid w:val="00FA3245"/>
    <w:rsid w:val="00FA3A7D"/>
    <w:rsid w:val="00FA3B0E"/>
    <w:rsid w:val="00FA4843"/>
    <w:rsid w:val="00FA4A34"/>
    <w:rsid w:val="00FA4BDF"/>
    <w:rsid w:val="00FA4EB3"/>
    <w:rsid w:val="00FA5CDF"/>
    <w:rsid w:val="00FA60F8"/>
    <w:rsid w:val="00FA6109"/>
    <w:rsid w:val="00FA61E4"/>
    <w:rsid w:val="00FA6AA5"/>
    <w:rsid w:val="00FA6C7E"/>
    <w:rsid w:val="00FA73D6"/>
    <w:rsid w:val="00FA7703"/>
    <w:rsid w:val="00FA7833"/>
    <w:rsid w:val="00FB057B"/>
    <w:rsid w:val="00FB0A75"/>
    <w:rsid w:val="00FB0B59"/>
    <w:rsid w:val="00FB0D49"/>
    <w:rsid w:val="00FB0D9E"/>
    <w:rsid w:val="00FB1EE0"/>
    <w:rsid w:val="00FB2532"/>
    <w:rsid w:val="00FB260B"/>
    <w:rsid w:val="00FB26A6"/>
    <w:rsid w:val="00FB3A26"/>
    <w:rsid w:val="00FB3B4C"/>
    <w:rsid w:val="00FB3C4A"/>
    <w:rsid w:val="00FB3C99"/>
    <w:rsid w:val="00FB3EF4"/>
    <w:rsid w:val="00FB45E5"/>
    <w:rsid w:val="00FB48E7"/>
    <w:rsid w:val="00FB49BE"/>
    <w:rsid w:val="00FB55B9"/>
    <w:rsid w:val="00FB59AD"/>
    <w:rsid w:val="00FB5B69"/>
    <w:rsid w:val="00FB5F31"/>
    <w:rsid w:val="00FB61F9"/>
    <w:rsid w:val="00FB695A"/>
    <w:rsid w:val="00FB7402"/>
    <w:rsid w:val="00FB7F6E"/>
    <w:rsid w:val="00FC0019"/>
    <w:rsid w:val="00FC0498"/>
    <w:rsid w:val="00FC07D4"/>
    <w:rsid w:val="00FC0C5A"/>
    <w:rsid w:val="00FC1069"/>
    <w:rsid w:val="00FC1260"/>
    <w:rsid w:val="00FC12A9"/>
    <w:rsid w:val="00FC145F"/>
    <w:rsid w:val="00FC20AF"/>
    <w:rsid w:val="00FC229F"/>
    <w:rsid w:val="00FC26BC"/>
    <w:rsid w:val="00FC2A09"/>
    <w:rsid w:val="00FC2DDC"/>
    <w:rsid w:val="00FC36EA"/>
    <w:rsid w:val="00FC38D8"/>
    <w:rsid w:val="00FC4399"/>
    <w:rsid w:val="00FC43A2"/>
    <w:rsid w:val="00FC45E3"/>
    <w:rsid w:val="00FC4EC0"/>
    <w:rsid w:val="00FC53EA"/>
    <w:rsid w:val="00FC56AE"/>
    <w:rsid w:val="00FC5C19"/>
    <w:rsid w:val="00FC654A"/>
    <w:rsid w:val="00FC6B94"/>
    <w:rsid w:val="00FC776E"/>
    <w:rsid w:val="00FC7C3F"/>
    <w:rsid w:val="00FC7E8D"/>
    <w:rsid w:val="00FD0080"/>
    <w:rsid w:val="00FD05BD"/>
    <w:rsid w:val="00FD0AA9"/>
    <w:rsid w:val="00FD0D89"/>
    <w:rsid w:val="00FD0E69"/>
    <w:rsid w:val="00FD1689"/>
    <w:rsid w:val="00FD2050"/>
    <w:rsid w:val="00FD2205"/>
    <w:rsid w:val="00FD27D5"/>
    <w:rsid w:val="00FD2C80"/>
    <w:rsid w:val="00FD33AD"/>
    <w:rsid w:val="00FD3C04"/>
    <w:rsid w:val="00FD417A"/>
    <w:rsid w:val="00FD4796"/>
    <w:rsid w:val="00FD4A61"/>
    <w:rsid w:val="00FD4A88"/>
    <w:rsid w:val="00FD4D2F"/>
    <w:rsid w:val="00FD4D97"/>
    <w:rsid w:val="00FD58A4"/>
    <w:rsid w:val="00FD5942"/>
    <w:rsid w:val="00FD59E7"/>
    <w:rsid w:val="00FD5B94"/>
    <w:rsid w:val="00FD5DC1"/>
    <w:rsid w:val="00FD623D"/>
    <w:rsid w:val="00FD6277"/>
    <w:rsid w:val="00FD62AD"/>
    <w:rsid w:val="00FD66A0"/>
    <w:rsid w:val="00FD67A4"/>
    <w:rsid w:val="00FD690B"/>
    <w:rsid w:val="00FD77B1"/>
    <w:rsid w:val="00FD7885"/>
    <w:rsid w:val="00FD7E7D"/>
    <w:rsid w:val="00FE0537"/>
    <w:rsid w:val="00FE0672"/>
    <w:rsid w:val="00FE1224"/>
    <w:rsid w:val="00FE124F"/>
    <w:rsid w:val="00FE15AE"/>
    <w:rsid w:val="00FE2117"/>
    <w:rsid w:val="00FE23A2"/>
    <w:rsid w:val="00FE241A"/>
    <w:rsid w:val="00FE280E"/>
    <w:rsid w:val="00FE33BC"/>
    <w:rsid w:val="00FE4150"/>
    <w:rsid w:val="00FE4B59"/>
    <w:rsid w:val="00FE4DFC"/>
    <w:rsid w:val="00FE4E9E"/>
    <w:rsid w:val="00FE5581"/>
    <w:rsid w:val="00FE5598"/>
    <w:rsid w:val="00FE5B70"/>
    <w:rsid w:val="00FE5F2F"/>
    <w:rsid w:val="00FE6216"/>
    <w:rsid w:val="00FE66CF"/>
    <w:rsid w:val="00FE6AAD"/>
    <w:rsid w:val="00FE6E26"/>
    <w:rsid w:val="00FE6FCD"/>
    <w:rsid w:val="00FE75B3"/>
    <w:rsid w:val="00FE7B03"/>
    <w:rsid w:val="00FE7BDB"/>
    <w:rsid w:val="00FE7CCC"/>
    <w:rsid w:val="00FF03CF"/>
    <w:rsid w:val="00FF0F8B"/>
    <w:rsid w:val="00FF11C0"/>
    <w:rsid w:val="00FF1330"/>
    <w:rsid w:val="00FF19C2"/>
    <w:rsid w:val="00FF19FC"/>
    <w:rsid w:val="00FF1AA4"/>
    <w:rsid w:val="00FF1C19"/>
    <w:rsid w:val="00FF2756"/>
    <w:rsid w:val="00FF2782"/>
    <w:rsid w:val="00FF2FAF"/>
    <w:rsid w:val="00FF36A3"/>
    <w:rsid w:val="00FF47ED"/>
    <w:rsid w:val="00FF48DD"/>
    <w:rsid w:val="00FF4B5C"/>
    <w:rsid w:val="00FF4FCC"/>
    <w:rsid w:val="00FF51A6"/>
    <w:rsid w:val="00FF5A83"/>
    <w:rsid w:val="00FF5D60"/>
    <w:rsid w:val="00FF6478"/>
    <w:rsid w:val="00FF651D"/>
    <w:rsid w:val="00FF6982"/>
    <w:rsid w:val="00FF6B82"/>
    <w:rsid w:val="00FF70EB"/>
    <w:rsid w:val="00FF727C"/>
    <w:rsid w:val="00FF72B8"/>
    <w:rsid w:val="00FF7918"/>
    <w:rsid w:val="00FF7A73"/>
    <w:rsid w:val="00FF7BB0"/>
  </w:rsids>
  <m:mathPr>
    <m:mathFont m:val="Cambria Math"/>
    <m:brkBin m:val="before"/>
    <m:brkBinSub m:val="--"/>
    <m:smallFrac/>
    <m:dispDef/>
    <m:lMargin m:val="0"/>
    <m:rMargin m:val="0"/>
    <m:defJc m:val="centerGroup"/>
    <m:wrapIndent m:val="1440"/>
    <m:intLim m:val="subSup"/>
    <m:naryLim m:val="undOvr"/>
  </m:mathPr>
  <w:themeFontLang w:val="pt-BR"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54276D02"/>
  <w15:docId w15:val="{F55E65EC-C1B2-40D8-A607-3671ED4D254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SimSun" w:hAnsi="Times New Roman" w:cs="Arial"/>
        <w:kern w:val="3"/>
        <w:sz w:val="24"/>
        <w:szCs w:val="24"/>
        <w:lang w:val="pt-BR" w:eastAsia="zh-CN" w:bidi="hi-IN"/>
      </w:rPr>
    </w:rPrDefault>
    <w:pPrDefault>
      <w:pPr>
        <w:widowControl w:val="0"/>
        <w:autoSpaceDN w:val="0"/>
        <w:textAlignment w:val="baseline"/>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0" w:unhideWhenUsed="1" w:qFormat="1"/>
    <w:lsdException w:name="heading 6" w:semiHidden="1" w:uiPriority="0" w:unhideWhenUsed="1" w:qFormat="1"/>
    <w:lsdException w:name="heading 7" w:semiHidden="1" w:uiPriority="0" w:unhideWhenUsed="1" w:qFormat="1"/>
    <w:lsdException w:name="heading 8" w:semiHidden="1" w:uiPriority="0"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qFormat="1"/>
    <w:lsdException w:name="header" w:semiHidden="1" w:unhideWhenUsed="1"/>
    <w:lsdException w:name="footer" w:semiHidden="1" w:unhideWhenUsed="1" w:qFormat="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lsdException w:name="List Bullet" w:semiHidden="1" w:unhideWhenUsed="1"/>
    <w:lsdException w:name="List Number" w:semiHidden="1" w:unhideWhenUsed="1"/>
    <w:lsdException w:name="List 2" w:semiHidden="1" w:uiPriority="0" w:unhideWhenUsed="1"/>
    <w:lsdException w:name="List 3" w:semiHidden="1" w:uiPriority="0" w:unhideWhenUsed="1"/>
    <w:lsdException w:name="List 4" w:semiHidden="1" w:uiPriority="0" w:unhideWhenUsed="1"/>
    <w:lsdException w:name="List 5" w:semiHidden="1" w:unhideWhenUsed="1"/>
    <w:lsdException w:name="List Bullet 2" w:semiHidden="1" w:unhideWhenUsed="1"/>
    <w:lsdException w:name="List Bullet 3" w:semiHidden="1" w:uiPriority="0" w:unhideWhenUsed="1" w:qFormat="1"/>
    <w:lsdException w:name="List Bullet 4" w:semiHidden="1" w:uiPriority="0" w:unhideWhenUsed="1" w:qFormat="1"/>
    <w:lsdException w:name="List Bullet 5" w:semiHidden="1" w:uiPriority="0" w:unhideWhenUsed="1" w:qFormat="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nhideWhenUsed="1"/>
    <w:lsdException w:name="Strong" w:uiPriority="0" w:qFormat="1"/>
    <w:lsdException w:name="Emphasis" w:uiPriority="20" w:qFormat="1"/>
    <w:lsdException w:name="Document Map" w:semiHidden="1" w:uiPriority="0" w:unhideWhenUsed="1" w:qFormat="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qFormat="1"/>
    <w:lsdException w:name="Table Grid" w:uiPriority="39"/>
    <w:lsdException w:name="Table Theme" w:semiHidden="1" w:unhideWhenUsed="1"/>
    <w:lsdException w:name="Placeholder Text" w:semiHidden="1" w:qFormat="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qFormat="1"/>
    <w:lsdException w:name="List Paragraph" w:uiPriority="0"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rsid w:val="00C9176F"/>
    <w:pPr>
      <w:suppressAutoHyphens/>
    </w:pPr>
  </w:style>
  <w:style w:type="paragraph" w:styleId="Ttulo1">
    <w:name w:val="heading 1"/>
    <w:aliases w:val="SubTítulo 1"/>
    <w:basedOn w:val="Normal"/>
    <w:next w:val="Normal"/>
    <w:link w:val="Ttulo1Char"/>
    <w:uiPriority w:val="9"/>
    <w:qFormat/>
    <w:rsid w:val="008819DA"/>
    <w:pPr>
      <w:keepNext/>
      <w:widowControl/>
      <w:suppressAutoHyphens w:val="0"/>
      <w:autoSpaceDN/>
      <w:jc w:val="both"/>
      <w:textAlignment w:val="auto"/>
      <w:outlineLvl w:val="0"/>
    </w:pPr>
    <w:rPr>
      <w:rFonts w:ascii="Cambria" w:eastAsia="Times New Roman" w:hAnsi="Cambria" w:cs="Times New Roman"/>
      <w:b/>
      <w:bCs/>
      <w:sz w:val="32"/>
      <w:szCs w:val="32"/>
    </w:rPr>
  </w:style>
  <w:style w:type="paragraph" w:styleId="Ttulo2">
    <w:name w:val="heading 2"/>
    <w:aliases w:val="título 2"/>
    <w:basedOn w:val="Normal"/>
    <w:next w:val="Normal"/>
    <w:link w:val="Ttulo2Char"/>
    <w:uiPriority w:val="9"/>
    <w:qFormat/>
    <w:rsid w:val="008819DA"/>
    <w:pPr>
      <w:keepNext/>
      <w:suppressAutoHyphens w:val="0"/>
      <w:autoSpaceDN/>
      <w:jc w:val="both"/>
      <w:textAlignment w:val="auto"/>
      <w:outlineLvl w:val="1"/>
    </w:pPr>
    <w:rPr>
      <w:rFonts w:ascii="Arial" w:eastAsia="Times New Roman" w:hAnsi="Arial"/>
      <w:b/>
      <w:sz w:val="28"/>
    </w:rPr>
  </w:style>
  <w:style w:type="paragraph" w:styleId="Ttulo3">
    <w:name w:val="heading 3"/>
    <w:aliases w:val="Exemplo,Título exemplo"/>
    <w:basedOn w:val="Normal"/>
    <w:next w:val="Normal"/>
    <w:link w:val="Ttulo3Char"/>
    <w:uiPriority w:val="9"/>
    <w:qFormat/>
    <w:rsid w:val="008819DA"/>
    <w:pPr>
      <w:keepNext/>
      <w:suppressAutoHyphens w:val="0"/>
      <w:autoSpaceDN/>
      <w:jc w:val="center"/>
      <w:textAlignment w:val="auto"/>
      <w:outlineLvl w:val="2"/>
    </w:pPr>
    <w:rPr>
      <w:rFonts w:ascii="Arial" w:eastAsia="Times New Roman" w:hAnsi="Arial" w:cs="Times New Roman"/>
      <w:b/>
      <w:kern w:val="0"/>
      <w:sz w:val="32"/>
      <w:szCs w:val="20"/>
      <w:lang w:eastAsia="pt-BR" w:bidi="ar-SA"/>
    </w:rPr>
  </w:style>
  <w:style w:type="paragraph" w:styleId="Ttulo4">
    <w:name w:val="heading 4"/>
    <w:basedOn w:val="Normal"/>
    <w:next w:val="Normal"/>
    <w:link w:val="Ttulo4Char"/>
    <w:uiPriority w:val="9"/>
    <w:qFormat/>
    <w:rsid w:val="008819DA"/>
    <w:pPr>
      <w:keepNext/>
      <w:suppressAutoHyphens w:val="0"/>
      <w:autoSpaceDN/>
      <w:jc w:val="both"/>
      <w:textAlignment w:val="auto"/>
      <w:outlineLvl w:val="3"/>
    </w:pPr>
    <w:rPr>
      <w:rFonts w:ascii="Calibri" w:eastAsia="Times New Roman" w:hAnsi="Calibri" w:cs="Times New Roman"/>
      <w:b/>
      <w:bCs/>
      <w:sz w:val="28"/>
      <w:szCs w:val="28"/>
    </w:rPr>
  </w:style>
  <w:style w:type="paragraph" w:styleId="Ttulo5">
    <w:name w:val="heading 5"/>
    <w:basedOn w:val="Normal"/>
    <w:next w:val="Normal"/>
    <w:link w:val="Ttulo5Char"/>
    <w:qFormat/>
    <w:rsid w:val="008819DA"/>
    <w:pPr>
      <w:keepNext/>
      <w:suppressAutoHyphens w:val="0"/>
      <w:autoSpaceDN/>
      <w:spacing w:line="360" w:lineRule="auto"/>
      <w:jc w:val="both"/>
      <w:textAlignment w:val="auto"/>
      <w:outlineLvl w:val="4"/>
    </w:pPr>
    <w:rPr>
      <w:rFonts w:eastAsia="Times New Roman"/>
      <w:b/>
      <w:bCs/>
      <w:i/>
      <w:iCs/>
      <w:sz w:val="26"/>
      <w:szCs w:val="26"/>
    </w:rPr>
  </w:style>
  <w:style w:type="paragraph" w:styleId="Ttulo6">
    <w:name w:val="heading 6"/>
    <w:basedOn w:val="Normal"/>
    <w:next w:val="Normal"/>
    <w:link w:val="Ttulo6Char"/>
    <w:qFormat/>
    <w:rsid w:val="008819DA"/>
    <w:pPr>
      <w:keepNext/>
      <w:suppressAutoHyphens w:val="0"/>
      <w:autoSpaceDN/>
      <w:spacing w:line="360" w:lineRule="auto"/>
      <w:jc w:val="both"/>
      <w:textAlignment w:val="auto"/>
      <w:outlineLvl w:val="5"/>
    </w:pPr>
    <w:rPr>
      <w:rFonts w:ascii="Arial" w:eastAsia="Times New Roman" w:hAnsi="Arial" w:cs="Times New Roman"/>
      <w:b/>
      <w:snapToGrid w:val="0"/>
      <w:kern w:val="0"/>
      <w:sz w:val="20"/>
      <w:szCs w:val="20"/>
      <w:lang w:eastAsia="pt-BR" w:bidi="ar-SA"/>
    </w:rPr>
  </w:style>
  <w:style w:type="paragraph" w:styleId="Ttulo7">
    <w:name w:val="heading 7"/>
    <w:basedOn w:val="Normal"/>
    <w:next w:val="Normal"/>
    <w:link w:val="Ttulo7Char"/>
    <w:qFormat/>
    <w:rsid w:val="008819DA"/>
    <w:pPr>
      <w:keepNext/>
      <w:suppressAutoHyphens w:val="0"/>
      <w:autoSpaceDN/>
      <w:spacing w:line="360" w:lineRule="auto"/>
      <w:jc w:val="both"/>
      <w:textAlignment w:val="auto"/>
      <w:outlineLvl w:val="6"/>
    </w:pPr>
    <w:rPr>
      <w:rFonts w:ascii="Arial" w:eastAsia="Times New Roman" w:hAnsi="Arial" w:cs="Times New Roman"/>
      <w:b/>
      <w:snapToGrid w:val="0"/>
      <w:kern w:val="0"/>
      <w:sz w:val="28"/>
      <w:szCs w:val="20"/>
      <w:lang w:eastAsia="pt-BR" w:bidi="ar-SA"/>
    </w:rPr>
  </w:style>
  <w:style w:type="paragraph" w:styleId="Ttulo8">
    <w:name w:val="heading 8"/>
    <w:basedOn w:val="Normal"/>
    <w:next w:val="Normal"/>
    <w:link w:val="Ttulo8Char"/>
    <w:qFormat/>
    <w:rsid w:val="008819DA"/>
    <w:pPr>
      <w:keepNext/>
      <w:suppressAutoHyphens w:val="0"/>
      <w:autoSpaceDN/>
      <w:spacing w:line="360" w:lineRule="auto"/>
      <w:ind w:left="567" w:hanging="567"/>
      <w:jc w:val="both"/>
      <w:textAlignment w:val="auto"/>
      <w:outlineLvl w:val="7"/>
    </w:pPr>
    <w:rPr>
      <w:rFonts w:ascii="Arial" w:eastAsia="Times New Roman" w:hAnsi="Arial" w:cs="Times New Roman"/>
      <w:b/>
      <w:snapToGrid w:val="0"/>
      <w:kern w:val="0"/>
      <w:sz w:val="28"/>
      <w:szCs w:val="20"/>
      <w:lang w:eastAsia="pt-BR" w:bidi="ar-SA"/>
    </w:rPr>
  </w:style>
  <w:style w:type="paragraph" w:styleId="Ttulo9">
    <w:name w:val="heading 9"/>
    <w:aliases w:val="Título 9 - Anexos,(Apêndice)"/>
    <w:basedOn w:val="Normal"/>
    <w:next w:val="Normal"/>
    <w:link w:val="Ttulo9Char"/>
    <w:uiPriority w:val="9"/>
    <w:qFormat/>
    <w:rsid w:val="008819DA"/>
    <w:pPr>
      <w:keepNext/>
      <w:suppressAutoHyphens w:val="0"/>
      <w:autoSpaceDN/>
      <w:spacing w:line="360" w:lineRule="auto"/>
      <w:ind w:left="709" w:hanging="709"/>
      <w:jc w:val="both"/>
      <w:textAlignment w:val="auto"/>
      <w:outlineLvl w:val="8"/>
    </w:pPr>
    <w:rPr>
      <w:rFonts w:ascii="Arial" w:eastAsia="Times New Roman" w:hAnsi="Arial" w:cs="Times New Roman"/>
      <w:b/>
      <w:snapToGrid w:val="0"/>
      <w:kern w:val="0"/>
      <w:sz w:val="28"/>
      <w:szCs w:val="20"/>
      <w:lang w:eastAsia="pt-BR" w:bidi="ar-SA"/>
    </w:rPr>
  </w:style>
  <w:style w:type="character" w:default="1" w:styleId="Fontepargpadro">
    <w:name w:val="Default Paragraph Font"/>
    <w:uiPriority w:val="1"/>
    <w:semiHidden/>
    <w:unhideWhenUsed/>
  </w:style>
  <w:style w:type="table" w:default="1" w:styleId="Tabelanormal">
    <w:name w:val="Normal Table"/>
    <w:uiPriority w:val="99"/>
    <w:semiHidden/>
    <w:unhideWhenUsed/>
    <w:tblPr>
      <w:tblInd w:w="0" w:type="dxa"/>
      <w:tblCellMar>
        <w:top w:w="0" w:type="dxa"/>
        <w:left w:w="108" w:type="dxa"/>
        <w:bottom w:w="0" w:type="dxa"/>
        <w:right w:w="108" w:type="dxa"/>
      </w:tblCellMar>
    </w:tblPr>
  </w:style>
  <w:style w:type="numbering" w:default="1" w:styleId="Semlista">
    <w:name w:val="No List"/>
    <w:uiPriority w:val="99"/>
    <w:semiHidden/>
    <w:unhideWhenUsed/>
  </w:style>
  <w:style w:type="paragraph" w:customStyle="1" w:styleId="Standard">
    <w:name w:val="Standard"/>
    <w:qFormat/>
    <w:rsid w:val="005719AD"/>
    <w:pPr>
      <w:widowControl/>
      <w:suppressAutoHyphens/>
    </w:pPr>
    <w:rPr>
      <w:rFonts w:eastAsia="Times New Roman" w:cs="Times New Roman"/>
      <w:sz w:val="20"/>
      <w:szCs w:val="20"/>
      <w:lang w:bidi="ar-SA"/>
    </w:rPr>
  </w:style>
  <w:style w:type="paragraph" w:styleId="Ttulo">
    <w:name w:val="Title"/>
    <w:basedOn w:val="Standard"/>
    <w:next w:val="Textbody"/>
    <w:qFormat/>
    <w:rsid w:val="005719AD"/>
    <w:pPr>
      <w:keepNext/>
      <w:spacing w:before="240" w:after="120"/>
    </w:pPr>
    <w:rPr>
      <w:rFonts w:ascii="Arial" w:eastAsia="Microsoft YaHei" w:hAnsi="Arial" w:cs="Arial"/>
      <w:sz w:val="28"/>
      <w:szCs w:val="28"/>
    </w:rPr>
  </w:style>
  <w:style w:type="paragraph" w:customStyle="1" w:styleId="Textbody">
    <w:name w:val="Text body"/>
    <w:basedOn w:val="Standard"/>
    <w:qFormat/>
    <w:rsid w:val="005719AD"/>
    <w:pPr>
      <w:jc w:val="both"/>
    </w:pPr>
    <w:rPr>
      <w:sz w:val="28"/>
    </w:rPr>
  </w:style>
  <w:style w:type="paragraph" w:styleId="Subttulo">
    <w:name w:val="Subtitle"/>
    <w:basedOn w:val="Ttulo"/>
    <w:next w:val="Textbody"/>
    <w:link w:val="SubttuloChar"/>
    <w:uiPriority w:val="11"/>
    <w:qFormat/>
    <w:rsid w:val="005719AD"/>
    <w:pPr>
      <w:jc w:val="center"/>
    </w:pPr>
    <w:rPr>
      <w:i/>
      <w:iCs/>
    </w:rPr>
  </w:style>
  <w:style w:type="paragraph" w:styleId="Lista">
    <w:name w:val="List"/>
    <w:basedOn w:val="Textbody"/>
    <w:rsid w:val="005719AD"/>
    <w:rPr>
      <w:rFonts w:cs="Arial"/>
    </w:rPr>
  </w:style>
  <w:style w:type="paragraph" w:customStyle="1" w:styleId="Legenda1">
    <w:name w:val="Legenda1"/>
    <w:basedOn w:val="Standard"/>
    <w:qFormat/>
    <w:rsid w:val="005719AD"/>
    <w:pPr>
      <w:suppressLineNumbers/>
      <w:spacing w:before="120" w:after="120"/>
    </w:pPr>
    <w:rPr>
      <w:rFonts w:cs="Arial"/>
      <w:i/>
      <w:iCs/>
      <w:sz w:val="24"/>
      <w:szCs w:val="24"/>
    </w:rPr>
  </w:style>
  <w:style w:type="paragraph" w:customStyle="1" w:styleId="Index">
    <w:name w:val="Index"/>
    <w:basedOn w:val="Standard"/>
    <w:rsid w:val="005719AD"/>
    <w:pPr>
      <w:suppressLineNumbers/>
    </w:pPr>
    <w:rPr>
      <w:rFonts w:cs="Arial"/>
    </w:rPr>
  </w:style>
  <w:style w:type="paragraph" w:customStyle="1" w:styleId="Ttulo11">
    <w:name w:val="Título 11"/>
    <w:basedOn w:val="Standard"/>
    <w:next w:val="Standard"/>
    <w:qFormat/>
    <w:rsid w:val="005719AD"/>
    <w:pPr>
      <w:keepNext/>
      <w:spacing w:before="240" w:after="60"/>
      <w:outlineLvl w:val="0"/>
    </w:pPr>
    <w:rPr>
      <w:rFonts w:ascii="Cambria" w:hAnsi="Cambria" w:cs="Cambria"/>
      <w:b/>
      <w:bCs/>
      <w:sz w:val="32"/>
      <w:szCs w:val="32"/>
    </w:rPr>
  </w:style>
  <w:style w:type="paragraph" w:customStyle="1" w:styleId="Ttulo21">
    <w:name w:val="Título 21"/>
    <w:basedOn w:val="Standard"/>
    <w:next w:val="Standard"/>
    <w:qFormat/>
    <w:rsid w:val="005719AD"/>
    <w:pPr>
      <w:keepNext/>
      <w:ind w:left="2160" w:hanging="2160"/>
      <w:jc w:val="both"/>
      <w:outlineLvl w:val="1"/>
    </w:pPr>
    <w:rPr>
      <w:rFonts w:ascii="Arial" w:hAnsi="Arial" w:cs="Arial"/>
      <w:b/>
      <w:sz w:val="28"/>
    </w:rPr>
  </w:style>
  <w:style w:type="paragraph" w:customStyle="1" w:styleId="Ttulo41">
    <w:name w:val="Título 41"/>
    <w:basedOn w:val="Standard"/>
    <w:next w:val="Standard"/>
    <w:qFormat/>
    <w:rsid w:val="005719AD"/>
    <w:pPr>
      <w:keepNext/>
      <w:spacing w:before="240" w:after="60"/>
      <w:outlineLvl w:val="3"/>
    </w:pPr>
    <w:rPr>
      <w:rFonts w:ascii="Calibri" w:hAnsi="Calibri" w:cs="Calibri"/>
      <w:b/>
      <w:bCs/>
      <w:sz w:val="28"/>
      <w:szCs w:val="28"/>
    </w:rPr>
  </w:style>
  <w:style w:type="paragraph" w:customStyle="1" w:styleId="Ttulo51">
    <w:name w:val="Título 51"/>
    <w:basedOn w:val="Standard"/>
    <w:next w:val="Standard"/>
    <w:qFormat/>
    <w:rsid w:val="005719AD"/>
    <w:pPr>
      <w:spacing w:before="240" w:after="60"/>
      <w:outlineLvl w:val="4"/>
    </w:pPr>
    <w:rPr>
      <w:rFonts w:ascii="Calibri" w:hAnsi="Calibri" w:cs="Calibri"/>
      <w:b/>
      <w:bCs/>
      <w:i/>
      <w:iCs/>
      <w:sz w:val="26"/>
      <w:szCs w:val="26"/>
    </w:rPr>
  </w:style>
  <w:style w:type="paragraph" w:customStyle="1" w:styleId="Cabealho1">
    <w:name w:val="Cabeçalho1"/>
    <w:basedOn w:val="Standard"/>
    <w:qFormat/>
    <w:rsid w:val="005719AD"/>
  </w:style>
  <w:style w:type="paragraph" w:customStyle="1" w:styleId="Rodap1">
    <w:name w:val="Rodapé1"/>
    <w:basedOn w:val="Standard"/>
    <w:qFormat/>
    <w:rsid w:val="005719AD"/>
  </w:style>
  <w:style w:type="paragraph" w:styleId="Textodebalo">
    <w:name w:val="Balloon Text"/>
    <w:basedOn w:val="Standard"/>
    <w:uiPriority w:val="99"/>
    <w:qFormat/>
    <w:rsid w:val="005719AD"/>
    <w:rPr>
      <w:rFonts w:ascii="Tahoma" w:hAnsi="Tahoma" w:cs="Tahoma"/>
      <w:sz w:val="16"/>
      <w:szCs w:val="16"/>
    </w:rPr>
  </w:style>
  <w:style w:type="paragraph" w:customStyle="1" w:styleId="TableContents">
    <w:name w:val="Table Contents"/>
    <w:basedOn w:val="Standard"/>
    <w:rsid w:val="005719AD"/>
    <w:pPr>
      <w:suppressLineNumbers/>
    </w:pPr>
  </w:style>
  <w:style w:type="paragraph" w:customStyle="1" w:styleId="TableHeading">
    <w:name w:val="Table Heading"/>
    <w:basedOn w:val="TableContents"/>
    <w:rsid w:val="005719AD"/>
    <w:pPr>
      <w:jc w:val="center"/>
    </w:pPr>
    <w:rPr>
      <w:b/>
      <w:bCs/>
    </w:rPr>
  </w:style>
  <w:style w:type="character" w:customStyle="1" w:styleId="WW8Num1z0">
    <w:name w:val="WW8Num1z0"/>
    <w:qFormat/>
    <w:rsid w:val="005719AD"/>
  </w:style>
  <w:style w:type="character" w:customStyle="1" w:styleId="WW8Num1z1">
    <w:name w:val="WW8Num1z1"/>
    <w:qFormat/>
    <w:rsid w:val="005719AD"/>
  </w:style>
  <w:style w:type="character" w:customStyle="1" w:styleId="WW8Num1z2">
    <w:name w:val="WW8Num1z2"/>
    <w:qFormat/>
    <w:rsid w:val="005719AD"/>
  </w:style>
  <w:style w:type="character" w:customStyle="1" w:styleId="WW8Num1z3">
    <w:name w:val="WW8Num1z3"/>
    <w:qFormat/>
    <w:rsid w:val="005719AD"/>
  </w:style>
  <w:style w:type="character" w:customStyle="1" w:styleId="WW8Num1z4">
    <w:name w:val="WW8Num1z4"/>
    <w:qFormat/>
    <w:rsid w:val="005719AD"/>
  </w:style>
  <w:style w:type="character" w:customStyle="1" w:styleId="WW8Num1z5">
    <w:name w:val="WW8Num1z5"/>
    <w:qFormat/>
    <w:rsid w:val="005719AD"/>
  </w:style>
  <w:style w:type="character" w:customStyle="1" w:styleId="WW8Num1z6">
    <w:name w:val="WW8Num1z6"/>
    <w:qFormat/>
    <w:rsid w:val="005719AD"/>
  </w:style>
  <w:style w:type="character" w:customStyle="1" w:styleId="WW8Num1z7">
    <w:name w:val="WW8Num1z7"/>
    <w:qFormat/>
    <w:rsid w:val="005719AD"/>
  </w:style>
  <w:style w:type="character" w:customStyle="1" w:styleId="WW8Num1z8">
    <w:name w:val="WW8Num1z8"/>
    <w:qFormat/>
    <w:rsid w:val="005719AD"/>
  </w:style>
  <w:style w:type="character" w:customStyle="1" w:styleId="WW8Num2z0">
    <w:name w:val="WW8Num2z0"/>
    <w:qFormat/>
    <w:rsid w:val="005719AD"/>
  </w:style>
  <w:style w:type="character" w:customStyle="1" w:styleId="WW8Num2z1">
    <w:name w:val="WW8Num2z1"/>
    <w:qFormat/>
    <w:rsid w:val="005719AD"/>
  </w:style>
  <w:style w:type="character" w:customStyle="1" w:styleId="WW8Num2z2">
    <w:name w:val="WW8Num2z2"/>
    <w:qFormat/>
    <w:rsid w:val="005719AD"/>
  </w:style>
  <w:style w:type="character" w:customStyle="1" w:styleId="WW8Num2z3">
    <w:name w:val="WW8Num2z3"/>
    <w:qFormat/>
    <w:rsid w:val="005719AD"/>
  </w:style>
  <w:style w:type="character" w:customStyle="1" w:styleId="WW8Num2z4">
    <w:name w:val="WW8Num2z4"/>
    <w:qFormat/>
    <w:rsid w:val="005719AD"/>
  </w:style>
  <w:style w:type="character" w:customStyle="1" w:styleId="WW8Num2z5">
    <w:name w:val="WW8Num2z5"/>
    <w:qFormat/>
    <w:rsid w:val="005719AD"/>
  </w:style>
  <w:style w:type="character" w:customStyle="1" w:styleId="WW8Num2z6">
    <w:name w:val="WW8Num2z6"/>
    <w:qFormat/>
    <w:rsid w:val="005719AD"/>
  </w:style>
  <w:style w:type="character" w:customStyle="1" w:styleId="WW8Num2z7">
    <w:name w:val="WW8Num2z7"/>
    <w:qFormat/>
    <w:rsid w:val="005719AD"/>
  </w:style>
  <w:style w:type="character" w:customStyle="1" w:styleId="WW8Num2z8">
    <w:name w:val="WW8Num2z8"/>
    <w:qFormat/>
    <w:rsid w:val="005719AD"/>
  </w:style>
  <w:style w:type="character" w:customStyle="1" w:styleId="WW8Num3z0">
    <w:name w:val="WW8Num3z0"/>
    <w:qFormat/>
    <w:rsid w:val="005719AD"/>
    <w:rPr>
      <w:rFonts w:ascii="Symbol" w:hAnsi="Symbol" w:cs="Symbol"/>
    </w:rPr>
  </w:style>
  <w:style w:type="character" w:customStyle="1" w:styleId="WW8Num3z1">
    <w:name w:val="WW8Num3z1"/>
    <w:qFormat/>
    <w:rsid w:val="005719AD"/>
    <w:rPr>
      <w:rFonts w:ascii="Courier New" w:hAnsi="Courier New" w:cs="Courier New"/>
    </w:rPr>
  </w:style>
  <w:style w:type="character" w:customStyle="1" w:styleId="WW8Num3z2">
    <w:name w:val="WW8Num3z2"/>
    <w:qFormat/>
    <w:rsid w:val="005719AD"/>
    <w:rPr>
      <w:rFonts w:ascii="Wingdings" w:hAnsi="Wingdings" w:cs="Wingdings"/>
    </w:rPr>
  </w:style>
  <w:style w:type="character" w:customStyle="1" w:styleId="WW8Num4z0">
    <w:name w:val="WW8Num4z0"/>
    <w:qFormat/>
    <w:rsid w:val="005719AD"/>
  </w:style>
  <w:style w:type="character" w:customStyle="1" w:styleId="WW8Num4z1">
    <w:name w:val="WW8Num4z1"/>
    <w:qFormat/>
    <w:rsid w:val="005719AD"/>
  </w:style>
  <w:style w:type="character" w:customStyle="1" w:styleId="WW8Num4z2">
    <w:name w:val="WW8Num4z2"/>
    <w:qFormat/>
    <w:rsid w:val="005719AD"/>
  </w:style>
  <w:style w:type="character" w:customStyle="1" w:styleId="WW8Num4z3">
    <w:name w:val="WW8Num4z3"/>
    <w:qFormat/>
    <w:rsid w:val="005719AD"/>
  </w:style>
  <w:style w:type="character" w:customStyle="1" w:styleId="WW8Num4z4">
    <w:name w:val="WW8Num4z4"/>
    <w:qFormat/>
    <w:rsid w:val="005719AD"/>
  </w:style>
  <w:style w:type="character" w:customStyle="1" w:styleId="WW8Num4z5">
    <w:name w:val="WW8Num4z5"/>
    <w:qFormat/>
    <w:rsid w:val="005719AD"/>
  </w:style>
  <w:style w:type="character" w:customStyle="1" w:styleId="WW8Num4z6">
    <w:name w:val="WW8Num4z6"/>
    <w:qFormat/>
    <w:rsid w:val="005719AD"/>
  </w:style>
  <w:style w:type="character" w:customStyle="1" w:styleId="WW8Num4z7">
    <w:name w:val="WW8Num4z7"/>
    <w:qFormat/>
    <w:rsid w:val="005719AD"/>
  </w:style>
  <w:style w:type="character" w:customStyle="1" w:styleId="WW8Num4z8">
    <w:name w:val="WW8Num4z8"/>
    <w:qFormat/>
    <w:rsid w:val="005719AD"/>
  </w:style>
  <w:style w:type="character" w:customStyle="1" w:styleId="TtuloChar">
    <w:name w:val="Título Char"/>
    <w:uiPriority w:val="10"/>
    <w:qFormat/>
    <w:rsid w:val="005719AD"/>
    <w:rPr>
      <w:rFonts w:ascii="Times New Roman" w:eastAsia="Times New Roman" w:hAnsi="Times New Roman" w:cs="Times New Roman"/>
      <w:b/>
      <w:bCs/>
      <w:sz w:val="28"/>
      <w:szCs w:val="24"/>
    </w:rPr>
  </w:style>
  <w:style w:type="character" w:customStyle="1" w:styleId="CorpodetextoChar">
    <w:name w:val="Corpo de texto Char"/>
    <w:aliases w:val="Tempo Body Text Char,bt Char,body text Char,BODY TEXT Char,t Char,Text Char,Body Text 1 Char,body indent Char,Block text Char,Nível 4 Char"/>
    <w:uiPriority w:val="1"/>
    <w:qFormat/>
    <w:rsid w:val="005719AD"/>
    <w:rPr>
      <w:rFonts w:ascii="Times New Roman" w:eastAsia="Times New Roman" w:hAnsi="Times New Roman" w:cs="Times New Roman"/>
      <w:sz w:val="28"/>
      <w:szCs w:val="20"/>
    </w:rPr>
  </w:style>
  <w:style w:type="character" w:customStyle="1" w:styleId="CabealhoChar">
    <w:name w:val="Cabeçalho Char"/>
    <w:uiPriority w:val="99"/>
    <w:qFormat/>
    <w:rsid w:val="005719AD"/>
    <w:rPr>
      <w:rFonts w:ascii="Times New Roman" w:eastAsia="Times New Roman" w:hAnsi="Times New Roman" w:cs="Times New Roman"/>
      <w:sz w:val="20"/>
      <w:szCs w:val="20"/>
    </w:rPr>
  </w:style>
  <w:style w:type="character" w:customStyle="1" w:styleId="RodapChar">
    <w:name w:val="Rodapé Char"/>
    <w:uiPriority w:val="99"/>
    <w:qFormat/>
    <w:rsid w:val="005719AD"/>
    <w:rPr>
      <w:rFonts w:ascii="Times New Roman" w:eastAsia="Times New Roman" w:hAnsi="Times New Roman" w:cs="Times New Roman"/>
      <w:sz w:val="20"/>
      <w:szCs w:val="20"/>
    </w:rPr>
  </w:style>
  <w:style w:type="character" w:customStyle="1" w:styleId="Ttulo2Char">
    <w:name w:val="Título 2 Char"/>
    <w:aliases w:val="título 2 Char"/>
    <w:link w:val="Ttulo2"/>
    <w:uiPriority w:val="9"/>
    <w:qFormat/>
    <w:rsid w:val="005719AD"/>
    <w:rPr>
      <w:rFonts w:ascii="Arial" w:eastAsia="Times New Roman" w:hAnsi="Arial" w:cs="Arial"/>
      <w:b/>
      <w:sz w:val="28"/>
    </w:rPr>
  </w:style>
  <w:style w:type="character" w:styleId="TextodoEspaoReservado">
    <w:name w:val="Placeholder Text"/>
    <w:uiPriority w:val="99"/>
    <w:qFormat/>
    <w:rsid w:val="005719AD"/>
    <w:rPr>
      <w:color w:val="808080"/>
    </w:rPr>
  </w:style>
  <w:style w:type="character" w:customStyle="1" w:styleId="TextodebaloChar">
    <w:name w:val="Texto de balão Char"/>
    <w:uiPriority w:val="99"/>
    <w:qFormat/>
    <w:rsid w:val="005719AD"/>
    <w:rPr>
      <w:rFonts w:ascii="Tahoma" w:eastAsia="Times New Roman" w:hAnsi="Tahoma" w:cs="Tahoma"/>
      <w:sz w:val="16"/>
      <w:szCs w:val="16"/>
    </w:rPr>
  </w:style>
  <w:style w:type="character" w:customStyle="1" w:styleId="Internetlink">
    <w:name w:val="Internet link"/>
    <w:rsid w:val="005719AD"/>
    <w:rPr>
      <w:rFonts w:ascii="Tahoma" w:hAnsi="Tahoma" w:cs="Tahoma"/>
      <w:i w:val="0"/>
      <w:iCs w:val="0"/>
      <w:strike w:val="0"/>
      <w:dstrike w:val="0"/>
      <w:color w:val="000066"/>
      <w:sz w:val="20"/>
      <w:szCs w:val="20"/>
      <w:u w:val="none"/>
    </w:rPr>
  </w:style>
  <w:style w:type="character" w:customStyle="1" w:styleId="EstiloVerdana">
    <w:name w:val="Estilo Verdana"/>
    <w:qFormat/>
    <w:rsid w:val="005719AD"/>
    <w:rPr>
      <w:rFonts w:ascii="Arial" w:hAnsi="Arial" w:cs="Arial"/>
    </w:rPr>
  </w:style>
  <w:style w:type="character" w:customStyle="1" w:styleId="Ttulo1Char">
    <w:name w:val="Título 1 Char"/>
    <w:aliases w:val="SubTítulo 1 Char"/>
    <w:link w:val="Ttulo1"/>
    <w:uiPriority w:val="9"/>
    <w:qFormat/>
    <w:rsid w:val="005719AD"/>
    <w:rPr>
      <w:rFonts w:ascii="Cambria" w:eastAsia="Times New Roman" w:hAnsi="Cambria" w:cs="Times New Roman"/>
      <w:b/>
      <w:bCs/>
      <w:kern w:val="3"/>
      <w:sz w:val="32"/>
      <w:szCs w:val="32"/>
    </w:rPr>
  </w:style>
  <w:style w:type="character" w:customStyle="1" w:styleId="Ttulo4Char">
    <w:name w:val="Título 4 Char"/>
    <w:link w:val="Ttulo4"/>
    <w:uiPriority w:val="9"/>
    <w:qFormat/>
    <w:rsid w:val="005719AD"/>
    <w:rPr>
      <w:rFonts w:ascii="Calibri" w:eastAsia="Times New Roman" w:hAnsi="Calibri" w:cs="Times New Roman"/>
      <w:b/>
      <w:bCs/>
      <w:sz w:val="28"/>
      <w:szCs w:val="28"/>
    </w:rPr>
  </w:style>
  <w:style w:type="character" w:customStyle="1" w:styleId="Ttulo5Char">
    <w:name w:val="Título 5 Char"/>
    <w:link w:val="Ttulo5"/>
    <w:qFormat/>
    <w:rsid w:val="005719AD"/>
    <w:rPr>
      <w:rFonts w:eastAsia="Times New Roman"/>
      <w:b/>
      <w:bCs/>
      <w:i/>
      <w:iCs/>
      <w:sz w:val="26"/>
      <w:szCs w:val="26"/>
    </w:rPr>
  </w:style>
  <w:style w:type="paragraph" w:styleId="Cabealho">
    <w:name w:val="header"/>
    <w:aliases w:val="foote"/>
    <w:basedOn w:val="Normal"/>
    <w:link w:val="CabealhoChar2"/>
    <w:uiPriority w:val="99"/>
    <w:rsid w:val="005719AD"/>
    <w:pPr>
      <w:tabs>
        <w:tab w:val="center" w:pos="4252"/>
        <w:tab w:val="right" w:pos="8504"/>
      </w:tabs>
    </w:pPr>
    <w:rPr>
      <w:rFonts w:cs="Mangal"/>
      <w:szCs w:val="21"/>
    </w:rPr>
  </w:style>
  <w:style w:type="character" w:customStyle="1" w:styleId="CabealhoChar1">
    <w:name w:val="Cabeçalho Char1"/>
    <w:basedOn w:val="Fontepargpadro"/>
    <w:uiPriority w:val="99"/>
    <w:qFormat/>
    <w:rsid w:val="005719AD"/>
    <w:rPr>
      <w:rFonts w:cs="Mangal"/>
      <w:szCs w:val="21"/>
    </w:rPr>
  </w:style>
  <w:style w:type="paragraph" w:styleId="Rodap">
    <w:name w:val="footer"/>
    <w:basedOn w:val="Normal"/>
    <w:uiPriority w:val="99"/>
    <w:qFormat/>
    <w:rsid w:val="005719AD"/>
    <w:pPr>
      <w:tabs>
        <w:tab w:val="center" w:pos="4252"/>
        <w:tab w:val="right" w:pos="8504"/>
      </w:tabs>
    </w:pPr>
    <w:rPr>
      <w:rFonts w:cs="Mangal"/>
      <w:szCs w:val="21"/>
    </w:rPr>
  </w:style>
  <w:style w:type="character" w:customStyle="1" w:styleId="RodapChar1">
    <w:name w:val="Rodapé Char1"/>
    <w:basedOn w:val="Fontepargpadro"/>
    <w:uiPriority w:val="99"/>
    <w:qFormat/>
    <w:rsid w:val="005719AD"/>
    <w:rPr>
      <w:rFonts w:cs="Mangal"/>
      <w:szCs w:val="21"/>
    </w:rPr>
  </w:style>
  <w:style w:type="numbering" w:customStyle="1" w:styleId="WW8Num1">
    <w:name w:val="WW8Num1"/>
    <w:basedOn w:val="Semlista"/>
    <w:qFormat/>
    <w:rsid w:val="005719AD"/>
    <w:pPr>
      <w:numPr>
        <w:numId w:val="1"/>
      </w:numPr>
    </w:pPr>
  </w:style>
  <w:style w:type="numbering" w:customStyle="1" w:styleId="WW8Num2">
    <w:name w:val="WW8Num2"/>
    <w:basedOn w:val="Semlista"/>
    <w:qFormat/>
    <w:rsid w:val="005719AD"/>
    <w:pPr>
      <w:numPr>
        <w:numId w:val="2"/>
      </w:numPr>
    </w:pPr>
  </w:style>
  <w:style w:type="numbering" w:customStyle="1" w:styleId="WW8Num3">
    <w:name w:val="WW8Num3"/>
    <w:basedOn w:val="Semlista"/>
    <w:qFormat/>
    <w:rsid w:val="005719AD"/>
    <w:pPr>
      <w:numPr>
        <w:numId w:val="3"/>
      </w:numPr>
    </w:pPr>
  </w:style>
  <w:style w:type="numbering" w:customStyle="1" w:styleId="WW8Num4">
    <w:name w:val="WW8Num4"/>
    <w:basedOn w:val="Semlista"/>
    <w:qFormat/>
    <w:rsid w:val="005719AD"/>
    <w:pPr>
      <w:numPr>
        <w:numId w:val="4"/>
      </w:numPr>
    </w:pPr>
  </w:style>
  <w:style w:type="paragraph" w:styleId="Recuodecorpodetexto">
    <w:name w:val="Body Text Indent"/>
    <w:basedOn w:val="Normal"/>
    <w:link w:val="RecuodecorpodetextoChar"/>
    <w:rsid w:val="00B31D6C"/>
    <w:pPr>
      <w:widowControl/>
      <w:suppressAutoHyphens w:val="0"/>
      <w:autoSpaceDN/>
      <w:ind w:firstLine="1080"/>
      <w:jc w:val="both"/>
      <w:textAlignment w:val="auto"/>
    </w:pPr>
    <w:rPr>
      <w:rFonts w:ascii="Arial" w:eastAsia="Times New Roman" w:hAnsi="Arial"/>
      <w:kern w:val="0"/>
      <w:lang w:eastAsia="pt-BR" w:bidi="ar-SA"/>
    </w:rPr>
  </w:style>
  <w:style w:type="character" w:customStyle="1" w:styleId="RecuodecorpodetextoChar">
    <w:name w:val="Recuo de corpo de texto Char"/>
    <w:basedOn w:val="Fontepargpadro"/>
    <w:link w:val="Recuodecorpodetexto"/>
    <w:qFormat/>
    <w:rsid w:val="00B31D6C"/>
    <w:rPr>
      <w:rFonts w:ascii="Arial" w:eastAsia="Times New Roman" w:hAnsi="Arial"/>
      <w:kern w:val="0"/>
      <w:lang w:eastAsia="pt-BR" w:bidi="ar-SA"/>
    </w:rPr>
  </w:style>
  <w:style w:type="paragraph" w:styleId="Corpodetexto">
    <w:name w:val="Body Text"/>
    <w:aliases w:val="Tempo Body Text,bt,body text,BODY TEXT,t,Text,Body Text 1,body indent,Block text,Nível 4"/>
    <w:basedOn w:val="Normal"/>
    <w:link w:val="CorpodetextoChar1"/>
    <w:uiPriority w:val="1"/>
    <w:qFormat/>
    <w:rsid w:val="00B31D6C"/>
    <w:pPr>
      <w:widowControl/>
      <w:suppressAutoHyphens w:val="0"/>
      <w:autoSpaceDN/>
      <w:jc w:val="center"/>
      <w:textAlignment w:val="auto"/>
    </w:pPr>
    <w:rPr>
      <w:rFonts w:eastAsia="Times New Roman" w:cs="Times New Roman"/>
      <w:kern w:val="0"/>
      <w:sz w:val="28"/>
      <w:lang w:eastAsia="pt-BR" w:bidi="ar-SA"/>
    </w:rPr>
  </w:style>
  <w:style w:type="character" w:customStyle="1" w:styleId="CorpodetextoChar1">
    <w:name w:val="Corpo de texto Char1"/>
    <w:aliases w:val="Tempo Body Text Char1,bt Char1,body text Char1,BODY TEXT Char1,t Char1,Text Char1,Body Text 1 Char1,body indent Char1,Block text Char1,Nível 4 Char1"/>
    <w:basedOn w:val="Fontepargpadro"/>
    <w:link w:val="Corpodetexto"/>
    <w:uiPriority w:val="1"/>
    <w:qFormat/>
    <w:rsid w:val="00B31D6C"/>
    <w:rPr>
      <w:rFonts w:eastAsia="Times New Roman" w:cs="Times New Roman"/>
      <w:kern w:val="0"/>
      <w:sz w:val="28"/>
      <w:lang w:eastAsia="pt-BR" w:bidi="ar-SA"/>
    </w:rPr>
  </w:style>
  <w:style w:type="paragraph" w:styleId="Corpodetexto2">
    <w:name w:val="Body Text 2"/>
    <w:basedOn w:val="Normal"/>
    <w:link w:val="Corpodetexto2Char"/>
    <w:qFormat/>
    <w:rsid w:val="00B31D6C"/>
    <w:pPr>
      <w:widowControl/>
      <w:suppressAutoHyphens w:val="0"/>
      <w:autoSpaceDN/>
      <w:jc w:val="both"/>
      <w:textAlignment w:val="auto"/>
    </w:pPr>
    <w:rPr>
      <w:rFonts w:eastAsia="Times New Roman" w:cs="Times New Roman"/>
      <w:kern w:val="0"/>
      <w:lang w:eastAsia="pt-BR" w:bidi="ar-SA"/>
    </w:rPr>
  </w:style>
  <w:style w:type="character" w:customStyle="1" w:styleId="Corpodetexto2Char">
    <w:name w:val="Corpo de texto 2 Char"/>
    <w:basedOn w:val="Fontepargpadro"/>
    <w:link w:val="Corpodetexto2"/>
    <w:qFormat/>
    <w:rsid w:val="00B31D6C"/>
    <w:rPr>
      <w:rFonts w:eastAsia="Times New Roman" w:cs="Times New Roman"/>
      <w:kern w:val="0"/>
      <w:lang w:eastAsia="pt-BR" w:bidi="ar-SA"/>
    </w:rPr>
  </w:style>
  <w:style w:type="paragraph" w:customStyle="1" w:styleId="Contedodatabela">
    <w:name w:val="Conteúdo da tabela"/>
    <w:basedOn w:val="Normal"/>
    <w:qFormat/>
    <w:rsid w:val="00F14A34"/>
    <w:pPr>
      <w:suppressLineNumbers/>
      <w:autoSpaceDN/>
      <w:textAlignment w:val="auto"/>
    </w:pPr>
    <w:rPr>
      <w:rFonts w:eastAsia="Lucida Sans Unicode" w:cs="Times New Roman"/>
      <w:kern w:val="1"/>
      <w:lang w:bidi="ar-SA"/>
    </w:rPr>
  </w:style>
  <w:style w:type="character" w:styleId="Hyperlink">
    <w:name w:val="Hyperlink"/>
    <w:basedOn w:val="Fontepargpadro"/>
    <w:uiPriority w:val="99"/>
    <w:unhideWhenUsed/>
    <w:rsid w:val="00D8083E"/>
    <w:rPr>
      <w:color w:val="0000FF" w:themeColor="hyperlink"/>
      <w:u w:val="single"/>
    </w:rPr>
  </w:style>
  <w:style w:type="paragraph" w:styleId="Recuodecorpodetexto2">
    <w:name w:val="Body Text Indent 2"/>
    <w:basedOn w:val="Normal"/>
    <w:link w:val="Recuodecorpodetexto2Char"/>
    <w:unhideWhenUsed/>
    <w:qFormat/>
    <w:rsid w:val="008819DA"/>
    <w:pPr>
      <w:spacing w:after="120" w:line="480" w:lineRule="auto"/>
      <w:ind w:left="283"/>
    </w:pPr>
    <w:rPr>
      <w:rFonts w:cs="Mangal"/>
      <w:szCs w:val="21"/>
    </w:rPr>
  </w:style>
  <w:style w:type="character" w:customStyle="1" w:styleId="Recuodecorpodetexto2Char">
    <w:name w:val="Recuo de corpo de texto 2 Char"/>
    <w:basedOn w:val="Fontepargpadro"/>
    <w:link w:val="Recuodecorpodetexto2"/>
    <w:qFormat/>
    <w:rsid w:val="008819DA"/>
    <w:rPr>
      <w:rFonts w:cs="Mangal"/>
      <w:szCs w:val="21"/>
    </w:rPr>
  </w:style>
  <w:style w:type="paragraph" w:styleId="Corpodetexto3">
    <w:name w:val="Body Text 3"/>
    <w:basedOn w:val="Normal"/>
    <w:link w:val="Corpodetexto3Char"/>
    <w:unhideWhenUsed/>
    <w:qFormat/>
    <w:rsid w:val="008819DA"/>
    <w:pPr>
      <w:spacing w:after="120"/>
    </w:pPr>
    <w:rPr>
      <w:rFonts w:cs="Mangal"/>
      <w:sz w:val="16"/>
      <w:szCs w:val="14"/>
    </w:rPr>
  </w:style>
  <w:style w:type="character" w:customStyle="1" w:styleId="Corpodetexto3Char">
    <w:name w:val="Corpo de texto 3 Char"/>
    <w:basedOn w:val="Fontepargpadro"/>
    <w:link w:val="Corpodetexto3"/>
    <w:qFormat/>
    <w:rsid w:val="008819DA"/>
    <w:rPr>
      <w:rFonts w:cs="Mangal"/>
      <w:sz w:val="16"/>
      <w:szCs w:val="14"/>
    </w:rPr>
  </w:style>
  <w:style w:type="character" w:customStyle="1" w:styleId="Ttulo1Char1">
    <w:name w:val="Título 1 Char1"/>
    <w:basedOn w:val="Fontepargpadro"/>
    <w:qFormat/>
    <w:rsid w:val="008819DA"/>
    <w:rPr>
      <w:rFonts w:asciiTheme="majorHAnsi" w:eastAsiaTheme="majorEastAsia" w:hAnsiTheme="majorHAnsi" w:cs="Mangal"/>
      <w:color w:val="365F91" w:themeColor="accent1" w:themeShade="BF"/>
      <w:sz w:val="32"/>
      <w:szCs w:val="29"/>
    </w:rPr>
  </w:style>
  <w:style w:type="character" w:customStyle="1" w:styleId="Ttulo2Char1">
    <w:name w:val="Título 2 Char1"/>
    <w:basedOn w:val="Fontepargpadro"/>
    <w:qFormat/>
    <w:rsid w:val="008819DA"/>
    <w:rPr>
      <w:rFonts w:asciiTheme="majorHAnsi" w:eastAsiaTheme="majorEastAsia" w:hAnsiTheme="majorHAnsi" w:cs="Mangal"/>
      <w:color w:val="365F91" w:themeColor="accent1" w:themeShade="BF"/>
      <w:sz w:val="26"/>
      <w:szCs w:val="23"/>
    </w:rPr>
  </w:style>
  <w:style w:type="character" w:customStyle="1" w:styleId="Ttulo3Char">
    <w:name w:val="Título 3 Char"/>
    <w:aliases w:val="Exemplo Char,Título exemplo Char"/>
    <w:basedOn w:val="Fontepargpadro"/>
    <w:link w:val="Ttulo3"/>
    <w:uiPriority w:val="9"/>
    <w:qFormat/>
    <w:rsid w:val="008819DA"/>
    <w:rPr>
      <w:rFonts w:ascii="Arial" w:eastAsia="Times New Roman" w:hAnsi="Arial" w:cs="Times New Roman"/>
      <w:b/>
      <w:kern w:val="0"/>
      <w:sz w:val="32"/>
      <w:szCs w:val="20"/>
      <w:lang w:eastAsia="pt-BR" w:bidi="ar-SA"/>
    </w:rPr>
  </w:style>
  <w:style w:type="character" w:customStyle="1" w:styleId="Ttulo4Char1">
    <w:name w:val="Título 4 Char1"/>
    <w:basedOn w:val="Fontepargpadro"/>
    <w:qFormat/>
    <w:rsid w:val="008819DA"/>
    <w:rPr>
      <w:rFonts w:asciiTheme="majorHAnsi" w:eastAsiaTheme="majorEastAsia" w:hAnsiTheme="majorHAnsi" w:cs="Mangal"/>
      <w:i/>
      <w:iCs/>
      <w:color w:val="365F91" w:themeColor="accent1" w:themeShade="BF"/>
      <w:szCs w:val="21"/>
    </w:rPr>
  </w:style>
  <w:style w:type="character" w:customStyle="1" w:styleId="Ttulo5Char1">
    <w:name w:val="Título 5 Char1"/>
    <w:basedOn w:val="Fontepargpadro"/>
    <w:qFormat/>
    <w:rsid w:val="008819DA"/>
    <w:rPr>
      <w:rFonts w:asciiTheme="majorHAnsi" w:eastAsiaTheme="majorEastAsia" w:hAnsiTheme="majorHAnsi" w:cs="Mangal"/>
      <w:color w:val="365F91" w:themeColor="accent1" w:themeShade="BF"/>
      <w:szCs w:val="21"/>
    </w:rPr>
  </w:style>
  <w:style w:type="character" w:customStyle="1" w:styleId="Ttulo6Char">
    <w:name w:val="Título 6 Char"/>
    <w:basedOn w:val="Fontepargpadro"/>
    <w:link w:val="Ttulo6"/>
    <w:qFormat/>
    <w:rsid w:val="008819DA"/>
    <w:rPr>
      <w:rFonts w:ascii="Arial" w:eastAsia="Times New Roman" w:hAnsi="Arial" w:cs="Times New Roman"/>
      <w:b/>
      <w:snapToGrid w:val="0"/>
      <w:kern w:val="0"/>
      <w:sz w:val="20"/>
      <w:szCs w:val="20"/>
      <w:lang w:eastAsia="pt-BR" w:bidi="ar-SA"/>
    </w:rPr>
  </w:style>
  <w:style w:type="character" w:customStyle="1" w:styleId="Ttulo7Char">
    <w:name w:val="Título 7 Char"/>
    <w:basedOn w:val="Fontepargpadro"/>
    <w:link w:val="Ttulo7"/>
    <w:qFormat/>
    <w:rsid w:val="008819DA"/>
    <w:rPr>
      <w:rFonts w:ascii="Arial" w:eastAsia="Times New Roman" w:hAnsi="Arial" w:cs="Times New Roman"/>
      <w:b/>
      <w:snapToGrid w:val="0"/>
      <w:kern w:val="0"/>
      <w:sz w:val="28"/>
      <w:szCs w:val="20"/>
      <w:lang w:eastAsia="pt-BR" w:bidi="ar-SA"/>
    </w:rPr>
  </w:style>
  <w:style w:type="character" w:customStyle="1" w:styleId="Ttulo8Char">
    <w:name w:val="Título 8 Char"/>
    <w:basedOn w:val="Fontepargpadro"/>
    <w:link w:val="Ttulo8"/>
    <w:qFormat/>
    <w:rsid w:val="008819DA"/>
    <w:rPr>
      <w:rFonts w:ascii="Arial" w:eastAsia="Times New Roman" w:hAnsi="Arial" w:cs="Times New Roman"/>
      <w:b/>
      <w:snapToGrid w:val="0"/>
      <w:kern w:val="0"/>
      <w:sz w:val="28"/>
      <w:szCs w:val="20"/>
      <w:lang w:eastAsia="pt-BR" w:bidi="ar-SA"/>
    </w:rPr>
  </w:style>
  <w:style w:type="character" w:customStyle="1" w:styleId="Ttulo9Char">
    <w:name w:val="Título 9 Char"/>
    <w:aliases w:val="Título 9 - Anexos Char,(Apêndice) Char"/>
    <w:basedOn w:val="Fontepargpadro"/>
    <w:link w:val="Ttulo9"/>
    <w:uiPriority w:val="9"/>
    <w:qFormat/>
    <w:rsid w:val="008819DA"/>
    <w:rPr>
      <w:rFonts w:ascii="Arial" w:eastAsia="Times New Roman" w:hAnsi="Arial" w:cs="Times New Roman"/>
      <w:b/>
      <w:snapToGrid w:val="0"/>
      <w:kern w:val="0"/>
      <w:sz w:val="28"/>
      <w:szCs w:val="20"/>
      <w:lang w:eastAsia="pt-BR" w:bidi="ar-SA"/>
    </w:rPr>
  </w:style>
  <w:style w:type="character" w:styleId="Nmerodepgina">
    <w:name w:val="page number"/>
    <w:qFormat/>
    <w:rsid w:val="008819DA"/>
  </w:style>
  <w:style w:type="character" w:styleId="Forte">
    <w:name w:val="Strong"/>
    <w:qFormat/>
    <w:rsid w:val="008819DA"/>
    <w:rPr>
      <w:b/>
    </w:rPr>
  </w:style>
  <w:style w:type="paragraph" w:customStyle="1" w:styleId="indentroman">
    <w:name w:val="indentroman"/>
    <w:basedOn w:val="Normal"/>
    <w:qFormat/>
    <w:rsid w:val="008819DA"/>
    <w:pPr>
      <w:widowControl/>
      <w:tabs>
        <w:tab w:val="right" w:pos="1901"/>
      </w:tabs>
      <w:suppressAutoHyphens w:val="0"/>
      <w:autoSpaceDN/>
      <w:ind w:left="1987" w:hanging="1267"/>
      <w:textAlignment w:val="auto"/>
    </w:pPr>
    <w:rPr>
      <w:rFonts w:eastAsia="Times New Roman" w:cs="Times New Roman"/>
      <w:kern w:val="0"/>
      <w:sz w:val="20"/>
      <w:szCs w:val="20"/>
      <w:lang w:eastAsia="pt-BR" w:bidi="ar-SA"/>
    </w:rPr>
  </w:style>
  <w:style w:type="paragraph" w:customStyle="1" w:styleId="texto1">
    <w:name w:val="texto1"/>
    <w:basedOn w:val="Normal"/>
    <w:qFormat/>
    <w:rsid w:val="008819DA"/>
    <w:pPr>
      <w:widowControl/>
      <w:suppressAutoHyphens w:val="0"/>
      <w:autoSpaceDN/>
      <w:spacing w:before="100" w:after="100" w:line="291" w:lineRule="atLeast"/>
      <w:jc w:val="both"/>
      <w:textAlignment w:val="auto"/>
    </w:pPr>
    <w:rPr>
      <w:rFonts w:ascii="Arial" w:eastAsia="Times New Roman" w:hAnsi="Arial" w:cs="Times New Roman"/>
      <w:kern w:val="0"/>
      <w:sz w:val="16"/>
      <w:szCs w:val="20"/>
      <w:lang w:eastAsia="pt-BR" w:bidi="ar-SA"/>
    </w:rPr>
  </w:style>
  <w:style w:type="paragraph" w:styleId="PargrafodaLista">
    <w:name w:val="List Paragraph"/>
    <w:aliases w:val="Texto"/>
    <w:basedOn w:val="Normal"/>
    <w:link w:val="PargrafodaListaChar"/>
    <w:qFormat/>
    <w:rsid w:val="008819DA"/>
    <w:pPr>
      <w:widowControl/>
      <w:suppressAutoHyphens w:val="0"/>
      <w:overflowPunct w:val="0"/>
      <w:autoSpaceDE w:val="0"/>
      <w:adjustRightInd w:val="0"/>
      <w:ind w:left="708"/>
    </w:pPr>
    <w:rPr>
      <w:rFonts w:eastAsia="Times New Roman" w:cs="Times New Roman"/>
      <w:kern w:val="0"/>
      <w:sz w:val="20"/>
      <w:szCs w:val="20"/>
      <w:lang w:eastAsia="pt-BR" w:bidi="ar-SA"/>
    </w:rPr>
  </w:style>
  <w:style w:type="character" w:customStyle="1" w:styleId="PargrafodaListaChar">
    <w:name w:val="Parágrafo da Lista Char"/>
    <w:aliases w:val="Texto Char"/>
    <w:link w:val="PargrafodaLista"/>
    <w:uiPriority w:val="1"/>
    <w:qFormat/>
    <w:locked/>
    <w:rsid w:val="008819DA"/>
    <w:rPr>
      <w:rFonts w:eastAsia="Times New Roman" w:cs="Times New Roman"/>
      <w:kern w:val="0"/>
      <w:sz w:val="20"/>
      <w:szCs w:val="20"/>
      <w:lang w:eastAsia="pt-BR" w:bidi="ar-SA"/>
    </w:rPr>
  </w:style>
  <w:style w:type="paragraph" w:styleId="Lista4">
    <w:name w:val="List 4"/>
    <w:basedOn w:val="Normal"/>
    <w:rsid w:val="008819DA"/>
    <w:pPr>
      <w:suppressAutoHyphens w:val="0"/>
      <w:autoSpaceDN/>
      <w:spacing w:after="240"/>
      <w:ind w:left="1132" w:hanging="283"/>
      <w:jc w:val="both"/>
      <w:textAlignment w:val="auto"/>
    </w:pPr>
    <w:rPr>
      <w:rFonts w:ascii="Arial" w:eastAsia="Times New Roman" w:hAnsi="Arial" w:cs="Times New Roman"/>
      <w:snapToGrid w:val="0"/>
      <w:kern w:val="0"/>
      <w:sz w:val="20"/>
      <w:szCs w:val="20"/>
      <w:lang w:eastAsia="pt-BR" w:bidi="ar-SA"/>
    </w:rPr>
  </w:style>
  <w:style w:type="paragraph" w:customStyle="1" w:styleId="Txt">
    <w:name w:val="..Txt"/>
    <w:qFormat/>
    <w:rsid w:val="008819DA"/>
    <w:pPr>
      <w:widowControl/>
      <w:autoSpaceDN/>
      <w:spacing w:after="120"/>
      <w:jc w:val="both"/>
      <w:textAlignment w:val="auto"/>
    </w:pPr>
    <w:rPr>
      <w:rFonts w:ascii="Arial" w:eastAsia="Times New Roman" w:hAnsi="Arial" w:cs="Times New Roman"/>
      <w:kern w:val="0"/>
      <w:sz w:val="20"/>
      <w:szCs w:val="20"/>
      <w:lang w:eastAsia="pt-BR" w:bidi="ar-SA"/>
    </w:rPr>
  </w:style>
  <w:style w:type="paragraph" w:customStyle="1" w:styleId="BodyText21">
    <w:name w:val="Body Text 21"/>
    <w:basedOn w:val="Normal"/>
    <w:qFormat/>
    <w:rsid w:val="008819DA"/>
    <w:pPr>
      <w:widowControl/>
      <w:suppressAutoHyphens w:val="0"/>
      <w:autoSpaceDN/>
      <w:jc w:val="both"/>
      <w:textAlignment w:val="auto"/>
    </w:pPr>
    <w:rPr>
      <w:rFonts w:ascii="Arial" w:eastAsia="Times New Roman" w:hAnsi="Arial" w:cs="Times New Roman"/>
      <w:snapToGrid w:val="0"/>
      <w:kern w:val="0"/>
      <w:sz w:val="22"/>
      <w:szCs w:val="20"/>
      <w:lang w:eastAsia="pt-BR" w:bidi="ar-SA"/>
    </w:rPr>
  </w:style>
  <w:style w:type="paragraph" w:styleId="Lista3">
    <w:name w:val="List 3"/>
    <w:basedOn w:val="Normal"/>
    <w:rsid w:val="008819DA"/>
    <w:pPr>
      <w:suppressAutoHyphens w:val="0"/>
      <w:autoSpaceDN/>
      <w:spacing w:after="240"/>
      <w:ind w:left="849" w:hanging="283"/>
      <w:jc w:val="both"/>
      <w:textAlignment w:val="auto"/>
    </w:pPr>
    <w:rPr>
      <w:rFonts w:ascii="Arial" w:eastAsia="Times New Roman" w:hAnsi="Arial" w:cs="Times New Roman"/>
      <w:snapToGrid w:val="0"/>
      <w:kern w:val="0"/>
      <w:sz w:val="20"/>
      <w:szCs w:val="20"/>
      <w:lang w:eastAsia="pt-BR" w:bidi="ar-SA"/>
    </w:rPr>
  </w:style>
  <w:style w:type="paragraph" w:styleId="Lista2">
    <w:name w:val="List 2"/>
    <w:basedOn w:val="Normal"/>
    <w:rsid w:val="008819DA"/>
    <w:pPr>
      <w:suppressAutoHyphens w:val="0"/>
      <w:autoSpaceDN/>
      <w:spacing w:after="240"/>
      <w:ind w:left="566" w:hanging="283"/>
      <w:jc w:val="both"/>
      <w:textAlignment w:val="auto"/>
    </w:pPr>
    <w:rPr>
      <w:rFonts w:ascii="Arial" w:eastAsia="Times New Roman" w:hAnsi="Arial" w:cs="Times New Roman"/>
      <w:snapToGrid w:val="0"/>
      <w:kern w:val="0"/>
      <w:sz w:val="20"/>
      <w:szCs w:val="20"/>
      <w:lang w:eastAsia="pt-BR" w:bidi="ar-SA"/>
    </w:rPr>
  </w:style>
  <w:style w:type="paragraph" w:customStyle="1" w:styleId="4">
    <w:name w:val="4"/>
    <w:basedOn w:val="Normal"/>
    <w:qFormat/>
    <w:rsid w:val="008819DA"/>
    <w:pPr>
      <w:suppressAutoHyphens w:val="0"/>
      <w:autoSpaceDN/>
      <w:spacing w:after="240"/>
      <w:ind w:left="2625" w:hanging="357"/>
      <w:jc w:val="both"/>
      <w:textAlignment w:val="auto"/>
    </w:pPr>
    <w:rPr>
      <w:rFonts w:eastAsia="Times New Roman" w:cs="Times New Roman"/>
      <w:snapToGrid w:val="0"/>
      <w:kern w:val="0"/>
      <w:szCs w:val="20"/>
      <w:lang w:eastAsia="pt-BR" w:bidi="ar-SA"/>
    </w:rPr>
  </w:style>
  <w:style w:type="paragraph" w:styleId="Textoembloco">
    <w:name w:val="Block Text"/>
    <w:basedOn w:val="Normal"/>
    <w:qFormat/>
    <w:rsid w:val="008819DA"/>
    <w:pPr>
      <w:suppressAutoHyphens w:val="0"/>
      <w:autoSpaceDN/>
      <w:spacing w:line="312" w:lineRule="auto"/>
      <w:ind w:left="1134" w:right="567" w:hanging="567"/>
      <w:jc w:val="both"/>
      <w:textAlignment w:val="auto"/>
    </w:pPr>
    <w:rPr>
      <w:rFonts w:ascii="Arial" w:eastAsia="Times New Roman" w:hAnsi="Arial" w:cs="Times New Roman"/>
      <w:kern w:val="0"/>
      <w:szCs w:val="20"/>
      <w:lang w:eastAsia="pt-BR" w:bidi="ar-SA"/>
    </w:rPr>
  </w:style>
  <w:style w:type="paragraph" w:styleId="Recuodecorpodetexto3">
    <w:name w:val="Body Text Indent 3"/>
    <w:basedOn w:val="Normal"/>
    <w:link w:val="Recuodecorpodetexto3Char"/>
    <w:qFormat/>
    <w:rsid w:val="008819DA"/>
    <w:pPr>
      <w:widowControl/>
      <w:suppressAutoHyphens w:val="0"/>
      <w:autoSpaceDN/>
      <w:spacing w:line="264" w:lineRule="auto"/>
      <w:ind w:left="3544"/>
      <w:jc w:val="both"/>
      <w:textAlignment w:val="auto"/>
    </w:pPr>
    <w:rPr>
      <w:rFonts w:ascii="Arial" w:eastAsia="Times New Roman" w:hAnsi="Arial" w:cs="Times New Roman"/>
      <w:kern w:val="0"/>
      <w:szCs w:val="20"/>
      <w:lang w:eastAsia="pt-BR" w:bidi="ar-SA"/>
    </w:rPr>
  </w:style>
  <w:style w:type="character" w:customStyle="1" w:styleId="Recuodecorpodetexto3Char">
    <w:name w:val="Recuo de corpo de texto 3 Char"/>
    <w:basedOn w:val="Fontepargpadro"/>
    <w:link w:val="Recuodecorpodetexto3"/>
    <w:qFormat/>
    <w:rsid w:val="008819DA"/>
    <w:rPr>
      <w:rFonts w:ascii="Arial" w:eastAsia="Times New Roman" w:hAnsi="Arial" w:cs="Times New Roman"/>
      <w:kern w:val="0"/>
      <w:szCs w:val="20"/>
      <w:lang w:eastAsia="pt-BR" w:bidi="ar-SA"/>
    </w:rPr>
  </w:style>
  <w:style w:type="character" w:customStyle="1" w:styleId="MapadoDocumentoChar">
    <w:name w:val="Mapa do Documento Char"/>
    <w:link w:val="MapadoDocumento"/>
    <w:qFormat/>
    <w:rsid w:val="008819DA"/>
    <w:rPr>
      <w:rFonts w:ascii="Tahoma" w:eastAsia="Times New Roman" w:hAnsi="Tahoma"/>
      <w:snapToGrid w:val="0"/>
      <w:shd w:val="clear" w:color="auto" w:fill="000080"/>
    </w:rPr>
  </w:style>
  <w:style w:type="paragraph" w:styleId="MapadoDocumento">
    <w:name w:val="Document Map"/>
    <w:basedOn w:val="Normal"/>
    <w:link w:val="MapadoDocumentoChar"/>
    <w:qFormat/>
    <w:rsid w:val="008819DA"/>
    <w:pPr>
      <w:shd w:val="clear" w:color="auto" w:fill="000080"/>
      <w:suppressAutoHyphens w:val="0"/>
      <w:autoSpaceDN/>
      <w:textAlignment w:val="auto"/>
    </w:pPr>
    <w:rPr>
      <w:rFonts w:ascii="Tahoma" w:eastAsia="Times New Roman" w:hAnsi="Tahoma"/>
      <w:snapToGrid w:val="0"/>
    </w:rPr>
  </w:style>
  <w:style w:type="character" w:customStyle="1" w:styleId="MapadoDocumentoChar1">
    <w:name w:val="Mapa do Documento Char1"/>
    <w:basedOn w:val="Fontepargpadro"/>
    <w:qFormat/>
    <w:rsid w:val="008819DA"/>
    <w:rPr>
      <w:rFonts w:ascii="Segoe UI" w:hAnsi="Segoe UI" w:cs="Mangal"/>
      <w:sz w:val="16"/>
      <w:szCs w:val="14"/>
    </w:rPr>
  </w:style>
  <w:style w:type="paragraph" w:customStyle="1" w:styleId="Indenta4">
    <w:name w:val="Indenta 4"/>
    <w:basedOn w:val="Normal"/>
    <w:qFormat/>
    <w:rsid w:val="008819DA"/>
    <w:pPr>
      <w:widowControl/>
      <w:suppressAutoHyphens w:val="0"/>
      <w:autoSpaceDN/>
      <w:ind w:left="1800" w:hanging="270"/>
      <w:textAlignment w:val="auto"/>
    </w:pPr>
    <w:rPr>
      <w:rFonts w:eastAsia="Times New Roman" w:cs="Times New Roman"/>
      <w:kern w:val="0"/>
      <w:sz w:val="20"/>
      <w:szCs w:val="20"/>
      <w:lang w:eastAsia="pt-BR" w:bidi="ar-SA"/>
    </w:rPr>
  </w:style>
  <w:style w:type="character" w:styleId="HiperlinkVisitado">
    <w:name w:val="FollowedHyperlink"/>
    <w:uiPriority w:val="99"/>
    <w:rsid w:val="008819DA"/>
    <w:rPr>
      <w:color w:val="800080"/>
      <w:u w:val="single"/>
    </w:rPr>
  </w:style>
  <w:style w:type="paragraph" w:customStyle="1" w:styleId="Estilo7">
    <w:name w:val="Estilo7"/>
    <w:basedOn w:val="Normal"/>
    <w:qFormat/>
    <w:rsid w:val="008819DA"/>
    <w:pPr>
      <w:widowControl/>
      <w:suppressAutoHyphens w:val="0"/>
      <w:autoSpaceDN/>
      <w:ind w:left="1134"/>
      <w:jc w:val="both"/>
      <w:textAlignment w:val="auto"/>
    </w:pPr>
    <w:rPr>
      <w:rFonts w:eastAsia="Times New Roman" w:cs="Times New Roman"/>
      <w:kern w:val="0"/>
      <w:szCs w:val="20"/>
      <w:lang w:eastAsia="pt-BR" w:bidi="ar-SA"/>
    </w:rPr>
  </w:style>
  <w:style w:type="paragraph" w:customStyle="1" w:styleId="Q1">
    <w:name w:val="Q1"/>
    <w:basedOn w:val="Normal"/>
    <w:qFormat/>
    <w:rsid w:val="008819DA"/>
    <w:pPr>
      <w:widowControl/>
      <w:numPr>
        <w:numId w:val="5"/>
      </w:numPr>
      <w:suppressAutoHyphens w:val="0"/>
      <w:autoSpaceDN/>
      <w:spacing w:before="120" w:after="120"/>
      <w:jc w:val="both"/>
      <w:textAlignment w:val="auto"/>
      <w:outlineLvl w:val="0"/>
    </w:pPr>
    <w:rPr>
      <w:rFonts w:ascii="Arial" w:eastAsia="Times New Roman" w:hAnsi="Arial" w:cs="Times New Roman"/>
      <w:kern w:val="0"/>
      <w:szCs w:val="20"/>
      <w:lang w:eastAsia="pt-BR" w:bidi="ar-SA"/>
    </w:rPr>
  </w:style>
  <w:style w:type="paragraph" w:customStyle="1" w:styleId="Q2">
    <w:name w:val="Q2"/>
    <w:basedOn w:val="Q1"/>
    <w:qFormat/>
    <w:rsid w:val="008819DA"/>
    <w:pPr>
      <w:numPr>
        <w:ilvl w:val="1"/>
      </w:numPr>
      <w:tabs>
        <w:tab w:val="clear" w:pos="851"/>
        <w:tab w:val="num" w:pos="360"/>
        <w:tab w:val="num" w:pos="1047"/>
      </w:tabs>
      <w:ind w:left="360" w:hanging="360"/>
      <w:outlineLvl w:val="1"/>
    </w:pPr>
  </w:style>
  <w:style w:type="paragraph" w:customStyle="1" w:styleId="Q3">
    <w:name w:val="Q3"/>
    <w:basedOn w:val="Q2"/>
    <w:qFormat/>
    <w:rsid w:val="008819DA"/>
    <w:pPr>
      <w:numPr>
        <w:ilvl w:val="2"/>
      </w:numPr>
      <w:tabs>
        <w:tab w:val="clear" w:pos="1134"/>
        <w:tab w:val="num" w:pos="360"/>
        <w:tab w:val="num" w:pos="1047"/>
        <w:tab w:val="num" w:pos="1854"/>
      </w:tabs>
      <w:ind w:left="360" w:hanging="360"/>
      <w:outlineLvl w:val="2"/>
    </w:pPr>
  </w:style>
  <w:style w:type="paragraph" w:customStyle="1" w:styleId="Q4">
    <w:name w:val="Q4"/>
    <w:basedOn w:val="Q3"/>
    <w:qFormat/>
    <w:rsid w:val="008819DA"/>
    <w:pPr>
      <w:numPr>
        <w:ilvl w:val="3"/>
      </w:numPr>
      <w:tabs>
        <w:tab w:val="clear" w:pos="1418"/>
        <w:tab w:val="num" w:pos="360"/>
        <w:tab w:val="num" w:pos="1047"/>
        <w:tab w:val="num" w:pos="2421"/>
      </w:tabs>
      <w:ind w:left="360" w:hanging="360"/>
      <w:outlineLvl w:val="3"/>
    </w:pPr>
  </w:style>
  <w:style w:type="paragraph" w:customStyle="1" w:styleId="ESPACO">
    <w:name w:val="ESPACO"/>
    <w:basedOn w:val="Normal"/>
    <w:next w:val="Normal"/>
    <w:qFormat/>
    <w:rsid w:val="008819DA"/>
    <w:pPr>
      <w:widowControl/>
      <w:suppressAutoHyphens w:val="0"/>
      <w:autoSpaceDN/>
      <w:spacing w:line="120" w:lineRule="atLeast"/>
      <w:textAlignment w:val="auto"/>
    </w:pPr>
    <w:rPr>
      <w:rFonts w:eastAsia="Times New Roman" w:cs="Times New Roman"/>
      <w:kern w:val="0"/>
      <w:sz w:val="20"/>
      <w:szCs w:val="20"/>
      <w:lang w:eastAsia="pt-BR" w:bidi="ar-SA"/>
    </w:rPr>
  </w:style>
  <w:style w:type="character" w:customStyle="1" w:styleId="Hiperlink">
    <w:name w:val="Hiperlink"/>
    <w:qFormat/>
    <w:rsid w:val="008819DA"/>
    <w:rPr>
      <w:color w:val="0000FF"/>
      <w:u w:val="single"/>
    </w:rPr>
  </w:style>
  <w:style w:type="paragraph" w:styleId="Textodecomentrio">
    <w:name w:val="annotation text"/>
    <w:basedOn w:val="Normal"/>
    <w:link w:val="TextodecomentrioChar"/>
    <w:uiPriority w:val="99"/>
    <w:qFormat/>
    <w:rsid w:val="008819DA"/>
    <w:pPr>
      <w:suppressAutoHyphens w:val="0"/>
      <w:autoSpaceDN/>
      <w:textAlignment w:val="auto"/>
    </w:pPr>
    <w:rPr>
      <w:rFonts w:eastAsia="Times New Roman" w:cs="Times New Roman"/>
      <w:kern w:val="0"/>
      <w:sz w:val="20"/>
      <w:szCs w:val="20"/>
      <w:lang w:val="pt-PT" w:eastAsia="pt-BR" w:bidi="ar-SA"/>
    </w:rPr>
  </w:style>
  <w:style w:type="character" w:customStyle="1" w:styleId="TextodecomentrioChar">
    <w:name w:val="Texto de comentário Char"/>
    <w:basedOn w:val="Fontepargpadro"/>
    <w:link w:val="Textodecomentrio"/>
    <w:uiPriority w:val="99"/>
    <w:qFormat/>
    <w:rsid w:val="008819DA"/>
    <w:rPr>
      <w:rFonts w:eastAsia="Times New Roman" w:cs="Times New Roman"/>
      <w:kern w:val="0"/>
      <w:sz w:val="20"/>
      <w:szCs w:val="20"/>
      <w:lang w:val="pt-PT" w:eastAsia="pt-BR" w:bidi="ar-SA"/>
    </w:rPr>
  </w:style>
  <w:style w:type="paragraph" w:styleId="NormalWeb">
    <w:name w:val="Normal (Web)"/>
    <w:basedOn w:val="Normal"/>
    <w:uiPriority w:val="99"/>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style11">
    <w:name w:val="style11"/>
    <w:qFormat/>
    <w:rsid w:val="008819DA"/>
    <w:rPr>
      <w:color w:val="FFFFFF"/>
    </w:rPr>
  </w:style>
  <w:style w:type="paragraph" w:customStyle="1" w:styleId="BodyText31">
    <w:name w:val="Body Text 31"/>
    <w:basedOn w:val="Normal"/>
    <w:qFormat/>
    <w:rsid w:val="008819DA"/>
    <w:pPr>
      <w:widowControl/>
      <w:suppressAutoHyphens w:val="0"/>
      <w:overflowPunct w:val="0"/>
      <w:autoSpaceDE w:val="0"/>
      <w:adjustRightInd w:val="0"/>
      <w:jc w:val="both"/>
    </w:pPr>
    <w:rPr>
      <w:rFonts w:eastAsia="Times New Roman" w:cs="Times New Roman"/>
      <w:kern w:val="0"/>
      <w:sz w:val="22"/>
      <w:szCs w:val="20"/>
      <w:lang w:eastAsia="ja-JP" w:bidi="ar-SA"/>
    </w:rPr>
  </w:style>
  <w:style w:type="paragraph" w:customStyle="1" w:styleId="ItemNumerado">
    <w:name w:val="Item Numerado"/>
    <w:basedOn w:val="Normal"/>
    <w:qFormat/>
    <w:rsid w:val="008819DA"/>
    <w:pPr>
      <w:widowControl/>
      <w:tabs>
        <w:tab w:val="num" w:pos="567"/>
      </w:tabs>
      <w:suppressAutoHyphens w:val="0"/>
      <w:autoSpaceDN/>
      <w:spacing w:before="60"/>
      <w:ind w:left="567" w:hanging="567"/>
      <w:jc w:val="both"/>
      <w:textAlignment w:val="auto"/>
    </w:pPr>
    <w:rPr>
      <w:rFonts w:ascii="Arial" w:eastAsia="Times New Roman" w:hAnsi="Arial" w:cs="Times New Roman"/>
      <w:kern w:val="0"/>
      <w:szCs w:val="20"/>
      <w:lang w:eastAsia="pt-BR" w:bidi="ar-SA"/>
    </w:rPr>
  </w:style>
  <w:style w:type="paragraph" w:customStyle="1" w:styleId="BodyTextIndent31">
    <w:name w:val="Body Text Indent 31"/>
    <w:basedOn w:val="Normal"/>
    <w:qFormat/>
    <w:rsid w:val="008819DA"/>
    <w:pPr>
      <w:widowControl/>
      <w:suppressAutoHyphens w:val="0"/>
      <w:autoSpaceDN/>
      <w:ind w:left="1134" w:hanging="1134"/>
      <w:jc w:val="both"/>
      <w:textAlignment w:val="auto"/>
    </w:pPr>
    <w:rPr>
      <w:rFonts w:ascii="Arial" w:eastAsia="Times New Roman" w:hAnsi="Arial"/>
      <w:kern w:val="0"/>
      <w:sz w:val="22"/>
      <w:szCs w:val="22"/>
      <w:lang w:eastAsia="pt-BR" w:bidi="ar-SA"/>
    </w:rPr>
  </w:style>
  <w:style w:type="character" w:customStyle="1" w:styleId="TextodebaloChar1">
    <w:name w:val="Texto de balão Char1"/>
    <w:uiPriority w:val="99"/>
    <w:qFormat/>
    <w:rsid w:val="008819DA"/>
    <w:rPr>
      <w:rFonts w:ascii="Segoe UI" w:eastAsia="Times New Roman" w:hAnsi="Segoe UI" w:cs="Segoe UI"/>
      <w:snapToGrid w:val="0"/>
      <w:sz w:val="18"/>
      <w:szCs w:val="18"/>
      <w:lang w:eastAsia="pt-BR"/>
    </w:rPr>
  </w:style>
  <w:style w:type="character" w:customStyle="1" w:styleId="conteudo2nivel">
    <w:name w:val="conteudo2nivel"/>
    <w:qFormat/>
    <w:rsid w:val="008819DA"/>
  </w:style>
  <w:style w:type="paragraph" w:customStyle="1" w:styleId="WW-Recuodecorpodetexto2">
    <w:name w:val="WW-Recuo de corpo de texto 2"/>
    <w:basedOn w:val="Normal"/>
    <w:qFormat/>
    <w:rsid w:val="008819DA"/>
    <w:pPr>
      <w:widowControl/>
      <w:autoSpaceDN/>
      <w:spacing w:after="240"/>
      <w:ind w:left="567" w:firstLine="1"/>
      <w:jc w:val="both"/>
      <w:textAlignment w:val="auto"/>
    </w:pPr>
    <w:rPr>
      <w:rFonts w:ascii="Arial" w:eastAsia="Times New Roman" w:hAnsi="Arial" w:cs="Times New Roman"/>
      <w:kern w:val="0"/>
      <w:szCs w:val="20"/>
      <w:lang w:eastAsia="pt-BR" w:bidi="ar-SA"/>
    </w:rPr>
  </w:style>
  <w:style w:type="paragraph" w:customStyle="1" w:styleId="WW-Recuodecorpodetexto3">
    <w:name w:val="WW-Recuo de corpo de texto 3"/>
    <w:basedOn w:val="Normal"/>
    <w:qFormat/>
    <w:rsid w:val="008819DA"/>
    <w:pPr>
      <w:widowControl/>
      <w:autoSpaceDN/>
      <w:ind w:left="709" w:firstLine="1"/>
      <w:jc w:val="both"/>
      <w:textAlignment w:val="auto"/>
    </w:pPr>
    <w:rPr>
      <w:rFonts w:ascii="Arial" w:eastAsia="Times New Roman" w:hAnsi="Arial" w:cs="Times New Roman"/>
      <w:i/>
      <w:kern w:val="0"/>
      <w:szCs w:val="20"/>
      <w:lang w:eastAsia="pt-BR" w:bidi="ar-SA"/>
    </w:rPr>
  </w:style>
  <w:style w:type="paragraph" w:customStyle="1" w:styleId="titulo">
    <w:name w:val="titulo"/>
    <w:basedOn w:val="Normal"/>
    <w:qFormat/>
    <w:rsid w:val="008819DA"/>
    <w:pPr>
      <w:widowControl/>
      <w:suppressAutoHyphens w:val="0"/>
      <w:autoSpaceDN/>
      <w:spacing w:after="100" w:afterAutospacing="1"/>
      <w:textAlignment w:val="auto"/>
    </w:pPr>
    <w:rPr>
      <w:rFonts w:ascii="Verdana" w:eastAsia="Arial Unicode MS" w:hAnsi="Verdana" w:cs="Arial Unicode MS"/>
      <w:b/>
      <w:bCs/>
      <w:kern w:val="0"/>
      <w:sz w:val="22"/>
      <w:szCs w:val="22"/>
      <w:lang w:eastAsia="pt-BR" w:bidi="ar-SA"/>
    </w:rPr>
  </w:style>
  <w:style w:type="paragraph" w:customStyle="1" w:styleId="indentroman3">
    <w:name w:val="indentroman3"/>
    <w:basedOn w:val="Normal"/>
    <w:qFormat/>
    <w:rsid w:val="008819DA"/>
    <w:pPr>
      <w:widowControl/>
      <w:tabs>
        <w:tab w:val="right" w:pos="1685"/>
      </w:tabs>
      <w:suppressAutoHyphens w:val="0"/>
      <w:autoSpaceDN/>
      <w:ind w:left="1771" w:hanging="1267"/>
      <w:textAlignment w:val="auto"/>
    </w:pPr>
    <w:rPr>
      <w:rFonts w:eastAsia="Times New Roman" w:cs="Times New Roman"/>
      <w:kern w:val="0"/>
      <w:sz w:val="20"/>
      <w:szCs w:val="20"/>
      <w:lang w:eastAsia="pt-BR" w:bidi="ar-SA"/>
    </w:rPr>
  </w:style>
  <w:style w:type="character" w:customStyle="1" w:styleId="nome-ficha1">
    <w:name w:val="nome-ficha1"/>
    <w:qFormat/>
    <w:rsid w:val="008819DA"/>
    <w:rPr>
      <w:rFonts w:ascii="Verdana" w:hAnsi="Verdana" w:hint="default"/>
      <w:b/>
      <w:bCs/>
      <w:color w:val="FFFFFF"/>
      <w:sz w:val="24"/>
      <w:szCs w:val="24"/>
    </w:rPr>
  </w:style>
  <w:style w:type="paragraph" w:customStyle="1" w:styleId="CommentSubject">
    <w:name w:val="Comment Subject"/>
    <w:basedOn w:val="Textodecomentrio"/>
    <w:next w:val="Textodecomentrio"/>
    <w:qFormat/>
    <w:locked/>
    <w:rsid w:val="008819DA"/>
  </w:style>
  <w:style w:type="character" w:customStyle="1" w:styleId="textodestaque">
    <w:name w:val="texto_destaque"/>
    <w:qFormat/>
    <w:rsid w:val="008819DA"/>
  </w:style>
  <w:style w:type="paragraph" w:customStyle="1" w:styleId="Lista1Textosfichas">
    <w:name w:val="Lista 1 (Textos fichas)"/>
    <w:basedOn w:val="Normal"/>
    <w:qFormat/>
    <w:rsid w:val="008819DA"/>
    <w:pPr>
      <w:keepLines/>
      <w:widowControl/>
      <w:tabs>
        <w:tab w:val="left" w:pos="340"/>
        <w:tab w:val="left" w:pos="624"/>
      </w:tabs>
      <w:suppressAutoHyphens w:val="0"/>
      <w:autoSpaceDE w:val="0"/>
      <w:adjustRightInd w:val="0"/>
      <w:spacing w:line="228" w:lineRule="atLeast"/>
      <w:ind w:left="227" w:hanging="113"/>
      <w:textAlignment w:val="center"/>
    </w:pPr>
    <w:rPr>
      <w:rFonts w:ascii="Conduit ITC Light" w:eastAsia="Calibri" w:hAnsi="Conduit ITC Light" w:cs="Conduit ITC Light"/>
      <w:color w:val="000000"/>
      <w:spacing w:val="-2"/>
      <w:kern w:val="0"/>
      <w:sz w:val="19"/>
      <w:szCs w:val="19"/>
      <w:lang w:eastAsia="en-US" w:bidi="ar-SA"/>
    </w:rPr>
  </w:style>
  <w:style w:type="paragraph" w:customStyle="1" w:styleId="textoprincipalcombulletsTextosfichas">
    <w:name w:val="texto principal com bullets (Textos fichas)"/>
    <w:basedOn w:val="Normal"/>
    <w:qFormat/>
    <w:rsid w:val="008819DA"/>
    <w:pPr>
      <w:keepLines/>
      <w:widowControl/>
      <w:tabs>
        <w:tab w:val="left" w:pos="113"/>
        <w:tab w:val="left" w:pos="624"/>
      </w:tabs>
      <w:suppressAutoHyphens w:val="0"/>
      <w:autoSpaceDE w:val="0"/>
      <w:adjustRightInd w:val="0"/>
      <w:spacing w:line="228" w:lineRule="atLeast"/>
      <w:textAlignment w:val="center"/>
    </w:pPr>
    <w:rPr>
      <w:rFonts w:ascii="Conduit ITC Light" w:eastAsia="Calibri" w:hAnsi="Conduit ITC Light" w:cs="Conduit ITC Light"/>
      <w:color w:val="000000"/>
      <w:kern w:val="0"/>
      <w:sz w:val="19"/>
      <w:szCs w:val="19"/>
      <w:lang w:eastAsia="en-US" w:bidi="ar-SA"/>
    </w:rPr>
  </w:style>
  <w:style w:type="paragraph" w:styleId="SemEspaamento">
    <w:name w:val="No Spacing"/>
    <w:basedOn w:val="Normal"/>
    <w:qFormat/>
    <w:rsid w:val="008819DA"/>
    <w:pPr>
      <w:widowControl/>
      <w:suppressAutoHyphens w:val="0"/>
      <w:autoSpaceDN/>
      <w:textAlignment w:val="auto"/>
    </w:pPr>
    <w:rPr>
      <w:rFonts w:ascii="Calibri" w:eastAsia="Calibri" w:hAnsi="Calibri" w:cs="Times New Roman"/>
      <w:kern w:val="0"/>
      <w:sz w:val="22"/>
      <w:szCs w:val="22"/>
      <w:lang w:eastAsia="pt-BR" w:bidi="ar-SA"/>
    </w:rPr>
  </w:style>
  <w:style w:type="paragraph" w:customStyle="1" w:styleId="xl65">
    <w:name w:val="xl65"/>
    <w:basedOn w:val="Normal"/>
    <w:qFormat/>
    <w:rsid w:val="008819DA"/>
    <w:pPr>
      <w:widowControl/>
      <w:pBdr>
        <w:left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6">
    <w:name w:val="xl66"/>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7">
    <w:name w:val="xl67"/>
    <w:basedOn w:val="Normal"/>
    <w:qFormat/>
    <w:rsid w:val="008819DA"/>
    <w:pPr>
      <w:widowControl/>
      <w:suppressAutoHyphens w:val="0"/>
      <w:autoSpaceDN/>
      <w:spacing w:before="100" w:beforeAutospacing="1" w:after="100" w:afterAutospacing="1"/>
      <w:textAlignment w:val="center"/>
    </w:pPr>
    <w:rPr>
      <w:rFonts w:eastAsia="Times New Roman" w:cs="Times New Roman"/>
      <w:kern w:val="0"/>
      <w:lang w:eastAsia="pt-BR" w:bidi="ar-SA"/>
    </w:rPr>
  </w:style>
  <w:style w:type="paragraph" w:customStyle="1" w:styleId="xl68">
    <w:name w:val="xl68"/>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69">
    <w:name w:val="xl69"/>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0">
    <w:name w:val="xl70"/>
    <w:basedOn w:val="Normal"/>
    <w:qFormat/>
    <w:rsid w:val="008819DA"/>
    <w:pPr>
      <w:widowControl/>
      <w:pBdr>
        <w:left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kern w:val="0"/>
      <w:lang w:eastAsia="pt-BR" w:bidi="ar-SA"/>
    </w:rPr>
  </w:style>
  <w:style w:type="paragraph" w:customStyle="1" w:styleId="xl71">
    <w:name w:val="xl71"/>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xl72">
    <w:name w:val="xl72"/>
    <w:basedOn w:val="Normal"/>
    <w:qFormat/>
    <w:rsid w:val="008819DA"/>
    <w:pPr>
      <w:widowControl/>
      <w:pBdr>
        <w:top w:val="single" w:sz="4" w:space="0" w:color="auto"/>
        <w:left w:val="single" w:sz="4" w:space="0" w:color="auto"/>
        <w:bottom w:val="single" w:sz="4" w:space="0" w:color="auto"/>
        <w:right w:val="single" w:sz="4" w:space="0" w:color="auto"/>
      </w:pBdr>
      <w:shd w:val="clear" w:color="000000" w:fill="974807"/>
      <w:suppressAutoHyphens w:val="0"/>
      <w:autoSpaceDN/>
      <w:spacing w:before="100" w:beforeAutospacing="1" w:after="100" w:afterAutospacing="1"/>
      <w:textAlignment w:val="center"/>
    </w:pPr>
    <w:rPr>
      <w:rFonts w:ascii="Arial" w:eastAsia="Times New Roman" w:hAnsi="Arial"/>
      <w:b/>
      <w:bCs/>
      <w:color w:val="FFFFFF"/>
      <w:kern w:val="0"/>
      <w:lang w:eastAsia="pt-BR" w:bidi="ar-SA"/>
    </w:rPr>
  </w:style>
  <w:style w:type="paragraph" w:customStyle="1" w:styleId="Normalitem2">
    <w:name w:val="Normal item2"/>
    <w:basedOn w:val="Normal"/>
    <w:qFormat/>
    <w:rsid w:val="008819DA"/>
    <w:pPr>
      <w:widowControl/>
      <w:numPr>
        <w:numId w:val="6"/>
      </w:numPr>
      <w:suppressAutoHyphens w:val="0"/>
      <w:autoSpaceDN/>
      <w:textAlignment w:val="auto"/>
    </w:pPr>
    <w:rPr>
      <w:rFonts w:eastAsia="Times New Roman" w:cs="Times New Roman"/>
      <w:kern w:val="0"/>
      <w:lang w:eastAsia="pt-BR" w:bidi="ar-SA"/>
    </w:rPr>
  </w:style>
  <w:style w:type="character" w:customStyle="1" w:styleId="apple-converted-space">
    <w:name w:val="apple-converted-space"/>
    <w:qFormat/>
    <w:rsid w:val="008819DA"/>
  </w:style>
  <w:style w:type="character" w:customStyle="1" w:styleId="PGE-Alteraesdestacadas">
    <w:name w:val="PGE - Alterações destacadas"/>
    <w:uiPriority w:val="1"/>
    <w:qFormat/>
    <w:rsid w:val="008819DA"/>
    <w:rPr>
      <w:rFonts w:ascii="Arial" w:hAnsi="Arial"/>
      <w:b/>
      <w:color w:val="000000"/>
      <w:sz w:val="22"/>
      <w:u w:val="single"/>
    </w:rPr>
  </w:style>
  <w:style w:type="paragraph" w:customStyle="1" w:styleId="Default">
    <w:name w:val="Default"/>
    <w:qFormat/>
    <w:rsid w:val="008819DA"/>
    <w:pPr>
      <w:widowControl/>
      <w:autoSpaceDE w:val="0"/>
      <w:adjustRightInd w:val="0"/>
      <w:textAlignment w:val="auto"/>
    </w:pPr>
    <w:rPr>
      <w:rFonts w:ascii="Arial" w:eastAsia="Calibri" w:hAnsi="Arial"/>
      <w:color w:val="000000"/>
      <w:kern w:val="0"/>
      <w:lang w:eastAsia="pt-BR" w:bidi="ar-SA"/>
    </w:rPr>
  </w:style>
  <w:style w:type="paragraph" w:customStyle="1" w:styleId="msonormal0">
    <w:name w:val="msonormal"/>
    <w:basedOn w:val="Normal"/>
    <w:qFormat/>
    <w:rsid w:val="008819DA"/>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customStyle="1" w:styleId="xl63">
    <w:name w:val="xl63"/>
    <w:basedOn w:val="Normal"/>
    <w:qFormat/>
    <w:rsid w:val="008819DA"/>
    <w:pPr>
      <w:widowControl/>
      <w:pBdr>
        <w:top w:val="single" w:sz="4" w:space="0" w:color="auto"/>
        <w:left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xl64">
    <w:name w:val="xl64"/>
    <w:basedOn w:val="Normal"/>
    <w:qFormat/>
    <w:rsid w:val="008819DA"/>
    <w:pPr>
      <w:widowControl/>
      <w:pBdr>
        <w:top w:val="single" w:sz="4" w:space="0" w:color="auto"/>
        <w:bottom w:val="single" w:sz="4" w:space="0" w:color="auto"/>
      </w:pBdr>
      <w:shd w:val="clear" w:color="000000" w:fill="3A3838"/>
      <w:suppressAutoHyphens w:val="0"/>
      <w:autoSpaceDN/>
      <w:spacing w:before="100" w:beforeAutospacing="1" w:after="100" w:afterAutospacing="1"/>
      <w:jc w:val="center"/>
      <w:textAlignment w:val="auto"/>
    </w:pPr>
    <w:rPr>
      <w:rFonts w:eastAsia="Times New Roman" w:cs="Times New Roman"/>
      <w:b/>
      <w:bCs/>
      <w:color w:val="FFFFFF"/>
      <w:kern w:val="0"/>
      <w:sz w:val="20"/>
      <w:szCs w:val="20"/>
      <w:lang w:eastAsia="pt-BR" w:bidi="ar-SA"/>
    </w:rPr>
  </w:style>
  <w:style w:type="paragraph" w:customStyle="1" w:styleId="Pa5">
    <w:name w:val="Pa5"/>
    <w:basedOn w:val="Normal"/>
    <w:next w:val="Normal"/>
    <w:qFormat/>
    <w:rsid w:val="008819DA"/>
    <w:pPr>
      <w:widowControl/>
      <w:suppressAutoHyphens w:val="0"/>
      <w:autoSpaceDE w:val="0"/>
      <w:adjustRightInd w:val="0"/>
      <w:spacing w:line="191" w:lineRule="atLeast"/>
      <w:textAlignment w:val="auto"/>
    </w:pPr>
    <w:rPr>
      <w:rFonts w:ascii="Conduit ITC Light" w:eastAsia="Calibri" w:hAnsi="Conduit ITC Light" w:cs="Times New Roman"/>
      <w:kern w:val="0"/>
      <w:lang w:eastAsia="en-US" w:bidi="ar-SA"/>
    </w:rPr>
  </w:style>
  <w:style w:type="character" w:styleId="Refdecomentrio">
    <w:name w:val="annotation reference"/>
    <w:uiPriority w:val="99"/>
    <w:qFormat/>
    <w:rsid w:val="008819DA"/>
    <w:rPr>
      <w:sz w:val="16"/>
    </w:rPr>
  </w:style>
  <w:style w:type="paragraph" w:styleId="Assuntodocomentrio">
    <w:name w:val="annotation subject"/>
    <w:basedOn w:val="Textodecomentrio"/>
    <w:next w:val="Textodecomentrio"/>
    <w:link w:val="AssuntodocomentrioChar"/>
    <w:uiPriority w:val="99"/>
    <w:unhideWhenUsed/>
    <w:qFormat/>
    <w:rsid w:val="008819DA"/>
    <w:rPr>
      <w:b/>
      <w:bCs/>
      <w:snapToGrid w:val="0"/>
      <w:lang w:val="pt-BR"/>
    </w:rPr>
  </w:style>
  <w:style w:type="character" w:customStyle="1" w:styleId="AssuntodocomentrioChar">
    <w:name w:val="Assunto do comentário Char"/>
    <w:basedOn w:val="TextodecomentrioChar"/>
    <w:link w:val="Assuntodocomentrio"/>
    <w:uiPriority w:val="99"/>
    <w:qFormat/>
    <w:rsid w:val="008819DA"/>
    <w:rPr>
      <w:rFonts w:eastAsia="Times New Roman" w:cs="Times New Roman"/>
      <w:b/>
      <w:bCs/>
      <w:snapToGrid w:val="0"/>
      <w:kern w:val="0"/>
      <w:sz w:val="20"/>
      <w:szCs w:val="20"/>
      <w:lang w:val="pt-PT" w:eastAsia="pt-BR" w:bidi="ar-SA"/>
    </w:rPr>
  </w:style>
  <w:style w:type="paragraph" w:customStyle="1" w:styleId="xl73">
    <w:name w:val="xl73"/>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w:eastAsia="Times New Roman" w:hAnsi="Arial"/>
      <w:kern w:val="0"/>
      <w:sz w:val="20"/>
      <w:szCs w:val="20"/>
      <w:lang w:eastAsia="pt-BR" w:bidi="ar-SA"/>
    </w:rPr>
  </w:style>
  <w:style w:type="paragraph" w:customStyle="1" w:styleId="xl74">
    <w:name w:val="xl74"/>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ascii="Arial Narrow" w:eastAsia="Times New Roman" w:hAnsi="Arial Narrow" w:cs="Times New Roman"/>
      <w:color w:val="000000"/>
      <w:kern w:val="0"/>
      <w:sz w:val="20"/>
      <w:szCs w:val="20"/>
      <w:lang w:eastAsia="pt-BR" w:bidi="ar-SA"/>
    </w:rPr>
  </w:style>
  <w:style w:type="paragraph" w:customStyle="1" w:styleId="xl75">
    <w:name w:val="xl75"/>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textAlignment w:val="center"/>
    </w:pPr>
    <w:rPr>
      <w:rFonts w:eastAsia="Times New Roman" w:cs="Times New Roman"/>
      <w:kern w:val="0"/>
      <w:sz w:val="20"/>
      <w:szCs w:val="20"/>
      <w:lang w:eastAsia="pt-BR" w:bidi="ar-SA"/>
    </w:rPr>
  </w:style>
  <w:style w:type="paragraph" w:customStyle="1" w:styleId="xl76">
    <w:name w:val="xl76"/>
    <w:basedOn w:val="Normal"/>
    <w:qFormat/>
    <w:rsid w:val="008819DA"/>
    <w:pPr>
      <w:widowControl/>
      <w:pBdr>
        <w:top w:val="single" w:sz="4" w:space="0" w:color="auto"/>
        <w:left w:val="single" w:sz="4" w:space="0" w:color="auto"/>
        <w:bottom w:val="single" w:sz="4" w:space="0" w:color="auto"/>
        <w:right w:val="single" w:sz="4" w:space="0" w:color="auto"/>
      </w:pBdr>
      <w:suppressAutoHyphens w:val="0"/>
      <w:autoSpaceDN/>
      <w:spacing w:before="100" w:beforeAutospacing="1" w:after="100" w:afterAutospacing="1"/>
      <w:jc w:val="right"/>
      <w:textAlignment w:val="center"/>
    </w:pPr>
    <w:rPr>
      <w:rFonts w:eastAsia="Times New Roman" w:cs="Times New Roman"/>
      <w:color w:val="FF0000"/>
      <w:kern w:val="0"/>
      <w:sz w:val="20"/>
      <w:szCs w:val="20"/>
      <w:lang w:eastAsia="pt-BR" w:bidi="ar-SA"/>
    </w:rPr>
  </w:style>
  <w:style w:type="table" w:styleId="Tabelacomgrade">
    <w:name w:val="Table Grid"/>
    <w:basedOn w:val="Tabelanormal"/>
    <w:uiPriority w:val="39"/>
    <w:rsid w:val="008819DA"/>
    <w:pPr>
      <w:widowControl/>
      <w:autoSpaceDN/>
      <w:textAlignment w:val="auto"/>
    </w:pPr>
    <w:rPr>
      <w:rFonts w:eastAsia="Times New Roman" w:cs="Times New Roman"/>
      <w:kern w:val="0"/>
      <w:sz w:val="20"/>
      <w:szCs w:val="20"/>
      <w:lang w:eastAsia="pt-BR"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Recuodecorpodetexto3Char1">
    <w:name w:val="Recuo de corpo de texto 3 Char1"/>
    <w:basedOn w:val="Fontepargpadro"/>
    <w:qFormat/>
    <w:rsid w:val="008819DA"/>
    <w:rPr>
      <w:sz w:val="16"/>
      <w:szCs w:val="16"/>
    </w:rPr>
  </w:style>
  <w:style w:type="paragraph" w:customStyle="1" w:styleId="Ttulo10">
    <w:name w:val="Ttulo 1"/>
    <w:basedOn w:val="Normal"/>
    <w:next w:val="Normal"/>
    <w:qFormat/>
    <w:locked/>
    <w:rsid w:val="007D75A3"/>
    <w:pPr>
      <w:widowControl/>
      <w:suppressAutoHyphens w:val="0"/>
      <w:autoSpaceDN/>
      <w:jc w:val="center"/>
      <w:textAlignment w:val="auto"/>
    </w:pPr>
    <w:rPr>
      <w:rFonts w:ascii="Arial" w:eastAsia="Times New Roman" w:hAnsi="Arial" w:cs="Times New Roman"/>
      <w:snapToGrid w:val="0"/>
      <w:kern w:val="0"/>
      <w:szCs w:val="20"/>
      <w:lang w:eastAsia="pt-BR" w:bidi="ar-SA"/>
    </w:rPr>
  </w:style>
  <w:style w:type="paragraph" w:customStyle="1" w:styleId="Blockquote">
    <w:name w:val="Blockquote"/>
    <w:basedOn w:val="Normal"/>
    <w:qFormat/>
    <w:locked/>
    <w:rsid w:val="007D75A3"/>
    <w:pPr>
      <w:widowControl/>
      <w:suppressAutoHyphens w:val="0"/>
      <w:autoSpaceDN/>
      <w:spacing w:before="100" w:after="100"/>
      <w:ind w:left="360" w:right="360"/>
      <w:textAlignment w:val="auto"/>
    </w:pPr>
    <w:rPr>
      <w:rFonts w:eastAsia="Times New Roman" w:cs="Times New Roman"/>
      <w:snapToGrid w:val="0"/>
      <w:kern w:val="0"/>
      <w:szCs w:val="20"/>
      <w:lang w:eastAsia="pt-BR" w:bidi="ar-SA"/>
    </w:rPr>
  </w:style>
  <w:style w:type="character" w:styleId="nfase">
    <w:name w:val="Emphasis"/>
    <w:uiPriority w:val="20"/>
    <w:qFormat/>
    <w:rsid w:val="007D75A3"/>
    <w:rPr>
      <w:i/>
    </w:rPr>
  </w:style>
  <w:style w:type="paragraph" w:customStyle="1" w:styleId="IWParagrafoAzul">
    <w:name w:val="IW Paragrafo Azul"/>
    <w:qFormat/>
    <w:locked/>
    <w:rsid w:val="007D75A3"/>
    <w:pPr>
      <w:suppressAutoHyphens/>
      <w:autoSpaceDN/>
      <w:ind w:firstLine="850"/>
      <w:textAlignment w:val="auto"/>
    </w:pPr>
    <w:rPr>
      <w:rFonts w:ascii="Bitstream Vera Sans" w:eastAsia="Lucida Sans Unicode" w:hAnsi="Bitstream Vera Sans" w:cs="Times New Roman"/>
      <w:b/>
      <w:color w:val="002C72"/>
      <w:kern w:val="0"/>
      <w:sz w:val="18"/>
      <w:lang w:eastAsia="en-US" w:bidi="ar-SA"/>
    </w:rPr>
  </w:style>
  <w:style w:type="paragraph" w:customStyle="1" w:styleId="Estilo1">
    <w:name w:val="Estilo1"/>
    <w:basedOn w:val="Normal"/>
    <w:next w:val="Normal"/>
    <w:qFormat/>
    <w:locked/>
    <w:rsid w:val="007D75A3"/>
    <w:pPr>
      <w:widowControl/>
      <w:suppressAutoHyphens w:val="0"/>
      <w:autoSpaceDN/>
      <w:spacing w:line="320" w:lineRule="atLeast"/>
      <w:jc w:val="both"/>
      <w:textAlignment w:val="auto"/>
    </w:pPr>
    <w:rPr>
      <w:rFonts w:ascii="Arial" w:eastAsia="Times New Roman" w:hAnsi="Arial" w:cs="Times New Roman"/>
      <w:kern w:val="0"/>
      <w:szCs w:val="20"/>
      <w:lang w:eastAsia="en-US" w:bidi="ar-SA"/>
    </w:rPr>
  </w:style>
  <w:style w:type="paragraph" w:styleId="Textodenotaderodap">
    <w:name w:val="footnote text"/>
    <w:basedOn w:val="Normal"/>
    <w:link w:val="TextodenotaderodapChar"/>
    <w:rsid w:val="007D75A3"/>
    <w:pPr>
      <w:widowControl/>
      <w:suppressAutoHyphens w:val="0"/>
      <w:autoSpaceDN/>
      <w:textAlignment w:val="auto"/>
    </w:pPr>
    <w:rPr>
      <w:rFonts w:eastAsia="Times New Roman" w:cs="Times New Roman"/>
      <w:kern w:val="0"/>
      <w:sz w:val="20"/>
      <w:szCs w:val="20"/>
      <w:lang w:eastAsia="pt-BR" w:bidi="ar-SA"/>
    </w:rPr>
  </w:style>
  <w:style w:type="character" w:customStyle="1" w:styleId="TextodenotaderodapChar">
    <w:name w:val="Texto de nota de rodapé Char"/>
    <w:basedOn w:val="Fontepargpadro"/>
    <w:link w:val="Textodenotaderodap"/>
    <w:qFormat/>
    <w:rsid w:val="007D75A3"/>
    <w:rPr>
      <w:rFonts w:eastAsia="Times New Roman" w:cs="Times New Roman"/>
      <w:kern w:val="0"/>
      <w:sz w:val="20"/>
      <w:szCs w:val="20"/>
      <w:lang w:eastAsia="pt-BR" w:bidi="ar-SA"/>
    </w:rPr>
  </w:style>
  <w:style w:type="character" w:styleId="Refdenotaderodap">
    <w:name w:val="footnote reference"/>
    <w:rsid w:val="007D75A3"/>
    <w:rPr>
      <w:vertAlign w:val="superscript"/>
    </w:rPr>
  </w:style>
  <w:style w:type="paragraph" w:customStyle="1" w:styleId="ListaColorida-nfase11">
    <w:name w:val="Lista Colorida - Ênfase 11"/>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TableParagraph">
    <w:name w:val="Table Paragraph"/>
    <w:basedOn w:val="Normal"/>
    <w:qFormat/>
    <w:locked/>
    <w:rsid w:val="007D75A3"/>
    <w:pPr>
      <w:widowControl/>
      <w:suppressAutoHyphens w:val="0"/>
      <w:autoSpaceDN/>
      <w:textAlignment w:val="auto"/>
    </w:pPr>
    <w:rPr>
      <w:rFonts w:ascii="Calibri" w:eastAsia="Calibri" w:hAnsi="Calibri" w:cs="Times New Roman"/>
      <w:kern w:val="0"/>
      <w:sz w:val="22"/>
      <w:szCs w:val="22"/>
      <w:lang w:eastAsia="en-US" w:bidi="ar-SA"/>
    </w:rPr>
  </w:style>
  <w:style w:type="paragraph" w:customStyle="1" w:styleId="GradeColorida-nfase11">
    <w:name w:val="Grade Colorida - Ênfase 11"/>
    <w:basedOn w:val="Normal"/>
    <w:next w:val="Normal"/>
    <w:link w:val="GradeColorida-nfase1Char"/>
    <w:qFormat/>
    <w:locked/>
    <w:rsid w:val="007D75A3"/>
    <w:pPr>
      <w:widowControl/>
      <w:pBdr>
        <w:top w:val="single" w:sz="4" w:space="1" w:color="1F497D"/>
        <w:left w:val="single" w:sz="4" w:space="4" w:color="1F497D"/>
        <w:bottom w:val="single" w:sz="4" w:space="1" w:color="1F497D"/>
        <w:right w:val="single" w:sz="4" w:space="4" w:color="1F497D"/>
      </w:pBdr>
      <w:shd w:val="clear" w:color="auto" w:fill="FFFFCC"/>
      <w:suppressAutoHyphens w:val="0"/>
      <w:autoSpaceDN/>
      <w:spacing w:before="120"/>
      <w:jc w:val="both"/>
      <w:textAlignment w:val="auto"/>
    </w:pPr>
    <w:rPr>
      <w:rFonts w:ascii="Ecofont_Spranq_eco_Sans" w:eastAsia="Calibri" w:hAnsi="Ecofont_Spranq_eco_Sans" w:cs="Tahoma"/>
      <w:i/>
      <w:iCs/>
      <w:color w:val="000000"/>
      <w:kern w:val="0"/>
      <w:sz w:val="20"/>
      <w:lang w:eastAsia="en-US" w:bidi="ar-SA"/>
    </w:rPr>
  </w:style>
  <w:style w:type="character" w:customStyle="1" w:styleId="GradeColorida-nfase1Char">
    <w:name w:val="Grade Colorida - Ênfase 1 Char"/>
    <w:link w:val="GradeColorida-nfase11"/>
    <w:qFormat/>
    <w:rsid w:val="007D75A3"/>
    <w:rPr>
      <w:rFonts w:ascii="Ecofont_Spranq_eco_Sans" w:eastAsia="Calibri" w:hAnsi="Ecofont_Spranq_eco_Sans" w:cs="Tahoma"/>
      <w:i/>
      <w:iCs/>
      <w:color w:val="000000"/>
      <w:kern w:val="0"/>
      <w:sz w:val="20"/>
      <w:shd w:val="clear" w:color="auto" w:fill="FFFFCC"/>
      <w:lang w:eastAsia="en-US" w:bidi="ar-SA"/>
    </w:rPr>
  </w:style>
  <w:style w:type="paragraph" w:customStyle="1" w:styleId="SombreamentoEscuro-nfase11">
    <w:name w:val="Sombreamento Escuro - Ênfase 11"/>
    <w:hidden/>
    <w:qFormat/>
    <w:rsid w:val="007D75A3"/>
    <w:pPr>
      <w:widowControl/>
      <w:autoSpaceDN/>
      <w:textAlignment w:val="auto"/>
    </w:pPr>
    <w:rPr>
      <w:rFonts w:eastAsia="Times New Roman" w:cs="Times New Roman"/>
      <w:kern w:val="0"/>
      <w:lang w:eastAsia="pt-BR" w:bidi="ar-SA"/>
    </w:rPr>
  </w:style>
  <w:style w:type="paragraph" w:styleId="Reviso">
    <w:name w:val="Revision"/>
    <w:hidden/>
    <w:uiPriority w:val="99"/>
    <w:qFormat/>
    <w:rsid w:val="007D75A3"/>
    <w:pPr>
      <w:widowControl/>
      <w:autoSpaceDN/>
      <w:textAlignment w:val="auto"/>
    </w:pPr>
    <w:rPr>
      <w:rFonts w:eastAsia="Times New Roman" w:cs="Times New Roman"/>
      <w:kern w:val="0"/>
      <w:lang w:eastAsia="pt-BR" w:bidi="ar-SA"/>
    </w:rPr>
  </w:style>
  <w:style w:type="paragraph" w:customStyle="1" w:styleId="texto">
    <w:name w:val="texto"/>
    <w:basedOn w:val="Normal"/>
    <w:qFormat/>
    <w:locked/>
    <w:rsid w:val="007D75A3"/>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paragraph" w:styleId="TextosemFormatao">
    <w:name w:val="Plain Text"/>
    <w:basedOn w:val="Normal"/>
    <w:link w:val="TextosemFormataoChar"/>
    <w:unhideWhenUsed/>
    <w:qFormat/>
    <w:rsid w:val="007D75A3"/>
    <w:pPr>
      <w:widowControl/>
      <w:suppressAutoHyphens w:val="0"/>
      <w:autoSpaceDN/>
      <w:textAlignment w:val="auto"/>
    </w:pPr>
    <w:rPr>
      <w:rFonts w:ascii="Courier New" w:eastAsia="Times New Roman" w:hAnsi="Courier New" w:cs="Times New Roman"/>
      <w:kern w:val="0"/>
      <w:sz w:val="20"/>
      <w:szCs w:val="20"/>
      <w:lang w:eastAsia="pt-BR" w:bidi="ar-SA"/>
    </w:rPr>
  </w:style>
  <w:style w:type="character" w:customStyle="1" w:styleId="TextosemFormataoChar">
    <w:name w:val="Texto sem Formatação Char"/>
    <w:basedOn w:val="Fontepargpadro"/>
    <w:link w:val="TextosemFormatao"/>
    <w:qFormat/>
    <w:rsid w:val="007D75A3"/>
    <w:rPr>
      <w:rFonts w:ascii="Courier New" w:eastAsia="Times New Roman" w:hAnsi="Courier New" w:cs="Times New Roman"/>
      <w:kern w:val="0"/>
      <w:sz w:val="20"/>
      <w:szCs w:val="20"/>
      <w:lang w:eastAsia="pt-BR" w:bidi="ar-SA"/>
    </w:rPr>
  </w:style>
  <w:style w:type="character" w:customStyle="1" w:styleId="Alteraesdestacadas">
    <w:name w:val="Alterações destacadas"/>
    <w:basedOn w:val="Fontepargpadro"/>
    <w:qFormat/>
    <w:locked/>
    <w:rsid w:val="007D75A3"/>
    <w:rPr>
      <w:rFonts w:ascii="Calibri Light" w:hAnsi="Calibri Light" w:cs="Arial"/>
      <w:b/>
      <w:color w:val="auto"/>
      <w:sz w:val="22"/>
      <w:szCs w:val="22"/>
      <w:u w:val="single"/>
    </w:rPr>
  </w:style>
  <w:style w:type="character" w:customStyle="1" w:styleId="stylelabeldetalheitem">
    <w:name w:val="style_label_detalheitem"/>
    <w:basedOn w:val="Fontepargpadro"/>
    <w:qFormat/>
    <w:rsid w:val="003D6D13"/>
  </w:style>
  <w:style w:type="paragraph" w:customStyle="1" w:styleId="Estilo">
    <w:name w:val="Estilo"/>
    <w:qFormat/>
    <w:rsid w:val="00E6221D"/>
    <w:pPr>
      <w:autoSpaceDE w:val="0"/>
      <w:adjustRightInd w:val="0"/>
      <w:textAlignment w:val="auto"/>
    </w:pPr>
    <w:rPr>
      <w:rFonts w:ascii="Arial" w:eastAsia="Times New Roman" w:hAnsi="Arial"/>
      <w:kern w:val="0"/>
      <w:sz w:val="20"/>
      <w:lang w:eastAsia="pt-BR" w:bidi="ar-SA"/>
    </w:rPr>
  </w:style>
  <w:style w:type="paragraph" w:customStyle="1" w:styleId="SemEspaamento1">
    <w:name w:val="Sem Espaçamento1"/>
    <w:qFormat/>
    <w:rsid w:val="003A67D8"/>
    <w:pPr>
      <w:widowControl/>
      <w:autoSpaceDN/>
      <w:textAlignment w:val="auto"/>
    </w:pPr>
    <w:rPr>
      <w:rFonts w:ascii="Calibri" w:eastAsia="Times New Roman" w:hAnsi="Calibri" w:cs="Times New Roman"/>
      <w:kern w:val="0"/>
      <w:sz w:val="22"/>
      <w:szCs w:val="22"/>
      <w:lang w:eastAsia="en-US" w:bidi="ar-SA"/>
    </w:rPr>
  </w:style>
  <w:style w:type="character" w:customStyle="1" w:styleId="MenoPendente1">
    <w:name w:val="Menção Pendente1"/>
    <w:basedOn w:val="Fontepargpadro"/>
    <w:uiPriority w:val="99"/>
    <w:unhideWhenUsed/>
    <w:qFormat/>
    <w:rsid w:val="00F74460"/>
    <w:rPr>
      <w:color w:val="605E5C"/>
      <w:shd w:val="clear" w:color="auto" w:fill="E1DFDD"/>
    </w:rPr>
  </w:style>
  <w:style w:type="paragraph" w:customStyle="1" w:styleId="Corpodetexto21">
    <w:name w:val="Corpo de texto 21"/>
    <w:basedOn w:val="Normal"/>
    <w:qFormat/>
    <w:rsid w:val="00507E83"/>
    <w:pPr>
      <w:widowControl/>
      <w:autoSpaceDN/>
      <w:jc w:val="both"/>
      <w:textAlignment w:val="auto"/>
    </w:pPr>
    <w:rPr>
      <w:rFonts w:ascii="Arial" w:eastAsia="Times New Roman" w:hAnsi="Arial"/>
      <w:color w:val="FF0000"/>
      <w:kern w:val="0"/>
      <w:szCs w:val="20"/>
      <w:lang w:bidi="ar-SA"/>
    </w:rPr>
  </w:style>
  <w:style w:type="character" w:customStyle="1" w:styleId="tit22">
    <w:name w:val="tit22"/>
    <w:basedOn w:val="Fontepargpadro"/>
    <w:qFormat/>
    <w:rsid w:val="000C476B"/>
    <w:rPr>
      <w:rFonts w:ascii="Open Sans" w:hAnsi="Open Sans" w:hint="default"/>
      <w:b/>
      <w:bCs/>
      <w:color w:val="D32F2F"/>
      <w:sz w:val="20"/>
      <w:szCs w:val="20"/>
    </w:rPr>
  </w:style>
  <w:style w:type="paragraph" w:customStyle="1" w:styleId="ListaCc">
    <w:name w:val="Lista Cc"/>
    <w:basedOn w:val="Normal"/>
    <w:qFormat/>
    <w:rsid w:val="00B96068"/>
    <w:pPr>
      <w:widowControl/>
      <w:suppressAutoHyphens w:val="0"/>
      <w:autoSpaceDN/>
      <w:textAlignment w:val="auto"/>
    </w:pPr>
    <w:rPr>
      <w:rFonts w:eastAsia="Times New Roman" w:cs="Times New Roman"/>
      <w:kern w:val="0"/>
      <w:sz w:val="20"/>
      <w:szCs w:val="20"/>
      <w:lang w:eastAsia="pt-BR" w:bidi="ar-SA"/>
    </w:rPr>
  </w:style>
  <w:style w:type="paragraph" w:customStyle="1" w:styleId="Ttulodetabela">
    <w:name w:val="Título de tabela"/>
    <w:basedOn w:val="Normal"/>
    <w:qFormat/>
    <w:rsid w:val="00EE21DC"/>
    <w:pPr>
      <w:widowControl/>
      <w:suppressLineNumbers/>
      <w:autoSpaceDN/>
      <w:jc w:val="center"/>
      <w:textAlignment w:val="auto"/>
    </w:pPr>
    <w:rPr>
      <w:rFonts w:eastAsia="Times New Roman" w:cs="Times New Roman"/>
      <w:b/>
      <w:bCs/>
      <w:kern w:val="0"/>
      <w:sz w:val="20"/>
      <w:szCs w:val="20"/>
      <w:lang w:bidi="ar-SA"/>
    </w:rPr>
  </w:style>
  <w:style w:type="paragraph" w:customStyle="1" w:styleId="Recuodecorpodetexto21">
    <w:name w:val="Recuo de corpo de texto 21"/>
    <w:basedOn w:val="Standard"/>
    <w:qFormat/>
    <w:rsid w:val="00FE4B59"/>
    <w:pPr>
      <w:spacing w:line="360" w:lineRule="auto"/>
      <w:ind w:firstLine="4296"/>
      <w:jc w:val="both"/>
    </w:pPr>
    <w:rPr>
      <w:rFonts w:ascii="Arial" w:eastAsia="Arial" w:hAnsi="Arial" w:cs="Arial"/>
      <w:sz w:val="24"/>
      <w:szCs w:val="24"/>
    </w:rPr>
  </w:style>
  <w:style w:type="paragraph" w:customStyle="1" w:styleId="ABNT">
    <w:name w:val="ABNT"/>
    <w:qFormat/>
    <w:rsid w:val="00FE4B59"/>
    <w:pPr>
      <w:widowControl/>
      <w:suppressAutoHyphens/>
      <w:spacing w:before="72" w:after="72" w:line="220" w:lineRule="atLeast"/>
      <w:jc w:val="both"/>
    </w:pPr>
    <w:rPr>
      <w:rFonts w:ascii="Arial" w:eastAsia="Arial" w:hAnsi="Arial"/>
      <w:sz w:val="18"/>
      <w:szCs w:val="20"/>
      <w:lang w:bidi="ar-SA"/>
    </w:rPr>
  </w:style>
  <w:style w:type="paragraph" w:customStyle="1" w:styleId="NBRTTULO">
    <w:name w:val="NBR_TÍTULO"/>
    <w:basedOn w:val="Standard"/>
    <w:qFormat/>
    <w:rsid w:val="00FE4B59"/>
    <w:pPr>
      <w:spacing w:before="120" w:line="440" w:lineRule="atLeast"/>
    </w:pPr>
    <w:rPr>
      <w:rFonts w:ascii="Arial" w:eastAsia="Arial" w:hAnsi="Arial" w:cs="Arial"/>
      <w:b/>
      <w:sz w:val="40"/>
      <w:szCs w:val="24"/>
    </w:rPr>
  </w:style>
  <w:style w:type="paragraph" w:customStyle="1" w:styleId="TTULO0">
    <w:name w:val="TÍTULO"/>
    <w:basedOn w:val="Normal"/>
    <w:next w:val="ABNT"/>
    <w:qFormat/>
    <w:rsid w:val="00FE4B59"/>
    <w:pPr>
      <w:widowControl/>
      <w:spacing w:before="180"/>
      <w:ind w:left="432" w:hanging="432"/>
    </w:pPr>
    <w:rPr>
      <w:rFonts w:ascii="Arial" w:eastAsia="Arial" w:hAnsi="Arial"/>
      <w:b/>
      <w:sz w:val="18"/>
      <w:lang w:bidi="ar-SA"/>
    </w:rPr>
  </w:style>
  <w:style w:type="paragraph" w:customStyle="1" w:styleId="WW-Cabealho">
    <w:name w:val="WW-Cabeçalho"/>
    <w:basedOn w:val="Normal"/>
    <w:qFormat/>
    <w:rsid w:val="007740EF"/>
    <w:pPr>
      <w:widowControl/>
      <w:tabs>
        <w:tab w:val="center" w:pos="4419"/>
        <w:tab w:val="right" w:pos="8838"/>
      </w:tabs>
      <w:autoSpaceDN/>
      <w:textAlignment w:val="auto"/>
    </w:pPr>
    <w:rPr>
      <w:rFonts w:eastAsia="Times New Roman" w:cs="Times New Roman"/>
      <w:kern w:val="0"/>
      <w:szCs w:val="20"/>
      <w:lang w:eastAsia="ar-SA" w:bidi="ar-SA"/>
    </w:rPr>
  </w:style>
  <w:style w:type="paragraph" w:customStyle="1" w:styleId="western">
    <w:name w:val="western"/>
    <w:basedOn w:val="Normal"/>
    <w:qFormat/>
    <w:rsid w:val="00852A1C"/>
    <w:pPr>
      <w:widowControl/>
      <w:suppressAutoHyphens w:val="0"/>
      <w:autoSpaceDN/>
      <w:textAlignment w:val="auto"/>
    </w:pPr>
    <w:rPr>
      <w:rFonts w:eastAsia="Times New Roman" w:cs="Times New Roman"/>
      <w:kern w:val="0"/>
      <w:lang w:eastAsia="pt-BR" w:bidi="ar-SA"/>
    </w:rPr>
  </w:style>
  <w:style w:type="paragraph" w:customStyle="1" w:styleId="xmsonormal">
    <w:name w:val="x_msonormal"/>
    <w:basedOn w:val="Normal"/>
    <w:qFormat/>
    <w:rsid w:val="0011772C"/>
    <w:pPr>
      <w:widowControl/>
      <w:suppressAutoHyphens w:val="0"/>
      <w:autoSpaceDN/>
      <w:spacing w:before="100" w:beforeAutospacing="1" w:after="100" w:afterAutospacing="1"/>
      <w:textAlignment w:val="auto"/>
    </w:pPr>
    <w:rPr>
      <w:rFonts w:eastAsia="Times New Roman" w:cs="Times New Roman"/>
      <w:kern w:val="0"/>
      <w:lang w:eastAsia="pt-BR" w:bidi="ar-SA"/>
    </w:rPr>
  </w:style>
  <w:style w:type="character" w:customStyle="1" w:styleId="MenoPendente2">
    <w:name w:val="Menção Pendente2"/>
    <w:basedOn w:val="Fontepargpadro"/>
    <w:uiPriority w:val="99"/>
    <w:unhideWhenUsed/>
    <w:rsid w:val="00CE70C0"/>
    <w:rPr>
      <w:color w:val="605E5C"/>
      <w:shd w:val="clear" w:color="auto" w:fill="E1DFDD"/>
    </w:rPr>
  </w:style>
  <w:style w:type="paragraph" w:customStyle="1" w:styleId="Corpodetexto22">
    <w:name w:val="Corpo de texto 22"/>
    <w:basedOn w:val="Normal"/>
    <w:rsid w:val="005F02FD"/>
    <w:pPr>
      <w:widowControl/>
      <w:autoSpaceDN/>
      <w:jc w:val="both"/>
      <w:textAlignment w:val="auto"/>
    </w:pPr>
    <w:rPr>
      <w:rFonts w:ascii="Arial" w:eastAsia="Times New Roman" w:hAnsi="Arial"/>
      <w:kern w:val="0"/>
      <w:szCs w:val="20"/>
      <w:lang w:bidi="ar-SA"/>
    </w:rPr>
  </w:style>
  <w:style w:type="character" w:customStyle="1" w:styleId="WW8Num3z3">
    <w:name w:val="WW8Num3z3"/>
    <w:rsid w:val="00165674"/>
  </w:style>
  <w:style w:type="character" w:customStyle="1" w:styleId="WW8Num3z4">
    <w:name w:val="WW8Num3z4"/>
    <w:rsid w:val="00165674"/>
  </w:style>
  <w:style w:type="character" w:customStyle="1" w:styleId="WW8Num3z5">
    <w:name w:val="WW8Num3z5"/>
    <w:rsid w:val="00165674"/>
  </w:style>
  <w:style w:type="character" w:customStyle="1" w:styleId="WW8Num3z6">
    <w:name w:val="WW8Num3z6"/>
    <w:rsid w:val="00165674"/>
  </w:style>
  <w:style w:type="character" w:customStyle="1" w:styleId="WW8Num3z7">
    <w:name w:val="WW8Num3z7"/>
    <w:rsid w:val="00165674"/>
  </w:style>
  <w:style w:type="character" w:customStyle="1" w:styleId="WW8Num3z8">
    <w:name w:val="WW8Num3z8"/>
    <w:rsid w:val="00165674"/>
  </w:style>
  <w:style w:type="character" w:customStyle="1" w:styleId="Fontepargpadro5">
    <w:name w:val="Fonte parág. padrão5"/>
    <w:rsid w:val="00165674"/>
  </w:style>
  <w:style w:type="character" w:customStyle="1" w:styleId="Fontepargpadro4">
    <w:name w:val="Fonte parág. padrão4"/>
    <w:rsid w:val="00165674"/>
  </w:style>
  <w:style w:type="character" w:customStyle="1" w:styleId="Fontepargpadro3">
    <w:name w:val="Fonte parág. padrão3"/>
    <w:rsid w:val="00165674"/>
  </w:style>
  <w:style w:type="character" w:customStyle="1" w:styleId="WW8Num5z0">
    <w:name w:val="WW8Num5z0"/>
    <w:rsid w:val="00165674"/>
    <w:rPr>
      <w:rFonts w:hint="default"/>
    </w:rPr>
  </w:style>
  <w:style w:type="character" w:customStyle="1" w:styleId="WW8Num5z1">
    <w:name w:val="WW8Num5z1"/>
    <w:rsid w:val="00165674"/>
  </w:style>
  <w:style w:type="character" w:customStyle="1" w:styleId="WW8Num5z2">
    <w:name w:val="WW8Num5z2"/>
    <w:rsid w:val="00165674"/>
  </w:style>
  <w:style w:type="character" w:customStyle="1" w:styleId="WW8Num5z3">
    <w:name w:val="WW8Num5z3"/>
    <w:rsid w:val="00165674"/>
  </w:style>
  <w:style w:type="character" w:customStyle="1" w:styleId="WW8Num5z4">
    <w:name w:val="WW8Num5z4"/>
    <w:rsid w:val="00165674"/>
  </w:style>
  <w:style w:type="character" w:customStyle="1" w:styleId="WW8Num5z5">
    <w:name w:val="WW8Num5z5"/>
    <w:rsid w:val="00165674"/>
  </w:style>
  <w:style w:type="character" w:customStyle="1" w:styleId="WW8Num5z6">
    <w:name w:val="WW8Num5z6"/>
    <w:rsid w:val="00165674"/>
  </w:style>
  <w:style w:type="character" w:customStyle="1" w:styleId="WW8Num5z7">
    <w:name w:val="WW8Num5z7"/>
    <w:rsid w:val="00165674"/>
  </w:style>
  <w:style w:type="character" w:customStyle="1" w:styleId="WW8Num5z8">
    <w:name w:val="WW8Num5z8"/>
    <w:rsid w:val="00165674"/>
  </w:style>
  <w:style w:type="character" w:customStyle="1" w:styleId="WW8Num6z0">
    <w:name w:val="WW8Num6z0"/>
    <w:rsid w:val="00165674"/>
    <w:rPr>
      <w:rFonts w:ascii="Symbol" w:hAnsi="Symbol" w:cs="Symbol" w:hint="default"/>
    </w:rPr>
  </w:style>
  <w:style w:type="character" w:customStyle="1" w:styleId="WW8Num6z1">
    <w:name w:val="WW8Num6z1"/>
    <w:rsid w:val="00165674"/>
    <w:rPr>
      <w:rFonts w:ascii="Courier New" w:hAnsi="Courier New" w:cs="Courier New" w:hint="default"/>
    </w:rPr>
  </w:style>
  <w:style w:type="character" w:customStyle="1" w:styleId="WW8Num6z2">
    <w:name w:val="WW8Num6z2"/>
    <w:rsid w:val="00165674"/>
    <w:rPr>
      <w:rFonts w:ascii="Wingdings" w:hAnsi="Wingdings" w:cs="Wingdings" w:hint="default"/>
    </w:rPr>
  </w:style>
  <w:style w:type="character" w:customStyle="1" w:styleId="WW8Num7z0">
    <w:name w:val="WW8Num7z0"/>
    <w:rsid w:val="00165674"/>
    <w:rPr>
      <w:rFonts w:ascii="Symbol" w:hAnsi="Symbol" w:cs="Symbol" w:hint="default"/>
    </w:rPr>
  </w:style>
  <w:style w:type="character" w:customStyle="1" w:styleId="WW8Num7z1">
    <w:name w:val="WW8Num7z1"/>
    <w:rsid w:val="00165674"/>
    <w:rPr>
      <w:rFonts w:ascii="Courier New" w:hAnsi="Courier New" w:cs="Courier New" w:hint="default"/>
    </w:rPr>
  </w:style>
  <w:style w:type="character" w:customStyle="1" w:styleId="WW8Num7z2">
    <w:name w:val="WW8Num7z2"/>
    <w:rsid w:val="00165674"/>
    <w:rPr>
      <w:rFonts w:ascii="Wingdings" w:hAnsi="Wingdings" w:cs="Wingdings" w:hint="default"/>
    </w:rPr>
  </w:style>
  <w:style w:type="character" w:customStyle="1" w:styleId="WW8Num8z0">
    <w:name w:val="WW8Num8z0"/>
    <w:rsid w:val="00165674"/>
    <w:rPr>
      <w:rFonts w:hint="default"/>
    </w:rPr>
  </w:style>
  <w:style w:type="character" w:customStyle="1" w:styleId="WW8Num8z1">
    <w:name w:val="WW8Num8z1"/>
    <w:rsid w:val="00165674"/>
  </w:style>
  <w:style w:type="character" w:customStyle="1" w:styleId="WW8Num8z2">
    <w:name w:val="WW8Num8z2"/>
    <w:rsid w:val="00165674"/>
  </w:style>
  <w:style w:type="character" w:customStyle="1" w:styleId="WW8Num8z3">
    <w:name w:val="WW8Num8z3"/>
    <w:rsid w:val="00165674"/>
  </w:style>
  <w:style w:type="character" w:customStyle="1" w:styleId="WW8Num8z4">
    <w:name w:val="WW8Num8z4"/>
    <w:rsid w:val="00165674"/>
  </w:style>
  <w:style w:type="character" w:customStyle="1" w:styleId="WW8Num8z5">
    <w:name w:val="WW8Num8z5"/>
    <w:rsid w:val="00165674"/>
  </w:style>
  <w:style w:type="character" w:customStyle="1" w:styleId="WW8Num8z6">
    <w:name w:val="WW8Num8z6"/>
    <w:rsid w:val="00165674"/>
  </w:style>
  <w:style w:type="character" w:customStyle="1" w:styleId="WW8Num8z7">
    <w:name w:val="WW8Num8z7"/>
    <w:rsid w:val="00165674"/>
  </w:style>
  <w:style w:type="character" w:customStyle="1" w:styleId="WW8Num8z8">
    <w:name w:val="WW8Num8z8"/>
    <w:rsid w:val="00165674"/>
  </w:style>
  <w:style w:type="character" w:customStyle="1" w:styleId="Fontepargpadro2">
    <w:name w:val="Fonte parág. padrão2"/>
    <w:rsid w:val="00165674"/>
  </w:style>
  <w:style w:type="character" w:customStyle="1" w:styleId="Absatz-Standardschriftart">
    <w:name w:val="Absatz-Standardschriftart"/>
    <w:rsid w:val="00165674"/>
  </w:style>
  <w:style w:type="character" w:customStyle="1" w:styleId="WW-Absatz-Standardschriftart">
    <w:name w:val="WW-Absatz-Standardschriftart"/>
    <w:rsid w:val="00165674"/>
  </w:style>
  <w:style w:type="character" w:customStyle="1" w:styleId="WW-Absatz-Standardschriftart1">
    <w:name w:val="WW-Absatz-Standardschriftart1"/>
    <w:rsid w:val="00165674"/>
  </w:style>
  <w:style w:type="character" w:customStyle="1" w:styleId="WW-Absatz-Standardschriftart11">
    <w:name w:val="WW-Absatz-Standardschriftart11"/>
    <w:rsid w:val="00165674"/>
  </w:style>
  <w:style w:type="character" w:customStyle="1" w:styleId="WW-Absatz-Standardschriftart111">
    <w:name w:val="WW-Absatz-Standardschriftart111"/>
    <w:rsid w:val="00165674"/>
  </w:style>
  <w:style w:type="character" w:customStyle="1" w:styleId="WW-Absatz-Standardschriftart1111">
    <w:name w:val="WW-Absatz-Standardschriftart1111"/>
    <w:rsid w:val="00165674"/>
  </w:style>
  <w:style w:type="character" w:customStyle="1" w:styleId="WW-Absatz-Standardschriftart11111">
    <w:name w:val="WW-Absatz-Standardschriftart11111"/>
    <w:rsid w:val="00165674"/>
  </w:style>
  <w:style w:type="character" w:customStyle="1" w:styleId="WW-Absatz-Standardschriftart111111">
    <w:name w:val="WW-Absatz-Standardschriftart111111"/>
    <w:rsid w:val="00165674"/>
  </w:style>
  <w:style w:type="character" w:customStyle="1" w:styleId="WW-Absatz-Standardschriftart1111111">
    <w:name w:val="WW-Absatz-Standardschriftart1111111"/>
    <w:rsid w:val="00165674"/>
  </w:style>
  <w:style w:type="character" w:customStyle="1" w:styleId="WW-Absatz-Standardschriftart11111111">
    <w:name w:val="WW-Absatz-Standardschriftart11111111"/>
    <w:rsid w:val="00165674"/>
  </w:style>
  <w:style w:type="character" w:customStyle="1" w:styleId="WW-Absatz-Standardschriftart111111111">
    <w:name w:val="WW-Absatz-Standardschriftart111111111"/>
    <w:rsid w:val="00165674"/>
  </w:style>
  <w:style w:type="character" w:customStyle="1" w:styleId="WW-Absatz-Standardschriftart1111111111">
    <w:name w:val="WW-Absatz-Standardschriftart1111111111"/>
    <w:rsid w:val="00165674"/>
  </w:style>
  <w:style w:type="character" w:customStyle="1" w:styleId="WW-Absatz-Standardschriftart11111111111">
    <w:name w:val="WW-Absatz-Standardschriftart11111111111"/>
    <w:rsid w:val="00165674"/>
  </w:style>
  <w:style w:type="character" w:customStyle="1" w:styleId="WW-Absatz-Standardschriftart111111111111">
    <w:name w:val="WW-Absatz-Standardschriftart111111111111"/>
    <w:rsid w:val="00165674"/>
  </w:style>
  <w:style w:type="character" w:customStyle="1" w:styleId="WW-Absatz-Standardschriftart1111111111111">
    <w:name w:val="WW-Absatz-Standardschriftart1111111111111"/>
    <w:rsid w:val="00165674"/>
  </w:style>
  <w:style w:type="character" w:customStyle="1" w:styleId="WW-Absatz-Standardschriftart11111111111111">
    <w:name w:val="WW-Absatz-Standardschriftart11111111111111"/>
    <w:rsid w:val="00165674"/>
  </w:style>
  <w:style w:type="character" w:customStyle="1" w:styleId="WW-Absatz-Standardschriftart111111111111111">
    <w:name w:val="WW-Absatz-Standardschriftart111111111111111"/>
    <w:rsid w:val="00165674"/>
  </w:style>
  <w:style w:type="character" w:customStyle="1" w:styleId="WW-Absatz-Standardschriftart1111111111111111">
    <w:name w:val="WW-Absatz-Standardschriftart1111111111111111"/>
    <w:rsid w:val="00165674"/>
  </w:style>
  <w:style w:type="character" w:customStyle="1" w:styleId="WW-Absatz-Standardschriftart11111111111111111">
    <w:name w:val="WW-Absatz-Standardschriftart11111111111111111"/>
    <w:rsid w:val="00165674"/>
  </w:style>
  <w:style w:type="character" w:customStyle="1" w:styleId="WW-Absatz-Standardschriftart111111111111111111">
    <w:name w:val="WW-Absatz-Standardschriftart111111111111111111"/>
    <w:rsid w:val="00165674"/>
  </w:style>
  <w:style w:type="character" w:customStyle="1" w:styleId="WW-Absatz-Standardschriftart1111111111111111111">
    <w:name w:val="WW-Absatz-Standardschriftart1111111111111111111"/>
    <w:rsid w:val="00165674"/>
  </w:style>
  <w:style w:type="character" w:customStyle="1" w:styleId="WW-Absatz-Standardschriftart11111111111111111111">
    <w:name w:val="WW-Absatz-Standardschriftart11111111111111111111"/>
    <w:rsid w:val="00165674"/>
  </w:style>
  <w:style w:type="character" w:customStyle="1" w:styleId="WW-Absatz-Standardschriftart111111111111111111111">
    <w:name w:val="WW-Absatz-Standardschriftart111111111111111111111"/>
    <w:rsid w:val="00165674"/>
  </w:style>
  <w:style w:type="character" w:customStyle="1" w:styleId="WW-Absatz-Standardschriftart1111111111111111111111">
    <w:name w:val="WW-Absatz-Standardschriftart1111111111111111111111"/>
    <w:rsid w:val="00165674"/>
  </w:style>
  <w:style w:type="character" w:customStyle="1" w:styleId="WW-Absatz-Standardschriftart11111111111111111111111">
    <w:name w:val="WW-Absatz-Standardschriftart11111111111111111111111"/>
    <w:rsid w:val="00165674"/>
  </w:style>
  <w:style w:type="character" w:customStyle="1" w:styleId="WW-Absatz-Standardschriftart111111111111111111111111">
    <w:name w:val="WW-Absatz-Standardschriftart111111111111111111111111"/>
    <w:rsid w:val="00165674"/>
  </w:style>
  <w:style w:type="character" w:customStyle="1" w:styleId="WW-Absatz-Standardschriftart1111111111111111111111111">
    <w:name w:val="WW-Absatz-Standardschriftart1111111111111111111111111"/>
    <w:rsid w:val="00165674"/>
  </w:style>
  <w:style w:type="character" w:customStyle="1" w:styleId="WW-Absatz-Standardschriftart11111111111111111111111111">
    <w:name w:val="WW-Absatz-Standardschriftart11111111111111111111111111"/>
    <w:rsid w:val="00165674"/>
  </w:style>
  <w:style w:type="character" w:customStyle="1" w:styleId="WW-Absatz-Standardschriftart111111111111111111111111111">
    <w:name w:val="WW-Absatz-Standardschriftart111111111111111111111111111"/>
    <w:rsid w:val="00165674"/>
  </w:style>
  <w:style w:type="character" w:customStyle="1" w:styleId="WW-Absatz-Standardschriftart1111111111111111111111111111">
    <w:name w:val="WW-Absatz-Standardschriftart1111111111111111111111111111"/>
    <w:rsid w:val="00165674"/>
  </w:style>
  <w:style w:type="character" w:customStyle="1" w:styleId="WW-Absatz-Standardschriftart11111111111111111111111111111">
    <w:name w:val="WW-Absatz-Standardschriftart11111111111111111111111111111"/>
    <w:rsid w:val="00165674"/>
  </w:style>
  <w:style w:type="character" w:customStyle="1" w:styleId="WW-Absatz-Standardschriftart111111111111111111111111111111">
    <w:name w:val="WW-Absatz-Standardschriftart111111111111111111111111111111"/>
    <w:rsid w:val="00165674"/>
  </w:style>
  <w:style w:type="character" w:customStyle="1" w:styleId="WW-Absatz-Standardschriftart1111111111111111111111111111111">
    <w:name w:val="WW-Absatz-Standardschriftart1111111111111111111111111111111"/>
    <w:rsid w:val="00165674"/>
  </w:style>
  <w:style w:type="character" w:customStyle="1" w:styleId="WW-Absatz-Standardschriftart11111111111111111111111111111111">
    <w:name w:val="WW-Absatz-Standardschriftart11111111111111111111111111111111"/>
    <w:rsid w:val="00165674"/>
  </w:style>
  <w:style w:type="character" w:customStyle="1" w:styleId="WW8Num9z0">
    <w:name w:val="WW8Num9z0"/>
    <w:rsid w:val="00165674"/>
    <w:rPr>
      <w:rFonts w:ascii="Times New Roman" w:eastAsia="Times New Roman" w:hAnsi="Times New Roman" w:cs="Times New Roman"/>
    </w:rPr>
  </w:style>
  <w:style w:type="character" w:customStyle="1" w:styleId="WW8Num9z1">
    <w:name w:val="WW8Num9z1"/>
    <w:rsid w:val="00165674"/>
    <w:rPr>
      <w:rFonts w:ascii="Courier New" w:hAnsi="Courier New" w:cs="Courier New"/>
    </w:rPr>
  </w:style>
  <w:style w:type="character" w:customStyle="1" w:styleId="WW8Num9z2">
    <w:name w:val="WW8Num9z2"/>
    <w:rsid w:val="00165674"/>
    <w:rPr>
      <w:rFonts w:ascii="Wingdings" w:hAnsi="Wingdings" w:cs="Wingdings"/>
    </w:rPr>
  </w:style>
  <w:style w:type="character" w:customStyle="1" w:styleId="WW8Num9z3">
    <w:name w:val="WW8Num9z3"/>
    <w:rsid w:val="00165674"/>
    <w:rPr>
      <w:rFonts w:ascii="Symbol" w:hAnsi="Symbol" w:cs="Symbol"/>
    </w:rPr>
  </w:style>
  <w:style w:type="character" w:customStyle="1" w:styleId="Fontepargpadro1">
    <w:name w:val="Fonte parág. padrão1"/>
    <w:rsid w:val="00165674"/>
  </w:style>
  <w:style w:type="character" w:customStyle="1" w:styleId="Smbolosdenumerao">
    <w:name w:val="Símbolos de numeração"/>
    <w:rsid w:val="00165674"/>
  </w:style>
  <w:style w:type="character" w:customStyle="1" w:styleId="badge1">
    <w:name w:val="badge1"/>
    <w:rsid w:val="00165674"/>
    <w:rPr>
      <w:b/>
      <w:bCs/>
      <w:color w:val="FFFFFF"/>
      <w:position w:val="0"/>
      <w:sz w:val="18"/>
      <w:szCs w:val="18"/>
      <w:shd w:val="clear" w:color="auto" w:fill="999999"/>
      <w:vertAlign w:val="baseline"/>
    </w:rPr>
  </w:style>
  <w:style w:type="character" w:customStyle="1" w:styleId="destaquey">
    <w:name w:val="destaque_y"/>
    <w:rsid w:val="00165674"/>
  </w:style>
  <w:style w:type="paragraph" w:customStyle="1" w:styleId="Ttulo50">
    <w:name w:val="Título5"/>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styleId="Legenda">
    <w:name w:val="caption"/>
    <w:basedOn w:val="Normal"/>
    <w:qFormat/>
    <w:rsid w:val="00165674"/>
    <w:pPr>
      <w:widowControl/>
      <w:suppressLineNumbers/>
      <w:autoSpaceDN/>
      <w:spacing w:before="120" w:after="120"/>
      <w:textAlignment w:val="auto"/>
    </w:pPr>
    <w:rPr>
      <w:rFonts w:eastAsia="Times New Roman" w:cs="Mangal"/>
      <w:i/>
      <w:iCs/>
      <w:kern w:val="1"/>
      <w:lang w:bidi="ar-SA"/>
    </w:rPr>
  </w:style>
  <w:style w:type="paragraph" w:customStyle="1" w:styleId="ndice">
    <w:name w:val="Índice"/>
    <w:basedOn w:val="Normal"/>
    <w:qFormat/>
    <w:rsid w:val="00165674"/>
    <w:pPr>
      <w:widowControl/>
      <w:suppressLineNumbers/>
      <w:autoSpaceDN/>
      <w:textAlignment w:val="auto"/>
    </w:pPr>
    <w:rPr>
      <w:rFonts w:eastAsia="Times New Roman" w:cs="Mangal"/>
      <w:kern w:val="1"/>
      <w:lang w:bidi="ar-SA"/>
    </w:rPr>
  </w:style>
  <w:style w:type="paragraph" w:customStyle="1" w:styleId="Ttulo40">
    <w:name w:val="Título4"/>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30">
    <w:name w:val="Título3"/>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20">
    <w:name w:val="Título2"/>
    <w:basedOn w:val="Normal"/>
    <w:next w:val="Corpodetexto"/>
    <w:rsid w:val="00165674"/>
    <w:pPr>
      <w:keepNext/>
      <w:widowControl/>
      <w:autoSpaceDN/>
      <w:spacing w:before="240" w:after="120"/>
      <w:textAlignment w:val="auto"/>
    </w:pPr>
    <w:rPr>
      <w:rFonts w:ascii="Liberation Sans" w:eastAsia="Microsoft YaHei" w:hAnsi="Liberation Sans" w:cs="Mangal"/>
      <w:kern w:val="1"/>
      <w:sz w:val="28"/>
      <w:szCs w:val="28"/>
      <w:lang w:bidi="ar-SA"/>
    </w:rPr>
  </w:style>
  <w:style w:type="paragraph" w:customStyle="1" w:styleId="Ttulo12">
    <w:name w:val="Título1"/>
    <w:basedOn w:val="Normal"/>
    <w:next w:val="Corpodetexto"/>
    <w:rsid w:val="00165674"/>
    <w:pPr>
      <w:keepNext/>
      <w:widowControl/>
      <w:autoSpaceDN/>
      <w:spacing w:before="240" w:after="120"/>
      <w:textAlignment w:val="auto"/>
    </w:pPr>
    <w:rPr>
      <w:rFonts w:ascii="Arial" w:hAnsi="Arial" w:cs="Mangal"/>
      <w:kern w:val="1"/>
      <w:sz w:val="28"/>
      <w:szCs w:val="28"/>
      <w:lang w:bidi="ar-SA"/>
    </w:rPr>
  </w:style>
  <w:style w:type="paragraph" w:customStyle="1" w:styleId="Recuodecorpodetexto31">
    <w:name w:val="Recuo de corpo de texto 31"/>
    <w:basedOn w:val="Normal"/>
    <w:rsid w:val="00165674"/>
    <w:pPr>
      <w:widowControl/>
      <w:autoSpaceDN/>
      <w:ind w:firstLine="3600"/>
      <w:jc w:val="both"/>
      <w:textAlignment w:val="auto"/>
    </w:pPr>
    <w:rPr>
      <w:rFonts w:ascii="Arial" w:eastAsia="Times New Roman" w:hAnsi="Arial"/>
      <w:kern w:val="1"/>
      <w:lang w:bidi="ar-SA"/>
    </w:rPr>
  </w:style>
  <w:style w:type="character" w:customStyle="1" w:styleId="WW8Num9z4">
    <w:name w:val="WW8Num9z4"/>
    <w:rsid w:val="00A85C13"/>
  </w:style>
  <w:style w:type="character" w:customStyle="1" w:styleId="WW8Num9z5">
    <w:name w:val="WW8Num9z5"/>
    <w:rsid w:val="00A85C13"/>
  </w:style>
  <w:style w:type="character" w:customStyle="1" w:styleId="WW8Num9z6">
    <w:name w:val="WW8Num9z6"/>
    <w:rsid w:val="00A85C13"/>
  </w:style>
  <w:style w:type="character" w:customStyle="1" w:styleId="WW8Num9z7">
    <w:name w:val="WW8Num9z7"/>
    <w:rsid w:val="00A85C13"/>
  </w:style>
  <w:style w:type="character" w:customStyle="1" w:styleId="WW8Num9z8">
    <w:name w:val="WW8Num9z8"/>
    <w:rsid w:val="00A85C13"/>
  </w:style>
  <w:style w:type="character" w:customStyle="1" w:styleId="WW8Num10z0">
    <w:name w:val="WW8Num10z0"/>
    <w:rsid w:val="00A85C13"/>
    <w:rPr>
      <w:rFonts w:ascii="Symbol" w:eastAsia="Times New Roman" w:hAnsi="Symbol" w:cs="Arial" w:hint="default"/>
    </w:rPr>
  </w:style>
  <w:style w:type="character" w:customStyle="1" w:styleId="WW8Num10z1">
    <w:name w:val="WW8Num10z1"/>
    <w:rsid w:val="00A85C13"/>
    <w:rPr>
      <w:rFonts w:ascii="Courier New" w:hAnsi="Courier New" w:cs="Courier New" w:hint="default"/>
    </w:rPr>
  </w:style>
  <w:style w:type="character" w:customStyle="1" w:styleId="WW8Num10z2">
    <w:name w:val="WW8Num10z2"/>
    <w:rsid w:val="00A85C13"/>
    <w:rPr>
      <w:rFonts w:ascii="Wingdings" w:hAnsi="Wingdings" w:cs="Wingdings" w:hint="default"/>
    </w:rPr>
  </w:style>
  <w:style w:type="character" w:customStyle="1" w:styleId="WW8Num10z3">
    <w:name w:val="WW8Num10z3"/>
    <w:rsid w:val="00A85C13"/>
    <w:rPr>
      <w:rFonts w:ascii="Symbol" w:hAnsi="Symbol" w:cs="Symbol" w:hint="default"/>
    </w:rPr>
  </w:style>
  <w:style w:type="character" w:customStyle="1" w:styleId="WW8Num11z0">
    <w:name w:val="WW8Num11z0"/>
    <w:rsid w:val="00A85C13"/>
    <w:rPr>
      <w:rFonts w:hint="default"/>
    </w:rPr>
  </w:style>
  <w:style w:type="character" w:customStyle="1" w:styleId="WW8Num12z0">
    <w:name w:val="WW8Num12z0"/>
    <w:rsid w:val="00A85C13"/>
    <w:rPr>
      <w:rFonts w:hint="default"/>
    </w:rPr>
  </w:style>
  <w:style w:type="character" w:customStyle="1" w:styleId="WW8Num13z0">
    <w:name w:val="WW8Num13z0"/>
    <w:rsid w:val="00A85C13"/>
    <w:rPr>
      <w:rFonts w:hint="default"/>
    </w:rPr>
  </w:style>
  <w:style w:type="character" w:customStyle="1" w:styleId="WW8Num14z0">
    <w:name w:val="WW8Num14z0"/>
    <w:rsid w:val="00A85C13"/>
    <w:rPr>
      <w:rFonts w:hint="default"/>
    </w:rPr>
  </w:style>
  <w:style w:type="character" w:customStyle="1" w:styleId="WW8Num15z0">
    <w:name w:val="WW8Num15z0"/>
    <w:rsid w:val="00A85C13"/>
    <w:rPr>
      <w:rFonts w:hint="default"/>
    </w:rPr>
  </w:style>
  <w:style w:type="character" w:customStyle="1" w:styleId="WW8Num16z0">
    <w:name w:val="WW8Num16z0"/>
    <w:rsid w:val="00A85C13"/>
    <w:rPr>
      <w:rFonts w:hint="default"/>
    </w:rPr>
  </w:style>
  <w:style w:type="character" w:customStyle="1" w:styleId="WW8Num16z1">
    <w:name w:val="WW8Num16z1"/>
    <w:rsid w:val="00A85C13"/>
  </w:style>
  <w:style w:type="character" w:customStyle="1" w:styleId="WW8Num16z2">
    <w:name w:val="WW8Num16z2"/>
    <w:rsid w:val="00A85C13"/>
  </w:style>
  <w:style w:type="character" w:customStyle="1" w:styleId="WW8Num16z3">
    <w:name w:val="WW8Num16z3"/>
    <w:rsid w:val="00A85C13"/>
  </w:style>
  <w:style w:type="character" w:customStyle="1" w:styleId="WW8Num16z4">
    <w:name w:val="WW8Num16z4"/>
    <w:rsid w:val="00A85C13"/>
  </w:style>
  <w:style w:type="character" w:customStyle="1" w:styleId="WW8Num16z5">
    <w:name w:val="WW8Num16z5"/>
    <w:rsid w:val="00A85C13"/>
  </w:style>
  <w:style w:type="character" w:customStyle="1" w:styleId="WW8Num16z6">
    <w:name w:val="WW8Num16z6"/>
    <w:rsid w:val="00A85C13"/>
  </w:style>
  <w:style w:type="character" w:customStyle="1" w:styleId="WW8Num16z7">
    <w:name w:val="WW8Num16z7"/>
    <w:rsid w:val="00A85C13"/>
  </w:style>
  <w:style w:type="character" w:customStyle="1" w:styleId="WW8Num16z8">
    <w:name w:val="WW8Num16z8"/>
    <w:rsid w:val="00A85C13"/>
  </w:style>
  <w:style w:type="character" w:customStyle="1" w:styleId="WW8Num17z0">
    <w:name w:val="WW8Num17z0"/>
    <w:rsid w:val="00A85C13"/>
    <w:rPr>
      <w:rFonts w:hint="default"/>
    </w:rPr>
  </w:style>
  <w:style w:type="character" w:customStyle="1" w:styleId="WW8Num17z1">
    <w:name w:val="WW8Num17z1"/>
    <w:rsid w:val="00A85C13"/>
  </w:style>
  <w:style w:type="character" w:customStyle="1" w:styleId="WW8Num17z2">
    <w:name w:val="WW8Num17z2"/>
    <w:rsid w:val="00A85C13"/>
  </w:style>
  <w:style w:type="character" w:customStyle="1" w:styleId="WW8Num17z3">
    <w:name w:val="WW8Num17z3"/>
    <w:rsid w:val="00A85C13"/>
  </w:style>
  <w:style w:type="character" w:customStyle="1" w:styleId="WW8Num17z4">
    <w:name w:val="WW8Num17z4"/>
    <w:rsid w:val="00A85C13"/>
  </w:style>
  <w:style w:type="character" w:customStyle="1" w:styleId="WW8Num17z5">
    <w:name w:val="WW8Num17z5"/>
    <w:rsid w:val="00A85C13"/>
  </w:style>
  <w:style w:type="character" w:customStyle="1" w:styleId="WW8Num17z6">
    <w:name w:val="WW8Num17z6"/>
    <w:rsid w:val="00A85C13"/>
  </w:style>
  <w:style w:type="character" w:customStyle="1" w:styleId="WW8Num17z7">
    <w:name w:val="WW8Num17z7"/>
    <w:rsid w:val="00A85C13"/>
  </w:style>
  <w:style w:type="character" w:customStyle="1" w:styleId="WW8Num17z8">
    <w:name w:val="WW8Num17z8"/>
    <w:rsid w:val="00A85C13"/>
  </w:style>
  <w:style w:type="character" w:customStyle="1" w:styleId="WW8Num18z0">
    <w:name w:val="WW8Num18z0"/>
    <w:rsid w:val="00A85C13"/>
    <w:rPr>
      <w:rFonts w:ascii="Symbol" w:hAnsi="Symbol" w:cs="Symbol" w:hint="default"/>
    </w:rPr>
  </w:style>
  <w:style w:type="character" w:customStyle="1" w:styleId="WW8Num18z1">
    <w:name w:val="WW8Num18z1"/>
    <w:rsid w:val="00A85C13"/>
    <w:rPr>
      <w:rFonts w:ascii="Courier New" w:hAnsi="Courier New" w:cs="Courier New" w:hint="default"/>
    </w:rPr>
  </w:style>
  <w:style w:type="character" w:customStyle="1" w:styleId="WW8Num18z2">
    <w:name w:val="WW8Num18z2"/>
    <w:rsid w:val="00A85C13"/>
    <w:rPr>
      <w:rFonts w:ascii="Wingdings" w:hAnsi="Wingdings" w:cs="Wingdings" w:hint="default"/>
    </w:rPr>
  </w:style>
  <w:style w:type="character" w:customStyle="1" w:styleId="WW8Num19z0">
    <w:name w:val="WW8Num19z0"/>
    <w:rsid w:val="00A85C13"/>
    <w:rPr>
      <w:rFonts w:hint="default"/>
      <w:b/>
      <w:color w:val="auto"/>
    </w:rPr>
  </w:style>
  <w:style w:type="character" w:customStyle="1" w:styleId="WW8Num19z1">
    <w:name w:val="WW8Num19z1"/>
    <w:rsid w:val="00A85C13"/>
  </w:style>
  <w:style w:type="character" w:customStyle="1" w:styleId="WW8Num19z2">
    <w:name w:val="WW8Num19z2"/>
    <w:rsid w:val="00A85C13"/>
  </w:style>
  <w:style w:type="character" w:customStyle="1" w:styleId="WW8Num19z3">
    <w:name w:val="WW8Num19z3"/>
    <w:rsid w:val="00A85C13"/>
  </w:style>
  <w:style w:type="character" w:customStyle="1" w:styleId="WW8Num19z4">
    <w:name w:val="WW8Num19z4"/>
    <w:rsid w:val="00A85C13"/>
  </w:style>
  <w:style w:type="character" w:customStyle="1" w:styleId="WW8Num19z5">
    <w:name w:val="WW8Num19z5"/>
    <w:rsid w:val="00A85C13"/>
  </w:style>
  <w:style w:type="character" w:customStyle="1" w:styleId="WW8Num19z6">
    <w:name w:val="WW8Num19z6"/>
    <w:rsid w:val="00A85C13"/>
  </w:style>
  <w:style w:type="character" w:customStyle="1" w:styleId="WW8Num19z7">
    <w:name w:val="WW8Num19z7"/>
    <w:rsid w:val="00A85C13"/>
  </w:style>
  <w:style w:type="character" w:customStyle="1" w:styleId="WW8Num19z8">
    <w:name w:val="WW8Num19z8"/>
    <w:rsid w:val="00A85C13"/>
  </w:style>
  <w:style w:type="character" w:customStyle="1" w:styleId="WW-Absatz-Standardschriftart111111111111111111111111111111111">
    <w:name w:val="WW-Absatz-Standardschriftart111111111111111111111111111111111"/>
    <w:rsid w:val="00A85C13"/>
  </w:style>
  <w:style w:type="character" w:customStyle="1" w:styleId="WW-Absatz-Standardschriftart1111111111111111111111111111111111">
    <w:name w:val="WW-Absatz-Standardschriftart1111111111111111111111111111111111"/>
    <w:rsid w:val="00A85C13"/>
  </w:style>
  <w:style w:type="character" w:customStyle="1" w:styleId="WW-Absatz-Standardschriftart11111111111111111111111111111111111">
    <w:name w:val="WW-Absatz-Standardschriftart11111111111111111111111111111111111"/>
    <w:rsid w:val="00A85C13"/>
  </w:style>
  <w:style w:type="character" w:customStyle="1" w:styleId="WW-Absatz-Standardschriftart111111111111111111111111111111111111">
    <w:name w:val="WW-Absatz-Standardschriftart111111111111111111111111111111111111"/>
    <w:rsid w:val="00A85C13"/>
  </w:style>
  <w:style w:type="character" w:customStyle="1" w:styleId="WW-Absatz-Standardschriftart1111111111111111111111111111111111111">
    <w:name w:val="WW-Absatz-Standardschriftart1111111111111111111111111111111111111"/>
    <w:rsid w:val="00A85C13"/>
  </w:style>
  <w:style w:type="character" w:customStyle="1" w:styleId="WW-Absatz-Standardschriftart11111111111111111111111111111111111111">
    <w:name w:val="WW-Absatz-Standardschriftart11111111111111111111111111111111111111"/>
    <w:rsid w:val="00A85C13"/>
  </w:style>
  <w:style w:type="character" w:customStyle="1" w:styleId="WW-Absatz-Standardschriftart111111111111111111111111111111111111111">
    <w:name w:val="WW-Absatz-Standardschriftart111111111111111111111111111111111111111"/>
    <w:rsid w:val="00A85C13"/>
  </w:style>
  <w:style w:type="character" w:customStyle="1" w:styleId="WW-Absatz-Standardschriftart1111111111111111111111111111111111111111">
    <w:name w:val="WW-Absatz-Standardschriftart1111111111111111111111111111111111111111"/>
    <w:rsid w:val="00A85C13"/>
  </w:style>
  <w:style w:type="character" w:customStyle="1" w:styleId="WW-Absatz-Standardschriftart11111111111111111111111111111111111111111">
    <w:name w:val="WW-Absatz-Standardschriftart11111111111111111111111111111111111111111"/>
    <w:rsid w:val="00A85C13"/>
  </w:style>
  <w:style w:type="character" w:customStyle="1" w:styleId="WW-Absatz-Standardschriftart111111111111111111111111111111111111111111">
    <w:name w:val="WW-Absatz-Standardschriftart111111111111111111111111111111111111111111"/>
    <w:rsid w:val="00A85C13"/>
  </w:style>
  <w:style w:type="character" w:customStyle="1" w:styleId="WW-Absatz-Standardschriftart1111111111111111111111111111111111111111111">
    <w:name w:val="WW-Absatz-Standardschriftart1111111111111111111111111111111111111111111"/>
    <w:rsid w:val="00A85C13"/>
  </w:style>
  <w:style w:type="character" w:customStyle="1" w:styleId="WW-Absatz-Standardschriftart11111111111111111111111111111111111111111111">
    <w:name w:val="WW-Absatz-Standardschriftart11111111111111111111111111111111111111111111"/>
    <w:rsid w:val="00A85C13"/>
  </w:style>
  <w:style w:type="character" w:customStyle="1" w:styleId="WW-Absatz-Standardschriftart111111111111111111111111111111111111111111111">
    <w:name w:val="WW-Absatz-Standardschriftart111111111111111111111111111111111111111111111"/>
    <w:rsid w:val="00A85C13"/>
  </w:style>
  <w:style w:type="character" w:customStyle="1" w:styleId="WW-Absatz-Standardschriftart1111111111111111111111111111111111111111111111">
    <w:name w:val="WW-Absatz-Standardschriftart1111111111111111111111111111111111111111111111"/>
    <w:rsid w:val="00A85C13"/>
  </w:style>
  <w:style w:type="character" w:customStyle="1" w:styleId="WW-Absatz-Standardschriftart11111111111111111111111111111111111111111111111">
    <w:name w:val="WW-Absatz-Standardschriftart11111111111111111111111111111111111111111111111"/>
    <w:rsid w:val="00A85C13"/>
  </w:style>
  <w:style w:type="character" w:customStyle="1" w:styleId="WW-Absatz-Standardschriftart111111111111111111111111111111111111111111111111">
    <w:name w:val="WW-Absatz-Standardschriftart111111111111111111111111111111111111111111111111"/>
    <w:rsid w:val="00A85C13"/>
  </w:style>
  <w:style w:type="character" w:customStyle="1" w:styleId="WW-Absatz-Standardschriftart1111111111111111111111111111111111111111111111111">
    <w:name w:val="WW-Absatz-Standardschriftart1111111111111111111111111111111111111111111111111"/>
    <w:rsid w:val="00A85C13"/>
  </w:style>
  <w:style w:type="character" w:customStyle="1" w:styleId="WW-Absatz-Standardschriftart11111111111111111111111111111111111111111111111111">
    <w:name w:val="WW-Absatz-Standardschriftart11111111111111111111111111111111111111111111111111"/>
    <w:rsid w:val="00A85C13"/>
  </w:style>
  <w:style w:type="character" w:customStyle="1" w:styleId="WW-Absatz-Standardschriftart111111111111111111111111111111111111111111111111111">
    <w:name w:val="WW-Absatz-Standardschriftart111111111111111111111111111111111111111111111111111"/>
    <w:rsid w:val="00A85C13"/>
  </w:style>
  <w:style w:type="character" w:customStyle="1" w:styleId="WW-Absatz-Standardschriftart1111111111111111111111111111111111111111111111111111">
    <w:name w:val="WW-Absatz-Standardschriftart1111111111111111111111111111111111111111111111111111"/>
    <w:rsid w:val="00A85C13"/>
  </w:style>
  <w:style w:type="character" w:customStyle="1" w:styleId="WW-Absatz-Standardschriftart11111111111111111111111111111111111111111111111111111">
    <w:name w:val="WW-Absatz-Standardschriftart11111111111111111111111111111111111111111111111111111"/>
    <w:rsid w:val="00A85C13"/>
  </w:style>
  <w:style w:type="character" w:customStyle="1" w:styleId="WW-Absatz-Standardschriftart111111111111111111111111111111111111111111111111111111">
    <w:name w:val="WW-Absatz-Standardschriftart111111111111111111111111111111111111111111111111111111"/>
    <w:rsid w:val="00A85C13"/>
  </w:style>
  <w:style w:type="character" w:customStyle="1" w:styleId="WW-Absatz-Standardschriftart1111111111111111111111111111111111111111111111111111111">
    <w:name w:val="WW-Absatz-Standardschriftart1111111111111111111111111111111111111111111111111111111"/>
    <w:rsid w:val="00A85C13"/>
  </w:style>
  <w:style w:type="character" w:customStyle="1" w:styleId="WW-Absatz-Standardschriftart11111111111111111111111111111111111111111111111111111111">
    <w:name w:val="WW-Absatz-Standardschriftart11111111111111111111111111111111111111111111111111111111"/>
    <w:rsid w:val="00A85C13"/>
  </w:style>
  <w:style w:type="character" w:customStyle="1" w:styleId="WW-Absatz-Standardschriftart111111111111111111111111111111111111111111111111111111111">
    <w:name w:val="WW-Absatz-Standardschriftart111111111111111111111111111111111111111111111111111111111"/>
    <w:rsid w:val="00A85C13"/>
  </w:style>
  <w:style w:type="character" w:customStyle="1" w:styleId="WW-Absatz-Standardschriftart1111111111111111111111111111111111111111111111111111111111">
    <w:name w:val="WW-Absatz-Standardschriftart1111111111111111111111111111111111111111111111111111111111"/>
    <w:rsid w:val="00A85C13"/>
  </w:style>
  <w:style w:type="character" w:customStyle="1" w:styleId="WW-Absatz-Standardschriftart11111111111111111111111111111111111111111111111111111111111">
    <w:name w:val="WW-Absatz-Standardschriftart11111111111111111111111111111111111111111111111111111111111"/>
    <w:rsid w:val="00A85C13"/>
  </w:style>
  <w:style w:type="character" w:customStyle="1" w:styleId="WW-Absatz-Standardschriftart111111111111111111111111111111111111111111111111111111111111">
    <w:name w:val="WW-Absatz-Standardschriftart111111111111111111111111111111111111111111111111111111111111"/>
    <w:rsid w:val="00A85C13"/>
  </w:style>
  <w:style w:type="character" w:customStyle="1" w:styleId="WW-Absatz-Standardschriftart1111111111111111111111111111111111111111111111111111111111111">
    <w:name w:val="WW-Absatz-Standardschriftart1111111111111111111111111111111111111111111111111111111111111"/>
    <w:rsid w:val="00A85C13"/>
  </w:style>
  <w:style w:type="character" w:customStyle="1" w:styleId="WW-Absatz-Standardschriftart11111111111111111111111111111111111111111111111111111111111111">
    <w:name w:val="WW-Absatz-Standardschriftart11111111111111111111111111111111111111111111111111111111111111"/>
    <w:rsid w:val="00A85C13"/>
  </w:style>
  <w:style w:type="character" w:customStyle="1" w:styleId="WW-Absatz-Standardschriftart111111111111111111111111111111111111111111111111111111111111111">
    <w:name w:val="WW-Absatz-Standardschriftart111111111111111111111111111111111111111111111111111111111111111"/>
    <w:rsid w:val="00A85C13"/>
  </w:style>
  <w:style w:type="character" w:customStyle="1" w:styleId="WW-Absatz-Standardschriftart1111111111111111111111111111111111111111111111111111111111111111">
    <w:name w:val="WW-Absatz-Standardschriftart1111111111111111111111111111111111111111111111111111111111111111"/>
    <w:rsid w:val="00A85C13"/>
  </w:style>
  <w:style w:type="character" w:customStyle="1" w:styleId="WW-Absatz-Standardschriftart11111111111111111111111111111111111111111111111111111111111111111">
    <w:name w:val="WW-Absatz-Standardschriftart11111111111111111111111111111111111111111111111111111111111111111"/>
    <w:rsid w:val="00A85C13"/>
  </w:style>
  <w:style w:type="character" w:customStyle="1" w:styleId="WW-Absatz-Standardschriftart111111111111111111111111111111111111111111111111111111111111111111">
    <w:name w:val="WW-Absatz-Standardschriftart111111111111111111111111111111111111111111111111111111111111111111"/>
    <w:rsid w:val="00A85C13"/>
  </w:style>
  <w:style w:type="character" w:customStyle="1" w:styleId="WW-Absatz-Standardschriftart1111111111111111111111111111111111111111111111111111111111111111111">
    <w:name w:val="WW-Absatz-Standardschriftart1111111111111111111111111111111111111111111111111111111111111111111"/>
    <w:rsid w:val="00A85C13"/>
  </w:style>
  <w:style w:type="character" w:customStyle="1" w:styleId="WW-Absatz-Standardschriftart11111111111111111111111111111111111111111111111111111111111111111111">
    <w:name w:val="WW-Absatz-Standardschriftart11111111111111111111111111111111111111111111111111111111111111111111"/>
    <w:rsid w:val="00A85C13"/>
  </w:style>
  <w:style w:type="character" w:customStyle="1" w:styleId="WW-Absatz-Standardschriftart111111111111111111111111111111111111111111111111111111111111111111111">
    <w:name w:val="WW-Absatz-Standardschriftart111111111111111111111111111111111111111111111111111111111111111111111"/>
    <w:rsid w:val="00A85C13"/>
  </w:style>
  <w:style w:type="character" w:customStyle="1" w:styleId="WW-Absatz-Standardschriftart1111111111111111111111111111111111111111111111111111111111111111111111">
    <w:name w:val="WW-Absatz-Standardschriftart1111111111111111111111111111111111111111111111111111111111111111111111"/>
    <w:rsid w:val="00A85C13"/>
  </w:style>
  <w:style w:type="character" w:customStyle="1" w:styleId="WW-Absatz-Standardschriftart11111111111111111111111111111111111111111111111111111111111111111111111">
    <w:name w:val="WW-Absatz-Standardschriftart11111111111111111111111111111111111111111111111111111111111111111111111"/>
    <w:rsid w:val="00A85C13"/>
  </w:style>
  <w:style w:type="character" w:customStyle="1" w:styleId="WW-Absatz-Standardschriftart111111111111111111111111111111111111111111111111111111111111111111111111">
    <w:name w:val="WW-Absatz-Standardschriftart111111111111111111111111111111111111111111111111111111111111111111111111"/>
    <w:rsid w:val="00A85C13"/>
  </w:style>
  <w:style w:type="character" w:customStyle="1" w:styleId="WW-Absatz-Standardschriftart1111111111111111111111111111111111111111111111111111111111111111111111111">
    <w:name w:val="WW-Absatz-Standardschriftart1111111111111111111111111111111111111111111111111111111111111111111111111"/>
    <w:rsid w:val="00A85C13"/>
  </w:style>
  <w:style w:type="character" w:customStyle="1" w:styleId="WW-Absatz-Standardschriftart11111111111111111111111111111111111111111111111111111111111111111111111111">
    <w:name w:val="WW-Absatz-Standardschriftart11111111111111111111111111111111111111111111111111111111111111111111111111"/>
    <w:rsid w:val="00A85C13"/>
  </w:style>
  <w:style w:type="character" w:customStyle="1" w:styleId="WW-Absatz-Standardschriftart111111111111111111111111111111111111111111111111111111111111111111111111111">
    <w:name w:val="WW-Absatz-Standardschriftart111111111111111111111111111111111111111111111111111111111111111111111111111"/>
    <w:rsid w:val="00A85C13"/>
  </w:style>
  <w:style w:type="character" w:customStyle="1" w:styleId="WW-Absatz-Standardschriftart1111111111111111111111111111111111111111111111111111111111111111111111111111">
    <w:name w:val="WW-Absatz-Standardschriftart1111111111111111111111111111111111111111111111111111111111111111111111111111"/>
    <w:rsid w:val="00A85C13"/>
  </w:style>
  <w:style w:type="character" w:customStyle="1" w:styleId="WW-Absatz-Standardschriftart11111111111111111111111111111111111111111111111111111111111111111111111111111">
    <w:name w:val="WW-Absatz-Standardschriftart11111111111111111111111111111111111111111111111111111111111111111111111111111"/>
    <w:rsid w:val="00A85C13"/>
  </w:style>
  <w:style w:type="character" w:customStyle="1" w:styleId="WW-Absatz-Standardschriftart111111111111111111111111111111111111111111111111111111111111111111111111111111">
    <w:name w:val="WW-Absatz-Standardschriftart111111111111111111111111111111111111111111111111111111111111111111111111111111"/>
    <w:rsid w:val="00A85C13"/>
  </w:style>
  <w:style w:type="character" w:customStyle="1" w:styleId="WW-Absatz-Standardschriftart1111111111111111111111111111111111111111111111111111111111111111111111111111111">
    <w:name w:val="WW-Absatz-Standardschriftart1111111111111111111111111111111111111111111111111111111111111111111111111111111"/>
    <w:rsid w:val="00A85C13"/>
  </w:style>
  <w:style w:type="character" w:customStyle="1" w:styleId="WW-Absatz-Standardschriftart11111111111111111111111111111111111111111111111111111111111111111111111111111111">
    <w:name w:val="WW-Absatz-Standardschriftart11111111111111111111111111111111111111111111111111111111111111111111111111111111"/>
    <w:rsid w:val="00A85C13"/>
  </w:style>
  <w:style w:type="character" w:customStyle="1" w:styleId="WW-Absatz-Standardschriftart111111111111111111111111111111111111111111111111111111111111111111111111111111111">
    <w:name w:val="WW-Absatz-Standardschriftart111111111111111111111111111111111111111111111111111111111111111111111111111111111"/>
    <w:rsid w:val="00A85C13"/>
  </w:style>
  <w:style w:type="character" w:customStyle="1" w:styleId="WW-Absatz-Standardschriftart1111111111111111111111111111111111111111111111111111111111111111111111111111111111">
    <w:name w:val="WW-Absatz-Standardschriftart1111111111111111111111111111111111111111111111111111111111111111111111111111111111"/>
    <w:rsid w:val="00A85C13"/>
  </w:style>
  <w:style w:type="character" w:customStyle="1" w:styleId="WW-Absatz-Standardschriftart11111111111111111111111111111111111111111111111111111111111111111111111111111111111">
    <w:name w:val="WW-Absatz-Standardschriftart11111111111111111111111111111111111111111111111111111111111111111111111111111111111"/>
    <w:rsid w:val="00A85C13"/>
  </w:style>
  <w:style w:type="character" w:customStyle="1" w:styleId="WW-Absatz-Standardschriftart111111111111111111111111111111111111111111111111111111111111111111111111111111111111">
    <w:name w:val="WW-Absatz-Standardschriftart111111111111111111111111111111111111111111111111111111111111111111111111111111111111"/>
    <w:rsid w:val="00A85C13"/>
  </w:style>
  <w:style w:type="character" w:customStyle="1" w:styleId="WW-Absatz-Standardschriftart1111111111111111111111111111111111111111111111111111111111111111111111111111111111111">
    <w:name w:val="WW-Absatz-Standardschriftart1111111111111111111111111111111111111111111111111111111111111111111111111111111111111"/>
    <w:rsid w:val="00A85C13"/>
  </w:style>
  <w:style w:type="character" w:customStyle="1" w:styleId="WW-Absatz-Standardschriftart11111111111111111111111111111111111111111111111111111111111111111111111111111111111111">
    <w:name w:val="WW-Absatz-Standardschriftart11111111111111111111111111111111111111111111111111111111111111111111111111111111111111"/>
    <w:rsid w:val="00A85C13"/>
  </w:style>
  <w:style w:type="character" w:customStyle="1" w:styleId="WW-Absatz-Standardschriftart111111111111111111111111111111111111111111111111111111111111111111111111111111111111111">
    <w:name w:val="WW-Absatz-Standardschriftart111111111111111111111111111111111111111111111111111111111111111111111111111111111111111"/>
    <w:rsid w:val="00A85C13"/>
  </w:style>
  <w:style w:type="character" w:customStyle="1" w:styleId="WW-Absatz-Standardschriftart1111111111111111111111111111111111111111111111111111111111111111111111111111111111111111">
    <w:name w:val="WW-Absatz-Standardschriftart1111111111111111111111111111111111111111111111111111111111111111111111111111111111111111"/>
    <w:rsid w:val="00A85C13"/>
  </w:style>
  <w:style w:type="character" w:customStyle="1" w:styleId="WW-Absatz-Standardschriftart11111111111111111111111111111111111111111111111111111111111111111111111111111111111111111">
    <w:name w:val="WW-Absatz-Standardschriftart11111111111111111111111111111111111111111111111111111111111111111111111111111111111111111"/>
    <w:rsid w:val="00A85C13"/>
  </w:style>
  <w:style w:type="character" w:customStyle="1" w:styleId="WW-Absatz-Standardschriftart111111111111111111111111111111111111111111111111111111111111111111111111111111111111111111">
    <w:name w:val="WW-Absatz-Standardschriftart111111111111111111111111111111111111111111111111111111111111111111111111111111111111111111"/>
    <w:rsid w:val="00A85C13"/>
  </w:style>
  <w:style w:type="character" w:customStyle="1" w:styleId="WW-Absatz-Standardschriftart1111111111111111111111111111111111111111111111111111111111111111111111111111111111111111111">
    <w:name w:val="WW-Absatz-Standardschriftart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
    <w:name w:val="WW-Absatz-Standardschriftart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
    <w:name w:val="WW-Absatz-Standardschriftart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
    <w:name w:val="WW-Absatz-Standardschriftart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
    <w:name w:val="WW-Absatz-Standardschriftart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
    <w:name w:val="WW-Absatz-Standardschriftart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
    <w:name w:val="WW-Absatz-Standardschriftart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
    <w:name w:val="WW-Absatz-Standardschriftart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
    <w:name w:val="WW-Absatz-Standardschriftart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
    <w:name w:val="WW-Absatz-Standardschriftart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
    <w:name w:val="WW-Absatz-Standardschriftart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
    <w:name w:val="WW-Absatz-Standardschriftart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
    <w:name w:val="WW-Absatz-Standardschriftart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
    <w:name w:val="WW-Absatz-Standardschriftart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
    <w:name w:val="WW-Absatz-Standardschriftart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
    <w:name w:val="WW-Absatz-Standardschriftart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
    <w:name w:val="WW-Absatz-Standardschriftart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
    <w:name w:val="WW-Absatz-Standardschriftart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
    <w:name w:val="WW-Absatz-Standardschriftart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
    <w:name w:val="WW-Absatz-Standardschriftart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
    <w:name w:val="WW-Absatz-Standardschriftart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
    <w:name w:val="WW-Absatz-Standardschriftart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
    <w:name w:val="WW-Absatz-Standardschriftart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
    <w:name w:val="WW-Absatz-Standardschriftart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
    <w:name w:val="WW-Absatz-Standardschriftart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
    <w:name w:val="WW-Absatz-Standardschriftart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
    <w:name w:val="WW-Absatz-Standardschriftart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
    <w:name w:val="WW-Absatz-Standardschriftart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
    <w:name w:val="WW-Absatz-Standardschriftart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
    <w:name w:val="WW-Absatz-Standardschriftart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
    <w:name w:val="WW-Absatz-Standardschriftart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
    <w:rsid w:val="00A85C13"/>
  </w:style>
  <w:style w:type="character" w:customStyle="1" w:styleId="WW-Absatz-Standardschriftart1111111111111111111111111111111111111111111111111111111111111111111111111111111111111111111111111111111111111111111111111111">
    <w:name w:val="WW-Absatz-Standardschriftart1111111111111111111111111111111111111111111111111111111111111111111111111111111111111111111111111111111111111111111111111111"/>
    <w:rsid w:val="00A85C13"/>
  </w:style>
  <w:style w:type="character" w:customStyle="1" w:styleId="WW8Num13z1">
    <w:name w:val="WW8Num13z1"/>
    <w:rsid w:val="00A85C13"/>
    <w:rPr>
      <w:rFonts w:ascii="Courier New" w:hAnsi="Courier New" w:cs="Courier New"/>
    </w:rPr>
  </w:style>
  <w:style w:type="character" w:customStyle="1" w:styleId="WW8Num13z2">
    <w:name w:val="WW8Num13z2"/>
    <w:rsid w:val="00A85C13"/>
    <w:rPr>
      <w:rFonts w:ascii="Wingdings" w:hAnsi="Wingdings" w:cs="Wingdings"/>
    </w:rPr>
  </w:style>
  <w:style w:type="character" w:customStyle="1" w:styleId="WW8Num13z3">
    <w:name w:val="WW8Num13z3"/>
    <w:rsid w:val="00A85C13"/>
    <w:rPr>
      <w:rFonts w:ascii="Symbol" w:hAnsi="Symbol" w:cs="Symbol"/>
    </w:rPr>
  </w:style>
  <w:style w:type="character" w:customStyle="1" w:styleId="WW8Num23z0">
    <w:name w:val="WW8Num23z0"/>
    <w:rsid w:val="00A85C13"/>
    <w:rPr>
      <w:rFonts w:ascii="Symbol" w:hAnsi="Symbol" w:cs="Symbol"/>
    </w:rPr>
  </w:style>
  <w:style w:type="character" w:customStyle="1" w:styleId="WW8Num24z0">
    <w:name w:val="WW8Num24z0"/>
    <w:rsid w:val="00A85C13"/>
    <w:rPr>
      <w:b/>
    </w:rPr>
  </w:style>
  <w:style w:type="character" w:customStyle="1" w:styleId="WW8Num37z0">
    <w:name w:val="WW8Num37z0"/>
    <w:rsid w:val="00A85C13"/>
    <w:rPr>
      <w:b/>
    </w:rPr>
  </w:style>
  <w:style w:type="character" w:customStyle="1" w:styleId="WW8Num40z0">
    <w:name w:val="WW8Num40z0"/>
    <w:rsid w:val="00A85C13"/>
    <w:rPr>
      <w:rFonts w:ascii="Times New Roman" w:eastAsia="Times New Roman" w:hAnsi="Times New Roman" w:cs="Times New Roman"/>
    </w:rPr>
  </w:style>
  <w:style w:type="character" w:customStyle="1" w:styleId="WW8Num40z1">
    <w:name w:val="WW8Num40z1"/>
    <w:rsid w:val="00A85C13"/>
    <w:rPr>
      <w:rFonts w:ascii="Courier New" w:hAnsi="Courier New" w:cs="Courier New"/>
    </w:rPr>
  </w:style>
  <w:style w:type="character" w:customStyle="1" w:styleId="WW8Num40z2">
    <w:name w:val="WW8Num40z2"/>
    <w:rsid w:val="00A85C13"/>
    <w:rPr>
      <w:rFonts w:ascii="Wingdings" w:hAnsi="Wingdings" w:cs="Times New Roman"/>
    </w:rPr>
  </w:style>
  <w:style w:type="character" w:customStyle="1" w:styleId="WW8Num40z3">
    <w:name w:val="WW8Num40z3"/>
    <w:rsid w:val="00A85C13"/>
    <w:rPr>
      <w:rFonts w:ascii="Symbol" w:hAnsi="Symbol" w:cs="Times New Roman"/>
    </w:rPr>
  </w:style>
  <w:style w:type="character" w:customStyle="1" w:styleId="WW8Num61z0">
    <w:name w:val="WW8Num61z0"/>
    <w:rsid w:val="00A85C13"/>
    <w:rPr>
      <w:b/>
    </w:rPr>
  </w:style>
  <w:style w:type="character" w:customStyle="1" w:styleId="WW8Num67z0">
    <w:name w:val="WW8Num67z0"/>
    <w:rsid w:val="00A85C13"/>
    <w:rPr>
      <w:b/>
    </w:rPr>
  </w:style>
  <w:style w:type="character" w:customStyle="1" w:styleId="WW8Num77z0">
    <w:name w:val="WW8Num77z0"/>
    <w:rsid w:val="00A85C13"/>
    <w:rPr>
      <w:rFonts w:ascii="Symbol" w:hAnsi="Symbol" w:cs="Symbol"/>
    </w:rPr>
  </w:style>
  <w:style w:type="character" w:customStyle="1" w:styleId="WW8Num77z1">
    <w:name w:val="WW8Num77z1"/>
    <w:rsid w:val="00A85C13"/>
    <w:rPr>
      <w:rFonts w:ascii="Courier New" w:hAnsi="Courier New" w:cs="Courier New"/>
    </w:rPr>
  </w:style>
  <w:style w:type="character" w:customStyle="1" w:styleId="WW8Num77z2">
    <w:name w:val="WW8Num77z2"/>
    <w:rsid w:val="00A85C13"/>
    <w:rPr>
      <w:rFonts w:ascii="Wingdings" w:hAnsi="Wingdings" w:cs="Wingdings"/>
    </w:rPr>
  </w:style>
  <w:style w:type="character" w:customStyle="1" w:styleId="WW8Num87z0">
    <w:name w:val="WW8Num87z0"/>
    <w:rsid w:val="00A85C13"/>
    <w:rPr>
      <w:b/>
    </w:rPr>
  </w:style>
  <w:style w:type="character" w:customStyle="1" w:styleId="WW8Num93z1">
    <w:name w:val="WW8Num93z1"/>
    <w:rsid w:val="00A85C13"/>
    <w:rPr>
      <w:b/>
    </w:rPr>
  </w:style>
  <w:style w:type="character" w:customStyle="1" w:styleId="WW8Num99z0">
    <w:name w:val="WW8Num99z0"/>
    <w:rsid w:val="00A85C13"/>
    <w:rPr>
      <w:b/>
    </w:rPr>
  </w:style>
  <w:style w:type="character" w:customStyle="1" w:styleId="WW8Num101z0">
    <w:name w:val="WW8Num101z0"/>
    <w:rsid w:val="00A85C13"/>
    <w:rPr>
      <w:rFonts w:ascii="Times New Roman" w:eastAsia="Times New Roman" w:hAnsi="Times New Roman" w:cs="Times New Roman"/>
    </w:rPr>
  </w:style>
  <w:style w:type="character" w:customStyle="1" w:styleId="WW8Num101z1">
    <w:name w:val="WW8Num101z1"/>
    <w:rsid w:val="00A85C13"/>
    <w:rPr>
      <w:rFonts w:ascii="Courier New" w:hAnsi="Courier New" w:cs="Courier New"/>
    </w:rPr>
  </w:style>
  <w:style w:type="character" w:customStyle="1" w:styleId="WW8Num101z2">
    <w:name w:val="WW8Num101z2"/>
    <w:rsid w:val="00A85C13"/>
    <w:rPr>
      <w:rFonts w:ascii="Wingdings" w:hAnsi="Wingdings" w:cs="Wingdings"/>
    </w:rPr>
  </w:style>
  <w:style w:type="character" w:customStyle="1" w:styleId="WW8Num101z3">
    <w:name w:val="WW8Num101z3"/>
    <w:rsid w:val="00A85C13"/>
    <w:rPr>
      <w:rFonts w:ascii="Symbol" w:hAnsi="Symbol" w:cs="Symbol"/>
    </w:rPr>
  </w:style>
  <w:style w:type="character" w:customStyle="1" w:styleId="WW8Num110z0">
    <w:name w:val="WW8Num110z0"/>
    <w:rsid w:val="00A85C13"/>
    <w:rPr>
      <w:b/>
    </w:rPr>
  </w:style>
  <w:style w:type="character" w:customStyle="1" w:styleId="WW8Num122z0">
    <w:name w:val="WW8Num122z0"/>
    <w:rsid w:val="00A85C13"/>
    <w:rPr>
      <w:rFonts w:ascii="Times New Roman" w:hAnsi="Times New Roman" w:cs="Times New Roman"/>
    </w:rPr>
  </w:style>
  <w:style w:type="character" w:customStyle="1" w:styleId="WW8Num130z0">
    <w:name w:val="WW8Num130z0"/>
    <w:rsid w:val="00A85C13"/>
    <w:rPr>
      <w:b/>
    </w:rPr>
  </w:style>
  <w:style w:type="character" w:customStyle="1" w:styleId="WW8Num133z0">
    <w:name w:val="WW8Num133z0"/>
    <w:rsid w:val="00A85C13"/>
    <w:rPr>
      <w:rFonts w:ascii="Times New Roman" w:hAnsi="Times New Roman" w:cs="Times New Roman"/>
    </w:rPr>
  </w:style>
  <w:style w:type="character" w:customStyle="1" w:styleId="WW8Num153z0">
    <w:name w:val="WW8Num153z0"/>
    <w:rsid w:val="00A85C13"/>
    <w:rPr>
      <w:rFonts w:ascii="Symbol" w:hAnsi="Symbol" w:cs="Symbol"/>
    </w:rPr>
  </w:style>
  <w:style w:type="character" w:customStyle="1" w:styleId="WW8Num205z0">
    <w:name w:val="WW8Num205z0"/>
    <w:rsid w:val="00A85C13"/>
    <w:rPr>
      <w:rFonts w:ascii="Symbol" w:hAnsi="Symbol" w:cs="Symbol"/>
    </w:rPr>
  </w:style>
  <w:style w:type="character" w:customStyle="1" w:styleId="WW8Num255z0">
    <w:name w:val="WW8Num255z0"/>
    <w:rsid w:val="00A85C13"/>
    <w:rPr>
      <w:b/>
    </w:rPr>
  </w:style>
  <w:style w:type="character" w:customStyle="1" w:styleId="WW8NumSt1z0">
    <w:name w:val="WW8NumSt1z0"/>
    <w:rsid w:val="00A85C13"/>
    <w:rPr>
      <w:rFonts w:ascii="Symbol" w:hAnsi="Symbol" w:cs="Times New Roman"/>
    </w:rPr>
  </w:style>
  <w:style w:type="character" w:customStyle="1" w:styleId="WW8NumSt2z0">
    <w:name w:val="WW8NumSt2z0"/>
    <w:rsid w:val="00A85C13"/>
    <w:rPr>
      <w:rFonts w:ascii="Symbol" w:hAnsi="Symbol" w:cs="Times New Roman"/>
    </w:rPr>
  </w:style>
  <w:style w:type="character" w:customStyle="1" w:styleId="WW-Fontepargpadro">
    <w:name w:val="WW-Fonte parág. padrão"/>
    <w:rsid w:val="00A85C13"/>
  </w:style>
  <w:style w:type="character" w:customStyle="1" w:styleId="SmbolosdeNumerao0">
    <w:name w:val="Símbolos de Numeração"/>
    <w:rsid w:val="00A85C13"/>
  </w:style>
  <w:style w:type="character" w:customStyle="1" w:styleId="WW-SmbolosdeNumerao">
    <w:name w:val="WW-Símbolos de Numeração"/>
    <w:rsid w:val="00A85C13"/>
  </w:style>
  <w:style w:type="character" w:customStyle="1" w:styleId="Marcadores">
    <w:name w:val="Marcadores"/>
    <w:qFormat/>
    <w:rsid w:val="00A85C13"/>
    <w:rPr>
      <w:rFonts w:ascii="StarSymbol" w:eastAsia="StarSymbol" w:hAnsi="StarSymbol" w:cs="StarSymbol"/>
      <w:sz w:val="18"/>
      <w:szCs w:val="18"/>
    </w:rPr>
  </w:style>
  <w:style w:type="character" w:customStyle="1" w:styleId="WW8Num18z3">
    <w:name w:val="WW8Num18z3"/>
    <w:rsid w:val="00A85C13"/>
    <w:rPr>
      <w:rFonts w:ascii="Symbol" w:hAnsi="Symbol" w:cs="Symbol"/>
    </w:rPr>
  </w:style>
  <w:style w:type="character" w:customStyle="1" w:styleId="Marcas">
    <w:name w:val="Marcas"/>
    <w:rsid w:val="00A85C13"/>
    <w:rPr>
      <w:rFonts w:ascii="OpenSymbol" w:eastAsia="OpenSymbol" w:hAnsi="OpenSymbol" w:cs="OpenSymbol"/>
    </w:rPr>
  </w:style>
  <w:style w:type="paragraph" w:customStyle="1" w:styleId="ndiceremissivo">
    <w:name w:val="Índice remissivo"/>
    <w:basedOn w:val="Normal"/>
    <w:rsid w:val="00A85C13"/>
    <w:pPr>
      <w:widowControl/>
      <w:suppressLineNumbers/>
      <w:autoSpaceDN/>
      <w:textAlignment w:val="auto"/>
    </w:pPr>
    <w:rPr>
      <w:rFonts w:eastAsia="Times New Roman" w:cs="Mangal"/>
      <w:kern w:val="0"/>
      <w:sz w:val="20"/>
      <w:szCs w:val="20"/>
      <w:lang w:bidi="ar-SA"/>
    </w:rPr>
  </w:style>
  <w:style w:type="paragraph" w:customStyle="1" w:styleId="Captulo">
    <w:name w:val="Capítulo"/>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
    <w:name w:val="WW-Título"/>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
    <w:name w:val="WW-Título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
    <w:name w:val="WW-Título11"/>
    <w:basedOn w:val="Normal"/>
    <w:next w:val="Corpodetexto"/>
    <w:rsid w:val="00A85C13"/>
    <w:pPr>
      <w:keepNext/>
      <w:widowControl/>
      <w:autoSpaceDN/>
      <w:spacing w:before="240" w:after="120"/>
      <w:textAlignment w:val="auto"/>
    </w:pPr>
    <w:rPr>
      <w:rFonts w:ascii="Arial" w:hAnsi="Arial" w:cs="Mangal"/>
      <w:kern w:val="0"/>
      <w:sz w:val="28"/>
      <w:szCs w:val="28"/>
      <w:lang w:bidi="ar-SA"/>
    </w:rPr>
  </w:style>
  <w:style w:type="paragraph" w:customStyle="1" w:styleId="WW-Ttulo111">
    <w:name w:val="WW-Título111"/>
    <w:basedOn w:val="WW-Ttulo11"/>
    <w:next w:val="Subttulo"/>
    <w:rsid w:val="00A85C13"/>
  </w:style>
  <w:style w:type="paragraph" w:customStyle="1" w:styleId="TtuloPrincipal">
    <w:name w:val="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Legenda">
    <w:name w:val="WW-Legenda"/>
    <w:basedOn w:val="Normal"/>
    <w:rsid w:val="00A85C13"/>
    <w:pPr>
      <w:widowControl/>
      <w:suppressLineNumbers/>
      <w:autoSpaceDN/>
      <w:spacing w:before="120" w:after="120"/>
      <w:textAlignment w:val="auto"/>
    </w:pPr>
    <w:rPr>
      <w:rFonts w:eastAsia="Times New Roman" w:cs="Tahoma"/>
      <w:i/>
      <w:iCs/>
      <w:kern w:val="0"/>
      <w:sz w:val="20"/>
      <w:szCs w:val="20"/>
      <w:lang w:bidi="ar-SA"/>
    </w:rPr>
  </w:style>
  <w:style w:type="paragraph" w:customStyle="1" w:styleId="WW-ndice">
    <w:name w:val="WW-Índice"/>
    <w:basedOn w:val="Normal"/>
    <w:rsid w:val="00A85C13"/>
    <w:pPr>
      <w:widowControl/>
      <w:suppressLineNumbers/>
      <w:autoSpaceDN/>
      <w:textAlignment w:val="auto"/>
    </w:pPr>
    <w:rPr>
      <w:rFonts w:eastAsia="Times New Roman" w:cs="Tahoma"/>
      <w:kern w:val="0"/>
      <w:sz w:val="20"/>
      <w:szCs w:val="20"/>
      <w:lang w:bidi="ar-SA"/>
    </w:rPr>
  </w:style>
  <w:style w:type="paragraph" w:customStyle="1" w:styleId="WW-TtuloPrincipal">
    <w:name w:val="WW-Título Principal"/>
    <w:basedOn w:val="Normal"/>
    <w:next w:val="Corpodetexto"/>
    <w:rsid w:val="00A85C13"/>
    <w:pPr>
      <w:keepNext/>
      <w:widowControl/>
      <w:autoSpaceDN/>
      <w:spacing w:before="240" w:after="120"/>
      <w:textAlignment w:val="auto"/>
    </w:pPr>
    <w:rPr>
      <w:rFonts w:ascii="Arial" w:eastAsia="Lucida Sans Unicode" w:hAnsi="Arial" w:cs="Tahoma"/>
      <w:kern w:val="0"/>
      <w:sz w:val="28"/>
      <w:szCs w:val="28"/>
      <w:lang w:bidi="ar-SA"/>
    </w:rPr>
  </w:style>
  <w:style w:type="paragraph" w:customStyle="1" w:styleId="WW-Ttulo1111">
    <w:name w:val="WW-Título1111"/>
    <w:basedOn w:val="Normal"/>
    <w:next w:val="Subttulo"/>
    <w:rsid w:val="00A85C13"/>
    <w:pPr>
      <w:widowControl/>
      <w:autoSpaceDN/>
      <w:jc w:val="center"/>
      <w:textAlignment w:val="auto"/>
    </w:pPr>
    <w:rPr>
      <w:rFonts w:ascii="Arial" w:eastAsia="Times New Roman" w:hAnsi="Arial"/>
      <w:b/>
      <w:color w:val="000000"/>
      <w:kern w:val="0"/>
      <w:sz w:val="28"/>
      <w:szCs w:val="20"/>
      <w:lang w:bidi="ar-SA"/>
    </w:rPr>
  </w:style>
  <w:style w:type="paragraph" w:customStyle="1" w:styleId="WW-Corpodetexto3">
    <w:name w:val="WW-Corpo de texto 3"/>
    <w:basedOn w:val="Normal"/>
    <w:rsid w:val="00A85C13"/>
    <w:pPr>
      <w:widowControl/>
      <w:autoSpaceDN/>
      <w:jc w:val="center"/>
      <w:textAlignment w:val="auto"/>
    </w:pPr>
    <w:rPr>
      <w:rFonts w:ascii="Arial" w:eastAsia="Times New Roman" w:hAnsi="Arial"/>
      <w:kern w:val="0"/>
      <w:szCs w:val="20"/>
      <w:lang w:bidi="ar-SA"/>
    </w:rPr>
  </w:style>
  <w:style w:type="paragraph" w:customStyle="1" w:styleId="WW-Corpodetexto2">
    <w:name w:val="WW-Corpo de texto 2"/>
    <w:basedOn w:val="Normal"/>
    <w:rsid w:val="00A85C13"/>
    <w:pPr>
      <w:widowControl/>
      <w:autoSpaceDN/>
      <w:textAlignment w:val="auto"/>
    </w:pPr>
    <w:rPr>
      <w:rFonts w:ascii="Arial" w:eastAsia="Times New Roman" w:hAnsi="Arial"/>
      <w:kern w:val="0"/>
      <w:sz w:val="32"/>
      <w:szCs w:val="20"/>
      <w:lang w:bidi="ar-SA"/>
    </w:rPr>
  </w:style>
  <w:style w:type="paragraph" w:customStyle="1" w:styleId="ContedodaTabela0">
    <w:name w:val="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WW-ContedodaTabela">
    <w:name w:val="WW-Conteúdo da Tabela"/>
    <w:basedOn w:val="Corpodetexto"/>
    <w:rsid w:val="00A85C13"/>
    <w:pPr>
      <w:suppressLineNumbers/>
      <w:suppressAutoHyphens/>
      <w:jc w:val="both"/>
    </w:pPr>
    <w:rPr>
      <w:rFonts w:ascii="Arial" w:hAnsi="Arial" w:cs="Arial"/>
      <w:sz w:val="24"/>
      <w:szCs w:val="20"/>
      <w:u w:val="single"/>
      <w:lang w:eastAsia="zh-CN"/>
    </w:rPr>
  </w:style>
  <w:style w:type="paragraph" w:customStyle="1" w:styleId="TtulodaTabela">
    <w:name w:val="Título da Tabela"/>
    <w:basedOn w:val="ContedodaTabela0"/>
    <w:rsid w:val="00A85C13"/>
    <w:pPr>
      <w:jc w:val="center"/>
    </w:pPr>
    <w:rPr>
      <w:b/>
      <w:bCs/>
      <w:i/>
      <w:iCs/>
    </w:rPr>
  </w:style>
  <w:style w:type="paragraph" w:customStyle="1" w:styleId="WW-TtulodaTabela">
    <w:name w:val="WW-Título da Tabela"/>
    <w:basedOn w:val="WW-ContedodaTabela"/>
    <w:rsid w:val="00A85C13"/>
    <w:pPr>
      <w:jc w:val="center"/>
    </w:pPr>
    <w:rPr>
      <w:b/>
      <w:bCs/>
      <w:i/>
      <w:iCs/>
    </w:rPr>
  </w:style>
  <w:style w:type="paragraph" w:customStyle="1" w:styleId="Ttulodatabela0">
    <w:name w:val="Título da tabela"/>
    <w:basedOn w:val="Contedodatabela"/>
    <w:rsid w:val="00A85C13"/>
    <w:pPr>
      <w:widowControl/>
      <w:jc w:val="center"/>
    </w:pPr>
    <w:rPr>
      <w:rFonts w:eastAsia="Times New Roman"/>
      <w:b/>
      <w:bCs/>
      <w:kern w:val="0"/>
      <w:sz w:val="20"/>
      <w:szCs w:val="20"/>
    </w:rPr>
  </w:style>
  <w:style w:type="paragraph" w:customStyle="1" w:styleId="TextosemFormatao1">
    <w:name w:val="Texto sem Formatação1"/>
    <w:basedOn w:val="Normal"/>
    <w:rsid w:val="00A85C13"/>
    <w:pPr>
      <w:widowControl/>
      <w:suppressAutoHyphens w:val="0"/>
      <w:autoSpaceDN/>
      <w:textAlignment w:val="auto"/>
    </w:pPr>
    <w:rPr>
      <w:rFonts w:ascii="Courier New" w:eastAsia="Times New Roman" w:hAnsi="Courier New" w:cs="Courier New"/>
      <w:kern w:val="0"/>
      <w:sz w:val="20"/>
      <w:szCs w:val="20"/>
      <w:lang w:bidi="ar-SA"/>
    </w:rPr>
  </w:style>
  <w:style w:type="paragraph" w:customStyle="1" w:styleId="Textosimples">
    <w:name w:val="Texto simples"/>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ontedodetabela">
    <w:name w:val="Conteúdo de tabela"/>
    <w:basedOn w:val="Normal"/>
    <w:rsid w:val="00A85C13"/>
    <w:pPr>
      <w:widowControl/>
      <w:suppressLineNumbers/>
      <w:autoSpaceDN/>
      <w:textAlignment w:val="auto"/>
    </w:pPr>
    <w:rPr>
      <w:rFonts w:eastAsia="Times New Roman" w:cs="Times New Roman"/>
      <w:kern w:val="0"/>
      <w:sz w:val="20"/>
      <w:szCs w:val="20"/>
      <w:lang w:bidi="ar-SA"/>
    </w:rPr>
  </w:style>
  <w:style w:type="paragraph" w:customStyle="1" w:styleId="WW-TextosemFormatao">
    <w:name w:val="WW-Texto sem Formatação"/>
    <w:basedOn w:val="Normal"/>
    <w:rsid w:val="00A85C13"/>
    <w:pPr>
      <w:widowControl/>
      <w:autoSpaceDN/>
      <w:textAlignment w:val="auto"/>
    </w:pPr>
    <w:rPr>
      <w:rFonts w:ascii="Courier New" w:eastAsia="Times New Roman" w:hAnsi="Courier New" w:cs="Courier New"/>
      <w:kern w:val="0"/>
      <w:sz w:val="20"/>
      <w:szCs w:val="20"/>
      <w:lang w:bidi="ar-SA"/>
    </w:rPr>
  </w:style>
  <w:style w:type="paragraph" w:customStyle="1" w:styleId="Cabealhodatabela">
    <w:name w:val="Cabeçalho da tabela"/>
    <w:basedOn w:val="Contedodatabela"/>
    <w:rsid w:val="00A85C13"/>
    <w:pPr>
      <w:widowControl/>
      <w:jc w:val="center"/>
    </w:pPr>
    <w:rPr>
      <w:rFonts w:eastAsia="Times New Roman"/>
      <w:b/>
      <w:bCs/>
      <w:kern w:val="0"/>
      <w:sz w:val="20"/>
      <w:szCs w:val="20"/>
    </w:rPr>
  </w:style>
  <w:style w:type="paragraph" w:customStyle="1" w:styleId="Corpodetexto31">
    <w:name w:val="Corpo de texto 31"/>
    <w:basedOn w:val="Normal"/>
    <w:rsid w:val="00A85C13"/>
    <w:pPr>
      <w:widowControl/>
      <w:tabs>
        <w:tab w:val="left" w:pos="1134"/>
        <w:tab w:val="left" w:pos="3119"/>
      </w:tabs>
      <w:autoSpaceDN/>
      <w:spacing w:line="360" w:lineRule="auto"/>
      <w:jc w:val="both"/>
      <w:textAlignment w:val="auto"/>
    </w:pPr>
    <w:rPr>
      <w:rFonts w:ascii="Arial" w:eastAsia="Times New Roman" w:hAnsi="Arial"/>
      <w:b/>
      <w:kern w:val="0"/>
      <w:sz w:val="20"/>
      <w:szCs w:val="20"/>
      <w:lang w:bidi="ar-SA"/>
    </w:rPr>
  </w:style>
  <w:style w:type="paragraph" w:customStyle="1" w:styleId="Corpodetexto23">
    <w:name w:val="Corpo de texto 23"/>
    <w:basedOn w:val="Normal"/>
    <w:rsid w:val="00A85C13"/>
    <w:pPr>
      <w:widowControl/>
      <w:autoSpaceDN/>
      <w:jc w:val="both"/>
      <w:textAlignment w:val="auto"/>
    </w:pPr>
    <w:rPr>
      <w:rFonts w:ascii="Arial" w:eastAsia="Times New Roman" w:hAnsi="Arial"/>
      <w:kern w:val="0"/>
      <w:szCs w:val="20"/>
      <w:lang w:bidi="ar-SA"/>
    </w:rPr>
  </w:style>
  <w:style w:type="table" w:customStyle="1" w:styleId="TableNormal">
    <w:name w:val="Table Normal"/>
    <w:uiPriority w:val="2"/>
    <w:semiHidden/>
    <w:unhideWhenUsed/>
    <w:qFormat/>
    <w:rsid w:val="00A85C13"/>
    <w:pPr>
      <w:autoSpaceDE w:val="0"/>
      <w:textAlignment w:val="auto"/>
    </w:pPr>
    <w:rPr>
      <w:rFonts w:ascii="Calibri" w:eastAsia="Calibri" w:hAnsi="Calibri" w:cs="Times New Roman"/>
      <w:kern w:val="0"/>
      <w:sz w:val="22"/>
      <w:szCs w:val="22"/>
      <w:lang w:val="en-US" w:eastAsia="en-US" w:bidi="ar-SA"/>
    </w:rPr>
    <w:tblPr>
      <w:tblInd w:w="0" w:type="dxa"/>
      <w:tblCellMar>
        <w:top w:w="0" w:type="dxa"/>
        <w:left w:w="0" w:type="dxa"/>
        <w:bottom w:w="0" w:type="dxa"/>
        <w:right w:w="0" w:type="dxa"/>
      </w:tblCellMar>
    </w:tblPr>
  </w:style>
  <w:style w:type="numbering" w:customStyle="1" w:styleId="Outline">
    <w:name w:val="Outline"/>
    <w:basedOn w:val="Semlista"/>
    <w:rsid w:val="00196ECB"/>
    <w:pPr>
      <w:numPr>
        <w:numId w:val="7"/>
      </w:numPr>
    </w:pPr>
  </w:style>
  <w:style w:type="paragraph" w:customStyle="1" w:styleId="Heading">
    <w:name w:val="Heading"/>
    <w:basedOn w:val="Standard"/>
    <w:next w:val="Textbody"/>
    <w:rsid w:val="00196ECB"/>
    <w:pPr>
      <w:keepNext/>
      <w:spacing w:before="240" w:after="120"/>
    </w:pPr>
    <w:rPr>
      <w:rFonts w:ascii="Liberation Sans" w:eastAsia="Microsoft YaHei" w:hAnsi="Liberation Sans" w:cs="Lucida Sans"/>
      <w:sz w:val="28"/>
      <w:szCs w:val="28"/>
    </w:rPr>
  </w:style>
  <w:style w:type="paragraph" w:customStyle="1" w:styleId="Textbodyindent">
    <w:name w:val="Text body indent"/>
    <w:basedOn w:val="Standard"/>
    <w:rsid w:val="00196ECB"/>
    <w:pPr>
      <w:tabs>
        <w:tab w:val="left" w:pos="0"/>
        <w:tab w:val="left" w:pos="360"/>
      </w:tabs>
      <w:ind w:hanging="1"/>
      <w:jc w:val="both"/>
    </w:pPr>
    <w:rPr>
      <w:rFonts w:ascii="Arial" w:eastAsia="Arial" w:hAnsi="Arial" w:cs="Arial"/>
      <w:color w:val="000000"/>
      <w:sz w:val="24"/>
    </w:rPr>
  </w:style>
  <w:style w:type="paragraph" w:customStyle="1" w:styleId="Standarduser">
    <w:name w:val="Standard (user)"/>
    <w:rsid w:val="00196ECB"/>
    <w:pPr>
      <w:suppressAutoHyphens/>
    </w:pPr>
    <w:rPr>
      <w:rFonts w:eastAsia="Andale Sans UI" w:cs="Tahoma"/>
      <w:lang w:val="de-DE" w:eastAsia="ja-JP" w:bidi="fa-IR"/>
    </w:rPr>
  </w:style>
  <w:style w:type="character" w:customStyle="1" w:styleId="WW8Num10z4">
    <w:name w:val="WW8Num10z4"/>
    <w:rsid w:val="00196ECB"/>
  </w:style>
  <w:style w:type="character" w:customStyle="1" w:styleId="WW8Num10z5">
    <w:name w:val="WW8Num10z5"/>
    <w:rsid w:val="00196ECB"/>
  </w:style>
  <w:style w:type="character" w:customStyle="1" w:styleId="WW8Num10z6">
    <w:name w:val="WW8Num10z6"/>
    <w:rsid w:val="00196ECB"/>
  </w:style>
  <w:style w:type="character" w:customStyle="1" w:styleId="WW8Num10z7">
    <w:name w:val="WW8Num10z7"/>
    <w:rsid w:val="00196ECB"/>
  </w:style>
  <w:style w:type="character" w:customStyle="1" w:styleId="WW8Num10z8">
    <w:name w:val="WW8Num10z8"/>
    <w:rsid w:val="00196ECB"/>
  </w:style>
  <w:style w:type="character" w:customStyle="1" w:styleId="WW8Num11z1">
    <w:name w:val="WW8Num11z1"/>
    <w:rsid w:val="00196ECB"/>
  </w:style>
  <w:style w:type="character" w:customStyle="1" w:styleId="WW8Num11z2">
    <w:name w:val="WW8Num11z2"/>
    <w:rsid w:val="00196ECB"/>
  </w:style>
  <w:style w:type="character" w:customStyle="1" w:styleId="WW8Num11z3">
    <w:name w:val="WW8Num11z3"/>
    <w:rsid w:val="00196ECB"/>
  </w:style>
  <w:style w:type="character" w:customStyle="1" w:styleId="WW8Num11z4">
    <w:name w:val="WW8Num11z4"/>
    <w:rsid w:val="00196ECB"/>
  </w:style>
  <w:style w:type="character" w:customStyle="1" w:styleId="WW8Num11z5">
    <w:name w:val="WW8Num11z5"/>
    <w:rsid w:val="00196ECB"/>
  </w:style>
  <w:style w:type="character" w:customStyle="1" w:styleId="WW8Num11z6">
    <w:name w:val="WW8Num11z6"/>
    <w:rsid w:val="00196ECB"/>
  </w:style>
  <w:style w:type="character" w:customStyle="1" w:styleId="WW8Num11z7">
    <w:name w:val="WW8Num11z7"/>
    <w:rsid w:val="00196ECB"/>
  </w:style>
  <w:style w:type="character" w:customStyle="1" w:styleId="WW8Num11z8">
    <w:name w:val="WW8Num11z8"/>
    <w:rsid w:val="00196ECB"/>
  </w:style>
  <w:style w:type="character" w:customStyle="1" w:styleId="WW8Num12z1">
    <w:name w:val="WW8Num12z1"/>
    <w:rsid w:val="00196ECB"/>
    <w:rPr>
      <w:rFonts w:ascii="Courier New" w:eastAsia="Courier New" w:hAnsi="Courier New" w:cs="Courier New"/>
    </w:rPr>
  </w:style>
  <w:style w:type="character" w:customStyle="1" w:styleId="WW8Num12z2">
    <w:name w:val="WW8Num12z2"/>
    <w:rsid w:val="00196ECB"/>
    <w:rPr>
      <w:rFonts w:ascii="Wingdings" w:eastAsia="Wingdings" w:hAnsi="Wingdings" w:cs="Wingdings"/>
    </w:rPr>
  </w:style>
  <w:style w:type="character" w:customStyle="1" w:styleId="WW8Num14z2">
    <w:name w:val="WW8Num14z2"/>
    <w:rsid w:val="00196ECB"/>
    <w:rPr>
      <w:rFonts w:ascii="Wingdings" w:eastAsia="Wingdings" w:hAnsi="Wingdings" w:cs="Wingdings"/>
    </w:rPr>
  </w:style>
  <w:style w:type="character" w:customStyle="1" w:styleId="WW8Num14z4">
    <w:name w:val="WW8Num14z4"/>
    <w:rsid w:val="00196ECB"/>
    <w:rPr>
      <w:rFonts w:ascii="Courier New" w:eastAsia="Courier New" w:hAnsi="Courier New" w:cs="Courier New"/>
    </w:rPr>
  </w:style>
  <w:style w:type="character" w:customStyle="1" w:styleId="StrongEmphasis">
    <w:name w:val="Strong Emphasis"/>
    <w:rsid w:val="00196ECB"/>
    <w:rPr>
      <w:b/>
      <w:bCs/>
    </w:rPr>
  </w:style>
  <w:style w:type="character" w:customStyle="1" w:styleId="NumberingSymbols">
    <w:name w:val="Numbering Symbols"/>
    <w:rsid w:val="00196ECB"/>
  </w:style>
  <w:style w:type="character" w:customStyle="1" w:styleId="BulletSymbols">
    <w:name w:val="Bullet Symbols"/>
    <w:rsid w:val="00196ECB"/>
    <w:rPr>
      <w:rFonts w:ascii="OpenSymbol, 'Times New Roman'" w:eastAsia="OpenSymbol, 'Times New Roman'" w:hAnsi="OpenSymbol, 'Times New Roman'" w:cs="OpenSymbol, 'Times New Roman'"/>
    </w:rPr>
  </w:style>
  <w:style w:type="numbering" w:customStyle="1" w:styleId="WWOutlineListStyle">
    <w:name w:val="WW_OutlineListStyle"/>
    <w:basedOn w:val="Semlista"/>
    <w:rsid w:val="00196ECB"/>
    <w:pPr>
      <w:numPr>
        <w:numId w:val="8"/>
      </w:numPr>
    </w:pPr>
  </w:style>
  <w:style w:type="numbering" w:customStyle="1" w:styleId="WW8Num5">
    <w:name w:val="WW8Num5"/>
    <w:basedOn w:val="Semlista"/>
    <w:rsid w:val="00196ECB"/>
    <w:pPr>
      <w:numPr>
        <w:numId w:val="9"/>
      </w:numPr>
    </w:pPr>
  </w:style>
  <w:style w:type="numbering" w:customStyle="1" w:styleId="WW8Num6">
    <w:name w:val="WW8Num6"/>
    <w:basedOn w:val="Semlista"/>
    <w:rsid w:val="00196ECB"/>
    <w:pPr>
      <w:numPr>
        <w:numId w:val="10"/>
      </w:numPr>
    </w:pPr>
  </w:style>
  <w:style w:type="numbering" w:customStyle="1" w:styleId="WW8Num7">
    <w:name w:val="WW8Num7"/>
    <w:basedOn w:val="Semlista"/>
    <w:rsid w:val="00196ECB"/>
    <w:pPr>
      <w:numPr>
        <w:numId w:val="11"/>
      </w:numPr>
    </w:pPr>
  </w:style>
  <w:style w:type="numbering" w:customStyle="1" w:styleId="WW8Num8">
    <w:name w:val="WW8Num8"/>
    <w:basedOn w:val="Semlista"/>
    <w:rsid w:val="00196ECB"/>
    <w:pPr>
      <w:numPr>
        <w:numId w:val="12"/>
      </w:numPr>
    </w:pPr>
  </w:style>
  <w:style w:type="numbering" w:customStyle="1" w:styleId="WW8Num9">
    <w:name w:val="WW8Num9"/>
    <w:basedOn w:val="Semlista"/>
    <w:rsid w:val="00196ECB"/>
    <w:pPr>
      <w:numPr>
        <w:numId w:val="13"/>
      </w:numPr>
    </w:pPr>
  </w:style>
  <w:style w:type="numbering" w:customStyle="1" w:styleId="WW8Num10">
    <w:name w:val="WW8Num10"/>
    <w:basedOn w:val="Semlista"/>
    <w:rsid w:val="00196ECB"/>
    <w:pPr>
      <w:numPr>
        <w:numId w:val="14"/>
      </w:numPr>
    </w:pPr>
  </w:style>
  <w:style w:type="numbering" w:customStyle="1" w:styleId="WW8Num11">
    <w:name w:val="WW8Num11"/>
    <w:basedOn w:val="Semlista"/>
    <w:rsid w:val="00196ECB"/>
    <w:pPr>
      <w:numPr>
        <w:numId w:val="15"/>
      </w:numPr>
    </w:pPr>
  </w:style>
  <w:style w:type="numbering" w:customStyle="1" w:styleId="WW8Num12">
    <w:name w:val="WW8Num12"/>
    <w:basedOn w:val="Semlista"/>
    <w:rsid w:val="00196ECB"/>
    <w:pPr>
      <w:numPr>
        <w:numId w:val="16"/>
      </w:numPr>
    </w:pPr>
  </w:style>
  <w:style w:type="numbering" w:customStyle="1" w:styleId="WW8Num13">
    <w:name w:val="WW8Num13"/>
    <w:basedOn w:val="Semlista"/>
    <w:rsid w:val="00196ECB"/>
    <w:pPr>
      <w:numPr>
        <w:numId w:val="17"/>
      </w:numPr>
    </w:pPr>
  </w:style>
  <w:style w:type="numbering" w:customStyle="1" w:styleId="WW8Num14">
    <w:name w:val="WW8Num14"/>
    <w:basedOn w:val="Semlista"/>
    <w:rsid w:val="00196ECB"/>
    <w:pPr>
      <w:numPr>
        <w:numId w:val="18"/>
      </w:numPr>
    </w:pPr>
  </w:style>
  <w:style w:type="paragraph" w:customStyle="1" w:styleId="WW-Cabealho1">
    <w:name w:val="WW-Cabeçalho1"/>
    <w:basedOn w:val="Normal"/>
    <w:rsid w:val="00484320"/>
    <w:pPr>
      <w:tabs>
        <w:tab w:val="center" w:pos="4419"/>
        <w:tab w:val="right" w:pos="8838"/>
      </w:tabs>
      <w:autoSpaceDN/>
      <w:textAlignment w:val="auto"/>
    </w:pPr>
    <w:rPr>
      <w:rFonts w:eastAsia="Arial" w:cs="Mangal"/>
      <w:kern w:val="2"/>
    </w:rPr>
  </w:style>
  <w:style w:type="character" w:customStyle="1" w:styleId="LinkdaInternet">
    <w:name w:val="Link da Internet"/>
    <w:basedOn w:val="Fontepargpadro"/>
    <w:rsid w:val="00B674D6"/>
    <w:rPr>
      <w:color w:val="0000FF"/>
      <w:u w:val="single"/>
    </w:rPr>
  </w:style>
  <w:style w:type="character" w:customStyle="1" w:styleId="Linkdainternetvisitado">
    <w:name w:val="Link da internet visitado"/>
    <w:rsid w:val="00B674D6"/>
    <w:rPr>
      <w:color w:val="800080"/>
      <w:u w:val="single"/>
    </w:rPr>
  </w:style>
  <w:style w:type="character" w:customStyle="1" w:styleId="ncoradanotaderodap">
    <w:name w:val="Âncora da nota de rodapé"/>
    <w:rsid w:val="00B674D6"/>
    <w:rPr>
      <w:vertAlign w:val="superscript"/>
    </w:rPr>
  </w:style>
  <w:style w:type="character" w:customStyle="1" w:styleId="FootnoteCharacters">
    <w:name w:val="Footnote Characters"/>
    <w:qFormat/>
    <w:rsid w:val="00B674D6"/>
    <w:rPr>
      <w:vertAlign w:val="superscript"/>
    </w:rPr>
  </w:style>
  <w:style w:type="paragraph" w:customStyle="1" w:styleId="CabealhoeRodap">
    <w:name w:val="Cabeçalho e Rodapé"/>
    <w:basedOn w:val="Normal"/>
    <w:qFormat/>
    <w:rsid w:val="00B674D6"/>
    <w:pPr>
      <w:overflowPunct w:val="0"/>
      <w:autoSpaceDN/>
    </w:pPr>
    <w:rPr>
      <w:kern w:val="2"/>
    </w:rPr>
  </w:style>
  <w:style w:type="paragraph" w:styleId="Commarcadores5">
    <w:name w:val="List Bullet 5"/>
    <w:basedOn w:val="Normal"/>
    <w:qFormat/>
    <w:rsid w:val="00B674D6"/>
    <w:pPr>
      <w:suppressAutoHyphens w:val="0"/>
      <w:overflowPunct w:val="0"/>
      <w:autoSpaceDN/>
      <w:spacing w:after="240"/>
      <w:ind w:left="1132" w:hanging="283"/>
      <w:jc w:val="both"/>
      <w:textAlignment w:val="auto"/>
    </w:pPr>
    <w:rPr>
      <w:rFonts w:ascii="Arial" w:eastAsia="Times New Roman" w:hAnsi="Arial" w:cs="Times New Roman"/>
      <w:kern w:val="0"/>
      <w:sz w:val="20"/>
      <w:szCs w:val="20"/>
      <w:lang w:eastAsia="pt-BR" w:bidi="ar-SA"/>
    </w:rPr>
  </w:style>
  <w:style w:type="paragraph" w:styleId="Commarcadores4">
    <w:name w:val="List Bullet 4"/>
    <w:basedOn w:val="Normal"/>
    <w:qFormat/>
    <w:rsid w:val="00B674D6"/>
    <w:pPr>
      <w:suppressAutoHyphens w:val="0"/>
      <w:overflowPunct w:val="0"/>
      <w:autoSpaceDN/>
      <w:spacing w:after="240"/>
      <w:ind w:left="849" w:hanging="283"/>
      <w:jc w:val="both"/>
      <w:textAlignment w:val="auto"/>
    </w:pPr>
    <w:rPr>
      <w:rFonts w:ascii="Arial" w:eastAsia="Times New Roman" w:hAnsi="Arial" w:cs="Times New Roman"/>
      <w:kern w:val="0"/>
      <w:sz w:val="20"/>
      <w:szCs w:val="20"/>
      <w:lang w:eastAsia="pt-BR" w:bidi="ar-SA"/>
    </w:rPr>
  </w:style>
  <w:style w:type="paragraph" w:styleId="Commarcadores3">
    <w:name w:val="List Bullet 3"/>
    <w:basedOn w:val="Normal"/>
    <w:qFormat/>
    <w:rsid w:val="00B674D6"/>
    <w:pPr>
      <w:suppressAutoHyphens w:val="0"/>
      <w:overflowPunct w:val="0"/>
      <w:autoSpaceDN/>
      <w:spacing w:after="240"/>
      <w:ind w:left="566" w:hanging="283"/>
      <w:jc w:val="both"/>
      <w:textAlignment w:val="auto"/>
    </w:pPr>
    <w:rPr>
      <w:rFonts w:ascii="Arial" w:eastAsia="Times New Roman" w:hAnsi="Arial" w:cs="Times New Roman"/>
      <w:kern w:val="0"/>
      <w:sz w:val="20"/>
      <w:szCs w:val="20"/>
      <w:lang w:eastAsia="pt-BR" w:bidi="ar-SA"/>
    </w:rPr>
  </w:style>
  <w:style w:type="paragraph" w:customStyle="1" w:styleId="Corpodetexto32">
    <w:name w:val="Corpo de texto 32"/>
    <w:basedOn w:val="Normal"/>
    <w:rsid w:val="00904FCF"/>
    <w:pPr>
      <w:widowControl/>
      <w:autoSpaceDN/>
      <w:jc w:val="both"/>
      <w:textAlignment w:val="auto"/>
    </w:pPr>
    <w:rPr>
      <w:rFonts w:ascii="Arial" w:eastAsia="Times New Roman" w:hAnsi="Arial"/>
      <w:color w:val="FF0000"/>
      <w:kern w:val="0"/>
      <w:sz w:val="22"/>
      <w:lang w:eastAsia="pt-BR" w:bidi="ar-SA"/>
    </w:rPr>
  </w:style>
  <w:style w:type="paragraph" w:customStyle="1" w:styleId="Contedodoquadro">
    <w:name w:val="Conteúdo do quadro"/>
    <w:basedOn w:val="Normal"/>
    <w:qFormat/>
    <w:rsid w:val="00E94DFA"/>
    <w:pPr>
      <w:autoSpaceDN/>
      <w:textAlignment w:val="auto"/>
    </w:pPr>
    <w:rPr>
      <w:rFonts w:ascii="Arial MT" w:eastAsia="Arial MT" w:hAnsi="Arial MT" w:cs="Arial MT"/>
      <w:kern w:val="0"/>
      <w:sz w:val="22"/>
      <w:szCs w:val="22"/>
      <w:lang w:val="pt-PT" w:eastAsia="en-US" w:bidi="ar-SA"/>
    </w:rPr>
  </w:style>
  <w:style w:type="character" w:customStyle="1" w:styleId="MenoPendente3">
    <w:name w:val="Menção Pendente3"/>
    <w:basedOn w:val="Fontepargpadro"/>
    <w:uiPriority w:val="99"/>
    <w:semiHidden/>
    <w:unhideWhenUsed/>
    <w:rsid w:val="008571AE"/>
    <w:rPr>
      <w:color w:val="605E5C"/>
      <w:shd w:val="clear" w:color="auto" w:fill="E1DFDD"/>
    </w:rPr>
  </w:style>
  <w:style w:type="character" w:customStyle="1" w:styleId="CabealhoChar2">
    <w:name w:val="Cabeçalho Char2"/>
    <w:aliases w:val="foote Char"/>
    <w:link w:val="Cabealho"/>
    <w:qFormat/>
    <w:rsid w:val="00282FEA"/>
    <w:rPr>
      <w:rFonts w:cs="Mangal"/>
      <w:szCs w:val="21"/>
    </w:rPr>
  </w:style>
  <w:style w:type="table" w:customStyle="1" w:styleId="TableGrid">
    <w:name w:val="TableGrid"/>
    <w:rsid w:val="006D5896"/>
    <w:pPr>
      <w:widowControl/>
      <w:autoSpaceDN/>
      <w:textAlignment w:val="auto"/>
    </w:pPr>
    <w:rPr>
      <w:rFonts w:asciiTheme="minorHAnsi" w:eastAsiaTheme="minorEastAsia" w:hAnsiTheme="minorHAnsi" w:cstheme="minorBidi"/>
      <w:kern w:val="2"/>
      <w:sz w:val="22"/>
      <w:szCs w:val="22"/>
      <w:lang w:eastAsia="pt-BR" w:bidi="ar-SA"/>
      <w14:ligatures w14:val="standardContextual"/>
    </w:rPr>
    <w:tblPr>
      <w:tblCellMar>
        <w:top w:w="0" w:type="dxa"/>
        <w:left w:w="0" w:type="dxa"/>
        <w:bottom w:w="0" w:type="dxa"/>
        <w:right w:w="0" w:type="dxa"/>
      </w:tblCellMar>
    </w:tblPr>
  </w:style>
  <w:style w:type="paragraph" w:customStyle="1" w:styleId="Recuodecorpodetexto22">
    <w:name w:val="Recuo de corpo de texto 22"/>
    <w:basedOn w:val="Normal"/>
    <w:rsid w:val="000A261D"/>
    <w:pPr>
      <w:widowControl/>
      <w:autoSpaceDN/>
      <w:ind w:left="284"/>
      <w:jc w:val="both"/>
      <w:textAlignment w:val="auto"/>
    </w:pPr>
    <w:rPr>
      <w:rFonts w:ascii="Arial" w:eastAsia="Times New Roman" w:hAnsi="Arial"/>
      <w:kern w:val="0"/>
      <w:sz w:val="22"/>
      <w:lang w:eastAsia="pt-BR" w:bidi="ar-SA"/>
    </w:rPr>
  </w:style>
  <w:style w:type="paragraph" w:customStyle="1" w:styleId="Nivel2">
    <w:name w:val="Nivel 2"/>
    <w:basedOn w:val="Normal"/>
    <w:link w:val="Nivel2Char"/>
    <w:qFormat/>
    <w:rsid w:val="007359D0"/>
    <w:pPr>
      <w:widowControl/>
      <w:numPr>
        <w:ilvl w:val="1"/>
        <w:numId w:val="20"/>
      </w:numPr>
      <w:suppressAutoHyphens w:val="0"/>
      <w:autoSpaceDN/>
      <w:spacing w:before="120" w:after="120" w:line="276" w:lineRule="auto"/>
      <w:ind w:left="0" w:firstLine="0"/>
      <w:jc w:val="both"/>
      <w:textAlignment w:val="auto"/>
    </w:pPr>
    <w:rPr>
      <w:rFonts w:ascii="Arial" w:eastAsiaTheme="minorEastAsia" w:hAnsi="Arial"/>
      <w:color w:val="000000"/>
      <w:kern w:val="0"/>
      <w:sz w:val="20"/>
      <w:szCs w:val="20"/>
      <w:lang w:eastAsia="pt-BR" w:bidi="ar-SA"/>
    </w:rPr>
  </w:style>
  <w:style w:type="paragraph" w:customStyle="1" w:styleId="Nivel3">
    <w:name w:val="Nivel 3"/>
    <w:basedOn w:val="Normal"/>
    <w:link w:val="Nivel3Char"/>
    <w:qFormat/>
    <w:rsid w:val="007359D0"/>
    <w:pPr>
      <w:widowControl/>
      <w:numPr>
        <w:ilvl w:val="2"/>
        <w:numId w:val="20"/>
      </w:numPr>
      <w:suppressAutoHyphens w:val="0"/>
      <w:autoSpaceDN/>
      <w:spacing w:before="120" w:after="120" w:line="276" w:lineRule="auto"/>
      <w:ind w:left="284" w:firstLine="0"/>
      <w:jc w:val="both"/>
      <w:textAlignment w:val="auto"/>
    </w:pPr>
    <w:rPr>
      <w:rFonts w:ascii="Arial" w:eastAsiaTheme="minorEastAsia" w:hAnsi="Arial"/>
      <w:color w:val="000000"/>
      <w:kern w:val="0"/>
      <w:sz w:val="20"/>
      <w:szCs w:val="20"/>
      <w:lang w:eastAsia="pt-BR" w:bidi="ar-SA"/>
    </w:rPr>
  </w:style>
  <w:style w:type="paragraph" w:customStyle="1" w:styleId="Nivel4">
    <w:name w:val="Nivel 4"/>
    <w:basedOn w:val="Nivel3"/>
    <w:link w:val="Nivel4Char"/>
    <w:qFormat/>
    <w:rsid w:val="007359D0"/>
    <w:pPr>
      <w:numPr>
        <w:ilvl w:val="3"/>
      </w:numPr>
      <w:ind w:left="567" w:firstLine="0"/>
    </w:pPr>
    <w:rPr>
      <w:color w:val="auto"/>
    </w:rPr>
  </w:style>
  <w:style w:type="paragraph" w:customStyle="1" w:styleId="Nivel5">
    <w:name w:val="Nivel 5"/>
    <w:basedOn w:val="Nivel4"/>
    <w:qFormat/>
    <w:rsid w:val="007359D0"/>
    <w:pPr>
      <w:numPr>
        <w:ilvl w:val="4"/>
      </w:numPr>
      <w:ind w:left="851" w:firstLine="0"/>
    </w:pPr>
  </w:style>
  <w:style w:type="character" w:customStyle="1" w:styleId="Nivel2Char">
    <w:name w:val="Nivel 2 Char"/>
    <w:basedOn w:val="Fontepargpadro"/>
    <w:link w:val="Nivel2"/>
    <w:qFormat/>
    <w:locked/>
    <w:rsid w:val="007359D0"/>
    <w:rPr>
      <w:rFonts w:ascii="Arial" w:eastAsiaTheme="minorEastAsia" w:hAnsi="Arial"/>
      <w:color w:val="000000"/>
      <w:kern w:val="0"/>
      <w:sz w:val="20"/>
      <w:szCs w:val="20"/>
      <w:lang w:eastAsia="pt-BR" w:bidi="ar-SA"/>
    </w:rPr>
  </w:style>
  <w:style w:type="paragraph" w:customStyle="1" w:styleId="Nivel01">
    <w:name w:val="Nivel 01"/>
    <w:basedOn w:val="Ttulo1"/>
    <w:next w:val="Normal"/>
    <w:link w:val="Nivel01Char"/>
    <w:autoRedefine/>
    <w:qFormat/>
    <w:rsid w:val="000C20C4"/>
    <w:pPr>
      <w:keepNext w:val="0"/>
      <w:widowControl w:val="0"/>
      <w:tabs>
        <w:tab w:val="left" w:pos="567"/>
      </w:tabs>
      <w:suppressAutoHyphens/>
      <w:spacing w:before="240"/>
      <w:outlineLvl w:val="9"/>
    </w:pPr>
    <w:rPr>
      <w:rFonts w:ascii="Arial" w:eastAsiaTheme="majorEastAsia" w:hAnsi="Arial" w:cs="Arial"/>
      <w:kern w:val="0"/>
      <w:sz w:val="24"/>
      <w:szCs w:val="24"/>
      <w:lang w:eastAsia="pt-BR" w:bidi="ar-SA"/>
    </w:rPr>
  </w:style>
  <w:style w:type="character" w:customStyle="1" w:styleId="Nivel01Char">
    <w:name w:val="Nivel 01 Char"/>
    <w:basedOn w:val="TtuloChar"/>
    <w:link w:val="Nivel01"/>
    <w:qFormat/>
    <w:rsid w:val="000C20C4"/>
    <w:rPr>
      <w:rFonts w:ascii="Arial" w:eastAsiaTheme="majorEastAsia" w:hAnsi="Arial" w:cs="Times New Roman"/>
      <w:b/>
      <w:bCs/>
      <w:kern w:val="0"/>
      <w:sz w:val="28"/>
      <w:szCs w:val="24"/>
      <w:lang w:eastAsia="pt-BR" w:bidi="ar-SA"/>
    </w:rPr>
  </w:style>
  <w:style w:type="paragraph" w:customStyle="1" w:styleId="Nvel2-Red">
    <w:name w:val="Nível 2 -Red"/>
    <w:basedOn w:val="Nivel2"/>
    <w:link w:val="Nvel2-RedChar"/>
    <w:qFormat/>
    <w:rsid w:val="00066459"/>
    <w:pPr>
      <w:numPr>
        <w:numId w:val="19"/>
      </w:numPr>
      <w:ind w:left="0" w:firstLine="0"/>
    </w:pPr>
    <w:rPr>
      <w:i/>
      <w:iCs/>
      <w:color w:val="FF0000"/>
    </w:rPr>
  </w:style>
  <w:style w:type="character" w:customStyle="1" w:styleId="Nvel2-RedChar">
    <w:name w:val="Nível 2 -Red Char"/>
    <w:basedOn w:val="Nivel2Char"/>
    <w:link w:val="Nvel2-Red"/>
    <w:qFormat/>
    <w:rsid w:val="00066459"/>
    <w:rPr>
      <w:rFonts w:ascii="Arial" w:eastAsiaTheme="minorEastAsia" w:hAnsi="Arial"/>
      <w:i/>
      <w:iCs/>
      <w:color w:val="FF0000"/>
      <w:kern w:val="0"/>
      <w:sz w:val="20"/>
      <w:szCs w:val="20"/>
      <w:lang w:eastAsia="pt-BR" w:bidi="ar-SA"/>
    </w:rPr>
  </w:style>
  <w:style w:type="character" w:customStyle="1" w:styleId="Nivel3Char">
    <w:name w:val="Nivel 3 Char"/>
    <w:basedOn w:val="Fontepargpadro"/>
    <w:link w:val="Nivel3"/>
    <w:qFormat/>
    <w:rsid w:val="00B863E4"/>
    <w:rPr>
      <w:rFonts w:ascii="Arial" w:eastAsiaTheme="minorEastAsia" w:hAnsi="Arial"/>
      <w:color w:val="000000"/>
      <w:kern w:val="0"/>
      <w:sz w:val="20"/>
      <w:szCs w:val="20"/>
      <w:lang w:eastAsia="pt-BR" w:bidi="ar-SA"/>
    </w:rPr>
  </w:style>
  <w:style w:type="character" w:customStyle="1" w:styleId="Nivel4Char">
    <w:name w:val="Nivel 4 Char"/>
    <w:basedOn w:val="Fontepargpadro"/>
    <w:link w:val="Nivel4"/>
    <w:rsid w:val="007372AC"/>
    <w:rPr>
      <w:rFonts w:ascii="Arial" w:eastAsiaTheme="minorEastAsia" w:hAnsi="Arial"/>
      <w:kern w:val="0"/>
      <w:sz w:val="20"/>
      <w:szCs w:val="20"/>
      <w:lang w:eastAsia="pt-BR" w:bidi="ar-SA"/>
    </w:rPr>
  </w:style>
  <w:style w:type="paragraph" w:customStyle="1" w:styleId="Expandido">
    <w:name w:val="Expandido"/>
    <w:basedOn w:val="Normal"/>
    <w:link w:val="ExpandidoChar"/>
    <w:uiPriority w:val="2"/>
    <w:qFormat/>
    <w:rsid w:val="00286414"/>
    <w:pPr>
      <w:widowControl/>
      <w:suppressAutoHyphens w:val="0"/>
      <w:autoSpaceDN/>
      <w:ind w:left="1701"/>
      <w:jc w:val="both"/>
      <w:textAlignment w:val="auto"/>
    </w:pPr>
    <w:rPr>
      <w:rFonts w:ascii="Segoe UI" w:eastAsia="Times New Roman" w:hAnsi="Segoe UI" w:cs="Times New Roman"/>
      <w:color w:val="984806" w:themeColor="accent6" w:themeShade="80"/>
      <w:kern w:val="0"/>
      <w:sz w:val="18"/>
      <w:lang w:eastAsia="pt-BR" w:bidi="ar-SA"/>
    </w:rPr>
  </w:style>
  <w:style w:type="character" w:customStyle="1" w:styleId="ExpandidoChar">
    <w:name w:val="Expandido Char"/>
    <w:basedOn w:val="Fontepargpadro"/>
    <w:link w:val="Expandido"/>
    <w:uiPriority w:val="2"/>
    <w:qFormat/>
    <w:rsid w:val="00286414"/>
    <w:rPr>
      <w:rFonts w:ascii="Segoe UI" w:eastAsia="Times New Roman" w:hAnsi="Segoe UI" w:cs="Times New Roman"/>
      <w:color w:val="984806" w:themeColor="accent6" w:themeShade="80"/>
      <w:kern w:val="0"/>
      <w:sz w:val="18"/>
      <w:lang w:eastAsia="pt-BR" w:bidi="ar-SA"/>
    </w:rPr>
  </w:style>
  <w:style w:type="paragraph" w:customStyle="1" w:styleId="2oNvel">
    <w:name w:val="2o. Nível"/>
    <w:basedOn w:val="PargrafodaLista"/>
    <w:link w:val="2oNvelChar"/>
    <w:qFormat/>
    <w:rsid w:val="005E392B"/>
    <w:pPr>
      <w:numPr>
        <w:ilvl w:val="1"/>
        <w:numId w:val="21"/>
      </w:numPr>
      <w:tabs>
        <w:tab w:val="left" w:pos="851"/>
        <w:tab w:val="left" w:pos="1843"/>
      </w:tabs>
      <w:overflowPunct/>
      <w:autoSpaceDE/>
      <w:autoSpaceDN/>
      <w:adjustRightInd/>
      <w:spacing w:before="120" w:line="264" w:lineRule="auto"/>
      <w:ind w:left="0" w:firstLine="0"/>
      <w:jc w:val="both"/>
      <w:textAlignment w:val="auto"/>
    </w:pPr>
    <w:rPr>
      <w:rFonts w:ascii="Arial" w:eastAsiaTheme="minorHAnsi" w:hAnsi="Arial" w:cs="Arial"/>
      <w:sz w:val="24"/>
      <w:szCs w:val="24"/>
    </w:rPr>
  </w:style>
  <w:style w:type="paragraph" w:customStyle="1" w:styleId="3oNvel">
    <w:name w:val="3o. Nível"/>
    <w:basedOn w:val="PargrafodaLista"/>
    <w:qFormat/>
    <w:rsid w:val="005E392B"/>
    <w:pPr>
      <w:numPr>
        <w:ilvl w:val="2"/>
        <w:numId w:val="21"/>
      </w:numPr>
      <w:tabs>
        <w:tab w:val="left" w:pos="993"/>
        <w:tab w:val="left" w:pos="1843"/>
      </w:tabs>
      <w:overflowPunct/>
      <w:autoSpaceDE/>
      <w:autoSpaceDN/>
      <w:adjustRightInd/>
      <w:spacing w:before="120" w:line="264" w:lineRule="auto"/>
      <w:ind w:left="0" w:firstLine="0"/>
      <w:jc w:val="both"/>
      <w:textAlignment w:val="auto"/>
    </w:pPr>
    <w:rPr>
      <w:rFonts w:ascii="Arial" w:hAnsi="Arial" w:cs="Arial"/>
      <w:color w:val="000000"/>
      <w:sz w:val="24"/>
      <w:szCs w:val="24"/>
    </w:rPr>
  </w:style>
  <w:style w:type="paragraph" w:customStyle="1" w:styleId="Clusula">
    <w:name w:val="Cláusula"/>
    <w:basedOn w:val="PargrafodaLista"/>
    <w:qFormat/>
    <w:rsid w:val="005E392B"/>
    <w:pPr>
      <w:keepNext/>
      <w:numPr>
        <w:numId w:val="21"/>
      </w:numPr>
      <w:pBdr>
        <w:bottom w:val="thinThickMediumGap" w:sz="18" w:space="1" w:color="auto"/>
      </w:pBdr>
      <w:tabs>
        <w:tab w:val="left" w:pos="2127"/>
      </w:tabs>
      <w:overflowPunct/>
      <w:autoSpaceDE/>
      <w:autoSpaceDN/>
      <w:adjustRightInd/>
      <w:spacing w:before="360" w:line="264" w:lineRule="auto"/>
      <w:ind w:left="0" w:firstLine="0"/>
      <w:jc w:val="both"/>
      <w:textAlignment w:val="auto"/>
    </w:pPr>
    <w:rPr>
      <w:rFonts w:ascii="Arial" w:eastAsiaTheme="minorHAnsi" w:hAnsi="Arial" w:cs="Arial"/>
      <w:b/>
      <w:sz w:val="24"/>
      <w:szCs w:val="24"/>
      <w:lang w:eastAsia="en-US"/>
    </w:rPr>
  </w:style>
  <w:style w:type="character" w:customStyle="1" w:styleId="2oNvelChar">
    <w:name w:val="2o. Nível Char"/>
    <w:basedOn w:val="PargrafodaListaChar"/>
    <w:link w:val="2oNvel"/>
    <w:rsid w:val="005C7332"/>
    <w:rPr>
      <w:rFonts w:ascii="Arial" w:eastAsiaTheme="minorHAnsi" w:hAnsi="Arial" w:cs="Times New Roman"/>
      <w:kern w:val="0"/>
      <w:sz w:val="20"/>
      <w:szCs w:val="20"/>
      <w:lang w:eastAsia="pt-BR" w:bidi="ar-SA"/>
    </w:rPr>
  </w:style>
  <w:style w:type="paragraph" w:customStyle="1" w:styleId="western1">
    <w:name w:val="western1"/>
    <w:basedOn w:val="Normal"/>
    <w:rsid w:val="001E10BF"/>
    <w:pPr>
      <w:widowControl/>
      <w:suppressAutoHyphens w:val="0"/>
      <w:autoSpaceDN/>
      <w:spacing w:before="119" w:after="119" w:line="278" w:lineRule="atLeast"/>
      <w:jc w:val="both"/>
      <w:textAlignment w:val="auto"/>
    </w:pPr>
    <w:rPr>
      <w:rFonts w:ascii="Arial" w:eastAsia="Times New Roman" w:hAnsi="Arial"/>
      <w:color w:val="000000"/>
      <w:kern w:val="0"/>
      <w:lang w:eastAsia="pt-BR" w:bidi="ar-SA"/>
    </w:rPr>
  </w:style>
  <w:style w:type="character" w:customStyle="1" w:styleId="Fontepargpadro6">
    <w:name w:val="Fonte parág. padrão6"/>
    <w:rsid w:val="000F1069"/>
  </w:style>
  <w:style w:type="character" w:customStyle="1" w:styleId="noticiasChar">
    <w:name w:val="noticias Char"/>
    <w:basedOn w:val="Fontepargpadro6"/>
    <w:rsid w:val="000F1069"/>
    <w:rPr>
      <w:rFonts w:ascii="Arial" w:hAnsi="Arial"/>
    </w:rPr>
  </w:style>
  <w:style w:type="character" w:customStyle="1" w:styleId="citaesChar">
    <w:name w:val="citações Char"/>
    <w:basedOn w:val="Fontepargpadro6"/>
    <w:rsid w:val="000F1069"/>
    <w:rPr>
      <w:rFonts w:ascii="Times New Roman" w:hAnsi="Times New Roman"/>
      <w:szCs w:val="24"/>
    </w:rPr>
  </w:style>
  <w:style w:type="character" w:customStyle="1" w:styleId="CitaoChar">
    <w:name w:val="Citação Char"/>
    <w:basedOn w:val="Fontepargpadro6"/>
    <w:link w:val="Citao3"/>
    <w:uiPriority w:val="29"/>
    <w:rsid w:val="000F1069"/>
    <w:rPr>
      <w:rFonts w:ascii="Times New Roman" w:hAnsi="Times New Roman"/>
      <w:color w:val="000000"/>
      <w:sz w:val="24"/>
      <w:szCs w:val="24"/>
    </w:rPr>
  </w:style>
  <w:style w:type="character" w:customStyle="1" w:styleId="TpicoChar">
    <w:name w:val="Tópico Char"/>
    <w:basedOn w:val="Fontepargpadro6"/>
    <w:uiPriority w:val="3"/>
    <w:rsid w:val="000F1069"/>
    <w:rPr>
      <w:rFonts w:ascii="Times New Roman" w:eastAsia="Times New Roman" w:hAnsi="Times New Roman" w:cs="Times New Roman"/>
      <w:sz w:val="24"/>
      <w:szCs w:val="24"/>
      <w:lang w:eastAsia="pt-BR"/>
    </w:rPr>
  </w:style>
  <w:style w:type="character" w:customStyle="1" w:styleId="IncisoChar">
    <w:name w:val="Inciso Char"/>
    <w:basedOn w:val="Fontepargpadro6"/>
    <w:uiPriority w:val="3"/>
    <w:rsid w:val="000F1069"/>
    <w:rPr>
      <w:rFonts w:ascii="Arial" w:eastAsia="Times New Roman" w:hAnsi="Arial" w:cs="Arial"/>
      <w:sz w:val="24"/>
      <w:szCs w:val="24"/>
      <w:lang w:eastAsia="pt-BR"/>
    </w:rPr>
  </w:style>
  <w:style w:type="character" w:customStyle="1" w:styleId="Refdecomentrio1">
    <w:name w:val="Ref. de comentário1"/>
    <w:basedOn w:val="Fontepargpadro6"/>
    <w:rsid w:val="000F1069"/>
    <w:rPr>
      <w:sz w:val="16"/>
      <w:szCs w:val="16"/>
    </w:rPr>
  </w:style>
  <w:style w:type="character" w:customStyle="1" w:styleId="TextodoEspaoReservado1">
    <w:name w:val="Texto do Espaço Reservado1"/>
    <w:basedOn w:val="Fontepargpadro6"/>
    <w:rsid w:val="000F1069"/>
    <w:rPr>
      <w:color w:val="808080"/>
    </w:rPr>
  </w:style>
  <w:style w:type="character" w:customStyle="1" w:styleId="NormalWebChar">
    <w:name w:val="Normal (Web) Char"/>
    <w:basedOn w:val="Fontepargpadro6"/>
    <w:uiPriority w:val="99"/>
    <w:rsid w:val="000F1069"/>
    <w:rPr>
      <w:rFonts w:ascii="Times New Roman" w:eastAsia="Times New Roman" w:hAnsi="Times New Roman" w:cs="Times New Roman"/>
      <w:sz w:val="24"/>
      <w:szCs w:val="24"/>
      <w:lang w:eastAsia="pt-BR"/>
    </w:rPr>
  </w:style>
  <w:style w:type="character" w:customStyle="1" w:styleId="TR-PBChar">
    <w:name w:val="TR - PB Char"/>
    <w:basedOn w:val="NormalWebChar"/>
    <w:rsid w:val="000F1069"/>
    <w:rPr>
      <w:rFonts w:ascii="Arial" w:eastAsia="Times New Roman" w:hAnsi="Arial" w:cs="Arial"/>
      <w:b/>
      <w:bCs/>
      <w:sz w:val="24"/>
      <w:szCs w:val="24"/>
      <w:lang w:eastAsia="pt-BR"/>
    </w:rPr>
  </w:style>
  <w:style w:type="character" w:customStyle="1" w:styleId="3onivel111Char">
    <w:name w:val="3o nivel 1.1.1 Char"/>
    <w:basedOn w:val="Ttulo2Char"/>
    <w:uiPriority w:val="7"/>
    <w:rsid w:val="000F1069"/>
    <w:rPr>
      <w:rFonts w:ascii="Arial" w:eastAsia="Times New Roman" w:hAnsi="Arial" w:cs="Arial"/>
      <w:b w:val="0"/>
      <w:bCs/>
      <w:color w:val="000000"/>
      <w:sz w:val="24"/>
      <w:szCs w:val="24"/>
      <w:u w:val="single"/>
      <w:lang w:eastAsia="pt-BR"/>
    </w:rPr>
  </w:style>
  <w:style w:type="character" w:customStyle="1" w:styleId="cf01">
    <w:name w:val="cf01"/>
    <w:basedOn w:val="Fontepargpadro6"/>
    <w:rsid w:val="000F1069"/>
    <w:rPr>
      <w:rFonts w:ascii="Segoe UI" w:hAnsi="Segoe UI" w:cs="Segoe UI"/>
      <w:sz w:val="18"/>
      <w:szCs w:val="18"/>
    </w:rPr>
  </w:style>
  <w:style w:type="character" w:customStyle="1" w:styleId="cf11">
    <w:name w:val="cf11"/>
    <w:basedOn w:val="Fontepargpadro6"/>
    <w:rsid w:val="000F1069"/>
    <w:rPr>
      <w:rFonts w:ascii="Segoe UI" w:hAnsi="Segoe UI" w:cs="Segoe UI"/>
      <w:b/>
      <w:bCs/>
      <w:sz w:val="18"/>
      <w:szCs w:val="18"/>
    </w:rPr>
  </w:style>
  <w:style w:type="character" w:customStyle="1" w:styleId="Tpico1Char">
    <w:name w:val="Tópico 1 Char"/>
    <w:basedOn w:val="PargrafodaListaChar"/>
    <w:uiPriority w:val="1"/>
    <w:rsid w:val="000F1069"/>
    <w:rPr>
      <w:rFonts w:ascii="Arial" w:eastAsia="Times New Roman" w:hAnsi="Arial" w:cs="Arial"/>
      <w:b/>
      <w:bCs/>
      <w:iCs/>
      <w:color w:val="808080"/>
      <w:kern w:val="0"/>
      <w:sz w:val="24"/>
      <w:szCs w:val="24"/>
      <w:lang w:eastAsia="pt-BR" w:bidi="ar-SA"/>
    </w:rPr>
  </w:style>
  <w:style w:type="character" w:customStyle="1" w:styleId="Tpico2Char">
    <w:name w:val="Tópico 2 Char"/>
    <w:basedOn w:val="PargrafodaListaChar"/>
    <w:uiPriority w:val="1"/>
    <w:rsid w:val="000F1069"/>
    <w:rPr>
      <w:rFonts w:ascii="Arial" w:eastAsia="Times New Roman" w:hAnsi="Arial" w:cs="Arial"/>
      <w:b/>
      <w:bCs/>
      <w:iCs/>
      <w:kern w:val="0"/>
      <w:sz w:val="24"/>
      <w:szCs w:val="24"/>
      <w:lang w:eastAsia="pt-BR" w:bidi="ar-SA"/>
    </w:rPr>
  </w:style>
  <w:style w:type="character" w:customStyle="1" w:styleId="Tpico3Char">
    <w:name w:val="Tópico 3 Char"/>
    <w:basedOn w:val="PargrafodaListaChar"/>
    <w:uiPriority w:val="1"/>
    <w:rsid w:val="000F1069"/>
    <w:rPr>
      <w:rFonts w:ascii="Arial" w:eastAsia="Times New Roman" w:hAnsi="Arial" w:cs="Arial"/>
      <w:b/>
      <w:bCs/>
      <w:iCs/>
      <w:kern w:val="0"/>
      <w:sz w:val="24"/>
      <w:szCs w:val="24"/>
      <w:lang w:eastAsia="pt-BR" w:bidi="ar-SA"/>
    </w:rPr>
  </w:style>
  <w:style w:type="character" w:customStyle="1" w:styleId="pargrafoChar">
    <w:name w:val="parágrafo Char"/>
    <w:basedOn w:val="Fontepargpadro6"/>
    <w:uiPriority w:val="3"/>
    <w:rsid w:val="000F1069"/>
    <w:rPr>
      <w:rFonts w:ascii="Arial" w:eastAsia="Calibri" w:hAnsi="Arial" w:cs="Arial"/>
      <w:sz w:val="24"/>
    </w:rPr>
  </w:style>
  <w:style w:type="character" w:customStyle="1" w:styleId="ArtChar">
    <w:name w:val="Art. Char"/>
    <w:basedOn w:val="Fontepargpadro6"/>
    <w:uiPriority w:val="7"/>
    <w:rsid w:val="000F1069"/>
    <w:rPr>
      <w:rFonts w:ascii="Arial" w:eastAsia="Calibri" w:hAnsi="Arial" w:cs="Arial"/>
      <w:sz w:val="24"/>
    </w:rPr>
  </w:style>
  <w:style w:type="character" w:customStyle="1" w:styleId="ListaChar">
    <w:name w:val="Lista Char"/>
    <w:basedOn w:val="Fontepargpadro6"/>
    <w:uiPriority w:val="99"/>
    <w:rsid w:val="000F1069"/>
    <w:rPr>
      <w:rFonts w:ascii="Arial" w:eastAsia="Times New Roman" w:hAnsi="Arial" w:cs="Arial"/>
      <w:sz w:val="24"/>
      <w:szCs w:val="24"/>
      <w:lang w:eastAsia="pt-BR"/>
    </w:rPr>
  </w:style>
  <w:style w:type="character" w:customStyle="1" w:styleId="Tpico4Char">
    <w:name w:val="Tópico 4 Char"/>
    <w:basedOn w:val="ListaChar"/>
    <w:uiPriority w:val="1"/>
    <w:rsid w:val="000F1069"/>
    <w:rPr>
      <w:rFonts w:ascii="Arial" w:eastAsia="Times New Roman" w:hAnsi="Arial" w:cs="Arial"/>
      <w:sz w:val="24"/>
      <w:szCs w:val="24"/>
      <w:lang w:eastAsia="pt-BR"/>
    </w:rPr>
  </w:style>
  <w:style w:type="character" w:customStyle="1" w:styleId="Tpico5Char">
    <w:name w:val="Tópico 5 Char"/>
    <w:basedOn w:val="Tpico4Char"/>
    <w:uiPriority w:val="1"/>
    <w:rsid w:val="000F1069"/>
    <w:rPr>
      <w:rFonts w:ascii="Arial" w:eastAsia="Times New Roman" w:hAnsi="Arial" w:cs="Arial"/>
      <w:sz w:val="24"/>
      <w:szCs w:val="24"/>
      <w:lang w:eastAsia="pt-BR"/>
    </w:rPr>
  </w:style>
  <w:style w:type="character" w:customStyle="1" w:styleId="ARTIGO10Char">
    <w:name w:val="ARTIGO   10  + Char"/>
    <w:basedOn w:val="Fontepargpadro6"/>
    <w:rsid w:val="000F1069"/>
    <w:rPr>
      <w:rFonts w:ascii="Arial" w:eastAsia="Calibri" w:hAnsi="Arial" w:cs="Arial"/>
      <w:sz w:val="24"/>
      <w:szCs w:val="24"/>
    </w:rPr>
  </w:style>
  <w:style w:type="character" w:customStyle="1" w:styleId="cf21">
    <w:name w:val="cf21"/>
    <w:basedOn w:val="Fontepargpadro6"/>
    <w:rsid w:val="000F1069"/>
    <w:rPr>
      <w:rFonts w:ascii="Segoe UI" w:hAnsi="Segoe UI" w:cs="Segoe UI"/>
      <w:b/>
      <w:bCs/>
      <w:sz w:val="18"/>
      <w:szCs w:val="18"/>
    </w:rPr>
  </w:style>
  <w:style w:type="character" w:customStyle="1" w:styleId="QuebrasChar">
    <w:name w:val="Quebras Char"/>
    <w:basedOn w:val="Fontepargpadro6"/>
    <w:uiPriority w:val="2"/>
    <w:rsid w:val="000F1069"/>
    <w:rPr>
      <w:rFonts w:ascii="Arial" w:eastAsia="Times New Roman" w:hAnsi="Arial" w:cs="Arial"/>
      <w:i/>
      <w:iCs/>
      <w:color w:val="808080"/>
      <w:sz w:val="2"/>
      <w:szCs w:val="2"/>
      <w:lang w:eastAsia="pt-BR"/>
    </w:rPr>
  </w:style>
  <w:style w:type="character" w:customStyle="1" w:styleId="MenoPendente30">
    <w:name w:val="Menção Pendente3"/>
    <w:basedOn w:val="Fontepargpadro6"/>
    <w:rsid w:val="000F1069"/>
    <w:rPr>
      <w:color w:val="605E5C"/>
      <w:shd w:val="clear" w:color="auto" w:fill="E1DFDD"/>
    </w:rPr>
  </w:style>
  <w:style w:type="character" w:customStyle="1" w:styleId="ListLabel1">
    <w:name w:val="ListLabel 1"/>
    <w:rsid w:val="000F1069"/>
  </w:style>
  <w:style w:type="character" w:customStyle="1" w:styleId="ListLabel2">
    <w:name w:val="ListLabel 2"/>
    <w:rsid w:val="000F1069"/>
  </w:style>
  <w:style w:type="character" w:customStyle="1" w:styleId="ListLabel3">
    <w:name w:val="ListLabel 3"/>
    <w:rsid w:val="000F1069"/>
  </w:style>
  <w:style w:type="character" w:customStyle="1" w:styleId="ListLabel4">
    <w:name w:val="ListLabel 4"/>
    <w:rsid w:val="000F1069"/>
  </w:style>
  <w:style w:type="character" w:customStyle="1" w:styleId="ListLabel5">
    <w:name w:val="ListLabel 5"/>
    <w:rsid w:val="000F1069"/>
  </w:style>
  <w:style w:type="character" w:customStyle="1" w:styleId="ListLabel6">
    <w:name w:val="ListLabel 6"/>
    <w:rsid w:val="000F1069"/>
  </w:style>
  <w:style w:type="character" w:customStyle="1" w:styleId="ListLabel7">
    <w:name w:val="ListLabel 7"/>
    <w:rsid w:val="000F1069"/>
  </w:style>
  <w:style w:type="character" w:customStyle="1" w:styleId="ListLabel8">
    <w:name w:val="ListLabel 8"/>
    <w:rsid w:val="000F1069"/>
  </w:style>
  <w:style w:type="character" w:customStyle="1" w:styleId="ListLabel9">
    <w:name w:val="ListLabel 9"/>
    <w:rsid w:val="000F1069"/>
  </w:style>
  <w:style w:type="character" w:customStyle="1" w:styleId="ListLabel10">
    <w:name w:val="ListLabel 10"/>
    <w:rsid w:val="000F1069"/>
    <w:rPr>
      <w:rFonts w:cs="Symbol"/>
    </w:rPr>
  </w:style>
  <w:style w:type="character" w:customStyle="1" w:styleId="ListLabel11">
    <w:name w:val="ListLabel 11"/>
    <w:rsid w:val="000F1069"/>
    <w:rPr>
      <w:rFonts w:cs="Courier New"/>
    </w:rPr>
  </w:style>
  <w:style w:type="character" w:customStyle="1" w:styleId="ListLabel12">
    <w:name w:val="ListLabel 12"/>
    <w:rsid w:val="000F1069"/>
    <w:rPr>
      <w:rFonts w:cs="Wingdings"/>
    </w:rPr>
  </w:style>
  <w:style w:type="character" w:customStyle="1" w:styleId="ListLabel13">
    <w:name w:val="ListLabel 13"/>
    <w:rsid w:val="000F1069"/>
    <w:rPr>
      <w:rFonts w:cs="Symbol"/>
    </w:rPr>
  </w:style>
  <w:style w:type="character" w:customStyle="1" w:styleId="ListLabel14">
    <w:name w:val="ListLabel 14"/>
    <w:rsid w:val="000F1069"/>
    <w:rPr>
      <w:rFonts w:cs="Courier New"/>
    </w:rPr>
  </w:style>
  <w:style w:type="character" w:customStyle="1" w:styleId="ListLabel15">
    <w:name w:val="ListLabel 15"/>
    <w:rsid w:val="000F1069"/>
    <w:rPr>
      <w:rFonts w:cs="Wingdings"/>
    </w:rPr>
  </w:style>
  <w:style w:type="character" w:customStyle="1" w:styleId="ListLabel16">
    <w:name w:val="ListLabel 16"/>
    <w:rsid w:val="000F1069"/>
    <w:rPr>
      <w:rFonts w:cs="Symbol"/>
    </w:rPr>
  </w:style>
  <w:style w:type="character" w:customStyle="1" w:styleId="ListLabel17">
    <w:name w:val="ListLabel 17"/>
    <w:rsid w:val="000F1069"/>
    <w:rPr>
      <w:rFonts w:cs="Courier New"/>
    </w:rPr>
  </w:style>
  <w:style w:type="character" w:customStyle="1" w:styleId="ListLabel18">
    <w:name w:val="ListLabel 18"/>
    <w:rsid w:val="000F1069"/>
    <w:rPr>
      <w:rFonts w:cs="Wingdings"/>
    </w:rPr>
  </w:style>
  <w:style w:type="character" w:customStyle="1" w:styleId="ListLabel19">
    <w:name w:val="ListLabel 19"/>
    <w:rsid w:val="000F1069"/>
  </w:style>
  <w:style w:type="character" w:customStyle="1" w:styleId="ListLabel20">
    <w:name w:val="ListLabel 20"/>
    <w:rsid w:val="000F1069"/>
  </w:style>
  <w:style w:type="character" w:customStyle="1" w:styleId="ListLabel21">
    <w:name w:val="ListLabel 21"/>
    <w:rsid w:val="000F1069"/>
  </w:style>
  <w:style w:type="character" w:customStyle="1" w:styleId="ListLabel22">
    <w:name w:val="ListLabel 22"/>
    <w:rsid w:val="000F1069"/>
  </w:style>
  <w:style w:type="character" w:customStyle="1" w:styleId="ListLabel23">
    <w:name w:val="ListLabel 23"/>
    <w:rsid w:val="000F1069"/>
  </w:style>
  <w:style w:type="character" w:customStyle="1" w:styleId="ListLabel24">
    <w:name w:val="ListLabel 24"/>
    <w:rsid w:val="000F1069"/>
  </w:style>
  <w:style w:type="character" w:customStyle="1" w:styleId="ListLabel25">
    <w:name w:val="ListLabel 25"/>
    <w:rsid w:val="000F1069"/>
  </w:style>
  <w:style w:type="character" w:customStyle="1" w:styleId="ListLabel26">
    <w:name w:val="ListLabel 26"/>
    <w:rsid w:val="000F1069"/>
  </w:style>
  <w:style w:type="character" w:customStyle="1" w:styleId="ListLabel27">
    <w:name w:val="ListLabel 27"/>
    <w:rsid w:val="000F1069"/>
  </w:style>
  <w:style w:type="character" w:customStyle="1" w:styleId="ListLabel28">
    <w:name w:val="ListLabel 28"/>
    <w:rsid w:val="000F1069"/>
  </w:style>
  <w:style w:type="character" w:customStyle="1" w:styleId="ListLabel29">
    <w:name w:val="ListLabel 29"/>
    <w:rsid w:val="000F1069"/>
    <w:rPr>
      <w:color w:val="auto"/>
    </w:rPr>
  </w:style>
  <w:style w:type="character" w:customStyle="1" w:styleId="ListLabel30">
    <w:name w:val="ListLabel 30"/>
    <w:rsid w:val="000F1069"/>
  </w:style>
  <w:style w:type="character" w:customStyle="1" w:styleId="ListLabel31">
    <w:name w:val="ListLabel 31"/>
    <w:rsid w:val="000F1069"/>
  </w:style>
  <w:style w:type="character" w:customStyle="1" w:styleId="ListLabel32">
    <w:name w:val="ListLabel 32"/>
    <w:rsid w:val="000F1069"/>
  </w:style>
  <w:style w:type="character" w:customStyle="1" w:styleId="ListLabel33">
    <w:name w:val="ListLabel 33"/>
    <w:rsid w:val="000F1069"/>
  </w:style>
  <w:style w:type="character" w:customStyle="1" w:styleId="ListLabel34">
    <w:name w:val="ListLabel 34"/>
    <w:rsid w:val="000F1069"/>
  </w:style>
  <w:style w:type="character" w:customStyle="1" w:styleId="ListLabel35">
    <w:name w:val="ListLabel 35"/>
    <w:rsid w:val="000F1069"/>
  </w:style>
  <w:style w:type="character" w:customStyle="1" w:styleId="ListLabel36">
    <w:name w:val="ListLabel 36"/>
    <w:rsid w:val="000F1069"/>
  </w:style>
  <w:style w:type="character" w:customStyle="1" w:styleId="ListLabel37">
    <w:name w:val="ListLabel 37"/>
    <w:rsid w:val="000F1069"/>
    <w:rPr>
      <w:rFonts w:ascii="Arial" w:hAnsi="Arial"/>
      <w:b/>
      <w:sz w:val="24"/>
    </w:rPr>
  </w:style>
  <w:style w:type="character" w:customStyle="1" w:styleId="ListLabel38">
    <w:name w:val="ListLabel 38"/>
    <w:rsid w:val="000F1069"/>
    <w:rPr>
      <w:b/>
      <w:i w:val="0"/>
    </w:rPr>
  </w:style>
  <w:style w:type="character" w:customStyle="1" w:styleId="ListLabel39">
    <w:name w:val="ListLabel 39"/>
    <w:rsid w:val="000F1069"/>
    <w:rPr>
      <w:b/>
      <w:i w:val="0"/>
    </w:rPr>
  </w:style>
  <w:style w:type="character" w:customStyle="1" w:styleId="ListLabel40">
    <w:name w:val="ListLabel 40"/>
    <w:rsid w:val="000F1069"/>
    <w:rPr>
      <w:b/>
      <w:i w:val="0"/>
    </w:rPr>
  </w:style>
  <w:style w:type="character" w:customStyle="1" w:styleId="ListLabel41">
    <w:name w:val="ListLabel 41"/>
    <w:rsid w:val="000F1069"/>
    <w:rPr>
      <w:b/>
      <w:i w:val="0"/>
    </w:rPr>
  </w:style>
  <w:style w:type="character" w:customStyle="1" w:styleId="ListLabel42">
    <w:name w:val="ListLabel 42"/>
    <w:rsid w:val="000F1069"/>
  </w:style>
  <w:style w:type="character" w:customStyle="1" w:styleId="ListLabel43">
    <w:name w:val="ListLabel 43"/>
    <w:rsid w:val="000F1069"/>
  </w:style>
  <w:style w:type="character" w:customStyle="1" w:styleId="ListLabel44">
    <w:name w:val="ListLabel 44"/>
    <w:rsid w:val="000F1069"/>
  </w:style>
  <w:style w:type="character" w:customStyle="1" w:styleId="ListLabel45">
    <w:name w:val="ListLabel 45"/>
    <w:rsid w:val="000F1069"/>
  </w:style>
  <w:style w:type="character" w:customStyle="1" w:styleId="ListLabel46">
    <w:name w:val="ListLabel 46"/>
    <w:rsid w:val="000F1069"/>
  </w:style>
  <w:style w:type="character" w:customStyle="1" w:styleId="ListLabel47">
    <w:name w:val="ListLabel 47"/>
    <w:rsid w:val="000F1069"/>
  </w:style>
  <w:style w:type="character" w:customStyle="1" w:styleId="ListLabel48">
    <w:name w:val="ListLabel 48"/>
    <w:rsid w:val="000F1069"/>
  </w:style>
  <w:style w:type="character" w:customStyle="1" w:styleId="ListLabel49">
    <w:name w:val="ListLabel 49"/>
    <w:rsid w:val="000F1069"/>
  </w:style>
  <w:style w:type="character" w:customStyle="1" w:styleId="ListLabel50">
    <w:name w:val="ListLabel 50"/>
    <w:rsid w:val="000F1069"/>
  </w:style>
  <w:style w:type="character" w:customStyle="1" w:styleId="ListLabel51">
    <w:name w:val="ListLabel 51"/>
    <w:rsid w:val="000F1069"/>
  </w:style>
  <w:style w:type="character" w:customStyle="1" w:styleId="ListLabel52">
    <w:name w:val="ListLabel 52"/>
    <w:rsid w:val="000F1069"/>
  </w:style>
  <w:style w:type="character" w:customStyle="1" w:styleId="ListLabel53">
    <w:name w:val="ListLabel 53"/>
    <w:rsid w:val="000F1069"/>
  </w:style>
  <w:style w:type="character" w:customStyle="1" w:styleId="ListLabel54">
    <w:name w:val="ListLabel 54"/>
    <w:rsid w:val="000F1069"/>
  </w:style>
  <w:style w:type="paragraph" w:customStyle="1" w:styleId="noticias">
    <w:name w:val="noticias"/>
    <w:rsid w:val="000F1069"/>
    <w:pPr>
      <w:widowControl/>
      <w:suppressAutoHyphens/>
      <w:autoSpaceDN/>
      <w:spacing w:before="120"/>
      <w:jc w:val="both"/>
      <w:textAlignment w:val="auto"/>
    </w:pPr>
    <w:rPr>
      <w:rFonts w:ascii="Arial" w:eastAsia="Calibri" w:hAnsi="Arial"/>
      <w:kern w:val="0"/>
      <w:sz w:val="22"/>
      <w:szCs w:val="22"/>
      <w:lang w:eastAsia="en-US" w:bidi="ar-SA"/>
    </w:rPr>
  </w:style>
  <w:style w:type="paragraph" w:customStyle="1" w:styleId="citaes">
    <w:name w:val="citações"/>
    <w:basedOn w:val="Normal"/>
    <w:rsid w:val="000F1069"/>
    <w:pPr>
      <w:widowControl/>
      <w:autoSpaceDN/>
      <w:spacing w:before="120" w:after="120" w:line="264" w:lineRule="auto"/>
      <w:ind w:left="2268"/>
      <w:jc w:val="both"/>
      <w:textAlignment w:val="auto"/>
    </w:pPr>
    <w:rPr>
      <w:rFonts w:eastAsia="Times New Roman"/>
      <w:kern w:val="0"/>
      <w:lang w:eastAsia="pt-BR" w:bidi="ar-SA"/>
    </w:rPr>
  </w:style>
  <w:style w:type="paragraph" w:customStyle="1" w:styleId="Citao1">
    <w:name w:val="Citação1"/>
    <w:basedOn w:val="Normal"/>
    <w:next w:val="Normal"/>
    <w:rsid w:val="000F1069"/>
    <w:pPr>
      <w:widowControl/>
      <w:autoSpaceDN/>
      <w:spacing w:before="120" w:after="120" w:line="264" w:lineRule="auto"/>
      <w:ind w:left="2268"/>
      <w:jc w:val="both"/>
      <w:textAlignment w:val="auto"/>
    </w:pPr>
    <w:rPr>
      <w:rFonts w:eastAsia="Times New Roman"/>
      <w:color w:val="000000"/>
      <w:kern w:val="0"/>
      <w:lang w:eastAsia="pt-BR" w:bidi="ar-SA"/>
    </w:rPr>
  </w:style>
  <w:style w:type="paragraph" w:customStyle="1" w:styleId="Tpico">
    <w:name w:val="Tópico"/>
    <w:basedOn w:val="NormalWeb"/>
    <w:uiPriority w:val="3"/>
    <w:qFormat/>
    <w:rsid w:val="000F1069"/>
    <w:pPr>
      <w:numPr>
        <w:numId w:val="2"/>
      </w:numPr>
      <w:suppressAutoHyphens/>
      <w:spacing w:before="280" w:beforeAutospacing="0" w:after="280" w:afterAutospacing="0"/>
      <w:jc w:val="both"/>
    </w:pPr>
  </w:style>
  <w:style w:type="paragraph" w:customStyle="1" w:styleId="Ttulos">
    <w:name w:val="Títulos"/>
    <w:basedOn w:val="Normal"/>
    <w:next w:val="Normal"/>
    <w:uiPriority w:val="3"/>
    <w:qFormat/>
    <w:rsid w:val="000F1069"/>
    <w:pPr>
      <w:keepNext/>
      <w:widowControl/>
      <w:numPr>
        <w:numId w:val="3"/>
      </w:numPr>
      <w:pBdr>
        <w:top w:val="none" w:sz="0" w:space="0" w:color="000000"/>
        <w:left w:val="none" w:sz="0" w:space="0" w:color="000000"/>
        <w:bottom w:val="thinThickSmallGap" w:sz="18" w:space="1" w:color="000000"/>
        <w:right w:val="none" w:sz="0" w:space="0" w:color="000000"/>
      </w:pBdr>
      <w:autoSpaceDN/>
      <w:spacing w:before="360"/>
      <w:ind w:left="357" w:hanging="357"/>
      <w:jc w:val="both"/>
      <w:textAlignment w:val="auto"/>
    </w:pPr>
    <w:rPr>
      <w:rFonts w:ascii="Arial" w:eastAsia="Times New Roman" w:hAnsi="Arial"/>
      <w:b/>
      <w:color w:val="000000"/>
      <w:kern w:val="0"/>
      <w:lang w:eastAsia="pt-BR" w:bidi="ar-SA"/>
    </w:rPr>
  </w:style>
  <w:style w:type="paragraph" w:customStyle="1" w:styleId="Inciso">
    <w:name w:val="Inciso"/>
    <w:basedOn w:val="PargrafodaLista1"/>
    <w:uiPriority w:val="3"/>
    <w:rsid w:val="000F1069"/>
    <w:pPr>
      <w:numPr>
        <w:ilvl w:val="2"/>
        <w:numId w:val="1"/>
      </w:numPr>
      <w:spacing w:before="240" w:after="0" w:line="264" w:lineRule="auto"/>
      <w:contextualSpacing w:val="0"/>
    </w:pPr>
  </w:style>
  <w:style w:type="paragraph" w:customStyle="1" w:styleId="PargrafodaLista1">
    <w:name w:val="Parágrafo da Lista1"/>
    <w:basedOn w:val="Normal"/>
    <w:rsid w:val="000F1069"/>
    <w:pPr>
      <w:widowControl/>
      <w:autoSpaceDN/>
      <w:spacing w:before="120" w:after="120" w:line="280" w:lineRule="atLeast"/>
      <w:ind w:left="720"/>
      <w:contextualSpacing/>
      <w:jc w:val="both"/>
      <w:textAlignment w:val="auto"/>
    </w:pPr>
    <w:rPr>
      <w:rFonts w:ascii="Arial" w:eastAsia="Times New Roman" w:hAnsi="Arial"/>
      <w:kern w:val="0"/>
      <w:lang w:eastAsia="pt-BR" w:bidi="ar-SA"/>
    </w:rPr>
  </w:style>
  <w:style w:type="paragraph" w:customStyle="1" w:styleId="Textodecomentrio1">
    <w:name w:val="Texto de comentário1"/>
    <w:basedOn w:val="Normal"/>
    <w:rsid w:val="000F1069"/>
    <w:pPr>
      <w:widowControl/>
      <w:autoSpaceDN/>
      <w:spacing w:before="120" w:after="120"/>
      <w:jc w:val="both"/>
      <w:textAlignment w:val="auto"/>
    </w:pPr>
    <w:rPr>
      <w:rFonts w:ascii="Arial" w:eastAsia="Times New Roman" w:hAnsi="Arial"/>
      <w:kern w:val="0"/>
      <w:sz w:val="20"/>
      <w:szCs w:val="20"/>
      <w:lang w:eastAsia="pt-BR" w:bidi="ar-SA"/>
    </w:rPr>
  </w:style>
  <w:style w:type="paragraph" w:customStyle="1" w:styleId="Textodebalo1">
    <w:name w:val="Texto de balão1"/>
    <w:basedOn w:val="Normal"/>
    <w:rsid w:val="000F1069"/>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corpo">
    <w:name w:val="corpo"/>
    <w:basedOn w:val="Normal"/>
    <w:uiPriority w:val="7"/>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rtigo">
    <w:name w:val="artigo"/>
    <w:basedOn w:val="Normal"/>
    <w:uiPriority w:val="7"/>
    <w:rsid w:val="000F1069"/>
    <w:pPr>
      <w:widowControl/>
      <w:autoSpaceDN/>
      <w:spacing w:before="280" w:after="280"/>
      <w:jc w:val="both"/>
      <w:textAlignment w:val="auto"/>
    </w:pPr>
    <w:rPr>
      <w:rFonts w:eastAsia="Times New Roman" w:cs="Times New Roman"/>
      <w:kern w:val="0"/>
      <w:lang w:eastAsia="pt-BR" w:bidi="ar-SA"/>
    </w:rPr>
  </w:style>
  <w:style w:type="paragraph" w:customStyle="1" w:styleId="Assuntodocomentrio1">
    <w:name w:val="Assunto do comentário1"/>
    <w:basedOn w:val="Textodecomentrio1"/>
    <w:next w:val="Textodecomentrio1"/>
    <w:rsid w:val="000F1069"/>
    <w:rPr>
      <w:b/>
      <w:bCs/>
    </w:rPr>
  </w:style>
  <w:style w:type="paragraph" w:customStyle="1" w:styleId="SemEspaamento2">
    <w:name w:val="Sem Espaçamento2"/>
    <w:rsid w:val="000F1069"/>
    <w:pPr>
      <w:widowControl/>
      <w:suppressAutoHyphens/>
      <w:autoSpaceDN/>
      <w:jc w:val="both"/>
      <w:textAlignment w:val="auto"/>
    </w:pPr>
    <w:rPr>
      <w:rFonts w:ascii="Arial" w:eastAsia="Times New Roman" w:hAnsi="Arial"/>
      <w:kern w:val="0"/>
      <w:sz w:val="22"/>
      <w:lang w:eastAsia="pt-BR" w:bidi="ar-SA"/>
    </w:rPr>
  </w:style>
  <w:style w:type="paragraph" w:customStyle="1" w:styleId="Reviso1">
    <w:name w:val="Revisão1"/>
    <w:rsid w:val="000F1069"/>
    <w:pPr>
      <w:widowControl/>
      <w:suppressAutoHyphens/>
      <w:autoSpaceDN/>
      <w:textAlignment w:val="auto"/>
    </w:pPr>
    <w:rPr>
      <w:rFonts w:ascii="Arial" w:eastAsia="Times New Roman" w:hAnsi="Arial"/>
      <w:kern w:val="0"/>
      <w:sz w:val="22"/>
      <w:lang w:eastAsia="pt-BR" w:bidi="ar-SA"/>
    </w:rPr>
  </w:style>
  <w:style w:type="paragraph" w:customStyle="1" w:styleId="tabelatextocentralizado">
    <w:name w:val="tabela_texto_centralizado"/>
    <w:basedOn w:val="Normal"/>
    <w:uiPriority w:val="3"/>
    <w:rsid w:val="000F1069"/>
    <w:pPr>
      <w:widowControl/>
      <w:autoSpaceDN/>
      <w:spacing w:before="280" w:after="280"/>
      <w:textAlignment w:val="auto"/>
    </w:pPr>
    <w:rPr>
      <w:rFonts w:eastAsia="Times New Roman" w:cs="Times New Roman"/>
      <w:kern w:val="0"/>
      <w:lang w:eastAsia="pt-BR" w:bidi="ar-SA"/>
    </w:rPr>
  </w:style>
  <w:style w:type="paragraph" w:customStyle="1" w:styleId="TR-PB">
    <w:name w:val="TR - PB"/>
    <w:basedOn w:val="NormalWeb"/>
    <w:qFormat/>
    <w:rsid w:val="000F1069"/>
    <w:pPr>
      <w:suppressAutoHyphens/>
      <w:spacing w:before="280" w:beforeAutospacing="0" w:after="0" w:afterAutospacing="0"/>
      <w:jc w:val="center"/>
    </w:pPr>
    <w:rPr>
      <w:rFonts w:ascii="Arial" w:hAnsi="Arial" w:cs="Arial"/>
      <w:b/>
      <w:bCs/>
    </w:rPr>
  </w:style>
  <w:style w:type="paragraph" w:customStyle="1" w:styleId="3onivel111">
    <w:name w:val="3o nivel 1.1.1"/>
    <w:basedOn w:val="Ttulo2"/>
    <w:uiPriority w:val="7"/>
    <w:rsid w:val="000F1069"/>
    <w:pPr>
      <w:keepNext w:val="0"/>
      <w:widowControl/>
      <w:pBdr>
        <w:top w:val="none" w:sz="0" w:space="0" w:color="000000"/>
        <w:left w:val="none" w:sz="0" w:space="0" w:color="000000"/>
        <w:bottom w:val="none" w:sz="0" w:space="0" w:color="000000"/>
        <w:right w:val="none" w:sz="0" w:space="0" w:color="000000"/>
      </w:pBdr>
      <w:tabs>
        <w:tab w:val="left" w:pos="851"/>
      </w:tabs>
      <w:suppressAutoHyphens/>
      <w:spacing w:before="240" w:after="120"/>
      <w:ind w:left="851" w:hanging="851"/>
    </w:pPr>
    <w:rPr>
      <w:b w:val="0"/>
      <w:bCs/>
      <w:color w:val="000000"/>
      <w:kern w:val="0"/>
      <w:sz w:val="24"/>
      <w:u w:val="single"/>
      <w:lang w:eastAsia="pt-BR" w:bidi="ar-SA"/>
    </w:rPr>
  </w:style>
  <w:style w:type="paragraph" w:customStyle="1" w:styleId="pf0">
    <w:name w:val="pf0"/>
    <w:basedOn w:val="Normal"/>
    <w:rsid w:val="000F1069"/>
    <w:pPr>
      <w:widowControl/>
      <w:autoSpaceDN/>
      <w:spacing w:before="280" w:after="280"/>
      <w:textAlignment w:val="auto"/>
    </w:pPr>
    <w:rPr>
      <w:rFonts w:eastAsia="Times New Roman" w:cs="Times New Roman"/>
      <w:kern w:val="0"/>
      <w:lang w:eastAsia="pt-BR" w:bidi="ar-SA"/>
    </w:rPr>
  </w:style>
  <w:style w:type="paragraph" w:customStyle="1" w:styleId="Tpico1">
    <w:name w:val="Tópico 1"/>
    <w:basedOn w:val="PargrafodaLista1"/>
    <w:qFormat/>
    <w:rsid w:val="000F1069"/>
    <w:pPr>
      <w:keepNext/>
      <w:numPr>
        <w:numId w:val="4"/>
      </w:numPr>
      <w:pBdr>
        <w:top w:val="none" w:sz="0" w:space="0" w:color="000000"/>
        <w:left w:val="none" w:sz="0" w:space="0" w:color="000000"/>
        <w:bottom w:val="thinThickSmallGap" w:sz="18" w:space="1" w:color="000000"/>
        <w:right w:val="none" w:sz="0" w:space="0" w:color="000000"/>
      </w:pBdr>
      <w:spacing w:before="360" w:after="240" w:line="288" w:lineRule="auto"/>
      <w:ind w:left="425" w:hanging="425"/>
      <w:contextualSpacing w:val="0"/>
    </w:pPr>
    <w:rPr>
      <w:b/>
      <w:bCs/>
      <w:iCs/>
      <w:color w:val="808080"/>
    </w:rPr>
  </w:style>
  <w:style w:type="paragraph" w:customStyle="1" w:styleId="Tpico2">
    <w:name w:val="Tópico 2"/>
    <w:basedOn w:val="PargrafodaLista1"/>
    <w:qFormat/>
    <w:rsid w:val="000F1069"/>
    <w:pPr>
      <w:numPr>
        <w:ilvl w:val="1"/>
        <w:numId w:val="4"/>
      </w:numPr>
      <w:pBdr>
        <w:top w:val="none" w:sz="0" w:space="0" w:color="000000"/>
        <w:left w:val="none" w:sz="0" w:space="0" w:color="000000"/>
        <w:bottom w:val="single" w:sz="4" w:space="1" w:color="000000"/>
        <w:right w:val="none" w:sz="0" w:space="0" w:color="000000"/>
      </w:pBdr>
      <w:spacing w:before="360" w:after="240" w:line="288" w:lineRule="auto"/>
      <w:contextualSpacing w:val="0"/>
    </w:pPr>
    <w:rPr>
      <w:b/>
      <w:bCs/>
      <w:iCs/>
    </w:rPr>
  </w:style>
  <w:style w:type="paragraph" w:customStyle="1" w:styleId="Tpico3">
    <w:name w:val="Tópico 3"/>
    <w:basedOn w:val="PargrafodaLista1"/>
    <w:qFormat/>
    <w:rsid w:val="000F1069"/>
    <w:pPr>
      <w:numPr>
        <w:ilvl w:val="2"/>
        <w:numId w:val="4"/>
      </w:numPr>
      <w:spacing w:before="360" w:after="240" w:line="288" w:lineRule="auto"/>
      <w:contextualSpacing w:val="0"/>
    </w:pPr>
    <w:rPr>
      <w:b/>
      <w:bCs/>
      <w:iCs/>
    </w:rPr>
  </w:style>
  <w:style w:type="paragraph" w:customStyle="1" w:styleId="pargrafo">
    <w:name w:val="parágrafo"/>
    <w:basedOn w:val="Art"/>
    <w:autoRedefine/>
    <w:uiPriority w:val="3"/>
    <w:rsid w:val="000F1069"/>
  </w:style>
  <w:style w:type="paragraph" w:customStyle="1" w:styleId="Art">
    <w:name w:val="Art."/>
    <w:basedOn w:val="PargrafodaLista1"/>
    <w:uiPriority w:val="7"/>
    <w:rsid w:val="000F1069"/>
    <w:pPr>
      <w:tabs>
        <w:tab w:val="left" w:pos="737"/>
        <w:tab w:val="left" w:pos="907"/>
        <w:tab w:val="left" w:pos="1077"/>
      </w:tabs>
      <w:spacing w:after="0" w:line="264" w:lineRule="auto"/>
      <w:ind w:left="0"/>
      <w:contextualSpacing w:val="0"/>
    </w:pPr>
    <w:rPr>
      <w:rFonts w:eastAsia="Calibri"/>
      <w:szCs w:val="22"/>
      <w:lang w:eastAsia="en-US"/>
    </w:rPr>
  </w:style>
  <w:style w:type="paragraph" w:customStyle="1" w:styleId="Tpico4">
    <w:name w:val="Tópico 4"/>
    <w:basedOn w:val="Lista"/>
    <w:qFormat/>
    <w:rsid w:val="000F1069"/>
    <w:pPr>
      <w:numPr>
        <w:ilvl w:val="3"/>
        <w:numId w:val="4"/>
      </w:numPr>
      <w:tabs>
        <w:tab w:val="left" w:pos="993"/>
      </w:tabs>
      <w:autoSpaceDN/>
      <w:spacing w:before="240" w:after="240" w:line="280" w:lineRule="atLeast"/>
      <w:contextualSpacing/>
      <w:textAlignment w:val="auto"/>
    </w:pPr>
    <w:rPr>
      <w:rFonts w:ascii="Arial" w:hAnsi="Arial"/>
      <w:kern w:val="0"/>
      <w:sz w:val="24"/>
      <w:szCs w:val="24"/>
      <w:lang w:eastAsia="pt-BR"/>
    </w:rPr>
  </w:style>
  <w:style w:type="paragraph" w:customStyle="1" w:styleId="Tpico5">
    <w:name w:val="Tópico 5"/>
    <w:basedOn w:val="Tpico4"/>
    <w:uiPriority w:val="1"/>
    <w:qFormat/>
    <w:rsid w:val="000F1069"/>
    <w:pPr>
      <w:ind w:left="1134" w:hanging="1134"/>
    </w:pPr>
  </w:style>
  <w:style w:type="paragraph" w:customStyle="1" w:styleId="Alinea10">
    <w:name w:val="Alinea 10+"/>
    <w:basedOn w:val="Normal"/>
    <w:qFormat/>
    <w:rsid w:val="000F1069"/>
    <w:pPr>
      <w:widowControl/>
      <w:numPr>
        <w:ilvl w:val="4"/>
        <w:numId w:val="5"/>
      </w:numPr>
      <w:autoSpaceDN/>
      <w:spacing w:before="120" w:line="288" w:lineRule="auto"/>
      <w:jc w:val="both"/>
      <w:textAlignment w:val="auto"/>
    </w:pPr>
    <w:rPr>
      <w:rFonts w:ascii="Arial" w:eastAsia="Calibri" w:hAnsi="Arial"/>
      <w:kern w:val="0"/>
      <w:lang w:eastAsia="en-US" w:bidi="ar-SA"/>
    </w:rPr>
  </w:style>
  <w:style w:type="paragraph" w:customStyle="1" w:styleId="ARTIGO10">
    <w:name w:val="ARTIGO   10  +"/>
    <w:basedOn w:val="Normal"/>
    <w:qFormat/>
    <w:rsid w:val="000F1069"/>
    <w:pPr>
      <w:widowControl/>
      <w:tabs>
        <w:tab w:val="num" w:pos="567"/>
      </w:tabs>
      <w:autoSpaceDN/>
      <w:spacing w:before="120" w:line="288" w:lineRule="auto"/>
      <w:ind w:left="567" w:hanging="567"/>
      <w:jc w:val="both"/>
      <w:textAlignment w:val="auto"/>
    </w:pPr>
    <w:rPr>
      <w:rFonts w:ascii="Arial" w:eastAsia="Calibri" w:hAnsi="Arial"/>
      <w:kern w:val="0"/>
      <w:lang w:eastAsia="en-US" w:bidi="ar-SA"/>
    </w:rPr>
  </w:style>
  <w:style w:type="paragraph" w:customStyle="1" w:styleId="Incisodeartigo10">
    <w:name w:val="Inciso de artigo 10 +"/>
    <w:basedOn w:val="Normal"/>
    <w:qFormat/>
    <w:rsid w:val="000F1069"/>
    <w:pPr>
      <w:widowControl/>
      <w:tabs>
        <w:tab w:val="num" w:pos="851"/>
      </w:tabs>
      <w:autoSpaceDN/>
      <w:spacing w:before="120" w:line="288" w:lineRule="auto"/>
      <w:ind w:left="851" w:hanging="851"/>
      <w:jc w:val="both"/>
      <w:textAlignment w:val="auto"/>
    </w:pPr>
    <w:rPr>
      <w:rFonts w:ascii="Arial" w:eastAsia="Calibri" w:hAnsi="Arial"/>
      <w:kern w:val="0"/>
      <w:lang w:eastAsia="en-US" w:bidi="ar-SA"/>
    </w:rPr>
  </w:style>
  <w:style w:type="paragraph" w:customStyle="1" w:styleId="10">
    <w:name w:val="§   10  +"/>
    <w:basedOn w:val="Normal"/>
    <w:link w:val="10Char"/>
    <w:qFormat/>
    <w:rsid w:val="000F1069"/>
    <w:pPr>
      <w:widowControl/>
      <w:tabs>
        <w:tab w:val="num" w:pos="1134"/>
      </w:tabs>
      <w:autoSpaceDN/>
      <w:spacing w:before="120" w:line="288" w:lineRule="auto"/>
      <w:ind w:left="1134" w:hanging="1134"/>
      <w:jc w:val="both"/>
      <w:textAlignment w:val="auto"/>
    </w:pPr>
    <w:rPr>
      <w:rFonts w:ascii="Arial" w:eastAsia="Calibri" w:hAnsi="Arial"/>
      <w:kern w:val="0"/>
      <w:lang w:eastAsia="en-US" w:bidi="ar-SA"/>
    </w:rPr>
  </w:style>
  <w:style w:type="paragraph" w:customStyle="1" w:styleId="Incisode10">
    <w:name w:val="Inciso de § 10 +"/>
    <w:basedOn w:val="10"/>
    <w:link w:val="Incisode10Char"/>
    <w:qFormat/>
    <w:rsid w:val="000F1069"/>
  </w:style>
  <w:style w:type="paragraph" w:customStyle="1" w:styleId="Quebras">
    <w:name w:val="Quebras"/>
    <w:basedOn w:val="Normal"/>
    <w:qFormat/>
    <w:rsid w:val="000F1069"/>
    <w:pPr>
      <w:widowControl/>
      <w:tabs>
        <w:tab w:val="left" w:pos="567"/>
        <w:tab w:val="left" w:pos="1256"/>
      </w:tabs>
      <w:autoSpaceDN/>
      <w:jc w:val="both"/>
      <w:textAlignment w:val="auto"/>
    </w:pPr>
    <w:rPr>
      <w:rFonts w:ascii="Arial" w:eastAsia="Times New Roman" w:hAnsi="Arial"/>
      <w:i/>
      <w:iCs/>
      <w:color w:val="808080"/>
      <w:kern w:val="0"/>
      <w:sz w:val="2"/>
      <w:szCs w:val="2"/>
      <w:lang w:eastAsia="pt-BR" w:bidi="ar-SA"/>
    </w:rPr>
  </w:style>
  <w:style w:type="paragraph" w:styleId="CabealhodoSumrio">
    <w:name w:val="TOC Heading"/>
    <w:basedOn w:val="Ttulo1"/>
    <w:next w:val="Normal"/>
    <w:uiPriority w:val="39"/>
    <w:unhideWhenUsed/>
    <w:qFormat/>
    <w:rsid w:val="00F768CB"/>
    <w:pPr>
      <w:keepLines/>
      <w:spacing w:before="240" w:line="259" w:lineRule="auto"/>
      <w:jc w:val="left"/>
      <w:outlineLvl w:val="9"/>
    </w:pPr>
    <w:rPr>
      <w:rFonts w:asciiTheme="majorHAnsi" w:eastAsiaTheme="majorEastAsia" w:hAnsiTheme="majorHAnsi" w:cstheme="majorBidi"/>
      <w:b w:val="0"/>
      <w:bCs w:val="0"/>
      <w:color w:val="365F91" w:themeColor="accent1" w:themeShade="BF"/>
      <w:kern w:val="0"/>
      <w:lang w:eastAsia="pt-BR" w:bidi="ar-SA"/>
    </w:rPr>
  </w:style>
  <w:style w:type="paragraph" w:styleId="Sumrio1">
    <w:name w:val="toc 1"/>
    <w:basedOn w:val="Normal"/>
    <w:next w:val="Normal"/>
    <w:autoRedefine/>
    <w:uiPriority w:val="39"/>
    <w:unhideWhenUsed/>
    <w:rsid w:val="00F768CB"/>
    <w:pPr>
      <w:widowControl/>
      <w:tabs>
        <w:tab w:val="left" w:pos="426"/>
        <w:tab w:val="right" w:leader="dot" w:pos="9628"/>
      </w:tabs>
      <w:suppressAutoHyphens w:val="0"/>
      <w:autoSpaceDN/>
      <w:spacing w:after="100"/>
      <w:textAlignment w:val="auto"/>
    </w:pPr>
    <w:rPr>
      <w:rFonts w:ascii="Arial" w:eastAsia="Times New Roman" w:hAnsi="Arial" w:cs="Tahoma"/>
      <w:kern w:val="0"/>
      <w:sz w:val="20"/>
      <w:lang w:eastAsia="pt-BR" w:bidi="ar-SA"/>
    </w:rPr>
  </w:style>
  <w:style w:type="character" w:customStyle="1" w:styleId="xcontentpasted0">
    <w:name w:val="x_contentpasted0"/>
    <w:basedOn w:val="Fontepargpadro"/>
    <w:rsid w:val="003200A8"/>
  </w:style>
  <w:style w:type="paragraph" w:customStyle="1" w:styleId="Nvel3-R">
    <w:name w:val="Nível 3-R"/>
    <w:basedOn w:val="Nivel3"/>
    <w:link w:val="Nvel3-RChar"/>
    <w:qFormat/>
    <w:rsid w:val="00257ACA"/>
    <w:pPr>
      <w:numPr>
        <w:ilvl w:val="0"/>
        <w:numId w:val="0"/>
      </w:numPr>
      <w:ind w:left="284"/>
    </w:pPr>
    <w:rPr>
      <w:i/>
      <w:iCs/>
      <w:color w:val="FF0000"/>
    </w:rPr>
  </w:style>
  <w:style w:type="character" w:customStyle="1" w:styleId="Nvel3-RChar">
    <w:name w:val="Nível 3-R Char"/>
    <w:basedOn w:val="Nivel3Char"/>
    <w:link w:val="Nvel3-R"/>
    <w:qFormat/>
    <w:rsid w:val="00257ACA"/>
    <w:rPr>
      <w:rFonts w:ascii="Arial" w:eastAsiaTheme="minorEastAsia" w:hAnsi="Arial"/>
      <w:i/>
      <w:iCs/>
      <w:color w:val="FF0000"/>
      <w:kern w:val="0"/>
      <w:sz w:val="20"/>
      <w:szCs w:val="20"/>
      <w:lang w:eastAsia="pt-BR" w:bidi="ar-SA"/>
    </w:rPr>
  </w:style>
  <w:style w:type="character" w:customStyle="1" w:styleId="Fontepargpadro7">
    <w:name w:val="Fonte parág. padrão7"/>
    <w:rsid w:val="00080F4D"/>
  </w:style>
  <w:style w:type="character" w:customStyle="1" w:styleId="Refdecomentrio2">
    <w:name w:val="Ref. de comentário2"/>
    <w:rsid w:val="00080F4D"/>
    <w:rPr>
      <w:sz w:val="16"/>
      <w:szCs w:val="16"/>
    </w:rPr>
  </w:style>
  <w:style w:type="character" w:customStyle="1" w:styleId="TextodoEspaoReservado2">
    <w:name w:val="Texto do Espaço Reservado2"/>
    <w:rsid w:val="00080F4D"/>
    <w:rPr>
      <w:color w:val="808080"/>
    </w:rPr>
  </w:style>
  <w:style w:type="character" w:customStyle="1" w:styleId="MenoPendente4">
    <w:name w:val="Menção Pendente4"/>
    <w:rsid w:val="00080F4D"/>
    <w:rPr>
      <w:color w:val="605E5C"/>
      <w:shd w:val="clear" w:color="auto" w:fill="E1DFDD"/>
    </w:rPr>
  </w:style>
  <w:style w:type="character" w:customStyle="1" w:styleId="Nvel1-SemNumChar">
    <w:name w:val="Nível 1-Sem Num Char"/>
    <w:rsid w:val="00080F4D"/>
    <w:rPr>
      <w:rFonts w:ascii="Arial" w:eastAsia="font1336" w:hAnsi="Arial" w:cs="Arial"/>
      <w:b/>
      <w:bCs/>
      <w:color w:val="FF0000"/>
      <w:sz w:val="20"/>
      <w:szCs w:val="20"/>
      <w:lang w:eastAsia="pt-BR"/>
    </w:rPr>
  </w:style>
  <w:style w:type="character" w:customStyle="1" w:styleId="ouChar">
    <w:name w:val="ou Char"/>
    <w:rsid w:val="00080F4D"/>
    <w:rPr>
      <w:rFonts w:ascii="Arial" w:eastAsia="Calibri" w:hAnsi="Arial" w:cs="Arial"/>
      <w:b/>
      <w:bCs/>
      <w:i/>
      <w:iCs/>
      <w:color w:val="FF0000"/>
      <w:sz w:val="20"/>
      <w:szCs w:val="24"/>
      <w:u w:val="single"/>
      <w:lang w:eastAsia="pt-BR"/>
    </w:rPr>
  </w:style>
  <w:style w:type="character" w:customStyle="1" w:styleId="Nvel1-SemNumPretoChar">
    <w:name w:val="Nível 1-Sem Num Preto Char"/>
    <w:rsid w:val="00080F4D"/>
    <w:rPr>
      <w:rFonts w:ascii="Arial" w:eastAsia="font1336" w:hAnsi="Arial" w:cs="Arial"/>
      <w:b/>
      <w:bCs/>
      <w:color w:val="FF0000"/>
      <w:sz w:val="20"/>
      <w:szCs w:val="20"/>
      <w:lang w:eastAsia="zh-CN" w:bidi="hi-IN"/>
    </w:rPr>
  </w:style>
  <w:style w:type="character" w:customStyle="1" w:styleId="ListLabel55">
    <w:name w:val="ListLabel 55"/>
    <w:rsid w:val="00080F4D"/>
    <w:rPr>
      <w:b/>
    </w:rPr>
  </w:style>
  <w:style w:type="character" w:customStyle="1" w:styleId="ListLabel56">
    <w:name w:val="ListLabel 56"/>
    <w:rsid w:val="00080F4D"/>
    <w:rPr>
      <w:b w:val="0"/>
      <w:i w:val="0"/>
      <w:strike w:val="0"/>
      <w:dstrike w:val="0"/>
      <w:color w:val="auto"/>
      <w:sz w:val="20"/>
      <w:szCs w:val="20"/>
      <w:u w:val="none"/>
    </w:rPr>
  </w:style>
  <w:style w:type="character" w:customStyle="1" w:styleId="ListLabel57">
    <w:name w:val="ListLabel 57"/>
    <w:rsid w:val="00080F4D"/>
    <w:rPr>
      <w:rFonts w:ascii="Arial" w:hAnsi="Arial"/>
      <w:b w:val="0"/>
      <w:i w:val="0"/>
      <w:strike w:val="0"/>
      <w:dstrike w:val="0"/>
      <w:color w:val="auto"/>
      <w:sz w:val="20"/>
      <w:szCs w:val="20"/>
    </w:rPr>
  </w:style>
  <w:style w:type="character" w:customStyle="1" w:styleId="ListLabel58">
    <w:name w:val="ListLabel 58"/>
    <w:rsid w:val="00080F4D"/>
  </w:style>
  <w:style w:type="character" w:customStyle="1" w:styleId="ListLabel59">
    <w:name w:val="ListLabel 59"/>
    <w:rsid w:val="00080F4D"/>
  </w:style>
  <w:style w:type="character" w:customStyle="1" w:styleId="ListLabel60">
    <w:name w:val="ListLabel 60"/>
    <w:rsid w:val="00080F4D"/>
  </w:style>
  <w:style w:type="character" w:customStyle="1" w:styleId="ListLabel61">
    <w:name w:val="ListLabel 61"/>
    <w:rsid w:val="00080F4D"/>
  </w:style>
  <w:style w:type="character" w:customStyle="1" w:styleId="ListLabel62">
    <w:name w:val="ListLabel 62"/>
    <w:rsid w:val="00080F4D"/>
  </w:style>
  <w:style w:type="character" w:customStyle="1" w:styleId="ListLabel63">
    <w:name w:val="ListLabel 63"/>
    <w:rsid w:val="00080F4D"/>
  </w:style>
  <w:style w:type="character" w:customStyle="1" w:styleId="ListLabel64">
    <w:name w:val="ListLabel 64"/>
    <w:rsid w:val="00080F4D"/>
    <w:rPr>
      <w:rFonts w:cs="Courier New"/>
    </w:rPr>
  </w:style>
  <w:style w:type="character" w:customStyle="1" w:styleId="ListLabel65">
    <w:name w:val="ListLabel 65"/>
    <w:rsid w:val="00080F4D"/>
    <w:rPr>
      <w:rFonts w:cs="Courier New"/>
    </w:rPr>
  </w:style>
  <w:style w:type="character" w:customStyle="1" w:styleId="ListLabel66">
    <w:name w:val="ListLabel 66"/>
    <w:rsid w:val="00080F4D"/>
    <w:rPr>
      <w:rFonts w:cs="Wingdings"/>
    </w:rPr>
  </w:style>
  <w:style w:type="character" w:customStyle="1" w:styleId="ListLabel67">
    <w:name w:val="ListLabel 67"/>
    <w:rsid w:val="00080F4D"/>
    <w:rPr>
      <w:rFonts w:cs="Symbol"/>
    </w:rPr>
  </w:style>
  <w:style w:type="character" w:customStyle="1" w:styleId="ListLabel68">
    <w:name w:val="ListLabel 68"/>
    <w:rsid w:val="00080F4D"/>
    <w:rPr>
      <w:rFonts w:cs="Courier New"/>
    </w:rPr>
  </w:style>
  <w:style w:type="character" w:customStyle="1" w:styleId="ListLabel69">
    <w:name w:val="ListLabel 69"/>
    <w:rsid w:val="00080F4D"/>
    <w:rPr>
      <w:rFonts w:cs="Wingdings"/>
    </w:rPr>
  </w:style>
  <w:style w:type="character" w:customStyle="1" w:styleId="ListLabel70">
    <w:name w:val="ListLabel 70"/>
    <w:rsid w:val="00080F4D"/>
    <w:rPr>
      <w:rFonts w:cs="Symbol"/>
    </w:rPr>
  </w:style>
  <w:style w:type="character" w:customStyle="1" w:styleId="ListLabel71">
    <w:name w:val="ListLabel 71"/>
    <w:rsid w:val="00080F4D"/>
    <w:rPr>
      <w:rFonts w:cs="Courier New"/>
    </w:rPr>
  </w:style>
  <w:style w:type="character" w:customStyle="1" w:styleId="ListLabel72">
    <w:name w:val="ListLabel 72"/>
    <w:rsid w:val="00080F4D"/>
    <w:rPr>
      <w:rFonts w:cs="Wingdings"/>
    </w:rPr>
  </w:style>
  <w:style w:type="character" w:customStyle="1" w:styleId="ListLabel73">
    <w:name w:val="ListLabel 73"/>
    <w:rsid w:val="00080F4D"/>
  </w:style>
  <w:style w:type="character" w:customStyle="1" w:styleId="ListLabel74">
    <w:name w:val="ListLabel 74"/>
    <w:rsid w:val="00080F4D"/>
  </w:style>
  <w:style w:type="character" w:customStyle="1" w:styleId="ListLabel75">
    <w:name w:val="ListLabel 75"/>
    <w:rsid w:val="00080F4D"/>
  </w:style>
  <w:style w:type="character" w:customStyle="1" w:styleId="ListLabel76">
    <w:name w:val="ListLabel 76"/>
    <w:rsid w:val="00080F4D"/>
  </w:style>
  <w:style w:type="character" w:customStyle="1" w:styleId="ListLabel77">
    <w:name w:val="ListLabel 77"/>
    <w:rsid w:val="00080F4D"/>
  </w:style>
  <w:style w:type="character" w:customStyle="1" w:styleId="ListLabel78">
    <w:name w:val="ListLabel 78"/>
    <w:rsid w:val="00080F4D"/>
  </w:style>
  <w:style w:type="character" w:customStyle="1" w:styleId="ListLabel79">
    <w:name w:val="ListLabel 79"/>
    <w:rsid w:val="00080F4D"/>
  </w:style>
  <w:style w:type="character" w:customStyle="1" w:styleId="ListLabel80">
    <w:name w:val="ListLabel 80"/>
    <w:rsid w:val="00080F4D"/>
  </w:style>
  <w:style w:type="character" w:customStyle="1" w:styleId="ListLabel81">
    <w:name w:val="ListLabel 81"/>
    <w:rsid w:val="00080F4D"/>
  </w:style>
  <w:style w:type="paragraph" w:customStyle="1" w:styleId="Citao2">
    <w:name w:val="Citação2"/>
    <w:basedOn w:val="Normal"/>
    <w:next w:val="Normal"/>
    <w:rsid w:val="00080F4D"/>
    <w:pPr>
      <w:widowControl/>
      <w:autoSpaceDN/>
      <w:spacing w:before="120" w:after="120" w:line="264" w:lineRule="auto"/>
      <w:ind w:left="2268"/>
      <w:jc w:val="both"/>
      <w:textAlignment w:val="auto"/>
    </w:pPr>
    <w:rPr>
      <w:rFonts w:eastAsia="Times New Roman" w:cs="font1336"/>
      <w:color w:val="000000"/>
      <w:kern w:val="0"/>
      <w:lang w:eastAsia="pt-BR" w:bidi="ar-SA"/>
    </w:rPr>
  </w:style>
  <w:style w:type="paragraph" w:customStyle="1" w:styleId="PargrafodaLista2">
    <w:name w:val="Parágrafo da Lista2"/>
    <w:basedOn w:val="Normal"/>
    <w:rsid w:val="00080F4D"/>
    <w:pPr>
      <w:widowControl/>
      <w:autoSpaceDN/>
      <w:spacing w:before="120" w:after="120" w:line="280" w:lineRule="atLeast"/>
      <w:ind w:left="720"/>
      <w:contextualSpacing/>
      <w:jc w:val="both"/>
      <w:textAlignment w:val="auto"/>
    </w:pPr>
    <w:rPr>
      <w:rFonts w:ascii="Arial" w:eastAsia="Times New Roman" w:hAnsi="Arial" w:cs="font1336"/>
      <w:kern w:val="0"/>
      <w:lang w:eastAsia="pt-BR" w:bidi="ar-SA"/>
    </w:rPr>
  </w:style>
  <w:style w:type="paragraph" w:customStyle="1" w:styleId="Textodecomentrio2">
    <w:name w:val="Texto de comentário2"/>
    <w:basedOn w:val="Normal"/>
    <w:rsid w:val="00080F4D"/>
    <w:pPr>
      <w:widowControl/>
      <w:autoSpaceDN/>
      <w:spacing w:before="120" w:after="120"/>
      <w:jc w:val="both"/>
      <w:textAlignment w:val="auto"/>
    </w:pPr>
    <w:rPr>
      <w:rFonts w:ascii="Arial" w:eastAsia="Times New Roman" w:hAnsi="Arial" w:cs="font1336"/>
      <w:kern w:val="0"/>
      <w:sz w:val="20"/>
      <w:szCs w:val="20"/>
      <w:lang w:eastAsia="pt-BR" w:bidi="ar-SA"/>
    </w:rPr>
  </w:style>
  <w:style w:type="paragraph" w:customStyle="1" w:styleId="Textodebalo2">
    <w:name w:val="Texto de balão2"/>
    <w:basedOn w:val="Normal"/>
    <w:rsid w:val="00080F4D"/>
    <w:pPr>
      <w:widowControl/>
      <w:autoSpaceDN/>
      <w:spacing w:before="120"/>
      <w:jc w:val="both"/>
      <w:textAlignment w:val="auto"/>
    </w:pPr>
    <w:rPr>
      <w:rFonts w:ascii="Segoe UI" w:eastAsia="Times New Roman" w:hAnsi="Segoe UI" w:cs="Segoe UI"/>
      <w:kern w:val="0"/>
      <w:sz w:val="18"/>
      <w:szCs w:val="18"/>
      <w:lang w:eastAsia="pt-BR" w:bidi="ar-SA"/>
    </w:rPr>
  </w:style>
  <w:style w:type="paragraph" w:customStyle="1" w:styleId="Assuntodocomentrio2">
    <w:name w:val="Assunto do comentário2"/>
    <w:basedOn w:val="Textodecomentrio2"/>
    <w:next w:val="Textodecomentrio2"/>
    <w:rsid w:val="00080F4D"/>
    <w:rPr>
      <w:b/>
      <w:bCs/>
    </w:rPr>
  </w:style>
  <w:style w:type="paragraph" w:customStyle="1" w:styleId="SemEspaamento3">
    <w:name w:val="Sem Espaçamento3"/>
    <w:rsid w:val="00080F4D"/>
    <w:pPr>
      <w:widowControl/>
      <w:suppressAutoHyphens/>
      <w:autoSpaceDN/>
      <w:jc w:val="both"/>
      <w:textAlignment w:val="auto"/>
    </w:pPr>
    <w:rPr>
      <w:rFonts w:ascii="Arial" w:eastAsia="Times New Roman" w:hAnsi="Arial" w:cs="font1336"/>
      <w:kern w:val="0"/>
      <w:sz w:val="22"/>
      <w:lang w:eastAsia="pt-BR" w:bidi="ar-SA"/>
    </w:rPr>
  </w:style>
  <w:style w:type="paragraph" w:customStyle="1" w:styleId="Reviso2">
    <w:name w:val="Revisão2"/>
    <w:rsid w:val="00080F4D"/>
    <w:pPr>
      <w:widowControl/>
      <w:suppressAutoHyphens/>
      <w:autoSpaceDN/>
      <w:textAlignment w:val="auto"/>
    </w:pPr>
    <w:rPr>
      <w:rFonts w:ascii="Arial" w:eastAsia="Times New Roman" w:hAnsi="Arial" w:cs="font1336"/>
      <w:kern w:val="0"/>
      <w:sz w:val="22"/>
      <w:lang w:eastAsia="pt-BR" w:bidi="ar-SA"/>
    </w:rPr>
  </w:style>
  <w:style w:type="paragraph" w:customStyle="1" w:styleId="Nvel1-SemNum">
    <w:name w:val="Nível 1-Sem Num"/>
    <w:basedOn w:val="Nivel01"/>
    <w:autoRedefine/>
    <w:qFormat/>
    <w:rsid w:val="00080F4D"/>
    <w:pPr>
      <w:keepNext/>
      <w:keepLines/>
      <w:widowControl/>
      <w:spacing w:after="120" w:line="276" w:lineRule="auto"/>
      <w:outlineLvl w:val="1"/>
    </w:pPr>
    <w:rPr>
      <w:rFonts w:eastAsia="font1336"/>
      <w:color w:val="FF0000"/>
      <w:sz w:val="20"/>
      <w:szCs w:val="20"/>
    </w:rPr>
  </w:style>
  <w:style w:type="paragraph" w:customStyle="1" w:styleId="ou">
    <w:name w:val="ou"/>
    <w:basedOn w:val="PargrafodaLista2"/>
    <w:qFormat/>
    <w:rsid w:val="00080F4D"/>
    <w:pPr>
      <w:spacing w:before="60" w:after="60" w:line="259" w:lineRule="auto"/>
      <w:ind w:left="0"/>
      <w:contextualSpacing w:val="0"/>
      <w:jc w:val="center"/>
    </w:pPr>
    <w:rPr>
      <w:rFonts w:eastAsia="Calibri"/>
      <w:b/>
      <w:bCs/>
      <w:i/>
      <w:iCs/>
      <w:color w:val="FF0000"/>
      <w:sz w:val="20"/>
      <w:u w:val="single"/>
    </w:rPr>
  </w:style>
  <w:style w:type="paragraph" w:customStyle="1" w:styleId="Nivel3-erro">
    <w:name w:val="Nivel 3-erro"/>
    <w:basedOn w:val="Nivel3"/>
    <w:rsid w:val="00080F4D"/>
    <w:pPr>
      <w:numPr>
        <w:numId w:val="7"/>
      </w:numPr>
      <w:suppressAutoHyphens/>
      <w:spacing w:line="240" w:lineRule="auto"/>
      <w:ind w:left="425" w:firstLine="0"/>
    </w:pPr>
    <w:rPr>
      <w:rFonts w:eastAsia="font1336" w:cs="Tahoma"/>
      <w:color w:val="auto"/>
      <w:szCs w:val="24"/>
    </w:rPr>
  </w:style>
  <w:style w:type="paragraph" w:customStyle="1" w:styleId="Nvel1-SemNumPreto">
    <w:name w:val="Nível 1-Sem Num Preto"/>
    <w:basedOn w:val="Nvel1-SemNum"/>
    <w:qFormat/>
    <w:rsid w:val="00080F4D"/>
    <w:rPr>
      <w:lang w:eastAsia="zh-CN" w:bidi="hi-IN"/>
    </w:rPr>
  </w:style>
  <w:style w:type="paragraph" w:customStyle="1" w:styleId="Tabelanormal1">
    <w:name w:val="Tabela normal1"/>
    <w:rsid w:val="00080F4D"/>
    <w:pPr>
      <w:widowControl/>
      <w:suppressAutoHyphens/>
      <w:autoSpaceDN/>
      <w:textAlignment w:val="auto"/>
    </w:pPr>
    <w:rPr>
      <w:rFonts w:ascii="Calibri" w:eastAsia="Cambria Math" w:hAnsi="Calibri" w:cs="Calibri"/>
      <w:kern w:val="0"/>
      <w:sz w:val="22"/>
      <w:szCs w:val="22"/>
      <w:lang w:eastAsia="en-US" w:bidi="ar-SA"/>
    </w:rPr>
  </w:style>
  <w:style w:type="paragraph" w:customStyle="1" w:styleId="Tabelacomgrade1">
    <w:name w:val="Tabela com grade1"/>
    <w:basedOn w:val="Tabelanormal1"/>
    <w:rsid w:val="00080F4D"/>
  </w:style>
  <w:style w:type="character" w:customStyle="1" w:styleId="MenoPendente5">
    <w:name w:val="Menção Pendente5"/>
    <w:basedOn w:val="Fontepargpadro"/>
    <w:uiPriority w:val="99"/>
    <w:semiHidden/>
    <w:unhideWhenUsed/>
    <w:rsid w:val="00A87BCE"/>
    <w:rPr>
      <w:color w:val="605E5C"/>
      <w:shd w:val="clear" w:color="auto" w:fill="E1DFDD"/>
    </w:rPr>
  </w:style>
  <w:style w:type="table" w:customStyle="1" w:styleId="TableNormal1">
    <w:name w:val="Table Normal1"/>
    <w:uiPriority w:val="2"/>
    <w:semiHidden/>
    <w:unhideWhenUsed/>
    <w:qFormat/>
    <w:rsid w:val="00875797"/>
    <w:pPr>
      <w:autoSpaceDE w:val="0"/>
      <w:textAlignment w:val="auto"/>
    </w:pPr>
    <w:rPr>
      <w:rFonts w:asciiTheme="minorHAnsi" w:eastAsia="Calibri" w:hAnsiTheme="minorHAnsi" w:cstheme="minorBidi"/>
      <w:kern w:val="0"/>
      <w:sz w:val="22"/>
      <w:szCs w:val="22"/>
      <w:lang w:val="en-US" w:eastAsia="en-US" w:bidi="ar-SA"/>
    </w:rPr>
    <w:tblPr>
      <w:tblInd w:w="0" w:type="dxa"/>
      <w:tblCellMar>
        <w:top w:w="0" w:type="dxa"/>
        <w:left w:w="0" w:type="dxa"/>
        <w:bottom w:w="0" w:type="dxa"/>
        <w:right w:w="0" w:type="dxa"/>
      </w:tblCellMar>
    </w:tblPr>
  </w:style>
  <w:style w:type="numbering" w:customStyle="1" w:styleId="WWNum2">
    <w:name w:val="WWNum2"/>
    <w:basedOn w:val="Semlista"/>
    <w:rsid w:val="00331642"/>
    <w:pPr>
      <w:numPr>
        <w:numId w:val="22"/>
      </w:numPr>
    </w:pPr>
  </w:style>
  <w:style w:type="numbering" w:customStyle="1" w:styleId="WWNum5">
    <w:name w:val="WWNum5"/>
    <w:basedOn w:val="Semlista"/>
    <w:rsid w:val="00057F15"/>
    <w:pPr>
      <w:numPr>
        <w:numId w:val="23"/>
      </w:numPr>
    </w:pPr>
  </w:style>
  <w:style w:type="paragraph" w:customStyle="1" w:styleId="TextoExemplo">
    <w:name w:val="Texto Exemplo"/>
    <w:basedOn w:val="Standard"/>
    <w:link w:val="TextoExemploChar"/>
    <w:uiPriority w:val="6"/>
    <w:qFormat/>
    <w:rsid w:val="00057F15"/>
    <w:pPr>
      <w:spacing w:before="240" w:line="312" w:lineRule="auto"/>
    </w:pPr>
    <w:rPr>
      <w:rFonts w:ascii="Calibri" w:eastAsia="Calibri" w:hAnsi="Calibri" w:cs="Tahoma"/>
      <w:bCs/>
      <w:i/>
      <w:color w:val="808080"/>
      <w:kern w:val="0"/>
      <w:sz w:val="22"/>
      <w:szCs w:val="22"/>
      <w:lang w:eastAsia="en-US"/>
    </w:rPr>
  </w:style>
  <w:style w:type="paragraph" w:customStyle="1" w:styleId="LO-Normal3">
    <w:name w:val="LO-Normal3"/>
    <w:rsid w:val="006477C3"/>
    <w:pPr>
      <w:widowControl/>
      <w:suppressAutoHyphens/>
    </w:pPr>
    <w:rPr>
      <w:rFonts w:ascii="Calibri" w:eastAsia="Calibri" w:hAnsi="Calibri" w:cs="Tahoma"/>
      <w:kern w:val="0"/>
      <w:sz w:val="22"/>
      <w:szCs w:val="22"/>
      <w:lang w:eastAsia="en-US" w:bidi="ar-SA"/>
    </w:rPr>
  </w:style>
  <w:style w:type="paragraph" w:customStyle="1" w:styleId="LO-Normal5">
    <w:name w:val="LO-Normal5"/>
    <w:rsid w:val="00A02A44"/>
    <w:pPr>
      <w:widowControl/>
      <w:suppressAutoHyphens/>
    </w:pPr>
    <w:rPr>
      <w:rFonts w:ascii="Calibri" w:eastAsia="Calibri" w:hAnsi="Calibri" w:cs="Tahoma"/>
      <w:kern w:val="0"/>
      <w:sz w:val="22"/>
      <w:szCs w:val="22"/>
      <w:lang w:eastAsia="en-US" w:bidi="ar-SA"/>
    </w:rPr>
  </w:style>
  <w:style w:type="numbering" w:customStyle="1" w:styleId="WWNum4">
    <w:name w:val="WWNum4"/>
    <w:basedOn w:val="Semlista"/>
    <w:rsid w:val="000C6006"/>
    <w:pPr>
      <w:numPr>
        <w:numId w:val="24"/>
      </w:numPr>
    </w:pPr>
  </w:style>
  <w:style w:type="numbering" w:customStyle="1" w:styleId="WWNum3">
    <w:name w:val="WWNum3"/>
    <w:basedOn w:val="Semlista"/>
    <w:rsid w:val="000C6006"/>
    <w:pPr>
      <w:numPr>
        <w:numId w:val="25"/>
      </w:numPr>
    </w:pPr>
  </w:style>
  <w:style w:type="character" w:customStyle="1" w:styleId="Vnculodendice">
    <w:name w:val="Vínculo de índice"/>
    <w:qFormat/>
    <w:rsid w:val="00330EA8"/>
  </w:style>
  <w:style w:type="character" w:customStyle="1" w:styleId="Hyperlink1">
    <w:name w:val="Hyperlink1"/>
    <w:basedOn w:val="Fontepargpadro"/>
    <w:rsid w:val="00330EA8"/>
    <w:rPr>
      <w:color w:val="0000FF"/>
      <w:u w:val="single"/>
    </w:rPr>
  </w:style>
  <w:style w:type="character" w:customStyle="1" w:styleId="InternetLink0">
    <w:name w:val="Internet Link"/>
    <w:basedOn w:val="Fontepargpadro"/>
    <w:unhideWhenUsed/>
    <w:qFormat/>
    <w:rsid w:val="006122E9"/>
    <w:rPr>
      <w:color w:val="0000FF" w:themeColor="hyperlink"/>
      <w:u w:val="single"/>
    </w:rPr>
  </w:style>
  <w:style w:type="paragraph" w:customStyle="1" w:styleId="Recuodecorpodetexto1">
    <w:name w:val="Recuo de corpo de texto1"/>
    <w:basedOn w:val="Standard"/>
    <w:rsid w:val="006122E9"/>
    <w:pPr>
      <w:tabs>
        <w:tab w:val="left" w:pos="0"/>
        <w:tab w:val="left" w:pos="360"/>
      </w:tabs>
      <w:autoSpaceDN/>
      <w:ind w:hanging="1"/>
      <w:jc w:val="both"/>
    </w:pPr>
    <w:rPr>
      <w:rFonts w:ascii="Arial" w:eastAsia="Arial" w:hAnsi="Arial" w:cs="Arial"/>
      <w:color w:val="000000"/>
      <w:kern w:val="2"/>
      <w:sz w:val="24"/>
    </w:rPr>
  </w:style>
  <w:style w:type="numbering" w:customStyle="1" w:styleId="Semlista1">
    <w:name w:val="Sem lista1"/>
    <w:next w:val="Semlista"/>
    <w:uiPriority w:val="99"/>
    <w:semiHidden/>
    <w:unhideWhenUsed/>
    <w:rsid w:val="00CD0E4F"/>
  </w:style>
  <w:style w:type="paragraph" w:customStyle="1" w:styleId="Citao3">
    <w:name w:val="Citação3"/>
    <w:basedOn w:val="Normal"/>
    <w:next w:val="Normal"/>
    <w:link w:val="CitaoChar"/>
    <w:uiPriority w:val="29"/>
    <w:rsid w:val="00CD0E4F"/>
    <w:pPr>
      <w:widowControl/>
      <w:suppressAutoHyphens w:val="0"/>
      <w:autoSpaceDE w:val="0"/>
      <w:adjustRightInd w:val="0"/>
      <w:spacing w:before="120" w:after="120" w:line="264" w:lineRule="auto"/>
      <w:ind w:left="2268"/>
      <w:jc w:val="both"/>
      <w:textAlignment w:val="auto"/>
    </w:pPr>
    <w:rPr>
      <w:color w:val="000000"/>
    </w:rPr>
  </w:style>
  <w:style w:type="table" w:customStyle="1" w:styleId="Tabelacomgrade2">
    <w:name w:val="Tabela com grade2"/>
    <w:basedOn w:val="Tabelanormal"/>
    <w:next w:val="Tabelacomgrade"/>
    <w:uiPriority w:val="59"/>
    <w:rsid w:val="00CD0E4F"/>
    <w:pPr>
      <w:widowControl/>
      <w:autoSpaceDN/>
      <w:textAlignment w:val="auto"/>
    </w:pPr>
    <w:rPr>
      <w:rFonts w:ascii="Calibri" w:eastAsia="Calibri" w:hAnsi="Calibri"/>
      <w:kern w:val="0"/>
      <w:sz w:val="22"/>
      <w:szCs w:val="22"/>
      <w:lang w:eastAsia="en-US" w:bidi="ar-SA"/>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Normal2">
    <w:name w:val="Table Normal2"/>
    <w:uiPriority w:val="2"/>
    <w:semiHidden/>
    <w:unhideWhenUsed/>
    <w:qFormat/>
    <w:rsid w:val="00CD0E4F"/>
    <w:pPr>
      <w:autoSpaceDE w:val="0"/>
      <w:textAlignment w:val="auto"/>
    </w:pPr>
    <w:rPr>
      <w:rFonts w:ascii="Calibri" w:eastAsia="Calibri" w:hAnsi="Calibri"/>
      <w:kern w:val="0"/>
      <w:sz w:val="22"/>
      <w:szCs w:val="22"/>
      <w:lang w:val="en-US" w:eastAsia="en-US" w:bidi="ar-SA"/>
    </w:rPr>
    <w:tblPr>
      <w:tblInd w:w="0" w:type="dxa"/>
      <w:tblCellMar>
        <w:top w:w="0" w:type="dxa"/>
        <w:left w:w="0" w:type="dxa"/>
        <w:bottom w:w="0" w:type="dxa"/>
        <w:right w:w="0" w:type="dxa"/>
      </w:tblCellMar>
    </w:tblPr>
  </w:style>
  <w:style w:type="table" w:styleId="SimplesTabela1">
    <w:name w:val="Plain Table 1"/>
    <w:basedOn w:val="Tabelanormal"/>
    <w:uiPriority w:val="41"/>
    <w:rsid w:val="00E276A9"/>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eladeLista4-nfase3">
    <w:name w:val="List Table 4 Accent 3"/>
    <w:basedOn w:val="Tabelanormal"/>
    <w:uiPriority w:val="49"/>
    <w:rsid w:val="00AD46B0"/>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tcBorders>
        <w:shd w:val="clear" w:color="auto" w:fill="9BBB59" w:themeFill="accent3"/>
      </w:tcPr>
    </w:tblStylePr>
    <w:tblStylePr w:type="lastRow">
      <w:rPr>
        <w:b/>
        <w:bCs/>
      </w:rPr>
      <w:tblPr/>
      <w:tcPr>
        <w:tcBorders>
          <w:top w:val="double" w:sz="4" w:space="0" w:color="C2D69B" w:themeColor="accent3" w:themeTint="99"/>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customStyle="1" w:styleId="TabeladeLista4-nfase31">
    <w:name w:val="Tabela de Lista 4 - Ênfase 31"/>
    <w:basedOn w:val="Tabelanormal"/>
    <w:next w:val="TabeladeLista4-nfase3"/>
    <w:uiPriority w:val="49"/>
    <w:rsid w:val="00756F64"/>
    <w:pPr>
      <w:widowControl/>
      <w:suppressAutoHyphens/>
      <w:autoSpaceDN/>
      <w:textAlignment w:val="auto"/>
    </w:pPr>
    <w:rPr>
      <w:rFonts w:ascii="Liberation Serif" w:eastAsia="NSimSun" w:hAnsi="Liberation Serif" w:cs="Lucida Sans"/>
      <w:kern w:val="2"/>
    </w:rPr>
    <w:tblPr>
      <w:tblStyleRowBandSize w:val="1"/>
      <w:tblStyleColBandSize w:val="1"/>
      <w:tblBorders>
        <w:top w:val="single" w:sz="4" w:space="0" w:color="C9C9C9"/>
        <w:left w:val="single" w:sz="4" w:space="0" w:color="C9C9C9"/>
        <w:bottom w:val="single" w:sz="4" w:space="0" w:color="C9C9C9"/>
        <w:right w:val="single" w:sz="4" w:space="0" w:color="C9C9C9"/>
        <w:insideH w:val="single" w:sz="4" w:space="0" w:color="C9C9C9"/>
      </w:tblBorders>
    </w:tblPr>
    <w:tblStylePr w:type="firstRow">
      <w:rPr>
        <w:b/>
        <w:bCs/>
        <w:color w:val="FFFFFF"/>
      </w:rPr>
      <w:tblPr/>
      <w:tcPr>
        <w:tcBorders>
          <w:top w:val="single" w:sz="4" w:space="0" w:color="A5A5A5"/>
          <w:left w:val="single" w:sz="4" w:space="0" w:color="A5A5A5"/>
          <w:bottom w:val="single" w:sz="4" w:space="0" w:color="A5A5A5"/>
          <w:right w:val="single" w:sz="4" w:space="0" w:color="A5A5A5"/>
          <w:insideH w:val="nil"/>
        </w:tcBorders>
        <w:shd w:val="clear" w:color="auto" w:fill="A5A5A5"/>
      </w:tcPr>
    </w:tblStylePr>
    <w:tblStylePr w:type="lastRow">
      <w:rPr>
        <w:b/>
        <w:bCs/>
      </w:rPr>
      <w:tblPr/>
      <w:tcPr>
        <w:tcBorders>
          <w:top w:val="double" w:sz="4" w:space="0" w:color="C9C9C9"/>
        </w:tcBorders>
      </w:tcPr>
    </w:tblStylePr>
    <w:tblStylePr w:type="firstCol">
      <w:rPr>
        <w:b/>
        <w:bCs/>
      </w:rPr>
    </w:tblStylePr>
    <w:tblStylePr w:type="lastCol">
      <w:rPr>
        <w:b/>
        <w:bCs/>
      </w:rPr>
    </w:tblStylePr>
    <w:tblStylePr w:type="band1Vert">
      <w:tblPr/>
      <w:tcPr>
        <w:shd w:val="clear" w:color="auto" w:fill="EDEDED"/>
      </w:tcPr>
    </w:tblStylePr>
    <w:tblStylePr w:type="band1Horz">
      <w:tblPr/>
      <w:tcPr>
        <w:shd w:val="clear" w:color="auto" w:fill="EDEDED"/>
      </w:tcPr>
    </w:tblStylePr>
  </w:style>
  <w:style w:type="table" w:styleId="TabeladeGradeClara">
    <w:name w:val="Grid Table Light"/>
    <w:basedOn w:val="Tabelanormal"/>
    <w:uiPriority w:val="40"/>
    <w:rsid w:val="00BE00B6"/>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paragraph" w:styleId="Citao">
    <w:name w:val="Quote"/>
    <w:basedOn w:val="Normal"/>
    <w:next w:val="Normal"/>
    <w:uiPriority w:val="29"/>
    <w:rsid w:val="00A76C6D"/>
    <w:pPr>
      <w:widowControl/>
      <w:suppressAutoHyphens w:val="0"/>
      <w:autoSpaceDE w:val="0"/>
      <w:adjustRightInd w:val="0"/>
      <w:spacing w:before="120" w:after="120" w:line="264" w:lineRule="auto"/>
      <w:ind w:left="2268"/>
      <w:jc w:val="both"/>
      <w:textAlignment w:val="auto"/>
    </w:pPr>
    <w:rPr>
      <w:rFonts w:eastAsia="Times New Roman" w:cstheme="minorBidi"/>
      <w:color w:val="000000"/>
      <w:kern w:val="0"/>
      <w:lang w:eastAsia="pt-BR" w:bidi="ar-SA"/>
    </w:rPr>
  </w:style>
  <w:style w:type="character" w:customStyle="1" w:styleId="CitaoChar1">
    <w:name w:val="Citação Char1"/>
    <w:basedOn w:val="Fontepargpadro"/>
    <w:uiPriority w:val="29"/>
    <w:rsid w:val="00A76C6D"/>
    <w:rPr>
      <w:rFonts w:cs="Mangal"/>
      <w:i/>
      <w:iCs/>
      <w:color w:val="404040" w:themeColor="text1" w:themeTint="BF"/>
      <w:szCs w:val="21"/>
    </w:rPr>
  </w:style>
  <w:style w:type="character" w:customStyle="1" w:styleId="TextoExemploChar">
    <w:name w:val="Texto Exemplo Char"/>
    <w:basedOn w:val="Fontepargpadro"/>
    <w:link w:val="TextoExemplo"/>
    <w:uiPriority w:val="6"/>
    <w:rsid w:val="00A76C6D"/>
    <w:rPr>
      <w:rFonts w:ascii="Calibri" w:eastAsia="Calibri" w:hAnsi="Calibri" w:cs="Tahoma"/>
      <w:bCs/>
      <w:i/>
      <w:color w:val="808080"/>
      <w:kern w:val="0"/>
      <w:sz w:val="22"/>
      <w:szCs w:val="22"/>
      <w:lang w:eastAsia="en-US" w:bidi="ar-SA"/>
    </w:rPr>
  </w:style>
  <w:style w:type="paragraph" w:customStyle="1" w:styleId="Explicao">
    <w:name w:val="Explicação"/>
    <w:basedOn w:val="Normal"/>
    <w:link w:val="ExplicaoChar"/>
    <w:qFormat/>
    <w:rsid w:val="00A76C6D"/>
    <w:pPr>
      <w:widowControl/>
      <w:suppressAutoHyphens w:val="0"/>
      <w:autoSpaceDN/>
      <w:ind w:left="1701"/>
      <w:jc w:val="both"/>
      <w:textAlignment w:val="auto"/>
    </w:pPr>
    <w:rPr>
      <w:rFonts w:eastAsia="Times New Roman" w:cs="Times New Roman"/>
      <w:color w:val="984806" w:themeColor="accent6" w:themeShade="80"/>
      <w:kern w:val="0"/>
      <w:sz w:val="22"/>
      <w:lang w:eastAsia="pt-BR" w:bidi="ar-SA"/>
    </w:rPr>
  </w:style>
  <w:style w:type="character" w:customStyle="1" w:styleId="ExplicaoChar">
    <w:name w:val="Explicação Char"/>
    <w:basedOn w:val="Fontepargpadro"/>
    <w:link w:val="Explicao"/>
    <w:uiPriority w:val="3"/>
    <w:rsid w:val="00A76C6D"/>
    <w:rPr>
      <w:rFonts w:eastAsia="Times New Roman" w:cs="Times New Roman"/>
      <w:color w:val="984806" w:themeColor="accent6" w:themeShade="80"/>
      <w:kern w:val="0"/>
      <w:sz w:val="22"/>
      <w:lang w:eastAsia="pt-BR" w:bidi="ar-SA"/>
    </w:rPr>
  </w:style>
  <w:style w:type="table" w:styleId="TabeladeLista3-nfase1">
    <w:name w:val="List Table 3 Accent 1"/>
    <w:basedOn w:val="Tabelanormal"/>
    <w:uiPriority w:val="48"/>
    <w:rsid w:val="00A76C6D"/>
    <w:pPr>
      <w:widowControl/>
      <w:autoSpaceDN/>
      <w:spacing w:before="240"/>
      <w:jc w:val="both"/>
      <w:textAlignment w:val="auto"/>
    </w:pPr>
    <w:rPr>
      <w:rFonts w:asciiTheme="minorHAnsi" w:eastAsia="Calibri" w:hAnsiTheme="minorHAnsi" w:cstheme="minorBidi"/>
      <w:kern w:val="0"/>
      <w:sz w:val="22"/>
      <w:szCs w:val="22"/>
      <w:lang w:eastAsia="en-US" w:bidi="ar-SA"/>
    </w:rPr>
    <w:tblPr>
      <w:tblStyleRowBandSize w:val="1"/>
      <w:tblStyleColBandSize w:val="1"/>
      <w:tblBorders>
        <w:top w:val="single" w:sz="4" w:space="0" w:color="4F81BD" w:themeColor="accent1"/>
        <w:left w:val="single" w:sz="4" w:space="0" w:color="4F81BD" w:themeColor="accent1"/>
        <w:bottom w:val="single" w:sz="4" w:space="0" w:color="4F81BD" w:themeColor="accent1"/>
        <w:right w:val="single" w:sz="4" w:space="0" w:color="4F81BD" w:themeColor="accent1"/>
      </w:tblBorders>
    </w:tblPr>
    <w:tblStylePr w:type="firstRow">
      <w:rPr>
        <w:b/>
        <w:bCs/>
        <w:color w:val="FFFFFF" w:themeColor="background1"/>
      </w:rPr>
      <w:tblPr/>
      <w:tcPr>
        <w:shd w:val="clear" w:color="auto" w:fill="4F81BD" w:themeFill="accent1"/>
      </w:tcPr>
    </w:tblStylePr>
    <w:tblStylePr w:type="lastRow">
      <w:rPr>
        <w:b/>
        <w:bCs/>
      </w:rPr>
      <w:tblPr/>
      <w:tcPr>
        <w:tcBorders>
          <w:top w:val="double" w:sz="4" w:space="0" w:color="4F81BD" w:themeColor="accent1"/>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4F81BD" w:themeColor="accent1"/>
          <w:right w:val="single" w:sz="4" w:space="0" w:color="4F81BD" w:themeColor="accent1"/>
        </w:tcBorders>
      </w:tcPr>
    </w:tblStylePr>
    <w:tblStylePr w:type="band1Horz">
      <w:tblPr/>
      <w:tcPr>
        <w:tcBorders>
          <w:top w:val="single" w:sz="4" w:space="0" w:color="4F81BD" w:themeColor="accent1"/>
          <w:bottom w:val="single" w:sz="4" w:space="0" w:color="4F81BD" w:themeColor="accent1"/>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4F81BD" w:themeColor="accent1"/>
          <w:left w:val="nil"/>
        </w:tcBorders>
      </w:tcPr>
    </w:tblStylePr>
    <w:tblStylePr w:type="swCell">
      <w:tblPr/>
      <w:tcPr>
        <w:tcBorders>
          <w:top w:val="double" w:sz="4" w:space="0" w:color="4F81BD" w:themeColor="accent1"/>
          <w:right w:val="nil"/>
        </w:tcBorders>
      </w:tcPr>
    </w:tblStylePr>
  </w:style>
  <w:style w:type="character" w:customStyle="1" w:styleId="escolhaumitem">
    <w:name w:val="escolha um item"/>
    <w:basedOn w:val="Fontepargpadro"/>
    <w:uiPriority w:val="1"/>
    <w:rsid w:val="00A76C6D"/>
  </w:style>
  <w:style w:type="character" w:customStyle="1" w:styleId="SubttuloChar">
    <w:name w:val="Subtítulo Char"/>
    <w:basedOn w:val="Fontepargpadro"/>
    <w:link w:val="Subttulo"/>
    <w:uiPriority w:val="11"/>
    <w:rsid w:val="00A76C6D"/>
    <w:rPr>
      <w:rFonts w:ascii="Arial" w:eastAsia="Microsoft YaHei" w:hAnsi="Arial"/>
      <w:i/>
      <w:iCs/>
      <w:sz w:val="28"/>
      <w:szCs w:val="28"/>
      <w:lang w:bidi="ar-SA"/>
    </w:rPr>
  </w:style>
  <w:style w:type="paragraph" w:customStyle="1" w:styleId="9art">
    <w:name w:val="9 art."/>
    <w:basedOn w:val="Normal"/>
    <w:qFormat/>
    <w:rsid w:val="00A76C6D"/>
    <w:pPr>
      <w:widowControl/>
      <w:numPr>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Iart">
    <w:name w:val="9 I art."/>
    <w:basedOn w:val="Normal"/>
    <w:qFormat/>
    <w:rsid w:val="00A76C6D"/>
    <w:pPr>
      <w:widowControl/>
      <w:numPr>
        <w:ilvl w:val="1"/>
        <w:numId w:val="26"/>
      </w:numPr>
      <w:suppressAutoHyphens w:val="0"/>
      <w:autoSpaceDN/>
      <w:spacing w:before="120" w:line="288" w:lineRule="auto"/>
      <w:jc w:val="both"/>
      <w:textAlignment w:val="auto"/>
    </w:pPr>
    <w:rPr>
      <w:rFonts w:ascii="Arial" w:eastAsiaTheme="minorHAnsi" w:hAnsi="Arial"/>
      <w:kern w:val="0"/>
      <w:lang w:eastAsia="en-US" w:bidi="ar-SA"/>
    </w:rPr>
  </w:style>
  <w:style w:type="paragraph" w:customStyle="1" w:styleId="9">
    <w:name w:val="9 §"/>
    <w:basedOn w:val="9Iart"/>
    <w:qFormat/>
    <w:rsid w:val="00A76C6D"/>
    <w:pPr>
      <w:numPr>
        <w:ilvl w:val="2"/>
      </w:numPr>
    </w:pPr>
  </w:style>
  <w:style w:type="paragraph" w:customStyle="1" w:styleId="9I">
    <w:name w:val="9 I §"/>
    <w:basedOn w:val="Normal"/>
    <w:link w:val="9IChar"/>
    <w:qFormat/>
    <w:rsid w:val="00A76C6D"/>
    <w:pPr>
      <w:widowControl/>
      <w:numPr>
        <w:ilvl w:val="3"/>
        <w:numId w:val="26"/>
      </w:numPr>
      <w:suppressAutoHyphens w:val="0"/>
      <w:autoSpaceDN/>
      <w:spacing w:before="120" w:line="288" w:lineRule="auto"/>
      <w:jc w:val="both"/>
      <w:textAlignment w:val="auto"/>
    </w:pPr>
    <w:rPr>
      <w:rFonts w:ascii="Arial" w:eastAsiaTheme="minorHAnsi" w:hAnsi="Arial"/>
      <w:kern w:val="0"/>
      <w:lang w:eastAsia="en-US" w:bidi="ar-SA"/>
    </w:rPr>
  </w:style>
  <w:style w:type="character" w:customStyle="1" w:styleId="9IChar">
    <w:name w:val="9 I § Char"/>
    <w:basedOn w:val="Fontepargpadro"/>
    <w:link w:val="9I"/>
    <w:rsid w:val="00A76C6D"/>
    <w:rPr>
      <w:rFonts w:ascii="Arial" w:eastAsiaTheme="minorHAnsi" w:hAnsi="Arial"/>
      <w:kern w:val="0"/>
      <w:lang w:eastAsia="en-US" w:bidi="ar-SA"/>
    </w:rPr>
  </w:style>
  <w:style w:type="character" w:customStyle="1" w:styleId="10Char">
    <w:name w:val="§   10  + Char"/>
    <w:basedOn w:val="Fontepargpadro"/>
    <w:link w:val="10"/>
    <w:rsid w:val="00A76C6D"/>
    <w:rPr>
      <w:rFonts w:ascii="Arial" w:eastAsia="Calibri" w:hAnsi="Arial"/>
      <w:kern w:val="0"/>
      <w:lang w:eastAsia="en-US" w:bidi="ar-SA"/>
    </w:rPr>
  </w:style>
  <w:style w:type="character" w:customStyle="1" w:styleId="Incisode10Char">
    <w:name w:val="Inciso de § 10 + Char"/>
    <w:basedOn w:val="10Char"/>
    <w:link w:val="Incisode10"/>
    <w:rsid w:val="00A76C6D"/>
    <w:rPr>
      <w:rFonts w:ascii="Arial" w:eastAsia="Calibri" w:hAnsi="Arial"/>
      <w:kern w:val="0"/>
      <w:lang w:eastAsia="en-US" w:bidi="ar-SA"/>
    </w:rPr>
  </w:style>
  <w:style w:type="character" w:customStyle="1" w:styleId="cf31">
    <w:name w:val="cf31"/>
    <w:basedOn w:val="Fontepargpadro"/>
    <w:rsid w:val="00A76C6D"/>
    <w:rPr>
      <w:rFonts w:ascii="Segoe UI" w:hAnsi="Segoe UI" w:cs="Segoe UI" w:hint="default"/>
      <w:color w:val="FF0000"/>
      <w:sz w:val="18"/>
      <w:szCs w:val="18"/>
    </w:rPr>
  </w:style>
  <w:style w:type="table" w:styleId="TabeladeGrade4-nfase3">
    <w:name w:val="Grid Table 4 Accent 3"/>
    <w:basedOn w:val="Tabelanormal"/>
    <w:uiPriority w:val="49"/>
    <w:rsid w:val="00A76C6D"/>
    <w:pPr>
      <w:widowControl/>
      <w:autoSpaceDN/>
      <w:textAlignment w:val="auto"/>
    </w:pPr>
    <w:rPr>
      <w:rFonts w:asciiTheme="minorHAnsi" w:eastAsiaTheme="minorHAnsi" w:hAnsiTheme="minorHAnsi" w:cstheme="minorBidi"/>
      <w:kern w:val="0"/>
      <w:sz w:val="22"/>
      <w:szCs w:val="22"/>
      <w:lang w:eastAsia="en-US" w:bidi="ar-SA"/>
    </w:rPr>
    <w:tblPr>
      <w:tblStyleRowBandSize w:val="1"/>
      <w:tblStyleColBandSize w:val="1"/>
      <w:tblBorders>
        <w:top w:val="single" w:sz="4" w:space="0" w:color="C2D69B" w:themeColor="accent3" w:themeTint="99"/>
        <w:left w:val="single" w:sz="4" w:space="0" w:color="C2D69B" w:themeColor="accent3" w:themeTint="99"/>
        <w:bottom w:val="single" w:sz="4" w:space="0" w:color="C2D69B" w:themeColor="accent3" w:themeTint="99"/>
        <w:right w:val="single" w:sz="4" w:space="0" w:color="C2D69B" w:themeColor="accent3" w:themeTint="99"/>
        <w:insideH w:val="single" w:sz="4" w:space="0" w:color="C2D69B" w:themeColor="accent3" w:themeTint="99"/>
        <w:insideV w:val="single" w:sz="4" w:space="0" w:color="C2D69B" w:themeColor="accent3" w:themeTint="99"/>
      </w:tblBorders>
    </w:tblPr>
    <w:tblStylePr w:type="firstRow">
      <w:rPr>
        <w:b/>
        <w:bCs/>
        <w:color w:val="FFFFFF" w:themeColor="background1"/>
      </w:rPr>
      <w:tblPr/>
      <w:tcPr>
        <w:tcBorders>
          <w:top w:val="single" w:sz="4" w:space="0" w:color="9BBB59" w:themeColor="accent3"/>
          <w:left w:val="single" w:sz="4" w:space="0" w:color="9BBB59" w:themeColor="accent3"/>
          <w:bottom w:val="single" w:sz="4" w:space="0" w:color="9BBB59" w:themeColor="accent3"/>
          <w:right w:val="single" w:sz="4" w:space="0" w:color="9BBB59" w:themeColor="accent3"/>
          <w:insideH w:val="nil"/>
          <w:insideV w:val="nil"/>
        </w:tcBorders>
        <w:shd w:val="clear" w:color="auto" w:fill="9BBB59" w:themeFill="accent3"/>
      </w:tcPr>
    </w:tblStylePr>
    <w:tblStylePr w:type="lastRow">
      <w:rPr>
        <w:b/>
        <w:bCs/>
      </w:rPr>
      <w:tblPr/>
      <w:tcPr>
        <w:tcBorders>
          <w:top w:val="double" w:sz="4" w:space="0" w:color="9BBB59" w:themeColor="accent3"/>
        </w:tcBorders>
      </w:tcPr>
    </w:tblStylePr>
    <w:tblStylePr w:type="firstCol">
      <w:rPr>
        <w:b/>
        <w:bCs/>
      </w:rPr>
    </w:tblStylePr>
    <w:tblStylePr w:type="lastCol">
      <w:rPr>
        <w:b/>
        <w:bCs/>
      </w:rPr>
    </w:tblStylePr>
    <w:tblStylePr w:type="band1Vert">
      <w:tblPr/>
      <w:tcPr>
        <w:shd w:val="clear" w:color="auto" w:fill="EAF1DD" w:themeFill="accent3" w:themeFillTint="33"/>
      </w:tcPr>
    </w:tblStylePr>
    <w:tblStylePr w:type="band1Horz">
      <w:tblPr/>
      <w:tcPr>
        <w:shd w:val="clear" w:color="auto" w:fill="EAF1DD" w:themeFill="accent3" w:themeFillTint="33"/>
      </w:tcPr>
    </w:tblStylePr>
  </w:style>
  <w:style w:type="table" w:styleId="TabeladeLista3-nfase3">
    <w:name w:val="List Table 3 Accent 3"/>
    <w:basedOn w:val="Tabelanormal"/>
    <w:uiPriority w:val="48"/>
    <w:rsid w:val="00442041"/>
    <w:pPr>
      <w:widowControl/>
      <w:autoSpaceDN/>
      <w:textAlignment w:val="auto"/>
    </w:pPr>
    <w:rPr>
      <w:rFonts w:asciiTheme="minorHAnsi" w:eastAsiaTheme="minorHAnsi" w:hAnsiTheme="minorHAnsi" w:cstheme="minorBidi"/>
      <w:kern w:val="2"/>
      <w:sz w:val="22"/>
      <w:szCs w:val="22"/>
      <w:lang w:eastAsia="en-US" w:bidi="ar-SA"/>
      <w14:ligatures w14:val="standardContextual"/>
    </w:rPr>
    <w:tblPr>
      <w:tblStyleRowBandSize w:val="1"/>
      <w:tblStyleColBandSize w:val="1"/>
      <w:tblBorders>
        <w:top w:val="single" w:sz="4" w:space="0" w:color="9BBB59" w:themeColor="accent3"/>
        <w:left w:val="single" w:sz="4" w:space="0" w:color="9BBB59" w:themeColor="accent3"/>
        <w:bottom w:val="single" w:sz="4" w:space="0" w:color="9BBB59" w:themeColor="accent3"/>
        <w:right w:val="single" w:sz="4" w:space="0" w:color="9BBB59" w:themeColor="accent3"/>
      </w:tblBorders>
    </w:tblPr>
    <w:tblStylePr w:type="firstRow">
      <w:rPr>
        <w:b/>
        <w:bCs/>
        <w:color w:val="FFFFFF" w:themeColor="background1"/>
      </w:rPr>
      <w:tblPr/>
      <w:tcPr>
        <w:shd w:val="clear" w:color="auto" w:fill="9BBB59" w:themeFill="accent3"/>
      </w:tcPr>
    </w:tblStylePr>
    <w:tblStylePr w:type="lastRow">
      <w:rPr>
        <w:b/>
        <w:bCs/>
      </w:rPr>
      <w:tblPr/>
      <w:tcPr>
        <w:tcBorders>
          <w:top w:val="double" w:sz="4" w:space="0" w:color="9BBB59" w:themeColor="accent3"/>
        </w:tcBorders>
        <w:shd w:val="clear" w:color="auto" w:fill="FFFFFF" w:themeFill="background1"/>
      </w:tcPr>
    </w:tblStylePr>
    <w:tblStylePr w:type="firstCol">
      <w:rPr>
        <w:b/>
        <w:bCs/>
      </w:rPr>
      <w:tblPr/>
      <w:tcPr>
        <w:tcBorders>
          <w:right w:val="nil"/>
        </w:tcBorders>
        <w:shd w:val="clear" w:color="auto" w:fill="FFFFFF" w:themeFill="background1"/>
      </w:tcPr>
    </w:tblStylePr>
    <w:tblStylePr w:type="lastCol">
      <w:rPr>
        <w:b/>
        <w:bCs/>
      </w:rPr>
      <w:tblPr/>
      <w:tcPr>
        <w:tcBorders>
          <w:left w:val="nil"/>
        </w:tcBorders>
        <w:shd w:val="clear" w:color="auto" w:fill="FFFFFF" w:themeFill="background1"/>
      </w:tcPr>
    </w:tblStylePr>
    <w:tblStylePr w:type="band1Vert">
      <w:tblPr/>
      <w:tcPr>
        <w:tcBorders>
          <w:left w:val="single" w:sz="4" w:space="0" w:color="9BBB59" w:themeColor="accent3"/>
          <w:right w:val="single" w:sz="4" w:space="0" w:color="9BBB59" w:themeColor="accent3"/>
        </w:tcBorders>
      </w:tcPr>
    </w:tblStylePr>
    <w:tblStylePr w:type="band1Horz">
      <w:tblPr/>
      <w:tcPr>
        <w:tcBorders>
          <w:top w:val="single" w:sz="4" w:space="0" w:color="9BBB59" w:themeColor="accent3"/>
          <w:bottom w:val="single" w:sz="4" w:space="0" w:color="9BBB59" w:themeColor="accent3"/>
          <w:insideH w:val="nil"/>
        </w:tcBorders>
      </w:tcPr>
    </w:tblStylePr>
    <w:tblStylePr w:type="neCell">
      <w:tblPr/>
      <w:tcPr>
        <w:tcBorders>
          <w:left w:val="nil"/>
          <w:bottom w:val="nil"/>
        </w:tcBorders>
      </w:tcPr>
    </w:tblStylePr>
    <w:tblStylePr w:type="nwCell">
      <w:tblPr/>
      <w:tcPr>
        <w:tcBorders>
          <w:bottom w:val="nil"/>
          <w:right w:val="nil"/>
        </w:tcBorders>
      </w:tcPr>
    </w:tblStylePr>
    <w:tblStylePr w:type="seCell">
      <w:tblPr/>
      <w:tcPr>
        <w:tcBorders>
          <w:top w:val="double" w:sz="4" w:space="0" w:color="9BBB59" w:themeColor="accent3"/>
          <w:left w:val="nil"/>
        </w:tcBorders>
      </w:tcPr>
    </w:tblStylePr>
    <w:tblStylePr w:type="swCell">
      <w:tblPr/>
      <w:tcPr>
        <w:tcBorders>
          <w:top w:val="double" w:sz="4" w:space="0" w:color="9BBB59" w:themeColor="accent3"/>
          <w:right w:val="nil"/>
        </w:tcBorders>
      </w:tcPr>
    </w:tblStylePr>
  </w:style>
  <w:style w:type="paragraph" w:customStyle="1" w:styleId="Ttulouser">
    <w:name w:val="Título (user)"/>
    <w:basedOn w:val="Normal"/>
    <w:next w:val="Corpodetexto"/>
    <w:qFormat/>
    <w:rsid w:val="00CE10FE"/>
    <w:pPr>
      <w:keepNext/>
      <w:autoSpaceDN/>
      <w:spacing w:before="240" w:after="120"/>
      <w:textAlignment w:val="auto"/>
    </w:pPr>
    <w:rPr>
      <w:rFonts w:ascii="Liberation Sans" w:eastAsia="Microsoft YaHei" w:hAnsi="Liberation Sans"/>
      <w:kern w:val="0"/>
      <w:sz w:val="28"/>
      <w:szCs w:val="28"/>
      <w:lang w:val="pt-PT" w:eastAsia="en-US" w:bidi="ar-SA"/>
    </w:rPr>
  </w:style>
  <w:style w:type="paragraph" w:customStyle="1" w:styleId="ndiceuser">
    <w:name w:val="Índice (user)"/>
    <w:basedOn w:val="Normal"/>
    <w:qFormat/>
    <w:rsid w:val="00CE10FE"/>
    <w:pPr>
      <w:suppressLineNumbers/>
      <w:autoSpaceDN/>
      <w:textAlignment w:val="auto"/>
    </w:pPr>
    <w:rPr>
      <w:rFonts w:ascii="Arial MT" w:eastAsia="Arial MT" w:hAnsi="Arial MT"/>
      <w:kern w:val="0"/>
      <w:sz w:val="22"/>
      <w:szCs w:val="22"/>
      <w:lang w:val="pt-PT" w:eastAsia="en-US" w:bidi="ar-SA"/>
    </w:rPr>
  </w:style>
  <w:style w:type="paragraph" w:customStyle="1" w:styleId="Cabealhoerodap0">
    <w:name w:val="Cabeçalho e rodapé"/>
    <w:basedOn w:val="Normal"/>
    <w:qFormat/>
    <w:rsid w:val="00CE10FE"/>
    <w:pPr>
      <w:autoSpaceDN/>
      <w:textAlignment w:val="auto"/>
    </w:pPr>
    <w:rPr>
      <w:rFonts w:ascii="Arial MT" w:eastAsia="Arial MT" w:hAnsi="Arial MT" w:cs="Arial MT"/>
      <w:kern w:val="0"/>
      <w:sz w:val="22"/>
      <w:szCs w:val="22"/>
      <w:lang w:val="pt-PT" w:eastAsia="en-US" w:bidi="ar-SA"/>
    </w:rPr>
  </w:style>
  <w:style w:type="paragraph" w:customStyle="1" w:styleId="Cabealhoerodapuser">
    <w:name w:val="Cabeçalho e rodapé (user)"/>
    <w:basedOn w:val="Normal"/>
    <w:qFormat/>
    <w:rsid w:val="00CE10FE"/>
    <w:pPr>
      <w:autoSpaceDN/>
      <w:textAlignment w:val="auto"/>
    </w:pPr>
    <w:rPr>
      <w:rFonts w:ascii="Arial MT" w:eastAsia="Arial MT" w:hAnsi="Arial MT" w:cs="Arial MT"/>
      <w:kern w:val="0"/>
      <w:sz w:val="22"/>
      <w:szCs w:val="22"/>
      <w:lang w:val="pt-PT" w:eastAsia="en-US" w:bidi="ar-SA"/>
    </w:rPr>
  </w:style>
  <w:style w:type="paragraph" w:customStyle="1" w:styleId="Contedodoquadrouser">
    <w:name w:val="Conteúdo do quadro (user)"/>
    <w:basedOn w:val="Normal"/>
    <w:qFormat/>
    <w:rsid w:val="00CE10FE"/>
    <w:pPr>
      <w:autoSpaceDN/>
      <w:textAlignment w:val="auto"/>
    </w:pPr>
    <w:rPr>
      <w:rFonts w:ascii="Arial MT" w:eastAsia="Arial MT" w:hAnsi="Arial MT" w:cs="Arial MT"/>
      <w:kern w:val="0"/>
      <w:sz w:val="22"/>
      <w:szCs w:val="22"/>
      <w:lang w:val="pt-PT" w:eastAsia="en-US" w:bidi="ar-SA"/>
    </w:rPr>
  </w:style>
  <w:style w:type="character" w:customStyle="1" w:styleId="highlight">
    <w:name w:val="highlight"/>
    <w:rsid w:val="004E07A2"/>
  </w:style>
  <w:style w:type="numbering" w:customStyle="1" w:styleId="WWNum17">
    <w:name w:val="WWNum17"/>
    <w:basedOn w:val="Semlista"/>
    <w:rsid w:val="008744F4"/>
    <w:pPr>
      <w:numPr>
        <w:numId w:val="30"/>
      </w:numPr>
    </w:pPr>
  </w:style>
  <w:style w:type="character" w:customStyle="1" w:styleId="MdStrong">
    <w:name w:val="MdStrong"/>
    <w:qFormat/>
    <w:rsid w:val="00D44001"/>
    <w:rPr>
      <w:b/>
      <w:bCs/>
    </w:rPr>
  </w:style>
  <w:style w:type="character" w:customStyle="1" w:styleId="MdEm">
    <w:name w:val="MdEm"/>
    <w:qFormat/>
    <w:rsid w:val="00D44001"/>
    <w:rPr>
      <w:i/>
      <w:iCs/>
    </w:rPr>
  </w:style>
  <w:style w:type="paragraph" w:customStyle="1" w:styleId="MdParagraph">
    <w:name w:val="MdParagraph"/>
    <w:qFormat/>
    <w:rsid w:val="00D44001"/>
    <w:pPr>
      <w:suppressAutoHyphens/>
      <w:autoSpaceDN/>
      <w:spacing w:before="120" w:after="120"/>
    </w:pPr>
    <w:rPr>
      <w:rFonts w:ascii="Calibri" w:eastAsia="Calibri" w:hAnsi="Calibri"/>
      <w:kern w:val="0"/>
      <w:sz w:val="22"/>
      <w:szCs w:val="22"/>
      <w:lang w:eastAsia="en-US" w:bidi="ar-SA"/>
    </w:rPr>
  </w:style>
  <w:style w:type="paragraph" w:customStyle="1" w:styleId="MdSpace">
    <w:name w:val="MdSpace"/>
    <w:qFormat/>
    <w:rsid w:val="00D44001"/>
    <w:pPr>
      <w:suppressAutoHyphens/>
      <w:autoSpaceDN/>
    </w:pPr>
    <w:rPr>
      <w:rFonts w:ascii="Calibri" w:eastAsia="Calibri" w:hAnsi="Calibri"/>
      <w:kern w:val="0"/>
      <w:sz w:val="12"/>
      <w:szCs w:val="12"/>
      <w:lang w:eastAsia="en-US" w:bidi="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0497997">
      <w:bodyDiv w:val="1"/>
      <w:marLeft w:val="0"/>
      <w:marRight w:val="0"/>
      <w:marTop w:val="0"/>
      <w:marBottom w:val="0"/>
      <w:divBdr>
        <w:top w:val="none" w:sz="0" w:space="0" w:color="auto"/>
        <w:left w:val="none" w:sz="0" w:space="0" w:color="auto"/>
        <w:bottom w:val="none" w:sz="0" w:space="0" w:color="auto"/>
        <w:right w:val="none" w:sz="0" w:space="0" w:color="auto"/>
      </w:divBdr>
    </w:div>
    <w:div w:id="24252054">
      <w:bodyDiv w:val="1"/>
      <w:marLeft w:val="0"/>
      <w:marRight w:val="0"/>
      <w:marTop w:val="0"/>
      <w:marBottom w:val="0"/>
      <w:divBdr>
        <w:top w:val="none" w:sz="0" w:space="0" w:color="auto"/>
        <w:left w:val="none" w:sz="0" w:space="0" w:color="auto"/>
        <w:bottom w:val="none" w:sz="0" w:space="0" w:color="auto"/>
        <w:right w:val="none" w:sz="0" w:space="0" w:color="auto"/>
      </w:divBdr>
    </w:div>
    <w:div w:id="24258257">
      <w:bodyDiv w:val="1"/>
      <w:marLeft w:val="0"/>
      <w:marRight w:val="0"/>
      <w:marTop w:val="0"/>
      <w:marBottom w:val="0"/>
      <w:divBdr>
        <w:top w:val="none" w:sz="0" w:space="0" w:color="auto"/>
        <w:left w:val="none" w:sz="0" w:space="0" w:color="auto"/>
        <w:bottom w:val="none" w:sz="0" w:space="0" w:color="auto"/>
        <w:right w:val="none" w:sz="0" w:space="0" w:color="auto"/>
      </w:divBdr>
    </w:div>
    <w:div w:id="53242184">
      <w:bodyDiv w:val="1"/>
      <w:marLeft w:val="0"/>
      <w:marRight w:val="0"/>
      <w:marTop w:val="0"/>
      <w:marBottom w:val="0"/>
      <w:divBdr>
        <w:top w:val="none" w:sz="0" w:space="0" w:color="auto"/>
        <w:left w:val="none" w:sz="0" w:space="0" w:color="auto"/>
        <w:bottom w:val="none" w:sz="0" w:space="0" w:color="auto"/>
        <w:right w:val="none" w:sz="0" w:space="0" w:color="auto"/>
      </w:divBdr>
    </w:div>
    <w:div w:id="63143681">
      <w:bodyDiv w:val="1"/>
      <w:marLeft w:val="0"/>
      <w:marRight w:val="0"/>
      <w:marTop w:val="0"/>
      <w:marBottom w:val="0"/>
      <w:divBdr>
        <w:top w:val="none" w:sz="0" w:space="0" w:color="auto"/>
        <w:left w:val="none" w:sz="0" w:space="0" w:color="auto"/>
        <w:bottom w:val="none" w:sz="0" w:space="0" w:color="auto"/>
        <w:right w:val="none" w:sz="0" w:space="0" w:color="auto"/>
      </w:divBdr>
    </w:div>
    <w:div w:id="104736465">
      <w:bodyDiv w:val="1"/>
      <w:marLeft w:val="0"/>
      <w:marRight w:val="0"/>
      <w:marTop w:val="0"/>
      <w:marBottom w:val="0"/>
      <w:divBdr>
        <w:top w:val="none" w:sz="0" w:space="0" w:color="auto"/>
        <w:left w:val="none" w:sz="0" w:space="0" w:color="auto"/>
        <w:bottom w:val="none" w:sz="0" w:space="0" w:color="auto"/>
        <w:right w:val="none" w:sz="0" w:space="0" w:color="auto"/>
      </w:divBdr>
    </w:div>
    <w:div w:id="115759985">
      <w:bodyDiv w:val="1"/>
      <w:marLeft w:val="0"/>
      <w:marRight w:val="0"/>
      <w:marTop w:val="0"/>
      <w:marBottom w:val="0"/>
      <w:divBdr>
        <w:top w:val="none" w:sz="0" w:space="0" w:color="auto"/>
        <w:left w:val="none" w:sz="0" w:space="0" w:color="auto"/>
        <w:bottom w:val="none" w:sz="0" w:space="0" w:color="auto"/>
        <w:right w:val="none" w:sz="0" w:space="0" w:color="auto"/>
      </w:divBdr>
    </w:div>
    <w:div w:id="166991252">
      <w:bodyDiv w:val="1"/>
      <w:marLeft w:val="0"/>
      <w:marRight w:val="0"/>
      <w:marTop w:val="0"/>
      <w:marBottom w:val="0"/>
      <w:divBdr>
        <w:top w:val="none" w:sz="0" w:space="0" w:color="auto"/>
        <w:left w:val="none" w:sz="0" w:space="0" w:color="auto"/>
        <w:bottom w:val="none" w:sz="0" w:space="0" w:color="auto"/>
        <w:right w:val="none" w:sz="0" w:space="0" w:color="auto"/>
      </w:divBdr>
    </w:div>
    <w:div w:id="233201369">
      <w:bodyDiv w:val="1"/>
      <w:marLeft w:val="0"/>
      <w:marRight w:val="0"/>
      <w:marTop w:val="0"/>
      <w:marBottom w:val="0"/>
      <w:divBdr>
        <w:top w:val="none" w:sz="0" w:space="0" w:color="auto"/>
        <w:left w:val="none" w:sz="0" w:space="0" w:color="auto"/>
        <w:bottom w:val="none" w:sz="0" w:space="0" w:color="auto"/>
        <w:right w:val="none" w:sz="0" w:space="0" w:color="auto"/>
      </w:divBdr>
    </w:div>
    <w:div w:id="287468240">
      <w:bodyDiv w:val="1"/>
      <w:marLeft w:val="0"/>
      <w:marRight w:val="0"/>
      <w:marTop w:val="0"/>
      <w:marBottom w:val="0"/>
      <w:divBdr>
        <w:top w:val="none" w:sz="0" w:space="0" w:color="auto"/>
        <w:left w:val="none" w:sz="0" w:space="0" w:color="auto"/>
        <w:bottom w:val="none" w:sz="0" w:space="0" w:color="auto"/>
        <w:right w:val="none" w:sz="0" w:space="0" w:color="auto"/>
      </w:divBdr>
    </w:div>
    <w:div w:id="318273626">
      <w:bodyDiv w:val="1"/>
      <w:marLeft w:val="0"/>
      <w:marRight w:val="0"/>
      <w:marTop w:val="0"/>
      <w:marBottom w:val="0"/>
      <w:divBdr>
        <w:top w:val="none" w:sz="0" w:space="0" w:color="auto"/>
        <w:left w:val="none" w:sz="0" w:space="0" w:color="auto"/>
        <w:bottom w:val="none" w:sz="0" w:space="0" w:color="auto"/>
        <w:right w:val="none" w:sz="0" w:space="0" w:color="auto"/>
      </w:divBdr>
    </w:div>
    <w:div w:id="325519479">
      <w:bodyDiv w:val="1"/>
      <w:marLeft w:val="0"/>
      <w:marRight w:val="0"/>
      <w:marTop w:val="0"/>
      <w:marBottom w:val="0"/>
      <w:divBdr>
        <w:top w:val="none" w:sz="0" w:space="0" w:color="auto"/>
        <w:left w:val="none" w:sz="0" w:space="0" w:color="auto"/>
        <w:bottom w:val="none" w:sz="0" w:space="0" w:color="auto"/>
        <w:right w:val="none" w:sz="0" w:space="0" w:color="auto"/>
      </w:divBdr>
    </w:div>
    <w:div w:id="328101372">
      <w:bodyDiv w:val="1"/>
      <w:marLeft w:val="0"/>
      <w:marRight w:val="0"/>
      <w:marTop w:val="0"/>
      <w:marBottom w:val="0"/>
      <w:divBdr>
        <w:top w:val="none" w:sz="0" w:space="0" w:color="auto"/>
        <w:left w:val="none" w:sz="0" w:space="0" w:color="auto"/>
        <w:bottom w:val="none" w:sz="0" w:space="0" w:color="auto"/>
        <w:right w:val="none" w:sz="0" w:space="0" w:color="auto"/>
      </w:divBdr>
    </w:div>
    <w:div w:id="328556255">
      <w:bodyDiv w:val="1"/>
      <w:marLeft w:val="0"/>
      <w:marRight w:val="0"/>
      <w:marTop w:val="0"/>
      <w:marBottom w:val="0"/>
      <w:divBdr>
        <w:top w:val="none" w:sz="0" w:space="0" w:color="auto"/>
        <w:left w:val="none" w:sz="0" w:space="0" w:color="auto"/>
        <w:bottom w:val="none" w:sz="0" w:space="0" w:color="auto"/>
        <w:right w:val="none" w:sz="0" w:space="0" w:color="auto"/>
      </w:divBdr>
    </w:div>
    <w:div w:id="345256476">
      <w:bodyDiv w:val="1"/>
      <w:marLeft w:val="0"/>
      <w:marRight w:val="0"/>
      <w:marTop w:val="0"/>
      <w:marBottom w:val="0"/>
      <w:divBdr>
        <w:top w:val="none" w:sz="0" w:space="0" w:color="auto"/>
        <w:left w:val="none" w:sz="0" w:space="0" w:color="auto"/>
        <w:bottom w:val="none" w:sz="0" w:space="0" w:color="auto"/>
        <w:right w:val="none" w:sz="0" w:space="0" w:color="auto"/>
      </w:divBdr>
    </w:div>
    <w:div w:id="369230135">
      <w:bodyDiv w:val="1"/>
      <w:marLeft w:val="0"/>
      <w:marRight w:val="0"/>
      <w:marTop w:val="0"/>
      <w:marBottom w:val="0"/>
      <w:divBdr>
        <w:top w:val="none" w:sz="0" w:space="0" w:color="auto"/>
        <w:left w:val="none" w:sz="0" w:space="0" w:color="auto"/>
        <w:bottom w:val="none" w:sz="0" w:space="0" w:color="auto"/>
        <w:right w:val="none" w:sz="0" w:space="0" w:color="auto"/>
      </w:divBdr>
    </w:div>
    <w:div w:id="372271305">
      <w:bodyDiv w:val="1"/>
      <w:marLeft w:val="0"/>
      <w:marRight w:val="0"/>
      <w:marTop w:val="0"/>
      <w:marBottom w:val="0"/>
      <w:divBdr>
        <w:top w:val="none" w:sz="0" w:space="0" w:color="auto"/>
        <w:left w:val="none" w:sz="0" w:space="0" w:color="auto"/>
        <w:bottom w:val="none" w:sz="0" w:space="0" w:color="auto"/>
        <w:right w:val="none" w:sz="0" w:space="0" w:color="auto"/>
      </w:divBdr>
    </w:div>
    <w:div w:id="383677941">
      <w:bodyDiv w:val="1"/>
      <w:marLeft w:val="0"/>
      <w:marRight w:val="0"/>
      <w:marTop w:val="0"/>
      <w:marBottom w:val="0"/>
      <w:divBdr>
        <w:top w:val="none" w:sz="0" w:space="0" w:color="auto"/>
        <w:left w:val="none" w:sz="0" w:space="0" w:color="auto"/>
        <w:bottom w:val="none" w:sz="0" w:space="0" w:color="auto"/>
        <w:right w:val="none" w:sz="0" w:space="0" w:color="auto"/>
      </w:divBdr>
    </w:div>
    <w:div w:id="426771214">
      <w:bodyDiv w:val="1"/>
      <w:marLeft w:val="0"/>
      <w:marRight w:val="0"/>
      <w:marTop w:val="0"/>
      <w:marBottom w:val="0"/>
      <w:divBdr>
        <w:top w:val="none" w:sz="0" w:space="0" w:color="auto"/>
        <w:left w:val="none" w:sz="0" w:space="0" w:color="auto"/>
        <w:bottom w:val="none" w:sz="0" w:space="0" w:color="auto"/>
        <w:right w:val="none" w:sz="0" w:space="0" w:color="auto"/>
      </w:divBdr>
    </w:div>
    <w:div w:id="467555398">
      <w:bodyDiv w:val="1"/>
      <w:marLeft w:val="0"/>
      <w:marRight w:val="0"/>
      <w:marTop w:val="0"/>
      <w:marBottom w:val="0"/>
      <w:divBdr>
        <w:top w:val="none" w:sz="0" w:space="0" w:color="auto"/>
        <w:left w:val="none" w:sz="0" w:space="0" w:color="auto"/>
        <w:bottom w:val="none" w:sz="0" w:space="0" w:color="auto"/>
        <w:right w:val="none" w:sz="0" w:space="0" w:color="auto"/>
      </w:divBdr>
    </w:div>
    <w:div w:id="496700382">
      <w:bodyDiv w:val="1"/>
      <w:marLeft w:val="0"/>
      <w:marRight w:val="0"/>
      <w:marTop w:val="0"/>
      <w:marBottom w:val="0"/>
      <w:divBdr>
        <w:top w:val="none" w:sz="0" w:space="0" w:color="auto"/>
        <w:left w:val="none" w:sz="0" w:space="0" w:color="auto"/>
        <w:bottom w:val="none" w:sz="0" w:space="0" w:color="auto"/>
        <w:right w:val="none" w:sz="0" w:space="0" w:color="auto"/>
      </w:divBdr>
    </w:div>
    <w:div w:id="556282194">
      <w:bodyDiv w:val="1"/>
      <w:marLeft w:val="0"/>
      <w:marRight w:val="0"/>
      <w:marTop w:val="0"/>
      <w:marBottom w:val="0"/>
      <w:divBdr>
        <w:top w:val="none" w:sz="0" w:space="0" w:color="auto"/>
        <w:left w:val="none" w:sz="0" w:space="0" w:color="auto"/>
        <w:bottom w:val="none" w:sz="0" w:space="0" w:color="auto"/>
        <w:right w:val="none" w:sz="0" w:space="0" w:color="auto"/>
      </w:divBdr>
    </w:div>
    <w:div w:id="615327502">
      <w:bodyDiv w:val="1"/>
      <w:marLeft w:val="0"/>
      <w:marRight w:val="0"/>
      <w:marTop w:val="0"/>
      <w:marBottom w:val="0"/>
      <w:divBdr>
        <w:top w:val="none" w:sz="0" w:space="0" w:color="auto"/>
        <w:left w:val="none" w:sz="0" w:space="0" w:color="auto"/>
        <w:bottom w:val="none" w:sz="0" w:space="0" w:color="auto"/>
        <w:right w:val="none" w:sz="0" w:space="0" w:color="auto"/>
      </w:divBdr>
    </w:div>
    <w:div w:id="624241286">
      <w:bodyDiv w:val="1"/>
      <w:marLeft w:val="0"/>
      <w:marRight w:val="0"/>
      <w:marTop w:val="0"/>
      <w:marBottom w:val="0"/>
      <w:divBdr>
        <w:top w:val="none" w:sz="0" w:space="0" w:color="auto"/>
        <w:left w:val="none" w:sz="0" w:space="0" w:color="auto"/>
        <w:bottom w:val="none" w:sz="0" w:space="0" w:color="auto"/>
        <w:right w:val="none" w:sz="0" w:space="0" w:color="auto"/>
      </w:divBdr>
    </w:div>
    <w:div w:id="627783154">
      <w:bodyDiv w:val="1"/>
      <w:marLeft w:val="0"/>
      <w:marRight w:val="0"/>
      <w:marTop w:val="0"/>
      <w:marBottom w:val="0"/>
      <w:divBdr>
        <w:top w:val="none" w:sz="0" w:space="0" w:color="auto"/>
        <w:left w:val="none" w:sz="0" w:space="0" w:color="auto"/>
        <w:bottom w:val="none" w:sz="0" w:space="0" w:color="auto"/>
        <w:right w:val="none" w:sz="0" w:space="0" w:color="auto"/>
      </w:divBdr>
    </w:div>
    <w:div w:id="628097192">
      <w:bodyDiv w:val="1"/>
      <w:marLeft w:val="0"/>
      <w:marRight w:val="0"/>
      <w:marTop w:val="0"/>
      <w:marBottom w:val="0"/>
      <w:divBdr>
        <w:top w:val="none" w:sz="0" w:space="0" w:color="auto"/>
        <w:left w:val="none" w:sz="0" w:space="0" w:color="auto"/>
        <w:bottom w:val="none" w:sz="0" w:space="0" w:color="auto"/>
        <w:right w:val="none" w:sz="0" w:space="0" w:color="auto"/>
      </w:divBdr>
    </w:div>
    <w:div w:id="645745019">
      <w:bodyDiv w:val="1"/>
      <w:marLeft w:val="0"/>
      <w:marRight w:val="0"/>
      <w:marTop w:val="0"/>
      <w:marBottom w:val="0"/>
      <w:divBdr>
        <w:top w:val="none" w:sz="0" w:space="0" w:color="auto"/>
        <w:left w:val="none" w:sz="0" w:space="0" w:color="auto"/>
        <w:bottom w:val="none" w:sz="0" w:space="0" w:color="auto"/>
        <w:right w:val="none" w:sz="0" w:space="0" w:color="auto"/>
      </w:divBdr>
    </w:div>
    <w:div w:id="646320397">
      <w:bodyDiv w:val="1"/>
      <w:marLeft w:val="0"/>
      <w:marRight w:val="0"/>
      <w:marTop w:val="0"/>
      <w:marBottom w:val="0"/>
      <w:divBdr>
        <w:top w:val="none" w:sz="0" w:space="0" w:color="auto"/>
        <w:left w:val="none" w:sz="0" w:space="0" w:color="auto"/>
        <w:bottom w:val="none" w:sz="0" w:space="0" w:color="auto"/>
        <w:right w:val="none" w:sz="0" w:space="0" w:color="auto"/>
      </w:divBdr>
    </w:div>
    <w:div w:id="667296016">
      <w:bodyDiv w:val="1"/>
      <w:marLeft w:val="0"/>
      <w:marRight w:val="0"/>
      <w:marTop w:val="0"/>
      <w:marBottom w:val="0"/>
      <w:divBdr>
        <w:top w:val="none" w:sz="0" w:space="0" w:color="auto"/>
        <w:left w:val="none" w:sz="0" w:space="0" w:color="auto"/>
        <w:bottom w:val="none" w:sz="0" w:space="0" w:color="auto"/>
        <w:right w:val="none" w:sz="0" w:space="0" w:color="auto"/>
      </w:divBdr>
    </w:div>
    <w:div w:id="670720371">
      <w:bodyDiv w:val="1"/>
      <w:marLeft w:val="0"/>
      <w:marRight w:val="0"/>
      <w:marTop w:val="0"/>
      <w:marBottom w:val="0"/>
      <w:divBdr>
        <w:top w:val="none" w:sz="0" w:space="0" w:color="auto"/>
        <w:left w:val="none" w:sz="0" w:space="0" w:color="auto"/>
        <w:bottom w:val="none" w:sz="0" w:space="0" w:color="auto"/>
        <w:right w:val="none" w:sz="0" w:space="0" w:color="auto"/>
      </w:divBdr>
    </w:div>
    <w:div w:id="698315326">
      <w:bodyDiv w:val="1"/>
      <w:marLeft w:val="0"/>
      <w:marRight w:val="0"/>
      <w:marTop w:val="0"/>
      <w:marBottom w:val="0"/>
      <w:divBdr>
        <w:top w:val="none" w:sz="0" w:space="0" w:color="auto"/>
        <w:left w:val="none" w:sz="0" w:space="0" w:color="auto"/>
        <w:bottom w:val="none" w:sz="0" w:space="0" w:color="auto"/>
        <w:right w:val="none" w:sz="0" w:space="0" w:color="auto"/>
      </w:divBdr>
      <w:divsChild>
        <w:div w:id="442725820">
          <w:marLeft w:val="0"/>
          <w:marRight w:val="0"/>
          <w:marTop w:val="0"/>
          <w:marBottom w:val="0"/>
          <w:divBdr>
            <w:top w:val="none" w:sz="0" w:space="0" w:color="auto"/>
            <w:left w:val="none" w:sz="0" w:space="0" w:color="auto"/>
            <w:bottom w:val="none" w:sz="0" w:space="0" w:color="auto"/>
            <w:right w:val="none" w:sz="0" w:space="0" w:color="auto"/>
          </w:divBdr>
        </w:div>
        <w:div w:id="1384208649">
          <w:marLeft w:val="0"/>
          <w:marRight w:val="0"/>
          <w:marTop w:val="0"/>
          <w:marBottom w:val="0"/>
          <w:divBdr>
            <w:top w:val="none" w:sz="0" w:space="0" w:color="auto"/>
            <w:left w:val="none" w:sz="0" w:space="0" w:color="auto"/>
            <w:bottom w:val="none" w:sz="0" w:space="0" w:color="auto"/>
            <w:right w:val="none" w:sz="0" w:space="0" w:color="auto"/>
          </w:divBdr>
        </w:div>
        <w:div w:id="1471480897">
          <w:marLeft w:val="0"/>
          <w:marRight w:val="0"/>
          <w:marTop w:val="0"/>
          <w:marBottom w:val="0"/>
          <w:divBdr>
            <w:top w:val="none" w:sz="0" w:space="0" w:color="auto"/>
            <w:left w:val="none" w:sz="0" w:space="0" w:color="auto"/>
            <w:bottom w:val="none" w:sz="0" w:space="0" w:color="auto"/>
            <w:right w:val="none" w:sz="0" w:space="0" w:color="auto"/>
          </w:divBdr>
        </w:div>
        <w:div w:id="1001347419">
          <w:marLeft w:val="0"/>
          <w:marRight w:val="0"/>
          <w:marTop w:val="0"/>
          <w:marBottom w:val="0"/>
          <w:divBdr>
            <w:top w:val="none" w:sz="0" w:space="0" w:color="auto"/>
            <w:left w:val="none" w:sz="0" w:space="0" w:color="auto"/>
            <w:bottom w:val="none" w:sz="0" w:space="0" w:color="auto"/>
            <w:right w:val="none" w:sz="0" w:space="0" w:color="auto"/>
          </w:divBdr>
        </w:div>
        <w:div w:id="424763835">
          <w:marLeft w:val="0"/>
          <w:marRight w:val="0"/>
          <w:marTop w:val="0"/>
          <w:marBottom w:val="0"/>
          <w:divBdr>
            <w:top w:val="none" w:sz="0" w:space="0" w:color="auto"/>
            <w:left w:val="none" w:sz="0" w:space="0" w:color="auto"/>
            <w:bottom w:val="none" w:sz="0" w:space="0" w:color="auto"/>
            <w:right w:val="none" w:sz="0" w:space="0" w:color="auto"/>
          </w:divBdr>
        </w:div>
        <w:div w:id="2052922687">
          <w:marLeft w:val="0"/>
          <w:marRight w:val="0"/>
          <w:marTop w:val="0"/>
          <w:marBottom w:val="0"/>
          <w:divBdr>
            <w:top w:val="none" w:sz="0" w:space="0" w:color="auto"/>
            <w:left w:val="none" w:sz="0" w:space="0" w:color="auto"/>
            <w:bottom w:val="none" w:sz="0" w:space="0" w:color="auto"/>
            <w:right w:val="none" w:sz="0" w:space="0" w:color="auto"/>
          </w:divBdr>
        </w:div>
        <w:div w:id="19210964">
          <w:marLeft w:val="0"/>
          <w:marRight w:val="0"/>
          <w:marTop w:val="0"/>
          <w:marBottom w:val="0"/>
          <w:divBdr>
            <w:top w:val="none" w:sz="0" w:space="0" w:color="auto"/>
            <w:left w:val="none" w:sz="0" w:space="0" w:color="auto"/>
            <w:bottom w:val="none" w:sz="0" w:space="0" w:color="auto"/>
            <w:right w:val="none" w:sz="0" w:space="0" w:color="auto"/>
          </w:divBdr>
        </w:div>
      </w:divsChild>
    </w:div>
    <w:div w:id="704991050">
      <w:bodyDiv w:val="1"/>
      <w:marLeft w:val="0"/>
      <w:marRight w:val="0"/>
      <w:marTop w:val="0"/>
      <w:marBottom w:val="0"/>
      <w:divBdr>
        <w:top w:val="none" w:sz="0" w:space="0" w:color="auto"/>
        <w:left w:val="none" w:sz="0" w:space="0" w:color="auto"/>
        <w:bottom w:val="none" w:sz="0" w:space="0" w:color="auto"/>
        <w:right w:val="none" w:sz="0" w:space="0" w:color="auto"/>
      </w:divBdr>
    </w:div>
    <w:div w:id="722362859">
      <w:bodyDiv w:val="1"/>
      <w:marLeft w:val="0"/>
      <w:marRight w:val="0"/>
      <w:marTop w:val="0"/>
      <w:marBottom w:val="0"/>
      <w:divBdr>
        <w:top w:val="none" w:sz="0" w:space="0" w:color="auto"/>
        <w:left w:val="none" w:sz="0" w:space="0" w:color="auto"/>
        <w:bottom w:val="none" w:sz="0" w:space="0" w:color="auto"/>
        <w:right w:val="none" w:sz="0" w:space="0" w:color="auto"/>
      </w:divBdr>
    </w:div>
    <w:div w:id="728307417">
      <w:bodyDiv w:val="1"/>
      <w:marLeft w:val="0"/>
      <w:marRight w:val="0"/>
      <w:marTop w:val="0"/>
      <w:marBottom w:val="0"/>
      <w:divBdr>
        <w:top w:val="none" w:sz="0" w:space="0" w:color="auto"/>
        <w:left w:val="none" w:sz="0" w:space="0" w:color="auto"/>
        <w:bottom w:val="none" w:sz="0" w:space="0" w:color="auto"/>
        <w:right w:val="none" w:sz="0" w:space="0" w:color="auto"/>
      </w:divBdr>
    </w:div>
    <w:div w:id="741828284">
      <w:bodyDiv w:val="1"/>
      <w:marLeft w:val="0"/>
      <w:marRight w:val="0"/>
      <w:marTop w:val="0"/>
      <w:marBottom w:val="0"/>
      <w:divBdr>
        <w:top w:val="none" w:sz="0" w:space="0" w:color="auto"/>
        <w:left w:val="none" w:sz="0" w:space="0" w:color="auto"/>
        <w:bottom w:val="none" w:sz="0" w:space="0" w:color="auto"/>
        <w:right w:val="none" w:sz="0" w:space="0" w:color="auto"/>
      </w:divBdr>
    </w:div>
    <w:div w:id="744689396">
      <w:bodyDiv w:val="1"/>
      <w:marLeft w:val="0"/>
      <w:marRight w:val="0"/>
      <w:marTop w:val="0"/>
      <w:marBottom w:val="0"/>
      <w:divBdr>
        <w:top w:val="none" w:sz="0" w:space="0" w:color="auto"/>
        <w:left w:val="none" w:sz="0" w:space="0" w:color="auto"/>
        <w:bottom w:val="none" w:sz="0" w:space="0" w:color="auto"/>
        <w:right w:val="none" w:sz="0" w:space="0" w:color="auto"/>
      </w:divBdr>
    </w:div>
    <w:div w:id="757874297">
      <w:bodyDiv w:val="1"/>
      <w:marLeft w:val="0"/>
      <w:marRight w:val="0"/>
      <w:marTop w:val="0"/>
      <w:marBottom w:val="0"/>
      <w:divBdr>
        <w:top w:val="none" w:sz="0" w:space="0" w:color="auto"/>
        <w:left w:val="none" w:sz="0" w:space="0" w:color="auto"/>
        <w:bottom w:val="none" w:sz="0" w:space="0" w:color="auto"/>
        <w:right w:val="none" w:sz="0" w:space="0" w:color="auto"/>
      </w:divBdr>
    </w:div>
    <w:div w:id="774641191">
      <w:bodyDiv w:val="1"/>
      <w:marLeft w:val="0"/>
      <w:marRight w:val="0"/>
      <w:marTop w:val="0"/>
      <w:marBottom w:val="0"/>
      <w:divBdr>
        <w:top w:val="none" w:sz="0" w:space="0" w:color="auto"/>
        <w:left w:val="none" w:sz="0" w:space="0" w:color="auto"/>
        <w:bottom w:val="none" w:sz="0" w:space="0" w:color="auto"/>
        <w:right w:val="none" w:sz="0" w:space="0" w:color="auto"/>
      </w:divBdr>
    </w:div>
    <w:div w:id="774905418">
      <w:bodyDiv w:val="1"/>
      <w:marLeft w:val="0"/>
      <w:marRight w:val="0"/>
      <w:marTop w:val="0"/>
      <w:marBottom w:val="0"/>
      <w:divBdr>
        <w:top w:val="none" w:sz="0" w:space="0" w:color="auto"/>
        <w:left w:val="none" w:sz="0" w:space="0" w:color="auto"/>
        <w:bottom w:val="none" w:sz="0" w:space="0" w:color="auto"/>
        <w:right w:val="none" w:sz="0" w:space="0" w:color="auto"/>
      </w:divBdr>
    </w:div>
    <w:div w:id="777800144">
      <w:bodyDiv w:val="1"/>
      <w:marLeft w:val="0"/>
      <w:marRight w:val="0"/>
      <w:marTop w:val="0"/>
      <w:marBottom w:val="0"/>
      <w:divBdr>
        <w:top w:val="none" w:sz="0" w:space="0" w:color="auto"/>
        <w:left w:val="none" w:sz="0" w:space="0" w:color="auto"/>
        <w:bottom w:val="none" w:sz="0" w:space="0" w:color="auto"/>
        <w:right w:val="none" w:sz="0" w:space="0" w:color="auto"/>
      </w:divBdr>
    </w:div>
    <w:div w:id="822086109">
      <w:bodyDiv w:val="1"/>
      <w:marLeft w:val="0"/>
      <w:marRight w:val="0"/>
      <w:marTop w:val="0"/>
      <w:marBottom w:val="0"/>
      <w:divBdr>
        <w:top w:val="none" w:sz="0" w:space="0" w:color="auto"/>
        <w:left w:val="none" w:sz="0" w:space="0" w:color="auto"/>
        <w:bottom w:val="none" w:sz="0" w:space="0" w:color="auto"/>
        <w:right w:val="none" w:sz="0" w:space="0" w:color="auto"/>
      </w:divBdr>
    </w:div>
    <w:div w:id="842354108">
      <w:bodyDiv w:val="1"/>
      <w:marLeft w:val="0"/>
      <w:marRight w:val="0"/>
      <w:marTop w:val="0"/>
      <w:marBottom w:val="0"/>
      <w:divBdr>
        <w:top w:val="none" w:sz="0" w:space="0" w:color="auto"/>
        <w:left w:val="none" w:sz="0" w:space="0" w:color="auto"/>
        <w:bottom w:val="none" w:sz="0" w:space="0" w:color="auto"/>
        <w:right w:val="none" w:sz="0" w:space="0" w:color="auto"/>
      </w:divBdr>
    </w:div>
    <w:div w:id="865364654">
      <w:bodyDiv w:val="1"/>
      <w:marLeft w:val="0"/>
      <w:marRight w:val="0"/>
      <w:marTop w:val="0"/>
      <w:marBottom w:val="0"/>
      <w:divBdr>
        <w:top w:val="none" w:sz="0" w:space="0" w:color="auto"/>
        <w:left w:val="none" w:sz="0" w:space="0" w:color="auto"/>
        <w:bottom w:val="none" w:sz="0" w:space="0" w:color="auto"/>
        <w:right w:val="none" w:sz="0" w:space="0" w:color="auto"/>
      </w:divBdr>
    </w:div>
    <w:div w:id="924264704">
      <w:bodyDiv w:val="1"/>
      <w:marLeft w:val="0"/>
      <w:marRight w:val="0"/>
      <w:marTop w:val="0"/>
      <w:marBottom w:val="0"/>
      <w:divBdr>
        <w:top w:val="none" w:sz="0" w:space="0" w:color="auto"/>
        <w:left w:val="none" w:sz="0" w:space="0" w:color="auto"/>
        <w:bottom w:val="none" w:sz="0" w:space="0" w:color="auto"/>
        <w:right w:val="none" w:sz="0" w:space="0" w:color="auto"/>
      </w:divBdr>
    </w:div>
    <w:div w:id="930233971">
      <w:bodyDiv w:val="1"/>
      <w:marLeft w:val="0"/>
      <w:marRight w:val="0"/>
      <w:marTop w:val="0"/>
      <w:marBottom w:val="0"/>
      <w:divBdr>
        <w:top w:val="none" w:sz="0" w:space="0" w:color="auto"/>
        <w:left w:val="none" w:sz="0" w:space="0" w:color="auto"/>
        <w:bottom w:val="none" w:sz="0" w:space="0" w:color="auto"/>
        <w:right w:val="none" w:sz="0" w:space="0" w:color="auto"/>
      </w:divBdr>
    </w:div>
    <w:div w:id="944114371">
      <w:bodyDiv w:val="1"/>
      <w:marLeft w:val="0"/>
      <w:marRight w:val="0"/>
      <w:marTop w:val="0"/>
      <w:marBottom w:val="0"/>
      <w:divBdr>
        <w:top w:val="none" w:sz="0" w:space="0" w:color="auto"/>
        <w:left w:val="none" w:sz="0" w:space="0" w:color="auto"/>
        <w:bottom w:val="none" w:sz="0" w:space="0" w:color="auto"/>
        <w:right w:val="none" w:sz="0" w:space="0" w:color="auto"/>
      </w:divBdr>
    </w:div>
    <w:div w:id="952204505">
      <w:bodyDiv w:val="1"/>
      <w:marLeft w:val="0"/>
      <w:marRight w:val="0"/>
      <w:marTop w:val="0"/>
      <w:marBottom w:val="0"/>
      <w:divBdr>
        <w:top w:val="none" w:sz="0" w:space="0" w:color="auto"/>
        <w:left w:val="none" w:sz="0" w:space="0" w:color="auto"/>
        <w:bottom w:val="none" w:sz="0" w:space="0" w:color="auto"/>
        <w:right w:val="none" w:sz="0" w:space="0" w:color="auto"/>
      </w:divBdr>
    </w:div>
    <w:div w:id="965508837">
      <w:bodyDiv w:val="1"/>
      <w:marLeft w:val="0"/>
      <w:marRight w:val="0"/>
      <w:marTop w:val="0"/>
      <w:marBottom w:val="0"/>
      <w:divBdr>
        <w:top w:val="none" w:sz="0" w:space="0" w:color="auto"/>
        <w:left w:val="none" w:sz="0" w:space="0" w:color="auto"/>
        <w:bottom w:val="none" w:sz="0" w:space="0" w:color="auto"/>
        <w:right w:val="none" w:sz="0" w:space="0" w:color="auto"/>
      </w:divBdr>
    </w:div>
    <w:div w:id="982975386">
      <w:bodyDiv w:val="1"/>
      <w:marLeft w:val="0"/>
      <w:marRight w:val="0"/>
      <w:marTop w:val="0"/>
      <w:marBottom w:val="0"/>
      <w:divBdr>
        <w:top w:val="none" w:sz="0" w:space="0" w:color="auto"/>
        <w:left w:val="none" w:sz="0" w:space="0" w:color="auto"/>
        <w:bottom w:val="none" w:sz="0" w:space="0" w:color="auto"/>
        <w:right w:val="none" w:sz="0" w:space="0" w:color="auto"/>
      </w:divBdr>
    </w:div>
    <w:div w:id="986281472">
      <w:bodyDiv w:val="1"/>
      <w:marLeft w:val="0"/>
      <w:marRight w:val="0"/>
      <w:marTop w:val="0"/>
      <w:marBottom w:val="0"/>
      <w:divBdr>
        <w:top w:val="none" w:sz="0" w:space="0" w:color="auto"/>
        <w:left w:val="none" w:sz="0" w:space="0" w:color="auto"/>
        <w:bottom w:val="none" w:sz="0" w:space="0" w:color="auto"/>
        <w:right w:val="none" w:sz="0" w:space="0" w:color="auto"/>
      </w:divBdr>
    </w:div>
    <w:div w:id="1000892049">
      <w:bodyDiv w:val="1"/>
      <w:marLeft w:val="0"/>
      <w:marRight w:val="0"/>
      <w:marTop w:val="0"/>
      <w:marBottom w:val="0"/>
      <w:divBdr>
        <w:top w:val="none" w:sz="0" w:space="0" w:color="auto"/>
        <w:left w:val="none" w:sz="0" w:space="0" w:color="auto"/>
        <w:bottom w:val="none" w:sz="0" w:space="0" w:color="auto"/>
        <w:right w:val="none" w:sz="0" w:space="0" w:color="auto"/>
      </w:divBdr>
    </w:div>
    <w:div w:id="1002777759">
      <w:bodyDiv w:val="1"/>
      <w:marLeft w:val="0"/>
      <w:marRight w:val="0"/>
      <w:marTop w:val="0"/>
      <w:marBottom w:val="0"/>
      <w:divBdr>
        <w:top w:val="none" w:sz="0" w:space="0" w:color="auto"/>
        <w:left w:val="none" w:sz="0" w:space="0" w:color="auto"/>
        <w:bottom w:val="none" w:sz="0" w:space="0" w:color="auto"/>
        <w:right w:val="none" w:sz="0" w:space="0" w:color="auto"/>
      </w:divBdr>
    </w:div>
    <w:div w:id="1013604112">
      <w:bodyDiv w:val="1"/>
      <w:marLeft w:val="0"/>
      <w:marRight w:val="0"/>
      <w:marTop w:val="0"/>
      <w:marBottom w:val="0"/>
      <w:divBdr>
        <w:top w:val="none" w:sz="0" w:space="0" w:color="auto"/>
        <w:left w:val="none" w:sz="0" w:space="0" w:color="auto"/>
        <w:bottom w:val="none" w:sz="0" w:space="0" w:color="auto"/>
        <w:right w:val="none" w:sz="0" w:space="0" w:color="auto"/>
      </w:divBdr>
    </w:div>
    <w:div w:id="1039941081">
      <w:bodyDiv w:val="1"/>
      <w:marLeft w:val="0"/>
      <w:marRight w:val="0"/>
      <w:marTop w:val="0"/>
      <w:marBottom w:val="0"/>
      <w:divBdr>
        <w:top w:val="none" w:sz="0" w:space="0" w:color="auto"/>
        <w:left w:val="none" w:sz="0" w:space="0" w:color="auto"/>
        <w:bottom w:val="none" w:sz="0" w:space="0" w:color="auto"/>
        <w:right w:val="none" w:sz="0" w:space="0" w:color="auto"/>
      </w:divBdr>
    </w:div>
    <w:div w:id="1044910105">
      <w:bodyDiv w:val="1"/>
      <w:marLeft w:val="0"/>
      <w:marRight w:val="0"/>
      <w:marTop w:val="0"/>
      <w:marBottom w:val="0"/>
      <w:divBdr>
        <w:top w:val="none" w:sz="0" w:space="0" w:color="auto"/>
        <w:left w:val="none" w:sz="0" w:space="0" w:color="auto"/>
        <w:bottom w:val="none" w:sz="0" w:space="0" w:color="auto"/>
        <w:right w:val="none" w:sz="0" w:space="0" w:color="auto"/>
      </w:divBdr>
    </w:div>
    <w:div w:id="1054885745">
      <w:bodyDiv w:val="1"/>
      <w:marLeft w:val="0"/>
      <w:marRight w:val="0"/>
      <w:marTop w:val="0"/>
      <w:marBottom w:val="0"/>
      <w:divBdr>
        <w:top w:val="none" w:sz="0" w:space="0" w:color="auto"/>
        <w:left w:val="none" w:sz="0" w:space="0" w:color="auto"/>
        <w:bottom w:val="none" w:sz="0" w:space="0" w:color="auto"/>
        <w:right w:val="none" w:sz="0" w:space="0" w:color="auto"/>
      </w:divBdr>
    </w:div>
    <w:div w:id="1079711995">
      <w:bodyDiv w:val="1"/>
      <w:marLeft w:val="0"/>
      <w:marRight w:val="0"/>
      <w:marTop w:val="0"/>
      <w:marBottom w:val="0"/>
      <w:divBdr>
        <w:top w:val="none" w:sz="0" w:space="0" w:color="auto"/>
        <w:left w:val="none" w:sz="0" w:space="0" w:color="auto"/>
        <w:bottom w:val="none" w:sz="0" w:space="0" w:color="auto"/>
        <w:right w:val="none" w:sz="0" w:space="0" w:color="auto"/>
      </w:divBdr>
    </w:div>
    <w:div w:id="1090200587">
      <w:bodyDiv w:val="1"/>
      <w:marLeft w:val="0"/>
      <w:marRight w:val="0"/>
      <w:marTop w:val="0"/>
      <w:marBottom w:val="0"/>
      <w:divBdr>
        <w:top w:val="none" w:sz="0" w:space="0" w:color="auto"/>
        <w:left w:val="none" w:sz="0" w:space="0" w:color="auto"/>
        <w:bottom w:val="none" w:sz="0" w:space="0" w:color="auto"/>
        <w:right w:val="none" w:sz="0" w:space="0" w:color="auto"/>
      </w:divBdr>
    </w:div>
    <w:div w:id="1103383652">
      <w:bodyDiv w:val="1"/>
      <w:marLeft w:val="0"/>
      <w:marRight w:val="0"/>
      <w:marTop w:val="0"/>
      <w:marBottom w:val="0"/>
      <w:divBdr>
        <w:top w:val="none" w:sz="0" w:space="0" w:color="auto"/>
        <w:left w:val="none" w:sz="0" w:space="0" w:color="auto"/>
        <w:bottom w:val="none" w:sz="0" w:space="0" w:color="auto"/>
        <w:right w:val="none" w:sz="0" w:space="0" w:color="auto"/>
      </w:divBdr>
    </w:div>
    <w:div w:id="1132672922">
      <w:bodyDiv w:val="1"/>
      <w:marLeft w:val="0"/>
      <w:marRight w:val="0"/>
      <w:marTop w:val="0"/>
      <w:marBottom w:val="0"/>
      <w:divBdr>
        <w:top w:val="none" w:sz="0" w:space="0" w:color="auto"/>
        <w:left w:val="none" w:sz="0" w:space="0" w:color="auto"/>
        <w:bottom w:val="none" w:sz="0" w:space="0" w:color="auto"/>
        <w:right w:val="none" w:sz="0" w:space="0" w:color="auto"/>
      </w:divBdr>
    </w:div>
    <w:div w:id="1156796031">
      <w:bodyDiv w:val="1"/>
      <w:marLeft w:val="0"/>
      <w:marRight w:val="0"/>
      <w:marTop w:val="0"/>
      <w:marBottom w:val="0"/>
      <w:divBdr>
        <w:top w:val="none" w:sz="0" w:space="0" w:color="auto"/>
        <w:left w:val="none" w:sz="0" w:space="0" w:color="auto"/>
        <w:bottom w:val="none" w:sz="0" w:space="0" w:color="auto"/>
        <w:right w:val="none" w:sz="0" w:space="0" w:color="auto"/>
      </w:divBdr>
    </w:div>
    <w:div w:id="1158619482">
      <w:bodyDiv w:val="1"/>
      <w:marLeft w:val="0"/>
      <w:marRight w:val="0"/>
      <w:marTop w:val="0"/>
      <w:marBottom w:val="0"/>
      <w:divBdr>
        <w:top w:val="none" w:sz="0" w:space="0" w:color="auto"/>
        <w:left w:val="none" w:sz="0" w:space="0" w:color="auto"/>
        <w:bottom w:val="none" w:sz="0" w:space="0" w:color="auto"/>
        <w:right w:val="none" w:sz="0" w:space="0" w:color="auto"/>
      </w:divBdr>
    </w:div>
    <w:div w:id="1162042363">
      <w:bodyDiv w:val="1"/>
      <w:marLeft w:val="0"/>
      <w:marRight w:val="0"/>
      <w:marTop w:val="0"/>
      <w:marBottom w:val="0"/>
      <w:divBdr>
        <w:top w:val="none" w:sz="0" w:space="0" w:color="auto"/>
        <w:left w:val="none" w:sz="0" w:space="0" w:color="auto"/>
        <w:bottom w:val="none" w:sz="0" w:space="0" w:color="auto"/>
        <w:right w:val="none" w:sz="0" w:space="0" w:color="auto"/>
      </w:divBdr>
    </w:div>
    <w:div w:id="1162545618">
      <w:bodyDiv w:val="1"/>
      <w:marLeft w:val="0"/>
      <w:marRight w:val="0"/>
      <w:marTop w:val="0"/>
      <w:marBottom w:val="0"/>
      <w:divBdr>
        <w:top w:val="none" w:sz="0" w:space="0" w:color="auto"/>
        <w:left w:val="none" w:sz="0" w:space="0" w:color="auto"/>
        <w:bottom w:val="none" w:sz="0" w:space="0" w:color="auto"/>
        <w:right w:val="none" w:sz="0" w:space="0" w:color="auto"/>
      </w:divBdr>
    </w:div>
    <w:div w:id="1165316327">
      <w:bodyDiv w:val="1"/>
      <w:marLeft w:val="0"/>
      <w:marRight w:val="0"/>
      <w:marTop w:val="0"/>
      <w:marBottom w:val="0"/>
      <w:divBdr>
        <w:top w:val="none" w:sz="0" w:space="0" w:color="auto"/>
        <w:left w:val="none" w:sz="0" w:space="0" w:color="auto"/>
        <w:bottom w:val="none" w:sz="0" w:space="0" w:color="auto"/>
        <w:right w:val="none" w:sz="0" w:space="0" w:color="auto"/>
      </w:divBdr>
    </w:div>
    <w:div w:id="1228033995">
      <w:bodyDiv w:val="1"/>
      <w:marLeft w:val="0"/>
      <w:marRight w:val="0"/>
      <w:marTop w:val="0"/>
      <w:marBottom w:val="0"/>
      <w:divBdr>
        <w:top w:val="none" w:sz="0" w:space="0" w:color="auto"/>
        <w:left w:val="none" w:sz="0" w:space="0" w:color="auto"/>
        <w:bottom w:val="none" w:sz="0" w:space="0" w:color="auto"/>
        <w:right w:val="none" w:sz="0" w:space="0" w:color="auto"/>
      </w:divBdr>
    </w:div>
    <w:div w:id="1240211692">
      <w:bodyDiv w:val="1"/>
      <w:marLeft w:val="0"/>
      <w:marRight w:val="0"/>
      <w:marTop w:val="0"/>
      <w:marBottom w:val="0"/>
      <w:divBdr>
        <w:top w:val="none" w:sz="0" w:space="0" w:color="auto"/>
        <w:left w:val="none" w:sz="0" w:space="0" w:color="auto"/>
        <w:bottom w:val="none" w:sz="0" w:space="0" w:color="auto"/>
        <w:right w:val="none" w:sz="0" w:space="0" w:color="auto"/>
      </w:divBdr>
    </w:div>
    <w:div w:id="1244295343">
      <w:bodyDiv w:val="1"/>
      <w:marLeft w:val="0"/>
      <w:marRight w:val="0"/>
      <w:marTop w:val="0"/>
      <w:marBottom w:val="0"/>
      <w:divBdr>
        <w:top w:val="none" w:sz="0" w:space="0" w:color="auto"/>
        <w:left w:val="none" w:sz="0" w:space="0" w:color="auto"/>
        <w:bottom w:val="none" w:sz="0" w:space="0" w:color="auto"/>
        <w:right w:val="none" w:sz="0" w:space="0" w:color="auto"/>
      </w:divBdr>
    </w:div>
    <w:div w:id="1253273977">
      <w:bodyDiv w:val="1"/>
      <w:marLeft w:val="0"/>
      <w:marRight w:val="0"/>
      <w:marTop w:val="0"/>
      <w:marBottom w:val="0"/>
      <w:divBdr>
        <w:top w:val="none" w:sz="0" w:space="0" w:color="auto"/>
        <w:left w:val="none" w:sz="0" w:space="0" w:color="auto"/>
        <w:bottom w:val="none" w:sz="0" w:space="0" w:color="auto"/>
        <w:right w:val="none" w:sz="0" w:space="0" w:color="auto"/>
      </w:divBdr>
    </w:div>
    <w:div w:id="1261448324">
      <w:bodyDiv w:val="1"/>
      <w:marLeft w:val="0"/>
      <w:marRight w:val="0"/>
      <w:marTop w:val="0"/>
      <w:marBottom w:val="0"/>
      <w:divBdr>
        <w:top w:val="none" w:sz="0" w:space="0" w:color="auto"/>
        <w:left w:val="none" w:sz="0" w:space="0" w:color="auto"/>
        <w:bottom w:val="none" w:sz="0" w:space="0" w:color="auto"/>
        <w:right w:val="none" w:sz="0" w:space="0" w:color="auto"/>
      </w:divBdr>
    </w:div>
    <w:div w:id="1298754360">
      <w:bodyDiv w:val="1"/>
      <w:marLeft w:val="0"/>
      <w:marRight w:val="0"/>
      <w:marTop w:val="0"/>
      <w:marBottom w:val="0"/>
      <w:divBdr>
        <w:top w:val="none" w:sz="0" w:space="0" w:color="auto"/>
        <w:left w:val="none" w:sz="0" w:space="0" w:color="auto"/>
        <w:bottom w:val="none" w:sz="0" w:space="0" w:color="auto"/>
        <w:right w:val="none" w:sz="0" w:space="0" w:color="auto"/>
      </w:divBdr>
    </w:div>
    <w:div w:id="1307079010">
      <w:bodyDiv w:val="1"/>
      <w:marLeft w:val="0"/>
      <w:marRight w:val="0"/>
      <w:marTop w:val="0"/>
      <w:marBottom w:val="0"/>
      <w:divBdr>
        <w:top w:val="none" w:sz="0" w:space="0" w:color="auto"/>
        <w:left w:val="none" w:sz="0" w:space="0" w:color="auto"/>
        <w:bottom w:val="none" w:sz="0" w:space="0" w:color="auto"/>
        <w:right w:val="none" w:sz="0" w:space="0" w:color="auto"/>
      </w:divBdr>
    </w:div>
    <w:div w:id="1318732226">
      <w:bodyDiv w:val="1"/>
      <w:marLeft w:val="0"/>
      <w:marRight w:val="0"/>
      <w:marTop w:val="0"/>
      <w:marBottom w:val="0"/>
      <w:divBdr>
        <w:top w:val="none" w:sz="0" w:space="0" w:color="auto"/>
        <w:left w:val="none" w:sz="0" w:space="0" w:color="auto"/>
        <w:bottom w:val="none" w:sz="0" w:space="0" w:color="auto"/>
        <w:right w:val="none" w:sz="0" w:space="0" w:color="auto"/>
      </w:divBdr>
    </w:div>
    <w:div w:id="1330061515">
      <w:bodyDiv w:val="1"/>
      <w:marLeft w:val="0"/>
      <w:marRight w:val="0"/>
      <w:marTop w:val="0"/>
      <w:marBottom w:val="0"/>
      <w:divBdr>
        <w:top w:val="none" w:sz="0" w:space="0" w:color="auto"/>
        <w:left w:val="none" w:sz="0" w:space="0" w:color="auto"/>
        <w:bottom w:val="none" w:sz="0" w:space="0" w:color="auto"/>
        <w:right w:val="none" w:sz="0" w:space="0" w:color="auto"/>
      </w:divBdr>
    </w:div>
    <w:div w:id="1339693181">
      <w:bodyDiv w:val="1"/>
      <w:marLeft w:val="0"/>
      <w:marRight w:val="0"/>
      <w:marTop w:val="0"/>
      <w:marBottom w:val="0"/>
      <w:divBdr>
        <w:top w:val="none" w:sz="0" w:space="0" w:color="auto"/>
        <w:left w:val="none" w:sz="0" w:space="0" w:color="auto"/>
        <w:bottom w:val="none" w:sz="0" w:space="0" w:color="auto"/>
        <w:right w:val="none" w:sz="0" w:space="0" w:color="auto"/>
      </w:divBdr>
    </w:div>
    <w:div w:id="1402558348">
      <w:bodyDiv w:val="1"/>
      <w:marLeft w:val="0"/>
      <w:marRight w:val="0"/>
      <w:marTop w:val="0"/>
      <w:marBottom w:val="0"/>
      <w:divBdr>
        <w:top w:val="none" w:sz="0" w:space="0" w:color="auto"/>
        <w:left w:val="none" w:sz="0" w:space="0" w:color="auto"/>
        <w:bottom w:val="none" w:sz="0" w:space="0" w:color="auto"/>
        <w:right w:val="none" w:sz="0" w:space="0" w:color="auto"/>
      </w:divBdr>
    </w:div>
    <w:div w:id="1405490222">
      <w:bodyDiv w:val="1"/>
      <w:marLeft w:val="0"/>
      <w:marRight w:val="0"/>
      <w:marTop w:val="0"/>
      <w:marBottom w:val="0"/>
      <w:divBdr>
        <w:top w:val="none" w:sz="0" w:space="0" w:color="auto"/>
        <w:left w:val="none" w:sz="0" w:space="0" w:color="auto"/>
        <w:bottom w:val="none" w:sz="0" w:space="0" w:color="auto"/>
        <w:right w:val="none" w:sz="0" w:space="0" w:color="auto"/>
      </w:divBdr>
    </w:div>
    <w:div w:id="1406293560">
      <w:bodyDiv w:val="1"/>
      <w:marLeft w:val="0"/>
      <w:marRight w:val="0"/>
      <w:marTop w:val="0"/>
      <w:marBottom w:val="0"/>
      <w:divBdr>
        <w:top w:val="none" w:sz="0" w:space="0" w:color="auto"/>
        <w:left w:val="none" w:sz="0" w:space="0" w:color="auto"/>
        <w:bottom w:val="none" w:sz="0" w:space="0" w:color="auto"/>
        <w:right w:val="none" w:sz="0" w:space="0" w:color="auto"/>
      </w:divBdr>
    </w:div>
    <w:div w:id="1413551830">
      <w:bodyDiv w:val="1"/>
      <w:marLeft w:val="0"/>
      <w:marRight w:val="0"/>
      <w:marTop w:val="0"/>
      <w:marBottom w:val="0"/>
      <w:divBdr>
        <w:top w:val="none" w:sz="0" w:space="0" w:color="auto"/>
        <w:left w:val="none" w:sz="0" w:space="0" w:color="auto"/>
        <w:bottom w:val="none" w:sz="0" w:space="0" w:color="auto"/>
        <w:right w:val="none" w:sz="0" w:space="0" w:color="auto"/>
      </w:divBdr>
    </w:div>
    <w:div w:id="1440878390">
      <w:bodyDiv w:val="1"/>
      <w:marLeft w:val="0"/>
      <w:marRight w:val="0"/>
      <w:marTop w:val="0"/>
      <w:marBottom w:val="0"/>
      <w:divBdr>
        <w:top w:val="none" w:sz="0" w:space="0" w:color="auto"/>
        <w:left w:val="none" w:sz="0" w:space="0" w:color="auto"/>
        <w:bottom w:val="none" w:sz="0" w:space="0" w:color="auto"/>
        <w:right w:val="none" w:sz="0" w:space="0" w:color="auto"/>
      </w:divBdr>
    </w:div>
    <w:div w:id="1453747083">
      <w:bodyDiv w:val="1"/>
      <w:marLeft w:val="0"/>
      <w:marRight w:val="0"/>
      <w:marTop w:val="0"/>
      <w:marBottom w:val="0"/>
      <w:divBdr>
        <w:top w:val="none" w:sz="0" w:space="0" w:color="auto"/>
        <w:left w:val="none" w:sz="0" w:space="0" w:color="auto"/>
        <w:bottom w:val="none" w:sz="0" w:space="0" w:color="auto"/>
        <w:right w:val="none" w:sz="0" w:space="0" w:color="auto"/>
      </w:divBdr>
    </w:div>
    <w:div w:id="1458915854">
      <w:bodyDiv w:val="1"/>
      <w:marLeft w:val="0"/>
      <w:marRight w:val="0"/>
      <w:marTop w:val="0"/>
      <w:marBottom w:val="0"/>
      <w:divBdr>
        <w:top w:val="none" w:sz="0" w:space="0" w:color="auto"/>
        <w:left w:val="none" w:sz="0" w:space="0" w:color="auto"/>
        <w:bottom w:val="none" w:sz="0" w:space="0" w:color="auto"/>
        <w:right w:val="none" w:sz="0" w:space="0" w:color="auto"/>
      </w:divBdr>
    </w:div>
    <w:div w:id="1481195766">
      <w:bodyDiv w:val="1"/>
      <w:marLeft w:val="0"/>
      <w:marRight w:val="0"/>
      <w:marTop w:val="0"/>
      <w:marBottom w:val="0"/>
      <w:divBdr>
        <w:top w:val="none" w:sz="0" w:space="0" w:color="auto"/>
        <w:left w:val="none" w:sz="0" w:space="0" w:color="auto"/>
        <w:bottom w:val="none" w:sz="0" w:space="0" w:color="auto"/>
        <w:right w:val="none" w:sz="0" w:space="0" w:color="auto"/>
      </w:divBdr>
    </w:div>
    <w:div w:id="1515463298">
      <w:bodyDiv w:val="1"/>
      <w:marLeft w:val="0"/>
      <w:marRight w:val="0"/>
      <w:marTop w:val="0"/>
      <w:marBottom w:val="0"/>
      <w:divBdr>
        <w:top w:val="none" w:sz="0" w:space="0" w:color="auto"/>
        <w:left w:val="none" w:sz="0" w:space="0" w:color="auto"/>
        <w:bottom w:val="none" w:sz="0" w:space="0" w:color="auto"/>
        <w:right w:val="none" w:sz="0" w:space="0" w:color="auto"/>
      </w:divBdr>
    </w:div>
    <w:div w:id="1518083215">
      <w:bodyDiv w:val="1"/>
      <w:marLeft w:val="0"/>
      <w:marRight w:val="0"/>
      <w:marTop w:val="0"/>
      <w:marBottom w:val="0"/>
      <w:divBdr>
        <w:top w:val="none" w:sz="0" w:space="0" w:color="auto"/>
        <w:left w:val="none" w:sz="0" w:space="0" w:color="auto"/>
        <w:bottom w:val="none" w:sz="0" w:space="0" w:color="auto"/>
        <w:right w:val="none" w:sz="0" w:space="0" w:color="auto"/>
      </w:divBdr>
    </w:div>
    <w:div w:id="1528254917">
      <w:bodyDiv w:val="1"/>
      <w:marLeft w:val="0"/>
      <w:marRight w:val="0"/>
      <w:marTop w:val="0"/>
      <w:marBottom w:val="0"/>
      <w:divBdr>
        <w:top w:val="none" w:sz="0" w:space="0" w:color="auto"/>
        <w:left w:val="none" w:sz="0" w:space="0" w:color="auto"/>
        <w:bottom w:val="none" w:sz="0" w:space="0" w:color="auto"/>
        <w:right w:val="none" w:sz="0" w:space="0" w:color="auto"/>
      </w:divBdr>
    </w:div>
    <w:div w:id="1532497507">
      <w:bodyDiv w:val="1"/>
      <w:marLeft w:val="0"/>
      <w:marRight w:val="0"/>
      <w:marTop w:val="0"/>
      <w:marBottom w:val="0"/>
      <w:divBdr>
        <w:top w:val="none" w:sz="0" w:space="0" w:color="auto"/>
        <w:left w:val="none" w:sz="0" w:space="0" w:color="auto"/>
        <w:bottom w:val="none" w:sz="0" w:space="0" w:color="auto"/>
        <w:right w:val="none" w:sz="0" w:space="0" w:color="auto"/>
      </w:divBdr>
    </w:div>
    <w:div w:id="1539471200">
      <w:bodyDiv w:val="1"/>
      <w:marLeft w:val="0"/>
      <w:marRight w:val="0"/>
      <w:marTop w:val="0"/>
      <w:marBottom w:val="0"/>
      <w:divBdr>
        <w:top w:val="none" w:sz="0" w:space="0" w:color="auto"/>
        <w:left w:val="none" w:sz="0" w:space="0" w:color="auto"/>
        <w:bottom w:val="none" w:sz="0" w:space="0" w:color="auto"/>
        <w:right w:val="none" w:sz="0" w:space="0" w:color="auto"/>
      </w:divBdr>
    </w:div>
    <w:div w:id="1540555640">
      <w:bodyDiv w:val="1"/>
      <w:marLeft w:val="0"/>
      <w:marRight w:val="0"/>
      <w:marTop w:val="0"/>
      <w:marBottom w:val="0"/>
      <w:divBdr>
        <w:top w:val="none" w:sz="0" w:space="0" w:color="auto"/>
        <w:left w:val="none" w:sz="0" w:space="0" w:color="auto"/>
        <w:bottom w:val="none" w:sz="0" w:space="0" w:color="auto"/>
        <w:right w:val="none" w:sz="0" w:space="0" w:color="auto"/>
      </w:divBdr>
    </w:div>
    <w:div w:id="1540702726">
      <w:bodyDiv w:val="1"/>
      <w:marLeft w:val="0"/>
      <w:marRight w:val="0"/>
      <w:marTop w:val="0"/>
      <w:marBottom w:val="0"/>
      <w:divBdr>
        <w:top w:val="none" w:sz="0" w:space="0" w:color="auto"/>
        <w:left w:val="none" w:sz="0" w:space="0" w:color="auto"/>
        <w:bottom w:val="none" w:sz="0" w:space="0" w:color="auto"/>
        <w:right w:val="none" w:sz="0" w:space="0" w:color="auto"/>
      </w:divBdr>
    </w:div>
    <w:div w:id="1545092277">
      <w:bodyDiv w:val="1"/>
      <w:marLeft w:val="0"/>
      <w:marRight w:val="0"/>
      <w:marTop w:val="0"/>
      <w:marBottom w:val="0"/>
      <w:divBdr>
        <w:top w:val="none" w:sz="0" w:space="0" w:color="auto"/>
        <w:left w:val="none" w:sz="0" w:space="0" w:color="auto"/>
        <w:bottom w:val="none" w:sz="0" w:space="0" w:color="auto"/>
        <w:right w:val="none" w:sz="0" w:space="0" w:color="auto"/>
      </w:divBdr>
    </w:div>
    <w:div w:id="1573154269">
      <w:bodyDiv w:val="1"/>
      <w:marLeft w:val="0"/>
      <w:marRight w:val="0"/>
      <w:marTop w:val="0"/>
      <w:marBottom w:val="0"/>
      <w:divBdr>
        <w:top w:val="none" w:sz="0" w:space="0" w:color="auto"/>
        <w:left w:val="none" w:sz="0" w:space="0" w:color="auto"/>
        <w:bottom w:val="none" w:sz="0" w:space="0" w:color="auto"/>
        <w:right w:val="none" w:sz="0" w:space="0" w:color="auto"/>
      </w:divBdr>
    </w:div>
    <w:div w:id="1578780880">
      <w:bodyDiv w:val="1"/>
      <w:marLeft w:val="0"/>
      <w:marRight w:val="0"/>
      <w:marTop w:val="0"/>
      <w:marBottom w:val="0"/>
      <w:divBdr>
        <w:top w:val="none" w:sz="0" w:space="0" w:color="auto"/>
        <w:left w:val="none" w:sz="0" w:space="0" w:color="auto"/>
        <w:bottom w:val="none" w:sz="0" w:space="0" w:color="auto"/>
        <w:right w:val="none" w:sz="0" w:space="0" w:color="auto"/>
      </w:divBdr>
    </w:div>
    <w:div w:id="1590887644">
      <w:bodyDiv w:val="1"/>
      <w:marLeft w:val="0"/>
      <w:marRight w:val="0"/>
      <w:marTop w:val="0"/>
      <w:marBottom w:val="0"/>
      <w:divBdr>
        <w:top w:val="none" w:sz="0" w:space="0" w:color="auto"/>
        <w:left w:val="none" w:sz="0" w:space="0" w:color="auto"/>
        <w:bottom w:val="none" w:sz="0" w:space="0" w:color="auto"/>
        <w:right w:val="none" w:sz="0" w:space="0" w:color="auto"/>
      </w:divBdr>
    </w:div>
    <w:div w:id="1616323543">
      <w:bodyDiv w:val="1"/>
      <w:marLeft w:val="0"/>
      <w:marRight w:val="0"/>
      <w:marTop w:val="0"/>
      <w:marBottom w:val="0"/>
      <w:divBdr>
        <w:top w:val="none" w:sz="0" w:space="0" w:color="auto"/>
        <w:left w:val="none" w:sz="0" w:space="0" w:color="auto"/>
        <w:bottom w:val="none" w:sz="0" w:space="0" w:color="auto"/>
        <w:right w:val="none" w:sz="0" w:space="0" w:color="auto"/>
      </w:divBdr>
    </w:div>
    <w:div w:id="1725833853">
      <w:bodyDiv w:val="1"/>
      <w:marLeft w:val="0"/>
      <w:marRight w:val="0"/>
      <w:marTop w:val="0"/>
      <w:marBottom w:val="0"/>
      <w:divBdr>
        <w:top w:val="none" w:sz="0" w:space="0" w:color="auto"/>
        <w:left w:val="none" w:sz="0" w:space="0" w:color="auto"/>
        <w:bottom w:val="none" w:sz="0" w:space="0" w:color="auto"/>
        <w:right w:val="none" w:sz="0" w:space="0" w:color="auto"/>
      </w:divBdr>
    </w:div>
    <w:div w:id="1765614330">
      <w:bodyDiv w:val="1"/>
      <w:marLeft w:val="0"/>
      <w:marRight w:val="0"/>
      <w:marTop w:val="0"/>
      <w:marBottom w:val="0"/>
      <w:divBdr>
        <w:top w:val="none" w:sz="0" w:space="0" w:color="auto"/>
        <w:left w:val="none" w:sz="0" w:space="0" w:color="auto"/>
        <w:bottom w:val="none" w:sz="0" w:space="0" w:color="auto"/>
        <w:right w:val="none" w:sz="0" w:space="0" w:color="auto"/>
      </w:divBdr>
    </w:div>
    <w:div w:id="1776946693">
      <w:bodyDiv w:val="1"/>
      <w:marLeft w:val="0"/>
      <w:marRight w:val="0"/>
      <w:marTop w:val="0"/>
      <w:marBottom w:val="0"/>
      <w:divBdr>
        <w:top w:val="none" w:sz="0" w:space="0" w:color="auto"/>
        <w:left w:val="none" w:sz="0" w:space="0" w:color="auto"/>
        <w:bottom w:val="none" w:sz="0" w:space="0" w:color="auto"/>
        <w:right w:val="none" w:sz="0" w:space="0" w:color="auto"/>
      </w:divBdr>
    </w:div>
    <w:div w:id="1790775481">
      <w:bodyDiv w:val="1"/>
      <w:marLeft w:val="0"/>
      <w:marRight w:val="0"/>
      <w:marTop w:val="0"/>
      <w:marBottom w:val="0"/>
      <w:divBdr>
        <w:top w:val="none" w:sz="0" w:space="0" w:color="auto"/>
        <w:left w:val="none" w:sz="0" w:space="0" w:color="auto"/>
        <w:bottom w:val="none" w:sz="0" w:space="0" w:color="auto"/>
        <w:right w:val="none" w:sz="0" w:space="0" w:color="auto"/>
      </w:divBdr>
    </w:div>
    <w:div w:id="1808737816">
      <w:bodyDiv w:val="1"/>
      <w:marLeft w:val="0"/>
      <w:marRight w:val="0"/>
      <w:marTop w:val="0"/>
      <w:marBottom w:val="0"/>
      <w:divBdr>
        <w:top w:val="none" w:sz="0" w:space="0" w:color="auto"/>
        <w:left w:val="none" w:sz="0" w:space="0" w:color="auto"/>
        <w:bottom w:val="none" w:sz="0" w:space="0" w:color="auto"/>
        <w:right w:val="none" w:sz="0" w:space="0" w:color="auto"/>
      </w:divBdr>
    </w:div>
    <w:div w:id="1818109715">
      <w:bodyDiv w:val="1"/>
      <w:marLeft w:val="0"/>
      <w:marRight w:val="0"/>
      <w:marTop w:val="0"/>
      <w:marBottom w:val="0"/>
      <w:divBdr>
        <w:top w:val="none" w:sz="0" w:space="0" w:color="auto"/>
        <w:left w:val="none" w:sz="0" w:space="0" w:color="auto"/>
        <w:bottom w:val="none" w:sz="0" w:space="0" w:color="auto"/>
        <w:right w:val="none" w:sz="0" w:space="0" w:color="auto"/>
      </w:divBdr>
    </w:div>
    <w:div w:id="1819613407">
      <w:bodyDiv w:val="1"/>
      <w:marLeft w:val="0"/>
      <w:marRight w:val="0"/>
      <w:marTop w:val="0"/>
      <w:marBottom w:val="0"/>
      <w:divBdr>
        <w:top w:val="none" w:sz="0" w:space="0" w:color="auto"/>
        <w:left w:val="none" w:sz="0" w:space="0" w:color="auto"/>
        <w:bottom w:val="none" w:sz="0" w:space="0" w:color="auto"/>
        <w:right w:val="none" w:sz="0" w:space="0" w:color="auto"/>
      </w:divBdr>
    </w:div>
    <w:div w:id="1874462478">
      <w:bodyDiv w:val="1"/>
      <w:marLeft w:val="0"/>
      <w:marRight w:val="0"/>
      <w:marTop w:val="0"/>
      <w:marBottom w:val="0"/>
      <w:divBdr>
        <w:top w:val="none" w:sz="0" w:space="0" w:color="auto"/>
        <w:left w:val="none" w:sz="0" w:space="0" w:color="auto"/>
        <w:bottom w:val="none" w:sz="0" w:space="0" w:color="auto"/>
        <w:right w:val="none" w:sz="0" w:space="0" w:color="auto"/>
      </w:divBdr>
    </w:div>
    <w:div w:id="1877698421">
      <w:bodyDiv w:val="1"/>
      <w:marLeft w:val="0"/>
      <w:marRight w:val="0"/>
      <w:marTop w:val="0"/>
      <w:marBottom w:val="0"/>
      <w:divBdr>
        <w:top w:val="none" w:sz="0" w:space="0" w:color="auto"/>
        <w:left w:val="none" w:sz="0" w:space="0" w:color="auto"/>
        <w:bottom w:val="none" w:sz="0" w:space="0" w:color="auto"/>
        <w:right w:val="none" w:sz="0" w:space="0" w:color="auto"/>
      </w:divBdr>
    </w:div>
    <w:div w:id="1879854751">
      <w:bodyDiv w:val="1"/>
      <w:marLeft w:val="0"/>
      <w:marRight w:val="0"/>
      <w:marTop w:val="0"/>
      <w:marBottom w:val="0"/>
      <w:divBdr>
        <w:top w:val="none" w:sz="0" w:space="0" w:color="auto"/>
        <w:left w:val="none" w:sz="0" w:space="0" w:color="auto"/>
        <w:bottom w:val="none" w:sz="0" w:space="0" w:color="auto"/>
        <w:right w:val="none" w:sz="0" w:space="0" w:color="auto"/>
      </w:divBdr>
    </w:div>
    <w:div w:id="1912544032">
      <w:bodyDiv w:val="1"/>
      <w:marLeft w:val="0"/>
      <w:marRight w:val="0"/>
      <w:marTop w:val="0"/>
      <w:marBottom w:val="0"/>
      <w:divBdr>
        <w:top w:val="none" w:sz="0" w:space="0" w:color="auto"/>
        <w:left w:val="none" w:sz="0" w:space="0" w:color="auto"/>
        <w:bottom w:val="none" w:sz="0" w:space="0" w:color="auto"/>
        <w:right w:val="none" w:sz="0" w:space="0" w:color="auto"/>
      </w:divBdr>
    </w:div>
    <w:div w:id="1914387186">
      <w:bodyDiv w:val="1"/>
      <w:marLeft w:val="0"/>
      <w:marRight w:val="0"/>
      <w:marTop w:val="0"/>
      <w:marBottom w:val="0"/>
      <w:divBdr>
        <w:top w:val="none" w:sz="0" w:space="0" w:color="auto"/>
        <w:left w:val="none" w:sz="0" w:space="0" w:color="auto"/>
        <w:bottom w:val="none" w:sz="0" w:space="0" w:color="auto"/>
        <w:right w:val="none" w:sz="0" w:space="0" w:color="auto"/>
      </w:divBdr>
      <w:divsChild>
        <w:div w:id="705184049">
          <w:marLeft w:val="0"/>
          <w:marRight w:val="0"/>
          <w:marTop w:val="0"/>
          <w:marBottom w:val="0"/>
          <w:divBdr>
            <w:top w:val="none" w:sz="0" w:space="0" w:color="auto"/>
            <w:left w:val="none" w:sz="0" w:space="0" w:color="auto"/>
            <w:bottom w:val="none" w:sz="0" w:space="0" w:color="auto"/>
            <w:right w:val="none" w:sz="0" w:space="0" w:color="auto"/>
          </w:divBdr>
        </w:div>
        <w:div w:id="31927013">
          <w:marLeft w:val="0"/>
          <w:marRight w:val="0"/>
          <w:marTop w:val="0"/>
          <w:marBottom w:val="0"/>
          <w:divBdr>
            <w:top w:val="none" w:sz="0" w:space="0" w:color="auto"/>
            <w:left w:val="none" w:sz="0" w:space="0" w:color="auto"/>
            <w:bottom w:val="none" w:sz="0" w:space="0" w:color="auto"/>
            <w:right w:val="none" w:sz="0" w:space="0" w:color="auto"/>
          </w:divBdr>
        </w:div>
        <w:div w:id="502743599">
          <w:marLeft w:val="0"/>
          <w:marRight w:val="0"/>
          <w:marTop w:val="0"/>
          <w:marBottom w:val="0"/>
          <w:divBdr>
            <w:top w:val="none" w:sz="0" w:space="0" w:color="auto"/>
            <w:left w:val="none" w:sz="0" w:space="0" w:color="auto"/>
            <w:bottom w:val="none" w:sz="0" w:space="0" w:color="auto"/>
            <w:right w:val="none" w:sz="0" w:space="0" w:color="auto"/>
          </w:divBdr>
        </w:div>
        <w:div w:id="450365250">
          <w:marLeft w:val="0"/>
          <w:marRight w:val="0"/>
          <w:marTop w:val="0"/>
          <w:marBottom w:val="0"/>
          <w:divBdr>
            <w:top w:val="none" w:sz="0" w:space="0" w:color="auto"/>
            <w:left w:val="none" w:sz="0" w:space="0" w:color="auto"/>
            <w:bottom w:val="none" w:sz="0" w:space="0" w:color="auto"/>
            <w:right w:val="none" w:sz="0" w:space="0" w:color="auto"/>
          </w:divBdr>
        </w:div>
        <w:div w:id="110705267">
          <w:marLeft w:val="0"/>
          <w:marRight w:val="0"/>
          <w:marTop w:val="0"/>
          <w:marBottom w:val="0"/>
          <w:divBdr>
            <w:top w:val="none" w:sz="0" w:space="0" w:color="auto"/>
            <w:left w:val="none" w:sz="0" w:space="0" w:color="auto"/>
            <w:bottom w:val="none" w:sz="0" w:space="0" w:color="auto"/>
            <w:right w:val="none" w:sz="0" w:space="0" w:color="auto"/>
          </w:divBdr>
        </w:div>
        <w:div w:id="1510948985">
          <w:marLeft w:val="0"/>
          <w:marRight w:val="0"/>
          <w:marTop w:val="0"/>
          <w:marBottom w:val="0"/>
          <w:divBdr>
            <w:top w:val="none" w:sz="0" w:space="0" w:color="auto"/>
            <w:left w:val="none" w:sz="0" w:space="0" w:color="auto"/>
            <w:bottom w:val="none" w:sz="0" w:space="0" w:color="auto"/>
            <w:right w:val="none" w:sz="0" w:space="0" w:color="auto"/>
          </w:divBdr>
        </w:div>
        <w:div w:id="1944611480">
          <w:marLeft w:val="0"/>
          <w:marRight w:val="0"/>
          <w:marTop w:val="0"/>
          <w:marBottom w:val="0"/>
          <w:divBdr>
            <w:top w:val="none" w:sz="0" w:space="0" w:color="auto"/>
            <w:left w:val="none" w:sz="0" w:space="0" w:color="auto"/>
            <w:bottom w:val="none" w:sz="0" w:space="0" w:color="auto"/>
            <w:right w:val="none" w:sz="0" w:space="0" w:color="auto"/>
          </w:divBdr>
        </w:div>
      </w:divsChild>
    </w:div>
    <w:div w:id="1940064378">
      <w:bodyDiv w:val="1"/>
      <w:marLeft w:val="0"/>
      <w:marRight w:val="0"/>
      <w:marTop w:val="0"/>
      <w:marBottom w:val="0"/>
      <w:divBdr>
        <w:top w:val="none" w:sz="0" w:space="0" w:color="auto"/>
        <w:left w:val="none" w:sz="0" w:space="0" w:color="auto"/>
        <w:bottom w:val="none" w:sz="0" w:space="0" w:color="auto"/>
        <w:right w:val="none" w:sz="0" w:space="0" w:color="auto"/>
      </w:divBdr>
    </w:div>
    <w:div w:id="1941452626">
      <w:bodyDiv w:val="1"/>
      <w:marLeft w:val="0"/>
      <w:marRight w:val="0"/>
      <w:marTop w:val="0"/>
      <w:marBottom w:val="0"/>
      <w:divBdr>
        <w:top w:val="none" w:sz="0" w:space="0" w:color="auto"/>
        <w:left w:val="none" w:sz="0" w:space="0" w:color="auto"/>
        <w:bottom w:val="none" w:sz="0" w:space="0" w:color="auto"/>
        <w:right w:val="none" w:sz="0" w:space="0" w:color="auto"/>
      </w:divBdr>
    </w:div>
    <w:div w:id="1945915010">
      <w:bodyDiv w:val="1"/>
      <w:marLeft w:val="0"/>
      <w:marRight w:val="0"/>
      <w:marTop w:val="0"/>
      <w:marBottom w:val="0"/>
      <w:divBdr>
        <w:top w:val="none" w:sz="0" w:space="0" w:color="auto"/>
        <w:left w:val="none" w:sz="0" w:space="0" w:color="auto"/>
        <w:bottom w:val="none" w:sz="0" w:space="0" w:color="auto"/>
        <w:right w:val="none" w:sz="0" w:space="0" w:color="auto"/>
      </w:divBdr>
    </w:div>
    <w:div w:id="1950159409">
      <w:bodyDiv w:val="1"/>
      <w:marLeft w:val="0"/>
      <w:marRight w:val="0"/>
      <w:marTop w:val="0"/>
      <w:marBottom w:val="0"/>
      <w:divBdr>
        <w:top w:val="none" w:sz="0" w:space="0" w:color="auto"/>
        <w:left w:val="none" w:sz="0" w:space="0" w:color="auto"/>
        <w:bottom w:val="none" w:sz="0" w:space="0" w:color="auto"/>
        <w:right w:val="none" w:sz="0" w:space="0" w:color="auto"/>
      </w:divBdr>
    </w:div>
    <w:div w:id="1979339755">
      <w:bodyDiv w:val="1"/>
      <w:marLeft w:val="0"/>
      <w:marRight w:val="0"/>
      <w:marTop w:val="0"/>
      <w:marBottom w:val="0"/>
      <w:divBdr>
        <w:top w:val="none" w:sz="0" w:space="0" w:color="auto"/>
        <w:left w:val="none" w:sz="0" w:space="0" w:color="auto"/>
        <w:bottom w:val="none" w:sz="0" w:space="0" w:color="auto"/>
        <w:right w:val="none" w:sz="0" w:space="0" w:color="auto"/>
      </w:divBdr>
    </w:div>
    <w:div w:id="1988197564">
      <w:bodyDiv w:val="1"/>
      <w:marLeft w:val="0"/>
      <w:marRight w:val="0"/>
      <w:marTop w:val="0"/>
      <w:marBottom w:val="0"/>
      <w:divBdr>
        <w:top w:val="none" w:sz="0" w:space="0" w:color="auto"/>
        <w:left w:val="none" w:sz="0" w:space="0" w:color="auto"/>
        <w:bottom w:val="none" w:sz="0" w:space="0" w:color="auto"/>
        <w:right w:val="none" w:sz="0" w:space="0" w:color="auto"/>
      </w:divBdr>
    </w:div>
    <w:div w:id="2008704710">
      <w:bodyDiv w:val="1"/>
      <w:marLeft w:val="0"/>
      <w:marRight w:val="0"/>
      <w:marTop w:val="0"/>
      <w:marBottom w:val="0"/>
      <w:divBdr>
        <w:top w:val="none" w:sz="0" w:space="0" w:color="auto"/>
        <w:left w:val="none" w:sz="0" w:space="0" w:color="auto"/>
        <w:bottom w:val="none" w:sz="0" w:space="0" w:color="auto"/>
        <w:right w:val="none" w:sz="0" w:space="0" w:color="auto"/>
      </w:divBdr>
    </w:div>
    <w:div w:id="2086950278">
      <w:bodyDiv w:val="1"/>
      <w:marLeft w:val="0"/>
      <w:marRight w:val="0"/>
      <w:marTop w:val="0"/>
      <w:marBottom w:val="0"/>
      <w:divBdr>
        <w:top w:val="none" w:sz="0" w:space="0" w:color="auto"/>
        <w:left w:val="none" w:sz="0" w:space="0" w:color="auto"/>
        <w:bottom w:val="none" w:sz="0" w:space="0" w:color="auto"/>
        <w:right w:val="none" w:sz="0" w:space="0" w:color="auto"/>
      </w:divBdr>
    </w:div>
    <w:div w:id="2089300356">
      <w:bodyDiv w:val="1"/>
      <w:marLeft w:val="0"/>
      <w:marRight w:val="0"/>
      <w:marTop w:val="0"/>
      <w:marBottom w:val="0"/>
      <w:divBdr>
        <w:top w:val="none" w:sz="0" w:space="0" w:color="auto"/>
        <w:left w:val="none" w:sz="0" w:space="0" w:color="auto"/>
        <w:bottom w:val="none" w:sz="0" w:space="0" w:color="auto"/>
        <w:right w:val="none" w:sz="0" w:space="0" w:color="auto"/>
      </w:divBdr>
    </w:div>
    <w:div w:id="2092851627">
      <w:bodyDiv w:val="1"/>
      <w:marLeft w:val="0"/>
      <w:marRight w:val="0"/>
      <w:marTop w:val="0"/>
      <w:marBottom w:val="0"/>
      <w:divBdr>
        <w:top w:val="none" w:sz="0" w:space="0" w:color="auto"/>
        <w:left w:val="none" w:sz="0" w:space="0" w:color="auto"/>
        <w:bottom w:val="none" w:sz="0" w:space="0" w:color="auto"/>
        <w:right w:val="none" w:sz="0" w:space="0" w:color="auto"/>
      </w:divBdr>
    </w:div>
    <w:div w:id="2131514153">
      <w:bodyDiv w:val="1"/>
      <w:marLeft w:val="0"/>
      <w:marRight w:val="0"/>
      <w:marTop w:val="0"/>
      <w:marBottom w:val="0"/>
      <w:divBdr>
        <w:top w:val="none" w:sz="0" w:space="0" w:color="auto"/>
        <w:left w:val="none" w:sz="0" w:space="0" w:color="auto"/>
        <w:bottom w:val="none" w:sz="0" w:space="0" w:color="auto"/>
        <w:right w:val="none" w:sz="0" w:space="0" w:color="auto"/>
      </w:divBdr>
    </w:div>
    <w:div w:id="2137600825">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bll.org.br/" TargetMode="External"/><Relationship Id="rId13" Type="http://schemas.openxmlformats.org/officeDocument/2006/relationships/hyperlink" Target="https://bll.org.br/" TargetMode="External"/><Relationship Id="rId18" Type="http://schemas.openxmlformats.org/officeDocument/2006/relationships/hyperlink" Target="http://www.bll.org.br/" TargetMode="External"/><Relationship Id="rId3" Type="http://schemas.openxmlformats.org/officeDocument/2006/relationships/styles" Target="styles.xml"/><Relationship Id="rId21" Type="http://schemas.openxmlformats.org/officeDocument/2006/relationships/footer" Target="footer1.xml"/><Relationship Id="rId7" Type="http://schemas.openxmlformats.org/officeDocument/2006/relationships/endnotes" Target="endnotes.xml"/><Relationship Id="rId12" Type="http://schemas.openxmlformats.org/officeDocument/2006/relationships/hyperlink" Target="http://www.planalto.gov.br/ccivil_03/_ato2019-2022/2021/lei/L14133.htm" TargetMode="External"/><Relationship Id="rId17" Type="http://schemas.openxmlformats.org/officeDocument/2006/relationships/hyperlink" Target="mailto:cmedicasms@gmail.com" TargetMode="External"/><Relationship Id="rId2" Type="http://schemas.openxmlformats.org/officeDocument/2006/relationships/numbering" Target="numbering.xml"/><Relationship Id="rId16" Type="http://schemas.openxmlformats.org/officeDocument/2006/relationships/hyperlink" Target="mailto:supervisaosaude@sertaozinho.sp.gov.br" TargetMode="External"/><Relationship Id="rId20"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www.planalto.gov.br/ccivil_03/_ato2019-2022/2021/lei/L14133.htm" TargetMode="External"/><Relationship Id="rId5" Type="http://schemas.openxmlformats.org/officeDocument/2006/relationships/webSettings" Target="webSettings.xml"/><Relationship Id="rId15" Type="http://schemas.openxmlformats.org/officeDocument/2006/relationships/hyperlink" Target="http://www.bll.org.br/" TargetMode="External"/><Relationship Id="rId23" Type="http://schemas.openxmlformats.org/officeDocument/2006/relationships/theme" Target="theme/theme1.xml"/><Relationship Id="rId10" Type="http://schemas.openxmlformats.org/officeDocument/2006/relationships/hyperlink" Target="http://www.planalto.gov.br/ccivil_03/_ato2019-2022/2021/lei/L14133.htm" TargetMode="External"/><Relationship Id="rId19" Type="http://schemas.openxmlformats.org/officeDocument/2006/relationships/hyperlink" Target="http://www.planalto.gov.br/ccivil_03/_ato2019-2022/2021/lei/L14133.htm" TargetMode="External"/><Relationship Id="rId4" Type="http://schemas.openxmlformats.org/officeDocument/2006/relationships/settings" Target="settings.xml"/><Relationship Id="rId9" Type="http://schemas.openxmlformats.org/officeDocument/2006/relationships/hyperlink" Target="https://www.planalto.gov.br/ccivil_03/constituicao/constituicaocompilado.htm" TargetMode="External"/><Relationship Id="rId14" Type="http://schemas.openxmlformats.org/officeDocument/2006/relationships/hyperlink" Target="http://www.sertaozinho.sp.gov.br/" TargetMode="External"/><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2" Type="http://schemas.openxmlformats.org/officeDocument/2006/relationships/oleObject" Target="embeddings/oleObject1.bin"/><Relationship Id="rId1" Type="http://schemas.openxmlformats.org/officeDocument/2006/relationships/image" Target="media/image1.wmf"/></Relationships>
</file>

<file path=word/theme/theme1.xml><?xml version="1.0" encoding="utf-8"?>
<a:theme xmlns:a="http://schemas.openxmlformats.org/drawingml/2006/main" name="Tema do Office">
  <a:themeElements>
    <a:clrScheme name="Escritório">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Escritório">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Escritório">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1FFD2F5-8528-47BF-A293-FEF692C99B9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131</TotalTime>
  <Pages>122</Pages>
  <Words>41080</Words>
  <Characters>221834</Characters>
  <Application>Microsoft Office Word</Application>
  <DocSecurity>0</DocSecurity>
  <Lines>1848</Lines>
  <Paragraphs>524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262390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Prefeitura Municipal de Patrocínio Paulista</dc:creator>
  <cp:keywords/>
  <dc:description/>
  <cp:lastModifiedBy>Hedinamar Alves de Souza</cp:lastModifiedBy>
  <cp:revision>203</cp:revision>
  <cp:lastPrinted>2026-05-04T18:11:00Z</cp:lastPrinted>
  <dcterms:created xsi:type="dcterms:W3CDTF">2026-04-30T12:26:00Z</dcterms:created>
  <dcterms:modified xsi:type="dcterms:W3CDTF">2026-05-04T18:12:00Z</dcterms:modified>
</cp:coreProperties>
</file>