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19" w:rsidRPr="00AA1AA2" w:rsidRDefault="00AA1AA2" w:rsidP="00C31F19">
      <w:pPr>
        <w:spacing w:line="252" w:lineRule="exact"/>
        <w:ind w:left="250" w:right="214"/>
        <w:jc w:val="center"/>
        <w:rPr>
          <w:b/>
        </w:rPr>
      </w:pPr>
      <w:bookmarkStart w:id="0" w:name="_GoBack"/>
      <w:bookmarkEnd w:id="0"/>
      <w:r w:rsidRPr="00AA1AA2">
        <w:rPr>
          <w:b/>
        </w:rPr>
        <w:t>TERMO</w:t>
      </w:r>
      <w:r w:rsidRPr="00AA1AA2">
        <w:rPr>
          <w:b/>
          <w:spacing w:val="-3"/>
        </w:rPr>
        <w:t xml:space="preserve"> </w:t>
      </w:r>
      <w:r w:rsidRPr="00AA1AA2">
        <w:rPr>
          <w:b/>
        </w:rPr>
        <w:t>DE</w:t>
      </w:r>
      <w:r w:rsidRPr="00AA1AA2">
        <w:rPr>
          <w:b/>
          <w:spacing w:val="-3"/>
        </w:rPr>
        <w:t xml:space="preserve"> </w:t>
      </w:r>
      <w:r w:rsidRPr="00AA1AA2">
        <w:rPr>
          <w:b/>
          <w:spacing w:val="-2"/>
        </w:rPr>
        <w:t>REFERÊNCIA</w:t>
      </w:r>
    </w:p>
    <w:p w:rsidR="00C31F19" w:rsidRPr="00AA1AA2" w:rsidRDefault="00C31F19" w:rsidP="00C31F19">
      <w:pPr>
        <w:pStyle w:val="Corpodetexto"/>
        <w:spacing w:before="23"/>
        <w:rPr>
          <w:b/>
          <w:sz w:val="22"/>
        </w:rPr>
      </w:pPr>
    </w:p>
    <w:p w:rsidR="00C31F19" w:rsidRDefault="00F17792" w:rsidP="00513945">
      <w:pPr>
        <w:spacing w:before="1" w:line="362" w:lineRule="auto"/>
        <w:ind w:left="259" w:right="214"/>
        <w:jc w:val="both"/>
        <w:rPr>
          <w:b/>
        </w:rPr>
      </w:pPr>
      <w:r>
        <w:rPr>
          <w:b/>
        </w:rPr>
        <w:t>AQUISIÇÃO DE BATERIA AUTOMOTIVA 100AH.</w:t>
      </w:r>
    </w:p>
    <w:p w:rsidR="00513945" w:rsidRPr="00AA1AA2" w:rsidRDefault="00513945" w:rsidP="00513945">
      <w:pPr>
        <w:spacing w:before="1" w:line="362" w:lineRule="auto"/>
        <w:ind w:left="259" w:right="214"/>
        <w:jc w:val="both"/>
        <w:rPr>
          <w:b/>
        </w:rPr>
      </w:pPr>
    </w:p>
    <w:p w:rsidR="00C31F19" w:rsidRPr="00AA1AA2" w:rsidRDefault="00C31F19" w:rsidP="00C31F19">
      <w:pPr>
        <w:pStyle w:val="PargrafodaLista"/>
        <w:numPr>
          <w:ilvl w:val="0"/>
          <w:numId w:val="5"/>
        </w:numPr>
        <w:tabs>
          <w:tab w:val="left" w:pos="632"/>
        </w:tabs>
        <w:spacing w:line="250" w:lineRule="exact"/>
        <w:ind w:left="632" w:hanging="373"/>
        <w:jc w:val="left"/>
        <w:rPr>
          <w:b/>
        </w:rPr>
      </w:pPr>
      <w:r w:rsidRPr="00AA1AA2">
        <w:rPr>
          <w:b/>
          <w:spacing w:val="-2"/>
        </w:rPr>
        <w:t>JUSTIFICATIVA</w:t>
      </w:r>
    </w:p>
    <w:p w:rsidR="00C31F19" w:rsidRPr="00AA1AA2" w:rsidRDefault="00C31F19" w:rsidP="00C31F19">
      <w:pPr>
        <w:pStyle w:val="Corpodetexto"/>
        <w:spacing w:before="2"/>
        <w:rPr>
          <w:b/>
          <w:sz w:val="22"/>
        </w:rPr>
      </w:pPr>
    </w:p>
    <w:p w:rsidR="00C31F19" w:rsidRPr="00AA1AA2" w:rsidRDefault="00C31F19" w:rsidP="00714507">
      <w:pPr>
        <w:spacing w:line="300" w:lineRule="auto"/>
        <w:ind w:left="259" w:right="500" w:firstLine="247"/>
        <w:jc w:val="both"/>
      </w:pPr>
      <w:r w:rsidRPr="00AA1AA2">
        <w:t>A</w:t>
      </w:r>
      <w:r w:rsidRPr="00AA1AA2">
        <w:rPr>
          <w:spacing w:val="-5"/>
        </w:rPr>
        <w:t xml:space="preserve"> </w:t>
      </w:r>
      <w:r w:rsidRPr="00AA1AA2">
        <w:t>presente</w:t>
      </w:r>
      <w:r w:rsidRPr="00AA1AA2">
        <w:rPr>
          <w:spacing w:val="-1"/>
        </w:rPr>
        <w:t xml:space="preserve"> </w:t>
      </w:r>
      <w:r w:rsidRPr="00AA1AA2">
        <w:t>contratação</w:t>
      </w:r>
      <w:r w:rsidRPr="00AA1AA2">
        <w:rPr>
          <w:spacing w:val="-2"/>
        </w:rPr>
        <w:t xml:space="preserve"> </w:t>
      </w:r>
      <w:r w:rsidRPr="00AA1AA2">
        <w:t>é</w:t>
      </w:r>
      <w:r w:rsidRPr="00AA1AA2">
        <w:rPr>
          <w:spacing w:val="-3"/>
        </w:rPr>
        <w:t xml:space="preserve"> </w:t>
      </w:r>
      <w:r w:rsidRPr="00AA1AA2">
        <w:t>justificada</w:t>
      </w:r>
      <w:r w:rsidRPr="00AA1AA2">
        <w:rPr>
          <w:spacing w:val="-4"/>
        </w:rPr>
        <w:t xml:space="preserve"> </w:t>
      </w:r>
      <w:r w:rsidRPr="00AA1AA2">
        <w:t>pela</w:t>
      </w:r>
      <w:r w:rsidRPr="00AA1AA2">
        <w:rPr>
          <w:spacing w:val="-2"/>
        </w:rPr>
        <w:t xml:space="preserve"> </w:t>
      </w:r>
      <w:r w:rsidRPr="00AA1AA2">
        <w:t xml:space="preserve">necessidade </w:t>
      </w:r>
      <w:r w:rsidR="00714507" w:rsidRPr="00AA1AA2">
        <w:t xml:space="preserve">de manutenção do veículo  Caminhão </w:t>
      </w:r>
      <w:r w:rsidR="00877B8D">
        <w:t xml:space="preserve">Cabine </w:t>
      </w:r>
      <w:r w:rsidR="0082405D">
        <w:t>Dupla</w:t>
      </w:r>
      <w:r w:rsidR="00877B8D">
        <w:t xml:space="preserve"> </w:t>
      </w:r>
      <w:r w:rsidR="00714507" w:rsidRPr="00AA1AA2">
        <w:t>F</w:t>
      </w:r>
      <w:r w:rsidR="0082405D">
        <w:t>UK</w:t>
      </w:r>
      <w:r w:rsidR="00714507" w:rsidRPr="00AA1AA2">
        <w:t xml:space="preserve"> </w:t>
      </w:r>
      <w:r w:rsidR="0082405D">
        <w:t>6867</w:t>
      </w:r>
      <w:r w:rsidR="00714507" w:rsidRPr="00AA1AA2">
        <w:t xml:space="preserve"> da frota de veículos da FCCR.</w:t>
      </w:r>
    </w:p>
    <w:p w:rsidR="00714507" w:rsidRPr="00AA1AA2" w:rsidRDefault="00714507" w:rsidP="00714507">
      <w:pPr>
        <w:spacing w:line="300" w:lineRule="auto"/>
        <w:ind w:left="259" w:right="500" w:firstLine="247"/>
        <w:jc w:val="both"/>
      </w:pPr>
    </w:p>
    <w:p w:rsidR="00C31F19" w:rsidRPr="00AA1AA2" w:rsidRDefault="00C31F19" w:rsidP="00C31F19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  <w:rPr>
          <w:b/>
        </w:rPr>
      </w:pPr>
      <w:r w:rsidRPr="00AA1AA2">
        <w:rPr>
          <w:b/>
        </w:rPr>
        <w:t>ESPECIFICAÇÃO</w:t>
      </w:r>
      <w:r w:rsidRPr="00AA1AA2">
        <w:rPr>
          <w:b/>
          <w:spacing w:val="-6"/>
        </w:rPr>
        <w:t xml:space="preserve"> </w:t>
      </w:r>
      <w:r w:rsidRPr="00AA1AA2">
        <w:rPr>
          <w:b/>
        </w:rPr>
        <w:t>DO</w:t>
      </w:r>
      <w:r w:rsidRPr="00AA1AA2">
        <w:rPr>
          <w:b/>
          <w:spacing w:val="-6"/>
        </w:rPr>
        <w:t xml:space="preserve"> </w:t>
      </w:r>
      <w:r w:rsidR="00556E8B" w:rsidRPr="00AA1AA2">
        <w:rPr>
          <w:b/>
          <w:spacing w:val="-2"/>
        </w:rPr>
        <w:t>OBJETO</w:t>
      </w:r>
    </w:p>
    <w:p w:rsidR="00C31F19" w:rsidRPr="00AA1AA2" w:rsidRDefault="00C31F19" w:rsidP="00C31F19">
      <w:pPr>
        <w:pStyle w:val="Corpodetexto"/>
        <w:spacing w:before="19"/>
        <w:rPr>
          <w:b/>
          <w:sz w:val="20"/>
        </w:rPr>
      </w:pPr>
    </w:p>
    <w:tbl>
      <w:tblPr>
        <w:tblStyle w:val="TableNormal"/>
        <w:tblW w:w="0" w:type="auto"/>
        <w:tblInd w:w="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4397"/>
        <w:gridCol w:w="550"/>
        <w:gridCol w:w="1274"/>
        <w:gridCol w:w="1419"/>
        <w:gridCol w:w="1702"/>
      </w:tblGrid>
      <w:tr w:rsidR="00C31F19" w:rsidRPr="00AA1AA2" w:rsidTr="001046AD">
        <w:trPr>
          <w:trHeight w:val="552"/>
        </w:trPr>
        <w:tc>
          <w:tcPr>
            <w:tcW w:w="557" w:type="dxa"/>
            <w:vAlign w:val="center"/>
          </w:tcPr>
          <w:p w:rsidR="00C31F19" w:rsidRPr="00AA1AA2" w:rsidRDefault="00C31F19" w:rsidP="00E44B18">
            <w:pPr>
              <w:pStyle w:val="TableParagraph"/>
              <w:spacing w:before="46"/>
              <w:ind w:left="143"/>
              <w:jc w:val="center"/>
              <w:rPr>
                <w:b/>
                <w:sz w:val="16"/>
                <w:szCs w:val="16"/>
              </w:rPr>
            </w:pPr>
            <w:r w:rsidRPr="00AA1AA2">
              <w:rPr>
                <w:b/>
                <w:spacing w:val="-5"/>
                <w:sz w:val="16"/>
                <w:szCs w:val="16"/>
              </w:rPr>
              <w:t>N°</w:t>
            </w:r>
          </w:p>
          <w:p w:rsidR="00C31F19" w:rsidRPr="00AA1AA2" w:rsidRDefault="00C31F19" w:rsidP="00E44B18">
            <w:pPr>
              <w:pStyle w:val="TableParagraph"/>
              <w:spacing w:before="2" w:line="232" w:lineRule="exact"/>
              <w:ind w:left="40"/>
              <w:jc w:val="center"/>
              <w:rPr>
                <w:b/>
                <w:sz w:val="16"/>
                <w:szCs w:val="16"/>
              </w:rPr>
            </w:pPr>
            <w:r w:rsidRPr="00AA1AA2">
              <w:rPr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4397" w:type="dxa"/>
            <w:vAlign w:val="center"/>
          </w:tcPr>
          <w:p w:rsidR="00C31F19" w:rsidRPr="00AA1AA2" w:rsidRDefault="00C31F19" w:rsidP="005348FE">
            <w:pPr>
              <w:pStyle w:val="TableParagraph"/>
              <w:spacing w:before="46"/>
              <w:ind w:left="142" w:right="144"/>
              <w:jc w:val="center"/>
              <w:rPr>
                <w:b/>
                <w:sz w:val="16"/>
                <w:szCs w:val="16"/>
              </w:rPr>
            </w:pPr>
            <w:r w:rsidRPr="00AA1AA2">
              <w:rPr>
                <w:b/>
                <w:spacing w:val="-2"/>
                <w:sz w:val="16"/>
                <w:szCs w:val="16"/>
              </w:rPr>
              <w:t>Descrição</w:t>
            </w:r>
          </w:p>
        </w:tc>
        <w:tc>
          <w:tcPr>
            <w:tcW w:w="550" w:type="dxa"/>
            <w:vAlign w:val="center"/>
          </w:tcPr>
          <w:p w:rsidR="00C31F19" w:rsidRPr="00AA1AA2" w:rsidRDefault="00C31F19" w:rsidP="00E44B18">
            <w:pPr>
              <w:pStyle w:val="TableParagraph"/>
              <w:spacing w:before="46"/>
              <w:ind w:right="35"/>
              <w:jc w:val="center"/>
              <w:rPr>
                <w:b/>
                <w:sz w:val="16"/>
                <w:szCs w:val="16"/>
              </w:rPr>
            </w:pPr>
            <w:r w:rsidRPr="00AA1AA2">
              <w:rPr>
                <w:b/>
                <w:spacing w:val="-5"/>
                <w:sz w:val="16"/>
                <w:szCs w:val="16"/>
              </w:rPr>
              <w:t>UND</w:t>
            </w:r>
          </w:p>
        </w:tc>
        <w:tc>
          <w:tcPr>
            <w:tcW w:w="1274" w:type="dxa"/>
            <w:vAlign w:val="center"/>
          </w:tcPr>
          <w:p w:rsidR="00C31F19" w:rsidRPr="00AA1AA2" w:rsidRDefault="00C31F19" w:rsidP="00E44B18">
            <w:pPr>
              <w:pStyle w:val="TableParagraph"/>
              <w:spacing w:before="46"/>
              <w:ind w:right="29"/>
              <w:jc w:val="center"/>
              <w:rPr>
                <w:b/>
                <w:sz w:val="16"/>
                <w:szCs w:val="16"/>
              </w:rPr>
            </w:pPr>
            <w:r w:rsidRPr="00AA1AA2">
              <w:rPr>
                <w:b/>
                <w:spacing w:val="-2"/>
                <w:sz w:val="16"/>
                <w:szCs w:val="16"/>
              </w:rPr>
              <w:t>Quantidade</w:t>
            </w:r>
          </w:p>
        </w:tc>
        <w:tc>
          <w:tcPr>
            <w:tcW w:w="1419" w:type="dxa"/>
            <w:vAlign w:val="center"/>
          </w:tcPr>
          <w:p w:rsidR="00C31F19" w:rsidRPr="00AA1AA2" w:rsidRDefault="00C31F19" w:rsidP="00E44B18">
            <w:pPr>
              <w:pStyle w:val="TableParagraph"/>
              <w:spacing w:before="46"/>
              <w:ind w:left="56"/>
              <w:jc w:val="center"/>
              <w:rPr>
                <w:b/>
                <w:sz w:val="16"/>
                <w:szCs w:val="16"/>
              </w:rPr>
            </w:pPr>
            <w:r w:rsidRPr="00AA1AA2">
              <w:rPr>
                <w:b/>
                <w:sz w:val="16"/>
                <w:szCs w:val="16"/>
              </w:rPr>
              <w:t>Val</w:t>
            </w:r>
            <w:r w:rsidR="00E44B18" w:rsidRPr="00AA1AA2">
              <w:rPr>
                <w:b/>
                <w:sz w:val="16"/>
                <w:szCs w:val="16"/>
              </w:rPr>
              <w:t>or Estimado</w:t>
            </w:r>
            <w:r w:rsidRPr="00AA1AA2">
              <w:rPr>
                <w:b/>
                <w:spacing w:val="-1"/>
                <w:sz w:val="16"/>
                <w:szCs w:val="16"/>
              </w:rPr>
              <w:t xml:space="preserve"> </w:t>
            </w:r>
            <w:r w:rsidRPr="00AA1AA2">
              <w:rPr>
                <w:b/>
                <w:spacing w:val="-2"/>
                <w:sz w:val="16"/>
                <w:szCs w:val="16"/>
              </w:rPr>
              <w:t>Unitário</w:t>
            </w:r>
          </w:p>
        </w:tc>
        <w:tc>
          <w:tcPr>
            <w:tcW w:w="1702" w:type="dxa"/>
            <w:vAlign w:val="center"/>
          </w:tcPr>
          <w:p w:rsidR="00C31F19" w:rsidRPr="00AA1AA2" w:rsidRDefault="00E44B18" w:rsidP="00E44B18">
            <w:pPr>
              <w:pStyle w:val="TableParagraph"/>
              <w:spacing w:before="46"/>
              <w:ind w:left="351"/>
              <w:jc w:val="center"/>
              <w:rPr>
                <w:b/>
                <w:sz w:val="16"/>
                <w:szCs w:val="16"/>
              </w:rPr>
            </w:pPr>
            <w:r w:rsidRPr="00AA1AA2">
              <w:rPr>
                <w:b/>
                <w:sz w:val="16"/>
                <w:szCs w:val="16"/>
              </w:rPr>
              <w:t>Valor</w:t>
            </w:r>
            <w:r w:rsidR="00C31F19" w:rsidRPr="00AA1AA2">
              <w:rPr>
                <w:b/>
                <w:spacing w:val="1"/>
                <w:sz w:val="16"/>
                <w:szCs w:val="16"/>
              </w:rPr>
              <w:t xml:space="preserve"> </w:t>
            </w:r>
            <w:r w:rsidRPr="00AA1AA2">
              <w:rPr>
                <w:b/>
                <w:spacing w:val="1"/>
                <w:sz w:val="16"/>
                <w:szCs w:val="16"/>
              </w:rPr>
              <w:t xml:space="preserve">Estimado </w:t>
            </w:r>
            <w:r w:rsidR="00C31F19" w:rsidRPr="00AA1AA2">
              <w:rPr>
                <w:b/>
                <w:spacing w:val="-2"/>
                <w:sz w:val="16"/>
                <w:szCs w:val="16"/>
              </w:rPr>
              <w:t>Total</w:t>
            </w:r>
          </w:p>
        </w:tc>
      </w:tr>
      <w:tr w:rsidR="00C31F19" w:rsidRPr="00AA1AA2" w:rsidTr="001046AD">
        <w:trPr>
          <w:trHeight w:val="551"/>
        </w:trPr>
        <w:tc>
          <w:tcPr>
            <w:tcW w:w="557" w:type="dxa"/>
            <w:vAlign w:val="center"/>
          </w:tcPr>
          <w:p w:rsidR="00C31F19" w:rsidRPr="00AA1AA2" w:rsidRDefault="00C31F19" w:rsidP="00E44B18">
            <w:pPr>
              <w:pStyle w:val="TableParagraph"/>
              <w:spacing w:before="46"/>
              <w:ind w:right="16"/>
              <w:jc w:val="center"/>
              <w:rPr>
                <w:sz w:val="16"/>
                <w:szCs w:val="16"/>
              </w:rPr>
            </w:pPr>
            <w:r w:rsidRPr="00AA1AA2">
              <w:rPr>
                <w:spacing w:val="-5"/>
                <w:sz w:val="16"/>
                <w:szCs w:val="16"/>
              </w:rPr>
              <w:t>003</w:t>
            </w:r>
          </w:p>
        </w:tc>
        <w:tc>
          <w:tcPr>
            <w:tcW w:w="4397" w:type="dxa"/>
          </w:tcPr>
          <w:p w:rsidR="00C31F19" w:rsidRPr="00AA1AA2" w:rsidRDefault="00837073" w:rsidP="0082405D">
            <w:pPr>
              <w:pStyle w:val="TableParagraph"/>
              <w:spacing w:before="26" w:line="250" w:lineRule="atLeast"/>
              <w:ind w:left="142" w:right="144"/>
              <w:jc w:val="both"/>
              <w:rPr>
                <w:sz w:val="16"/>
                <w:szCs w:val="16"/>
              </w:rPr>
            </w:pPr>
            <w:r>
              <w:t>Bateria automotiva selada; amperagem: 100 ah 95, tensão nominal/voltagem: 12 volts; garantia: 12 meses; a base de troca; demais condições a seguir: necessário para o veículo van fyh4420 da frota de veículos da fccr.</w:t>
            </w:r>
          </w:p>
        </w:tc>
        <w:tc>
          <w:tcPr>
            <w:tcW w:w="550" w:type="dxa"/>
            <w:vAlign w:val="center"/>
          </w:tcPr>
          <w:p w:rsidR="00C31F19" w:rsidRPr="00AA1AA2" w:rsidRDefault="00C31F19" w:rsidP="00E44B18">
            <w:pPr>
              <w:pStyle w:val="TableParagraph"/>
              <w:spacing w:before="46"/>
              <w:ind w:right="21"/>
              <w:jc w:val="center"/>
              <w:rPr>
                <w:sz w:val="16"/>
                <w:szCs w:val="16"/>
              </w:rPr>
            </w:pPr>
            <w:r w:rsidRPr="00AA1AA2">
              <w:rPr>
                <w:spacing w:val="-5"/>
                <w:sz w:val="16"/>
                <w:szCs w:val="16"/>
              </w:rPr>
              <w:t>UN</w:t>
            </w:r>
          </w:p>
        </w:tc>
        <w:tc>
          <w:tcPr>
            <w:tcW w:w="1274" w:type="dxa"/>
            <w:vAlign w:val="center"/>
          </w:tcPr>
          <w:p w:rsidR="00C31F19" w:rsidRPr="00AA1AA2" w:rsidRDefault="0082405D" w:rsidP="00E44B18">
            <w:pPr>
              <w:pStyle w:val="TableParagraph"/>
              <w:spacing w:before="46"/>
              <w:ind w:right="1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9" w:type="dxa"/>
            <w:vAlign w:val="center"/>
          </w:tcPr>
          <w:p w:rsidR="00C31F19" w:rsidRPr="00AA1AA2" w:rsidRDefault="00E44B18" w:rsidP="0082405D">
            <w:pPr>
              <w:pStyle w:val="TableParagraph"/>
              <w:jc w:val="center"/>
              <w:rPr>
                <w:sz w:val="16"/>
                <w:szCs w:val="16"/>
              </w:rPr>
            </w:pPr>
            <w:r w:rsidRPr="00AA1AA2">
              <w:rPr>
                <w:sz w:val="16"/>
                <w:szCs w:val="16"/>
              </w:rPr>
              <w:t>R$</w:t>
            </w:r>
            <w:r w:rsidR="0082405D">
              <w:rPr>
                <w:sz w:val="16"/>
                <w:szCs w:val="16"/>
              </w:rPr>
              <w:t>84</w:t>
            </w:r>
            <w:r w:rsidR="00837073">
              <w:rPr>
                <w:sz w:val="16"/>
                <w:szCs w:val="16"/>
              </w:rPr>
              <w:t>0</w:t>
            </w:r>
            <w:r w:rsidRPr="00AA1AA2">
              <w:rPr>
                <w:sz w:val="16"/>
                <w:szCs w:val="16"/>
              </w:rPr>
              <w:t>,00</w:t>
            </w:r>
          </w:p>
        </w:tc>
        <w:tc>
          <w:tcPr>
            <w:tcW w:w="1702" w:type="dxa"/>
            <w:vAlign w:val="center"/>
          </w:tcPr>
          <w:p w:rsidR="00C31F19" w:rsidRPr="00AA1AA2" w:rsidRDefault="00E44B18" w:rsidP="0082405D">
            <w:pPr>
              <w:pStyle w:val="TableParagraph"/>
              <w:jc w:val="center"/>
              <w:rPr>
                <w:sz w:val="16"/>
                <w:szCs w:val="16"/>
              </w:rPr>
            </w:pPr>
            <w:r w:rsidRPr="00AA1AA2">
              <w:rPr>
                <w:sz w:val="16"/>
                <w:szCs w:val="16"/>
              </w:rPr>
              <w:t>R$</w:t>
            </w:r>
            <w:r w:rsidR="0082405D">
              <w:rPr>
                <w:sz w:val="16"/>
                <w:szCs w:val="16"/>
              </w:rPr>
              <w:t xml:space="preserve"> 84</w:t>
            </w:r>
            <w:r w:rsidRPr="00AA1AA2">
              <w:rPr>
                <w:sz w:val="16"/>
                <w:szCs w:val="16"/>
              </w:rPr>
              <w:t>0,00</w:t>
            </w:r>
          </w:p>
        </w:tc>
      </w:tr>
    </w:tbl>
    <w:p w:rsidR="00C31F19" w:rsidRPr="00AA1AA2" w:rsidRDefault="005348FE" w:rsidP="005348FE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 xml:space="preserve">O valor total estimado da contratação é de R$ </w:t>
      </w:r>
      <w:r w:rsidR="0082405D">
        <w:t>840</w:t>
      </w:r>
      <w:r w:rsidRPr="00AA1AA2">
        <w:t>,00 (oito</w:t>
      </w:r>
      <w:r w:rsidR="0082405D">
        <w:t>centos</w:t>
      </w:r>
      <w:r w:rsidRPr="00AA1AA2">
        <w:t xml:space="preserve"> e</w:t>
      </w:r>
      <w:r w:rsidR="0082405D">
        <w:t xml:space="preserve"> quarenta</w:t>
      </w:r>
      <w:r w:rsidRPr="00AA1AA2">
        <w:t xml:space="preserve"> reais).</w:t>
      </w:r>
    </w:p>
    <w:p w:rsidR="005348FE" w:rsidRPr="00AA1AA2" w:rsidRDefault="005348FE" w:rsidP="005348FE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A contratação se faz necessário pelo desgaste d</w:t>
      </w:r>
      <w:r w:rsidR="00D37EE1">
        <w:t>o material</w:t>
      </w:r>
      <w:r w:rsidRPr="00AA1AA2">
        <w:t xml:space="preserve"> devido ao uso do veículo em operações urbanas e rotinas administrativas, bem como expiração da garantia/validade do </w:t>
      </w:r>
      <w:r w:rsidR="00D37EE1">
        <w:t>fabricante.</w:t>
      </w:r>
    </w:p>
    <w:p w:rsidR="00556E8B" w:rsidRPr="00D37EE1" w:rsidRDefault="005348FE" w:rsidP="00D37EE1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Dessa forma, não serão aceitas propostas com materiais de qualidade duvidosa, sem certificação do inmetro, em desconformidade com as especificações solicitadas.</w:t>
      </w:r>
      <w:r w:rsidRPr="00AA1AA2">
        <w:cr/>
      </w:r>
    </w:p>
    <w:p w:rsidR="00556E8B" w:rsidRPr="00AA1AA2" w:rsidRDefault="00556E8B" w:rsidP="00556E8B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  <w:rPr>
          <w:b/>
        </w:rPr>
      </w:pPr>
      <w:r w:rsidRPr="00AA1AA2">
        <w:rPr>
          <w:b/>
        </w:rPr>
        <w:t>CRITÉRIOS DE SUSTENTABILIDADE</w:t>
      </w:r>
    </w:p>
    <w:p w:rsidR="00556E8B" w:rsidRPr="00AA1AA2" w:rsidRDefault="00556E8B" w:rsidP="00556E8B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A Contratada deverá observar e cumprir a legislação ambiental, pertinente ao objeto da licitação, na utilização, no transporte e no descarte dos produtos utilizados na execução contratual.</w:t>
      </w:r>
    </w:p>
    <w:p w:rsidR="00556E8B" w:rsidRPr="00AA1AA2" w:rsidRDefault="00556E8B" w:rsidP="00556E8B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 xml:space="preserve"> Em atendimento às normas constantes na Instrução Normativa n.º 01/2010/SLTI/MPOG, a Contratada deve observar os seguintes requisitos, no que couber:</w:t>
      </w:r>
    </w:p>
    <w:p w:rsidR="00556E8B" w:rsidRPr="00AA1AA2" w:rsidRDefault="00556E8B" w:rsidP="00556E8B">
      <w:pPr>
        <w:tabs>
          <w:tab w:val="left" w:pos="979"/>
        </w:tabs>
        <w:spacing w:before="252"/>
        <w:ind w:right="305"/>
        <w:jc w:val="both"/>
      </w:pPr>
      <w:r w:rsidRPr="00AA1AA2">
        <w:t>I</w:t>
      </w:r>
      <w:r w:rsidRPr="00AA1AA2">
        <w:tab/>
        <w:t>-</w:t>
      </w:r>
      <w:r w:rsidRPr="00AA1AA2">
        <w:tab/>
        <w:t>os bens sejam constituídos, no todo ou em parte, por material reciclado, atóxico, biodegradável, conforme ABNT NBR -15448-1 e 15448-2;</w:t>
      </w:r>
    </w:p>
    <w:p w:rsidR="00556E8B" w:rsidRPr="00AA1AA2" w:rsidRDefault="00556E8B" w:rsidP="00556E8B">
      <w:pPr>
        <w:tabs>
          <w:tab w:val="left" w:pos="979"/>
        </w:tabs>
        <w:spacing w:before="252"/>
        <w:ind w:right="305"/>
        <w:jc w:val="both"/>
      </w:pPr>
      <w:r w:rsidRPr="00AA1AA2">
        <w:t>II</w:t>
      </w:r>
      <w:r w:rsidRPr="00AA1AA2">
        <w:tab/>
        <w:t>-</w:t>
      </w:r>
      <w:r w:rsidRPr="00AA1AA2">
        <w:tab/>
        <w:t>sejam observados os requisitos ambientais para a obtenção de certificação do Instituto Nacional de Metrologia, Normalização e Qualidade Industrial – INMETRO como produtos sustentáveis ou de menor impacto ambiental em relação aos seus similares;</w:t>
      </w:r>
    </w:p>
    <w:p w:rsidR="00556E8B" w:rsidRPr="00AA1AA2" w:rsidRDefault="00556E8B" w:rsidP="00556E8B">
      <w:pPr>
        <w:tabs>
          <w:tab w:val="left" w:pos="979"/>
        </w:tabs>
        <w:spacing w:before="252"/>
        <w:ind w:right="305"/>
        <w:jc w:val="both"/>
      </w:pPr>
      <w:r w:rsidRPr="00AA1AA2">
        <w:t>III</w:t>
      </w:r>
      <w:r w:rsidRPr="00AA1AA2">
        <w:tab/>
        <w:t>-</w:t>
      </w:r>
      <w:r w:rsidRPr="00AA1AA2">
        <w:tab/>
        <w:t>os bens sejam acondicionados em embalagem individual adequada, com o menor volume possível, que utilize materiais recicláveis, de forma a garantir a máxima proteção durante o transporte e o armazenamento; e</w:t>
      </w:r>
    </w:p>
    <w:p w:rsidR="00556E8B" w:rsidRPr="00AA1AA2" w:rsidRDefault="00556E8B" w:rsidP="00556E8B">
      <w:pPr>
        <w:tabs>
          <w:tab w:val="left" w:pos="979"/>
        </w:tabs>
        <w:spacing w:before="252"/>
        <w:ind w:right="305"/>
        <w:jc w:val="both"/>
      </w:pPr>
      <w:r w:rsidRPr="00AA1AA2">
        <w:lastRenderedPageBreak/>
        <w:t>IV</w:t>
      </w:r>
      <w:r w:rsidRPr="00AA1AA2">
        <w:tab/>
        <w:t>-</w:t>
      </w:r>
      <w:r w:rsidRPr="00AA1AA2">
        <w:tab/>
        <w:t>os bens não contenham substâncias perigosas em concentração acima da recomendada na diretiva RoHS (Restriction of Certain Hazardous Substances), tais como mercúrio (Hg), chumbo (Pb), cromo hexavalente (Cr(VI)), cádmio (Cd), bifenil-polibromados (PBBs), éteres difenil-polibromados (PBDEs).</w:t>
      </w:r>
    </w:p>
    <w:p w:rsidR="00556E8B" w:rsidRPr="00AA1AA2" w:rsidRDefault="00556E8B" w:rsidP="00556E8B">
      <w:pPr>
        <w:tabs>
          <w:tab w:val="left" w:pos="979"/>
        </w:tabs>
        <w:spacing w:before="252"/>
        <w:ind w:right="305"/>
        <w:jc w:val="both"/>
      </w:pPr>
    </w:p>
    <w:p w:rsidR="00556E8B" w:rsidRPr="00AA1AA2" w:rsidRDefault="00D37EE1" w:rsidP="00556E8B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  <w:rPr>
          <w:b/>
        </w:rPr>
      </w:pPr>
      <w:r>
        <w:rPr>
          <w:b/>
        </w:rPr>
        <w:t>E</w:t>
      </w:r>
      <w:r w:rsidR="00556E8B" w:rsidRPr="00AA1AA2">
        <w:rPr>
          <w:b/>
        </w:rPr>
        <w:t>NTREGA E CRITÉRIOS DE ACEITAÇÃO DO OBJETO</w:t>
      </w:r>
    </w:p>
    <w:p w:rsidR="00556E8B" w:rsidRPr="00AA1AA2" w:rsidRDefault="00556E8B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 xml:space="preserve">O prazo de entrega dos bens é de </w:t>
      </w:r>
      <w:r w:rsidR="00D37EE1">
        <w:t>4</w:t>
      </w:r>
      <w:r w:rsidRPr="00AA1AA2">
        <w:t xml:space="preserve"> (</w:t>
      </w:r>
      <w:r w:rsidR="00D37EE1">
        <w:t>Quatro</w:t>
      </w:r>
      <w:r w:rsidRPr="00AA1AA2">
        <w:t>) dias, contados da emissão da Nota de Empenho, em remessa única, no seguinte endereço:</w:t>
      </w:r>
      <w:r w:rsidR="00C45570" w:rsidRPr="00AA1AA2">
        <w:t xml:space="preserve"> Avenida Olivo Gomes, nº 100 – Santana – São José dos Campos /SP – CEP 12211-115.</w:t>
      </w:r>
    </w:p>
    <w:p w:rsidR="00556E8B" w:rsidRPr="00AA1AA2" w:rsidRDefault="00556E8B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O</w:t>
      </w:r>
      <w:r w:rsidR="00D37EE1">
        <w:t xml:space="preserve"> material</w:t>
      </w:r>
      <w:r w:rsidRPr="00AA1AA2">
        <w:t xml:space="preserve"> serão recebidos provisoriamente no prazo de 5 (cinco) dias, pelo(a) responsável pelo acompanhamento e fiscalização do contrato, para efeito de posterior verificação de sua conformidade com as especificações constantes neste Termo de Referência e na proposta.</w:t>
      </w:r>
    </w:p>
    <w:p w:rsidR="00556E8B" w:rsidRPr="00AA1AA2" w:rsidRDefault="00556E8B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O</w:t>
      </w:r>
      <w:r w:rsidR="00D37EE1">
        <w:t xml:space="preserve"> material</w:t>
      </w:r>
      <w:r w:rsidRPr="00AA1AA2">
        <w:t xml:space="preserve"> poder</w:t>
      </w:r>
      <w:r w:rsidR="00D37EE1">
        <w:t xml:space="preserve">á </w:t>
      </w:r>
      <w:r w:rsidRPr="00AA1AA2">
        <w:t>ser rejeitados, no todo ou em parte, quando em desacordo com as especificações constantes neste Termo de Referência e na proposta, devendo ser substituídos no prazo de 20 (vinte) dias, a contar da notificação da contratada, às suas custas, sem prejuízo da aplicação das penalidades.</w:t>
      </w:r>
    </w:p>
    <w:p w:rsidR="00556E8B" w:rsidRPr="00AA1AA2" w:rsidRDefault="00556E8B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O recebimento do objeto não exclui a responsabilidade da contratada pelos prejuízos resultantes da incorreta execu</w:t>
      </w:r>
      <w:r w:rsidR="00D37EE1">
        <w:t>ção da entrega.</w:t>
      </w:r>
    </w:p>
    <w:p w:rsidR="00556E8B" w:rsidRPr="00AA1AA2" w:rsidRDefault="00556E8B" w:rsidP="00556E8B">
      <w:pPr>
        <w:tabs>
          <w:tab w:val="left" w:pos="979"/>
        </w:tabs>
        <w:spacing w:before="252"/>
        <w:ind w:right="305"/>
        <w:jc w:val="both"/>
      </w:pPr>
    </w:p>
    <w:p w:rsidR="00556E8B" w:rsidRPr="00AA1AA2" w:rsidRDefault="005248CE" w:rsidP="00C45570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</w:pPr>
      <w:r w:rsidRPr="00AA1AA2">
        <w:rPr>
          <w:b/>
        </w:rPr>
        <w:t>SÃO OBRIGAÇÕES DA CONTRATANTE:</w:t>
      </w:r>
    </w:p>
    <w:p w:rsidR="00556E8B" w:rsidRPr="00AA1AA2" w:rsidRDefault="00C45570" w:rsidP="00EF09D7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R</w:t>
      </w:r>
      <w:r w:rsidR="00556E8B" w:rsidRPr="00AA1AA2">
        <w:t>eceber o objeto no prazo e condições estabelecidas no Aviso e neste Termo de</w:t>
      </w:r>
      <w:r w:rsidRPr="00AA1AA2">
        <w:t xml:space="preserve"> </w:t>
      </w:r>
      <w:r w:rsidR="00556E8B" w:rsidRPr="00AA1AA2">
        <w:t>Referência;</w:t>
      </w:r>
    </w:p>
    <w:p w:rsidR="00556E8B" w:rsidRPr="00AA1AA2" w:rsidRDefault="00C45570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V</w:t>
      </w:r>
      <w:r w:rsidR="00556E8B" w:rsidRPr="00AA1AA2">
        <w:t>erificar minuciosamente, no prazo fixado, a conformidade dos bens recebidos provisoriamente com as especificações constantes do Aviso e da proposta, para fins de aceitação e recebimento definitivo;</w:t>
      </w:r>
    </w:p>
    <w:p w:rsidR="00556E8B" w:rsidRPr="00AA1AA2" w:rsidRDefault="00C45570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C</w:t>
      </w:r>
      <w:r w:rsidR="00556E8B" w:rsidRPr="00AA1AA2">
        <w:t>omunicar à Contratada, por escrito, sobre imperfeições, falhas ou irregularidades verificadas no objeto fornecido, para que seja substituído, reparado ou corrigido;</w:t>
      </w:r>
    </w:p>
    <w:p w:rsidR="00556E8B" w:rsidRPr="00AA1AA2" w:rsidRDefault="00C45570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A</w:t>
      </w:r>
      <w:r w:rsidR="00556E8B" w:rsidRPr="00AA1AA2">
        <w:t>companhar e fiscalizar o cumprimento das obrigações da Contratada, através de comissão/servidor especialmente designado;</w:t>
      </w:r>
    </w:p>
    <w:p w:rsidR="00556E8B" w:rsidRPr="00AA1AA2" w:rsidRDefault="00C45570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E</w:t>
      </w:r>
      <w:r w:rsidR="00556E8B" w:rsidRPr="00AA1AA2">
        <w:t>fetuar o pagamento à Contratada no valor correspondente ao fornecimento do objeto, no prazo e forma estabelecidos no Aviso e seus anexos;</w:t>
      </w:r>
    </w:p>
    <w:p w:rsidR="00556E8B" w:rsidRPr="00AA1AA2" w:rsidRDefault="00556E8B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A Administração não responderá por quaisquer compromissos assumidos pela Contratada com terceiros, ainda que vinculados à execução do contrato, bem como por qualquer dano causado a terceiros em decorrência de ato da Contratada, de seus empregados, prepostos ou subordinados.</w:t>
      </w:r>
    </w:p>
    <w:p w:rsidR="00556E8B" w:rsidRPr="00AA1AA2" w:rsidRDefault="00556E8B" w:rsidP="00556E8B">
      <w:pPr>
        <w:tabs>
          <w:tab w:val="left" w:pos="979"/>
        </w:tabs>
        <w:spacing w:before="252"/>
        <w:ind w:right="305"/>
        <w:jc w:val="both"/>
      </w:pPr>
    </w:p>
    <w:p w:rsidR="00556E8B" w:rsidRPr="00AA1AA2" w:rsidRDefault="00C45570" w:rsidP="00C45570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</w:pPr>
      <w:r w:rsidRPr="00AA1AA2">
        <w:rPr>
          <w:b/>
          <w:sz w:val="24"/>
        </w:rPr>
        <w:t>OBRIGAÇÕES</w:t>
      </w:r>
      <w:r w:rsidRPr="00AA1AA2">
        <w:rPr>
          <w:b/>
          <w:spacing w:val="-7"/>
          <w:sz w:val="24"/>
        </w:rPr>
        <w:t xml:space="preserve"> </w:t>
      </w:r>
      <w:r w:rsidRPr="00AA1AA2">
        <w:rPr>
          <w:b/>
          <w:sz w:val="24"/>
        </w:rPr>
        <w:t>DA</w:t>
      </w:r>
      <w:r w:rsidRPr="00AA1AA2">
        <w:rPr>
          <w:b/>
          <w:spacing w:val="-7"/>
          <w:sz w:val="24"/>
        </w:rPr>
        <w:t xml:space="preserve"> </w:t>
      </w:r>
      <w:r w:rsidRPr="00AA1AA2">
        <w:rPr>
          <w:b/>
          <w:sz w:val="24"/>
        </w:rPr>
        <w:t>CONTRATADA</w:t>
      </w:r>
    </w:p>
    <w:p w:rsidR="00556E8B" w:rsidRPr="00AA1AA2" w:rsidRDefault="00556E8B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 xml:space="preserve">A Contratada deve cumprir todas as obrigações constantes no Aviso de Dispensa, seus </w:t>
      </w:r>
      <w:r w:rsidRPr="00AA1AA2">
        <w:lastRenderedPageBreak/>
        <w:t>anexos e sua proposta, assumindo como exclusivamente seus os riscos e as despesas decorrentes da boa e perfeita execução do objeto e, ainda:</w:t>
      </w:r>
    </w:p>
    <w:p w:rsidR="00556E8B" w:rsidRPr="00AA1AA2" w:rsidRDefault="00C45570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E</w:t>
      </w:r>
      <w:r w:rsidR="00556E8B" w:rsidRPr="00AA1AA2">
        <w:t>fetuar a entrega do objeto em perfeitas condições, conforme especificações, prazo e local constantes no Termo de Referência e seus anexos, acompanhado da respectiva nota fiscal, na qual constarão as indicações referentes a: marca, fabricante, modelo, procedência e prazo de garantia;</w:t>
      </w:r>
    </w:p>
    <w:p w:rsidR="00556E8B" w:rsidRPr="00AA1AA2" w:rsidRDefault="00556E8B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O objeto deve estar acompanhado do manual do usuário, com uma versão em português e da relação da rede de assistência técnica autorizada;</w:t>
      </w:r>
    </w:p>
    <w:p w:rsidR="00556E8B" w:rsidRPr="00AA1AA2" w:rsidRDefault="00C45570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R</w:t>
      </w:r>
      <w:r w:rsidR="00556E8B" w:rsidRPr="00AA1AA2">
        <w:t>esponsabilizar-se pelos vícios e danos decorrentes do objeto, de acordo com os artigos 12, 13 e 17 a 27, do Código de Defesa do Consumidor (Lei nº 8.078, de 1990);</w:t>
      </w:r>
    </w:p>
    <w:p w:rsidR="00556E8B" w:rsidRPr="00AA1AA2" w:rsidRDefault="00C45570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S</w:t>
      </w:r>
      <w:r w:rsidR="00556E8B" w:rsidRPr="00AA1AA2">
        <w:t>ubstituir, reparar ou corrigir, às suas expensas, no prazo fixado neste Termo de Referência, o objeto com avarias ou defeitos;</w:t>
      </w:r>
    </w:p>
    <w:p w:rsidR="00556E8B" w:rsidRPr="00AA1AA2" w:rsidRDefault="00C45570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C</w:t>
      </w:r>
      <w:r w:rsidR="00556E8B" w:rsidRPr="00AA1AA2">
        <w:t>omunicar à Contratante, no prazo máximo de 24 (vinte e quatro) horas que antecede a data da entrega, os motivos que impossibilitem o cumprimento do prazo previsto, com a devida comprovação;</w:t>
      </w:r>
    </w:p>
    <w:p w:rsidR="00556E8B" w:rsidRPr="00AA1AA2" w:rsidRDefault="00C45570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M</w:t>
      </w:r>
      <w:r w:rsidR="00556E8B" w:rsidRPr="00AA1AA2">
        <w:t>anter, durante toda a execução do contrato, em compatibilidade com as obrigações assumidas, todas as condições de habilitação e qualificação exigidas na licitação;</w:t>
      </w:r>
    </w:p>
    <w:p w:rsidR="00556E8B" w:rsidRPr="00AA1AA2" w:rsidRDefault="00C45570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I</w:t>
      </w:r>
      <w:r w:rsidR="00556E8B" w:rsidRPr="00AA1AA2">
        <w:t>ndicar preposto para representá-la durante a execução do contrato.</w:t>
      </w:r>
    </w:p>
    <w:p w:rsidR="00556E8B" w:rsidRPr="00AA1AA2" w:rsidRDefault="00C45570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P</w:t>
      </w:r>
      <w:r w:rsidR="00556E8B" w:rsidRPr="00AA1AA2">
        <w:t>romover a destinação final ambientalmente adequada, sempre que a legislação assim o exigir.</w:t>
      </w:r>
    </w:p>
    <w:p w:rsidR="00556E8B" w:rsidRPr="00AA1AA2" w:rsidRDefault="00556E8B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Quando não for possível a verificação da regularidade no Sistema de Cadastro de Fornecedores – SICAF, a empresa contratada deverá entregar ao setor responsável pela fiscalização do contrato, até o dia trinta do mês seguinte ao da prestação dos serviços, os seguintes documentos: 1) prova de regularidade relativa à Seguridade Social; 2) certidão conjunta relativa aos tributos federais e à Dívida Ativa da União; 3) certidões que comprovem a regularidade perante a Fazenda Municipal ou Distrital do domicílio ou sede do contratado; 4) Certidão de Regularidade do FGTS – CRF; e 5) Certidão Negativa de Débitos Trabalhistas – CNDT, conforme alínea "c" do item 10.2 do Anexo VIII-B da IN SEGES/MP n. 5/2017;</w:t>
      </w:r>
    </w:p>
    <w:p w:rsidR="00556E8B" w:rsidRPr="00AA1AA2" w:rsidRDefault="00556E8B" w:rsidP="00556E8B">
      <w:pPr>
        <w:tabs>
          <w:tab w:val="left" w:pos="979"/>
        </w:tabs>
        <w:spacing w:before="252"/>
        <w:ind w:right="305"/>
        <w:jc w:val="both"/>
      </w:pPr>
    </w:p>
    <w:p w:rsidR="00556E8B" w:rsidRPr="00AA1AA2" w:rsidRDefault="00C45570" w:rsidP="00C45570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  <w:rPr>
          <w:b/>
        </w:rPr>
      </w:pPr>
      <w:r w:rsidRPr="00AA1AA2">
        <w:rPr>
          <w:b/>
        </w:rPr>
        <w:t>DA SUBCONTRATAÇÃO</w:t>
      </w:r>
    </w:p>
    <w:p w:rsidR="00556E8B" w:rsidRPr="00AA1AA2" w:rsidRDefault="00556E8B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Não será admitida a subcontratação do objeto licitatório.</w:t>
      </w:r>
    </w:p>
    <w:p w:rsidR="00EF29B5" w:rsidRPr="00AA1AA2" w:rsidRDefault="00EF29B5" w:rsidP="00EF29B5">
      <w:pPr>
        <w:pStyle w:val="PargrafodaLista"/>
        <w:tabs>
          <w:tab w:val="left" w:pos="979"/>
        </w:tabs>
        <w:spacing w:before="252"/>
        <w:ind w:left="567" w:right="305"/>
      </w:pPr>
    </w:p>
    <w:p w:rsidR="00EF29B5" w:rsidRPr="00AA1AA2" w:rsidRDefault="00EF29B5" w:rsidP="00EF29B5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</w:pPr>
      <w:r w:rsidRPr="00AA1AA2">
        <w:rPr>
          <w:b/>
        </w:rPr>
        <w:t>CRITÉRIOS DE SELEÇÃO DO FORNECEDOR</w:t>
      </w:r>
    </w:p>
    <w:p w:rsidR="00EF29B5" w:rsidRPr="00AA1AA2" w:rsidRDefault="00EF29B5" w:rsidP="00EF29B5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  <w:rPr>
          <w:sz w:val="24"/>
        </w:rPr>
      </w:pPr>
      <w:r w:rsidRPr="00AA1AA2">
        <w:rPr>
          <w:sz w:val="24"/>
        </w:rPr>
        <w:t>As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exigências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de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habilitação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estarão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disciplinadas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no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Aviso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de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Dispensa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Eletrônica.</w:t>
      </w:r>
    </w:p>
    <w:p w:rsidR="00EF29B5" w:rsidRPr="00AA1AA2" w:rsidRDefault="00EF29B5" w:rsidP="00EF29B5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  <w:rPr>
          <w:sz w:val="24"/>
        </w:rPr>
      </w:pPr>
      <w:r w:rsidRPr="00AA1AA2">
        <w:rPr>
          <w:sz w:val="24"/>
        </w:rPr>
        <w:t>O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critério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de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julgamento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da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proposta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é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o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menor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preço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global.</w:t>
      </w:r>
    </w:p>
    <w:p w:rsidR="00EF29B5" w:rsidRPr="00AA1AA2" w:rsidRDefault="00EF29B5" w:rsidP="00EF29B5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  <w:rPr>
          <w:sz w:val="24"/>
        </w:rPr>
      </w:pPr>
      <w:r w:rsidRPr="00AA1AA2">
        <w:rPr>
          <w:sz w:val="24"/>
        </w:rPr>
        <w:lastRenderedPageBreak/>
        <w:t>As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regras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de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desempate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entre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propostas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são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as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discriminadas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no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Aviso.</w:t>
      </w:r>
    </w:p>
    <w:p w:rsidR="00EF29B5" w:rsidRPr="00AA1AA2" w:rsidRDefault="00556E8B" w:rsidP="00556E8B">
      <w:pPr>
        <w:tabs>
          <w:tab w:val="left" w:pos="979"/>
        </w:tabs>
        <w:spacing w:before="252"/>
        <w:ind w:right="305"/>
        <w:jc w:val="both"/>
      </w:pPr>
      <w:r w:rsidRPr="00AA1AA2">
        <w:t xml:space="preserve"> </w:t>
      </w:r>
    </w:p>
    <w:p w:rsidR="005248CE" w:rsidRPr="00AA1AA2" w:rsidRDefault="00556E8B" w:rsidP="005248CE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  <w:rPr>
          <w:b/>
        </w:rPr>
      </w:pPr>
      <w:r w:rsidRPr="00AA1AA2">
        <w:t xml:space="preserve"> </w:t>
      </w:r>
      <w:r w:rsidR="005248CE" w:rsidRPr="00AA1AA2">
        <w:rPr>
          <w:b/>
        </w:rPr>
        <w:t>ESTIMATIVA DE PREÇOS E PREÇOS REFERENCIAIS.</w:t>
      </w:r>
    </w:p>
    <w:p w:rsidR="005248CE" w:rsidRPr="00AA1AA2" w:rsidRDefault="005248CE" w:rsidP="005248CE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  <w:rPr>
          <w:sz w:val="24"/>
        </w:rPr>
      </w:pPr>
      <w:r w:rsidRPr="00AA1AA2">
        <w:rPr>
          <w:sz w:val="24"/>
        </w:rPr>
        <w:t>O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custo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estimado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da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contratação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de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cada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objeto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encontra-se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na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tabela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do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item</w:t>
      </w:r>
      <w:r w:rsidRPr="00AA1AA2">
        <w:rPr>
          <w:spacing w:val="-3"/>
          <w:sz w:val="24"/>
        </w:rPr>
        <w:t xml:space="preserve"> </w:t>
      </w:r>
      <w:r w:rsidR="00AA1AA2">
        <w:rPr>
          <w:sz w:val="24"/>
        </w:rPr>
        <w:t>1.</w:t>
      </w:r>
    </w:p>
    <w:p w:rsidR="00904340" w:rsidRPr="00AA1AA2" w:rsidRDefault="00904340" w:rsidP="005248CE">
      <w:pPr>
        <w:pStyle w:val="PargrafodaLista"/>
        <w:tabs>
          <w:tab w:val="left" w:pos="979"/>
        </w:tabs>
        <w:spacing w:before="252"/>
        <w:ind w:left="567" w:right="305"/>
        <w:rPr>
          <w:sz w:val="24"/>
        </w:rPr>
      </w:pPr>
    </w:p>
    <w:p w:rsidR="00EF29B5" w:rsidRPr="00AA1AA2" w:rsidRDefault="00EF29B5" w:rsidP="00EF29B5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  <w:rPr>
          <w:sz w:val="24"/>
        </w:rPr>
      </w:pPr>
      <w:r w:rsidRPr="00AA1AA2">
        <w:rPr>
          <w:b/>
          <w:sz w:val="24"/>
        </w:rPr>
        <w:t>DO</w:t>
      </w:r>
      <w:r w:rsidRPr="00AA1AA2">
        <w:rPr>
          <w:b/>
          <w:spacing w:val="-4"/>
          <w:sz w:val="24"/>
        </w:rPr>
        <w:t xml:space="preserve"> </w:t>
      </w:r>
      <w:r w:rsidRPr="00AA1AA2">
        <w:rPr>
          <w:b/>
          <w:sz w:val="24"/>
        </w:rPr>
        <w:t>PAGAMENTO</w:t>
      </w:r>
    </w:p>
    <w:p w:rsidR="00EF29B5" w:rsidRPr="00AA1AA2" w:rsidRDefault="00D37EE1" w:rsidP="00FA13AA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  <w:rPr>
          <w:sz w:val="24"/>
        </w:rPr>
      </w:pPr>
      <w:r>
        <w:rPr>
          <w:sz w:val="24"/>
        </w:rPr>
        <w:t xml:space="preserve">Os pagamentos será </w:t>
      </w:r>
      <w:r w:rsidR="00345A8A">
        <w:rPr>
          <w:sz w:val="24"/>
        </w:rPr>
        <w:t>combinado na finalização da compra e efetuado</w:t>
      </w:r>
      <w:r w:rsidR="00FA13AA" w:rsidRPr="00AA1AA2">
        <w:rPr>
          <w:sz w:val="24"/>
        </w:rPr>
        <w:t xml:space="preserve"> após a entrega dos materiais e da devida nota fiscal/fatura, desde que devidamente aprovados pela Fiscalização da Fundação Cultural Cassiano Ricardo</w:t>
      </w:r>
      <w:r w:rsidR="00EF29B5" w:rsidRPr="00AA1AA2">
        <w:rPr>
          <w:sz w:val="24"/>
        </w:rPr>
        <w:t>.</w:t>
      </w:r>
    </w:p>
    <w:p w:rsidR="00EF29B5" w:rsidRPr="00AA1AA2" w:rsidRDefault="00EF29B5" w:rsidP="005248CE">
      <w:pPr>
        <w:pStyle w:val="PargrafodaLista"/>
        <w:tabs>
          <w:tab w:val="left" w:pos="979"/>
        </w:tabs>
        <w:spacing w:before="252"/>
        <w:ind w:left="567" w:right="305"/>
        <w:rPr>
          <w:sz w:val="24"/>
        </w:rPr>
      </w:pPr>
    </w:p>
    <w:p w:rsidR="00556E8B" w:rsidRPr="00AA1AA2" w:rsidRDefault="005248CE" w:rsidP="005248CE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  <w:rPr>
          <w:b/>
        </w:rPr>
      </w:pPr>
      <w:r w:rsidRPr="00AA1AA2">
        <w:rPr>
          <w:b/>
        </w:rPr>
        <w:t>DOS RECURSOS ORÇAMENTÁRIOS</w:t>
      </w:r>
    </w:p>
    <w:p w:rsidR="00E77011" w:rsidRPr="00AA1AA2" w:rsidRDefault="005248CE" w:rsidP="002C030F">
      <w:pPr>
        <w:pStyle w:val="PargrafodaLista"/>
        <w:numPr>
          <w:ilvl w:val="1"/>
          <w:numId w:val="5"/>
        </w:numPr>
        <w:tabs>
          <w:tab w:val="left" w:pos="979"/>
        </w:tabs>
        <w:spacing w:before="62"/>
        <w:ind w:left="284" w:right="305" w:firstLine="283"/>
      </w:pPr>
      <w:r w:rsidRPr="00AA1AA2">
        <w:rPr>
          <w:sz w:val="24"/>
        </w:rPr>
        <w:t>As</w:t>
      </w:r>
      <w:r w:rsidRPr="00AA1AA2">
        <w:rPr>
          <w:spacing w:val="47"/>
          <w:sz w:val="24"/>
        </w:rPr>
        <w:t xml:space="preserve"> </w:t>
      </w:r>
      <w:r w:rsidRPr="00AA1AA2">
        <w:rPr>
          <w:sz w:val="24"/>
        </w:rPr>
        <w:t>despesas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decorrentes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da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presente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contratação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correrão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à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conta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de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recursos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específicos</w:t>
      </w:r>
      <w:r w:rsidRPr="00AA1AA2">
        <w:rPr>
          <w:spacing w:val="-57"/>
          <w:sz w:val="24"/>
        </w:rPr>
        <w:t xml:space="preserve"> </w:t>
      </w:r>
      <w:r w:rsidRPr="00AA1AA2">
        <w:rPr>
          <w:sz w:val="24"/>
        </w:rPr>
        <w:t>consignados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no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Orçamento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Geral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da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União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deste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exercício,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conforme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disponibilidade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orçamentária</w:t>
      </w:r>
      <w:r w:rsidR="00AA1AA2" w:rsidRPr="00AA1AA2">
        <w:rPr>
          <w:sz w:val="24"/>
        </w:rPr>
        <w:t>.</w:t>
      </w:r>
    </w:p>
    <w:p w:rsidR="00D6757A" w:rsidRDefault="00D6757A" w:rsidP="00AA1AA2">
      <w:pPr>
        <w:pStyle w:val="PargrafodaLista"/>
        <w:tabs>
          <w:tab w:val="left" w:pos="979"/>
        </w:tabs>
        <w:spacing w:before="62"/>
        <w:ind w:left="567" w:right="305"/>
        <w:jc w:val="right"/>
        <w:rPr>
          <w:sz w:val="24"/>
        </w:rPr>
      </w:pPr>
    </w:p>
    <w:p w:rsidR="00D6757A" w:rsidRDefault="00D6757A" w:rsidP="00AA1AA2">
      <w:pPr>
        <w:pStyle w:val="PargrafodaLista"/>
        <w:tabs>
          <w:tab w:val="left" w:pos="979"/>
        </w:tabs>
        <w:spacing w:before="62"/>
        <w:ind w:left="567" w:right="305"/>
        <w:jc w:val="right"/>
        <w:rPr>
          <w:sz w:val="24"/>
        </w:rPr>
      </w:pPr>
      <w:r>
        <w:rPr>
          <w:sz w:val="24"/>
        </w:rPr>
        <w:t>São José dos Campos</w:t>
      </w:r>
      <w:r w:rsidRPr="00D6757A">
        <w:rPr>
          <w:sz w:val="24"/>
        </w:rPr>
        <w:t>/</w:t>
      </w:r>
      <w:r>
        <w:rPr>
          <w:sz w:val="24"/>
        </w:rPr>
        <w:t>S</w:t>
      </w:r>
      <w:r w:rsidRPr="00D6757A">
        <w:rPr>
          <w:sz w:val="24"/>
        </w:rPr>
        <w:t xml:space="preserve">P, </w:t>
      </w:r>
      <w:r w:rsidR="00345A8A">
        <w:rPr>
          <w:sz w:val="24"/>
        </w:rPr>
        <w:t>11</w:t>
      </w:r>
      <w:r w:rsidRPr="00D6757A">
        <w:rPr>
          <w:sz w:val="24"/>
        </w:rPr>
        <w:t xml:space="preserve"> de </w:t>
      </w:r>
      <w:r w:rsidR="00345A8A">
        <w:rPr>
          <w:sz w:val="24"/>
        </w:rPr>
        <w:t>Agosto</w:t>
      </w:r>
      <w:r>
        <w:rPr>
          <w:sz w:val="24"/>
        </w:rPr>
        <w:t xml:space="preserve"> </w:t>
      </w:r>
      <w:r w:rsidRPr="00D6757A">
        <w:rPr>
          <w:sz w:val="24"/>
        </w:rPr>
        <w:t>de 202</w:t>
      </w:r>
      <w:r w:rsidR="00345A8A">
        <w:rPr>
          <w:sz w:val="24"/>
        </w:rPr>
        <w:t>5</w:t>
      </w:r>
      <w:r w:rsidRPr="00D6757A">
        <w:rPr>
          <w:sz w:val="24"/>
        </w:rPr>
        <w:t>.</w:t>
      </w:r>
    </w:p>
    <w:p w:rsidR="00D6757A" w:rsidRDefault="00D6757A" w:rsidP="00AA1AA2">
      <w:pPr>
        <w:pStyle w:val="PargrafodaLista"/>
        <w:tabs>
          <w:tab w:val="left" w:pos="979"/>
        </w:tabs>
        <w:spacing w:before="62"/>
        <w:ind w:left="567" w:right="305"/>
        <w:jc w:val="right"/>
        <w:rPr>
          <w:sz w:val="24"/>
        </w:rPr>
      </w:pPr>
    </w:p>
    <w:p w:rsidR="00D6757A" w:rsidRDefault="00D6757A" w:rsidP="00AA1AA2">
      <w:pPr>
        <w:pStyle w:val="PargrafodaLista"/>
        <w:tabs>
          <w:tab w:val="left" w:pos="979"/>
        </w:tabs>
        <w:spacing w:before="62"/>
        <w:ind w:left="567" w:right="305"/>
        <w:jc w:val="right"/>
        <w:rPr>
          <w:sz w:val="24"/>
        </w:rPr>
      </w:pPr>
    </w:p>
    <w:p w:rsidR="00D6757A" w:rsidRDefault="00D6757A" w:rsidP="00AA1AA2">
      <w:pPr>
        <w:pStyle w:val="PargrafodaLista"/>
        <w:tabs>
          <w:tab w:val="left" w:pos="979"/>
        </w:tabs>
        <w:spacing w:before="62"/>
        <w:ind w:left="567" w:right="305"/>
        <w:jc w:val="right"/>
        <w:rPr>
          <w:sz w:val="24"/>
        </w:rPr>
      </w:pPr>
    </w:p>
    <w:p w:rsidR="00AA1AA2" w:rsidRPr="00AA1AA2" w:rsidRDefault="00D6757A" w:rsidP="00AA1AA2">
      <w:pPr>
        <w:pStyle w:val="PargrafodaLista"/>
        <w:tabs>
          <w:tab w:val="left" w:pos="979"/>
        </w:tabs>
        <w:spacing w:before="62"/>
        <w:ind w:left="567" w:right="305"/>
        <w:jc w:val="right"/>
        <w:rPr>
          <w:sz w:val="24"/>
        </w:rPr>
      </w:pPr>
      <w:r w:rsidRPr="00AA1AA2">
        <w:rPr>
          <w:sz w:val="24"/>
        </w:rPr>
        <w:t>Geraldo Goncalves De Oliveira</w:t>
      </w:r>
    </w:p>
    <w:p w:rsidR="00AA1AA2" w:rsidRPr="00D6757A" w:rsidRDefault="00D6757A" w:rsidP="00AA1AA2">
      <w:pPr>
        <w:pStyle w:val="PargrafodaLista"/>
        <w:tabs>
          <w:tab w:val="left" w:pos="979"/>
        </w:tabs>
        <w:spacing w:before="62"/>
        <w:ind w:left="567" w:right="305"/>
        <w:jc w:val="right"/>
        <w:rPr>
          <w:b/>
        </w:rPr>
      </w:pPr>
      <w:r w:rsidRPr="00D6757A">
        <w:rPr>
          <w:b/>
        </w:rPr>
        <w:t>Lider De Equipe De Transportes</w:t>
      </w:r>
    </w:p>
    <w:sectPr w:rsidR="00AA1AA2" w:rsidRPr="00D6757A">
      <w:headerReference w:type="default" r:id="rId8"/>
      <w:footerReference w:type="default" r:id="rId9"/>
      <w:pgSz w:w="11910" w:h="16850"/>
      <w:pgMar w:top="1600" w:right="480" w:bottom="980" w:left="1060" w:header="0" w:footer="7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D92" w:rsidRDefault="00905D92">
      <w:r>
        <w:separator/>
      </w:r>
    </w:p>
  </w:endnote>
  <w:endnote w:type="continuationSeparator" w:id="0">
    <w:p w:rsidR="00905D92" w:rsidRDefault="00905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D92" w:rsidRDefault="00ED0D92" w:rsidP="00D00246">
    <w:pPr>
      <w:spacing w:before="15"/>
      <w:ind w:left="19" w:right="57"/>
      <w:jc w:val="center"/>
      <w:rPr>
        <w:rFonts w:ascii="Arial" w:hAnsi="Arial"/>
        <w:b/>
        <w:sz w:val="16"/>
      </w:rPr>
    </w:pPr>
  </w:p>
  <w:p w:rsidR="00ED0D92" w:rsidRDefault="00ED0D92" w:rsidP="00D00246">
    <w:pPr>
      <w:spacing w:before="15"/>
      <w:ind w:left="19" w:right="57"/>
      <w:jc w:val="center"/>
      <w:rPr>
        <w:rFonts w:ascii="Arial" w:hAnsi="Arial"/>
        <w:b/>
        <w:sz w:val="16"/>
      </w:rPr>
    </w:pPr>
  </w:p>
  <w:p w:rsidR="00ED0D92" w:rsidRDefault="00ED0D92" w:rsidP="00D00246">
    <w:pPr>
      <w:spacing w:before="15"/>
      <w:ind w:left="19" w:right="57"/>
      <w:jc w:val="center"/>
      <w:rPr>
        <w:rFonts w:ascii="Arial" w:hAnsi="Arial"/>
        <w:b/>
        <w:sz w:val="16"/>
      </w:rPr>
    </w:pPr>
    <w:r>
      <w:rPr>
        <w:rFonts w:ascii="Arial" w:hAnsi="Arial"/>
        <w:b/>
        <w:sz w:val="16"/>
      </w:rPr>
      <w:t>Fundação</w:t>
    </w:r>
    <w:r>
      <w:rPr>
        <w:rFonts w:ascii="Arial" w:hAnsi="Arial"/>
        <w:b/>
        <w:spacing w:val="-5"/>
        <w:sz w:val="16"/>
      </w:rPr>
      <w:t xml:space="preserve"> </w:t>
    </w:r>
    <w:r>
      <w:rPr>
        <w:rFonts w:ascii="Arial" w:hAnsi="Arial"/>
        <w:b/>
        <w:sz w:val="16"/>
      </w:rPr>
      <w:t>Cultural</w:t>
    </w:r>
    <w:r>
      <w:rPr>
        <w:rFonts w:ascii="Arial" w:hAnsi="Arial"/>
        <w:b/>
        <w:spacing w:val="-1"/>
        <w:sz w:val="16"/>
      </w:rPr>
      <w:t xml:space="preserve"> </w:t>
    </w:r>
    <w:r>
      <w:rPr>
        <w:rFonts w:ascii="Arial" w:hAnsi="Arial"/>
        <w:b/>
        <w:sz w:val="16"/>
      </w:rPr>
      <w:t>Cassiano</w:t>
    </w:r>
    <w:r>
      <w:rPr>
        <w:rFonts w:ascii="Arial" w:hAnsi="Arial"/>
        <w:b/>
        <w:spacing w:val="-1"/>
        <w:sz w:val="16"/>
      </w:rPr>
      <w:t xml:space="preserve"> </w:t>
    </w:r>
    <w:r>
      <w:rPr>
        <w:rFonts w:ascii="Arial" w:hAnsi="Arial"/>
        <w:b/>
        <w:sz w:val="16"/>
      </w:rPr>
      <w:t>Ricardo</w:t>
    </w:r>
  </w:p>
  <w:p w:rsidR="00ED0D92" w:rsidRDefault="00ED0D92" w:rsidP="00D00246">
    <w:pPr>
      <w:spacing w:before="3"/>
      <w:ind w:left="19" w:right="18"/>
      <w:jc w:val="center"/>
      <w:rPr>
        <w:sz w:val="16"/>
      </w:rPr>
    </w:pPr>
    <w:r>
      <w:rPr>
        <w:sz w:val="16"/>
      </w:rPr>
      <w:t>Avenida Olivo Gomes, nº 100 – Santana – São José dos Campos /SP – CEP 12211-115</w:t>
    </w:r>
    <w:r>
      <w:rPr>
        <w:spacing w:val="-42"/>
        <w:sz w:val="16"/>
      </w:rPr>
      <w:t xml:space="preserve"> </w:t>
    </w:r>
    <w:r>
      <w:rPr>
        <w:sz w:val="16"/>
      </w:rPr>
      <w:t>Tel.:</w:t>
    </w:r>
    <w:r>
      <w:rPr>
        <w:spacing w:val="-2"/>
        <w:sz w:val="16"/>
      </w:rPr>
      <w:t xml:space="preserve"> </w:t>
    </w:r>
    <w:r>
      <w:rPr>
        <w:sz w:val="16"/>
      </w:rPr>
      <w:t>(12) 3924.7300</w:t>
    </w:r>
    <w:r>
      <w:rPr>
        <w:spacing w:val="-3"/>
        <w:sz w:val="16"/>
      </w:rPr>
      <w:t xml:space="preserve"> </w:t>
    </w:r>
    <w:r>
      <w:rPr>
        <w:sz w:val="16"/>
      </w:rPr>
      <w:t>/</w:t>
    </w:r>
    <w:r>
      <w:rPr>
        <w:spacing w:val="1"/>
        <w:sz w:val="16"/>
      </w:rPr>
      <w:t xml:space="preserve"> </w:t>
    </w:r>
    <w:r>
      <w:rPr>
        <w:sz w:val="16"/>
      </w:rPr>
      <w:t>(12) 3924.7363</w:t>
    </w:r>
    <w:r>
      <w:rPr>
        <w:spacing w:val="1"/>
        <w:sz w:val="16"/>
      </w:rPr>
      <w:t xml:space="preserve"> </w:t>
    </w:r>
    <w:hyperlink r:id="rId1">
      <w:r>
        <w:rPr>
          <w:color w:val="0000FF"/>
          <w:sz w:val="16"/>
          <w:u w:val="single" w:color="0000FF"/>
        </w:rPr>
        <w:t>www.fccr.sp.gov.br</w:t>
      </w:r>
    </w:hyperlink>
  </w:p>
  <w:p w:rsidR="00ED0D92" w:rsidRDefault="00ED0D92" w:rsidP="00D00246">
    <w:pPr>
      <w:spacing w:before="3"/>
      <w:ind w:left="19" w:right="19"/>
      <w:jc w:val="center"/>
      <w:rPr>
        <w:sz w:val="16"/>
      </w:rPr>
    </w:pPr>
    <w:r>
      <w:rPr>
        <w:sz w:val="16"/>
      </w:rPr>
      <w:t>e-mail:</w:t>
    </w:r>
    <w:r>
      <w:rPr>
        <w:spacing w:val="-7"/>
        <w:sz w:val="16"/>
      </w:rPr>
      <w:t xml:space="preserve"> </w:t>
    </w:r>
    <w:hyperlink r:id="rId2">
      <w:r>
        <w:rPr>
          <w:color w:val="0000FF"/>
          <w:sz w:val="16"/>
          <w:u w:val="single" w:color="0000FF"/>
        </w:rPr>
        <w:t>licitacao@fccr.sp.gov.br</w:t>
      </w:r>
    </w:hyperlink>
  </w:p>
  <w:p w:rsidR="00ED0D92" w:rsidRDefault="00905D92">
    <w:pPr>
      <w:pStyle w:val="Rodap"/>
      <w:jc w:val="center"/>
    </w:pPr>
    <w:sdt>
      <w:sdtPr>
        <w:id w:val="45811366"/>
        <w:docPartObj>
          <w:docPartGallery w:val="Page Numbers (Bottom of Page)"/>
          <w:docPartUnique/>
        </w:docPartObj>
      </w:sdtPr>
      <w:sdtEndPr/>
      <w:sdtContent>
        <w:r w:rsidR="00ED0D92">
          <w:fldChar w:fldCharType="begin"/>
        </w:r>
        <w:r w:rsidR="00ED0D92">
          <w:instrText>PAGE   \* MERGEFORMAT</w:instrText>
        </w:r>
        <w:r w:rsidR="00ED0D92">
          <w:fldChar w:fldCharType="separate"/>
        </w:r>
        <w:r w:rsidR="004D6F7D" w:rsidRPr="004D6F7D">
          <w:rPr>
            <w:noProof/>
            <w:lang w:val="pt-BR"/>
          </w:rPr>
          <w:t>2</w:t>
        </w:r>
        <w:r w:rsidR="00ED0D92">
          <w:fldChar w:fldCharType="end"/>
        </w:r>
      </w:sdtContent>
    </w:sdt>
  </w:p>
  <w:p w:rsidR="00ED0D92" w:rsidRDefault="00ED0D9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D92" w:rsidRDefault="00905D92">
      <w:r>
        <w:separator/>
      </w:r>
    </w:p>
  </w:footnote>
  <w:footnote w:type="continuationSeparator" w:id="0">
    <w:p w:rsidR="00905D92" w:rsidRDefault="00905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D92" w:rsidRDefault="00837073">
    <w:pPr>
      <w:pStyle w:val="Cabealho"/>
    </w:pPr>
    <w:r>
      <w:rPr>
        <w:noProof/>
        <w:lang w:val="pt-BR" w:eastAsia="pt-BR"/>
      </w:rPr>
      <w:drawing>
        <wp:anchor distT="0" distB="0" distL="114935" distR="114935" simplePos="0" relativeHeight="251660288" behindDoc="1" locked="0" layoutInCell="1" allowOverlap="1" wp14:anchorId="77531B3C" wp14:editId="4A48C641">
          <wp:simplePos x="0" y="0"/>
          <wp:positionH relativeFrom="column">
            <wp:posOffset>-138430</wp:posOffset>
          </wp:positionH>
          <wp:positionV relativeFrom="page">
            <wp:posOffset>110490</wp:posOffset>
          </wp:positionV>
          <wp:extent cx="841375" cy="63754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1375" cy="6375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37073" w:rsidRDefault="00837073" w:rsidP="00837073">
    <w:pPr>
      <w:pStyle w:val="Cabealho"/>
      <w:tabs>
        <w:tab w:val="left" w:pos="6750"/>
      </w:tabs>
      <w:rPr>
        <w:rFonts w:ascii="Arial" w:hAnsi="Arial" w:cs="Arial"/>
        <w:i/>
        <w:sz w:val="18"/>
      </w:rPr>
    </w:pPr>
    <w:r>
      <w:rPr>
        <w:rFonts w:ascii="Arial" w:hAnsi="Arial" w:cs="Arial"/>
        <w:i/>
        <w:sz w:val="18"/>
      </w:rPr>
      <w:tab/>
    </w:r>
    <w:r>
      <w:rPr>
        <w:rFonts w:ascii="Arial" w:hAnsi="Arial" w:cs="Arial"/>
        <w:i/>
        <w:sz w:val="18"/>
      </w:rPr>
      <w:tab/>
      <w:t xml:space="preserve">     </w:t>
    </w:r>
    <w:r>
      <w:rPr>
        <w:rFonts w:ascii="Arial" w:hAnsi="Arial" w:cs="Arial"/>
        <w:i/>
        <w:sz w:val="18"/>
      </w:rPr>
      <w:tab/>
    </w:r>
  </w:p>
  <w:p w:rsidR="00837073" w:rsidRDefault="00837073" w:rsidP="00837073">
    <w:pPr>
      <w:pStyle w:val="Cabealho"/>
      <w:tabs>
        <w:tab w:val="left" w:pos="225"/>
        <w:tab w:val="right" w:pos="10370"/>
      </w:tabs>
      <w:spacing w:line="360" w:lineRule="auto"/>
      <w:rPr>
        <w:rFonts w:ascii="Arial" w:hAnsi="Arial" w:cs="Arial"/>
        <w:sz w:val="18"/>
      </w:rPr>
    </w:pPr>
    <w:r>
      <w:rPr>
        <w:rFonts w:ascii="Arial" w:hAnsi="Arial" w:cs="Arial"/>
        <w:b/>
        <w:i/>
        <w:sz w:val="18"/>
      </w:rPr>
      <w:tab/>
    </w:r>
    <w:r>
      <w:rPr>
        <w:rFonts w:ascii="Arial" w:hAnsi="Arial" w:cs="Arial"/>
        <w:b/>
        <w:i/>
        <w:sz w:val="18"/>
      </w:rPr>
      <w:tab/>
      <w:t xml:space="preserve">                                                                    </w:t>
    </w:r>
    <w:r>
      <w:rPr>
        <w:rFonts w:ascii="Arial" w:hAnsi="Arial" w:cs="Arial"/>
        <w:b/>
        <w:i/>
        <w:sz w:val="18"/>
      </w:rPr>
      <w:tab/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F4E67F2" wp14:editId="6DF66F46">
              <wp:simplePos x="0" y="0"/>
              <wp:positionH relativeFrom="column">
                <wp:posOffset>833121</wp:posOffset>
              </wp:positionH>
              <wp:positionV relativeFrom="paragraph">
                <wp:posOffset>148590</wp:posOffset>
              </wp:positionV>
              <wp:extent cx="5105400" cy="45719"/>
              <wp:effectExtent l="0" t="0" r="0" b="0"/>
              <wp:wrapNone/>
              <wp:docPr id="4" name="Retâ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0" cy="45719"/>
                      </a:xfrm>
                      <a:prstGeom prst="rect">
                        <a:avLst/>
                      </a:prstGeom>
                      <a:solidFill>
                        <a:srgbClr val="37562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BB14606" id="Retângulo 4" o:spid="_x0000_s1026" style="position:absolute;margin-left:65.6pt;margin-top:11.7pt;width:402pt;height:3.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qh2fAIAAO4EAAAOAAAAZHJzL2Uyb0RvYy54bWysVP9u0zAQ/h+Jd7D8f5cfS9omWjqNjSKk&#10;ARODB3BtJ7FIfJHtNh2Il+FVeDHOTjs64A+EUCXXlzt//u6+O19c7vuO7KSxCnRFk7OYEqk5CKWb&#10;in78sJ4tKbGOacE60LKiD9LSy9XzZxfjUMoUWuiENARBtC3HoaKtc0MZRZa3smf2DAap0VmD6ZlD&#10;0zSRMGxE9L6L0jieRyMYMRjg0lr8ejM56Srg17Xk7l1dW+lIV1Hk5sJqwrrxa7S6YGVj2NAqfqDB&#10;/oFFz5TGSx+hbphjZGvUb1C94gYs1O6MQx9BXSsuQw6YTRL/ks19ywYZcsHi2OGxTPb/wfK3uztD&#10;lKhoRolmPUr0Xrrv33Sz7YBkvj7jYEsMux/ujM/QDrfAP1mi4bplupFXxsDYSiaQVeLjoycHvGHx&#10;KNmMb0AgPNs6CKXa16b3gFgEsg+KPDwqIveOcPyYJ3GexSgcR1+WL5Ii3MDK4+HBWPdKQk/8pqIG&#10;BQ/gbHdrnSfDymNIIA+dEmvVdcEwzea6M2THsDnOF/k8PT+g29OwTvtgDf7YhDh9QY54h/d5tkHs&#10;L0WSZvGLtJit58vFLFtn+axYxMtZnBQvinmcFdnN+qsnmGRlq4SQ+lZpeWy8JPs7YQ8jMLVMaD0y&#10;VrTI0zzk/oS9PU1yGfvfn5I0sNUCs2Oll/LlYe+Y6qZ99JRxKCymffwPhQjCe62nntmAeEDdDaAu&#10;qCA+ErhpwXymZMSBq6jGF4GS7rXGzimSLPPzGQwUOkXDnHo2px6mOQJVlDtDyWRcu2mqt4NRTYs3&#10;JaEWGq6w32oVesH34sTq0KU4VCGDwwPgp/bUDlE/n6nVDwAAAP//AwBQSwMEFAAGAAgAAAAhAEQB&#10;0G3dAAAACQEAAA8AAABkcnMvZG93bnJldi54bWxMj8FOwzAMhu9IvENkJG4sXcMmKE2nCQk4cWBM&#10;QtyyxGsqGqdqsq17e8yJHX/70+/P9WoKvTjimLpIGuazAgSSja6jVsP28+XuAUTKhpzpI6GGMyZY&#10;NddXtalcPNEHHje5FVxCqTIafM5DJWWyHoNJszgg8W4fx2Ayx7GVbjQnLg+9LItiKYPpiC94M+Cz&#10;R/uzOQQN784qr86v7dru1QK3cXj7wm+tb2+m9ROIjFP+h+FPn9WhYaddPJBLoues5iWjGkp1D4KB&#10;R7XgwU6DKpYgm1peftD8AgAA//8DAFBLAQItABQABgAIAAAAIQC2gziS/gAAAOEBAAATAAAAAAAA&#10;AAAAAAAAAAAAAABbQ29udGVudF9UeXBlc10ueG1sUEsBAi0AFAAGAAgAAAAhADj9If/WAAAAlAEA&#10;AAsAAAAAAAAAAAAAAAAALwEAAF9yZWxzLy5yZWxzUEsBAi0AFAAGAAgAAAAhAF0qqHZ8AgAA7gQA&#10;AA4AAAAAAAAAAAAAAAAALgIAAGRycy9lMm9Eb2MueG1sUEsBAi0AFAAGAAgAAAAhAEQB0G3dAAAA&#10;CQEAAA8AAAAAAAAAAAAAAAAA1gQAAGRycy9kb3ducmV2LnhtbFBLBQYAAAAABAAEAPMAAADgBQAA&#10;AAA=&#10;" fillcolor="#375623" stroked="f" strokecolor="gray">
              <v:stroke joinstyle="round"/>
            </v:rect>
          </w:pict>
        </mc:Fallback>
      </mc:AlternateContent>
    </w:r>
    <w:r>
      <w:rPr>
        <w:rFonts w:ascii="Arial" w:hAnsi="Arial" w:cs="Arial"/>
        <w:b/>
        <w:i/>
        <w:sz w:val="18"/>
      </w:rPr>
      <w:t>Gerência de Obras e Serviços</w:t>
    </w:r>
  </w:p>
  <w:p w:rsidR="00837073" w:rsidRDefault="00837073" w:rsidP="00837073">
    <w:pPr>
      <w:pStyle w:val="Cabealho"/>
      <w:jc w:val="right"/>
      <w:rPr>
        <w:rFonts w:ascii="Calibri" w:hAnsi="Calibri" w:cs="Calibri"/>
        <w:b/>
        <w:color w:val="7A0000"/>
        <w:sz w:val="20"/>
        <w:szCs w:val="20"/>
      </w:rPr>
    </w:pPr>
    <w:r>
      <w:rPr>
        <w:rFonts w:ascii="Arial" w:hAnsi="Arial" w:cs="Arial"/>
        <w:sz w:val="18"/>
      </w:rPr>
      <w:t xml:space="preserve">  Diretoria Administrativa</w:t>
    </w:r>
  </w:p>
  <w:p w:rsidR="00837073" w:rsidRDefault="00837073" w:rsidP="00837073">
    <w:pPr>
      <w:jc w:val="center"/>
      <w:rPr>
        <w:rFonts w:ascii="Arial" w:hAnsi="Arial" w:cs="Arial"/>
        <w:b/>
        <w:color w:val="7A0000"/>
        <w:sz w:val="18"/>
        <w:szCs w:val="18"/>
      </w:rPr>
    </w:pPr>
    <w:r>
      <w:rPr>
        <w:rFonts w:ascii="Arial" w:hAnsi="Arial" w:cs="Arial"/>
        <w:b/>
        <w:color w:val="7A0000"/>
        <w:sz w:val="18"/>
        <w:szCs w:val="18"/>
      </w:rPr>
      <w:t xml:space="preserve"> </w:t>
    </w:r>
  </w:p>
  <w:p w:rsidR="00837073" w:rsidRPr="00B97DF3" w:rsidRDefault="00837073" w:rsidP="00837073">
    <w:pPr>
      <w:rPr>
        <w:rFonts w:ascii="Arial" w:hAnsi="Arial" w:cs="Arial"/>
        <w:b/>
        <w:color w:val="7A0000"/>
        <w:sz w:val="18"/>
        <w:szCs w:val="18"/>
      </w:rPr>
    </w:pPr>
    <w:r>
      <w:rPr>
        <w:rFonts w:ascii="Arial" w:hAnsi="Arial" w:cs="Arial"/>
        <w:b/>
        <w:color w:val="7A0000"/>
        <w:sz w:val="18"/>
        <w:szCs w:val="18"/>
      </w:rPr>
      <w:t>REF.: TR 14</w:t>
    </w:r>
    <w:r w:rsidRPr="004F2889">
      <w:rPr>
        <w:rFonts w:ascii="Arial" w:hAnsi="Arial" w:cs="Arial"/>
        <w:b/>
        <w:color w:val="7A0000"/>
        <w:sz w:val="18"/>
        <w:szCs w:val="18"/>
      </w:rPr>
      <w:t>/G</w:t>
    </w:r>
    <w:r>
      <w:rPr>
        <w:rFonts w:ascii="Arial" w:hAnsi="Arial" w:cs="Arial"/>
        <w:b/>
        <w:color w:val="7A0000"/>
        <w:sz w:val="18"/>
        <w:szCs w:val="18"/>
      </w:rPr>
      <w:t>OS</w:t>
    </w:r>
    <w:r w:rsidRPr="004F2889">
      <w:rPr>
        <w:rFonts w:ascii="Arial" w:hAnsi="Arial" w:cs="Arial"/>
        <w:b/>
        <w:color w:val="7A0000"/>
        <w:sz w:val="18"/>
        <w:szCs w:val="18"/>
      </w:rPr>
      <w:t>/202</w:t>
    </w:r>
    <w:r>
      <w:rPr>
        <w:rFonts w:ascii="Arial" w:hAnsi="Arial" w:cs="Arial"/>
        <w:b/>
        <w:color w:val="7A0000"/>
        <w:sz w:val="18"/>
        <w:szCs w:val="18"/>
      </w:rPr>
      <w:t>5</w:t>
    </w:r>
  </w:p>
  <w:p w:rsidR="00ED0D92" w:rsidRDefault="00ED0D92">
    <w:pPr>
      <w:pStyle w:val="Cabealho"/>
    </w:pPr>
  </w:p>
  <w:p w:rsidR="00837073" w:rsidRDefault="00837073">
    <w:pPr>
      <w:pStyle w:val="Cabealho"/>
    </w:pPr>
  </w:p>
  <w:p w:rsidR="00ED0D92" w:rsidRDefault="00ED0D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F56F9"/>
    <w:multiLevelType w:val="multilevel"/>
    <w:tmpl w:val="DA0C8C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1" w15:restartNumberingAfterBreak="0">
    <w:nsid w:val="1E4A2F02"/>
    <w:multiLevelType w:val="multilevel"/>
    <w:tmpl w:val="050AAA96"/>
    <w:lvl w:ilvl="0">
      <w:start w:val="11"/>
      <w:numFmt w:val="decimal"/>
      <w:lvlText w:val="%1"/>
      <w:lvlJc w:val="left"/>
      <w:pPr>
        <w:ind w:left="117" w:hanging="92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7" w:hanging="925"/>
      </w:pPr>
      <w:rPr>
        <w:rFonts w:ascii="Arial MT" w:eastAsia="Arial MT" w:hAnsi="Arial MT" w:cs="Arial MT" w:hint="default"/>
        <w:b w:val="0"/>
        <w:bCs w:val="0"/>
        <w:i w:val="0"/>
        <w:iCs w:val="0"/>
        <w:color w:val="1A1B1F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92" w:hanging="9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8" w:hanging="9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4" w:hanging="9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0" w:hanging="9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6" w:hanging="9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2" w:hanging="9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08" w:hanging="925"/>
      </w:pPr>
      <w:rPr>
        <w:rFonts w:hint="default"/>
        <w:lang w:val="pt-PT" w:eastAsia="en-US" w:bidi="ar-SA"/>
      </w:rPr>
    </w:lvl>
  </w:abstractNum>
  <w:abstractNum w:abstractNumId="2" w15:restartNumberingAfterBreak="0">
    <w:nsid w:val="2554300C"/>
    <w:multiLevelType w:val="multilevel"/>
    <w:tmpl w:val="B87AB8FC"/>
    <w:lvl w:ilvl="0">
      <w:start w:val="18"/>
      <w:numFmt w:val="decimal"/>
      <w:lvlText w:val="%1"/>
      <w:lvlJc w:val="left"/>
      <w:pPr>
        <w:ind w:left="110" w:hanging="14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141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914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shd w:val="clear" w:color="auto" w:fill="D9D9D9"/>
        <w:lang w:val="pt-PT" w:eastAsia="en-US" w:bidi="ar-SA"/>
      </w:rPr>
    </w:lvl>
    <w:lvl w:ilvl="3">
      <w:start w:val="1"/>
      <w:numFmt w:val="decimal"/>
      <w:lvlText w:val="%3.%4."/>
      <w:lvlJc w:val="left"/>
      <w:pPr>
        <w:ind w:left="1346" w:hanging="432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3.%4.%5."/>
      <w:lvlJc w:val="left"/>
      <w:pPr>
        <w:ind w:left="1778" w:hanging="504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pt-PT" w:eastAsia="en-US" w:bidi="ar-SA"/>
      </w:rPr>
    </w:lvl>
    <w:lvl w:ilvl="5">
      <w:start w:val="1"/>
      <w:numFmt w:val="decimal"/>
      <w:lvlText w:val="%3.%4.%5.%6."/>
      <w:lvlJc w:val="left"/>
      <w:pPr>
        <w:ind w:left="2282" w:hanging="648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pt-PT" w:eastAsia="en-US" w:bidi="ar-SA"/>
      </w:rPr>
    </w:lvl>
    <w:lvl w:ilvl="6">
      <w:numFmt w:val="bullet"/>
      <w:lvlText w:val="•"/>
      <w:lvlJc w:val="left"/>
      <w:pPr>
        <w:ind w:left="3976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72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8" w:hanging="648"/>
      </w:pPr>
      <w:rPr>
        <w:rFonts w:hint="default"/>
        <w:lang w:val="pt-PT" w:eastAsia="en-US" w:bidi="ar-SA"/>
      </w:rPr>
    </w:lvl>
  </w:abstractNum>
  <w:abstractNum w:abstractNumId="3" w15:restartNumberingAfterBreak="0">
    <w:nsid w:val="3EAC070D"/>
    <w:multiLevelType w:val="multilevel"/>
    <w:tmpl w:val="182A82A0"/>
    <w:lvl w:ilvl="0">
      <w:start w:val="10"/>
      <w:numFmt w:val="decimal"/>
      <w:lvlText w:val="%1"/>
      <w:lvlJc w:val="left"/>
      <w:pPr>
        <w:ind w:left="967" w:hanging="85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67" w:hanging="851"/>
      </w:pPr>
      <w:rPr>
        <w:rFonts w:ascii="Arial MT" w:eastAsia="Arial MT" w:hAnsi="Arial MT" w:cs="Arial MT" w:hint="default"/>
        <w:b w:val="0"/>
        <w:bCs w:val="0"/>
        <w:i w:val="0"/>
        <w:iCs w:val="0"/>
        <w:color w:val="1A1B1F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64" w:hanging="8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66" w:hanging="8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68" w:hanging="8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70" w:hanging="8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72" w:hanging="8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74" w:hanging="8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76" w:hanging="851"/>
      </w:pPr>
      <w:rPr>
        <w:rFonts w:hint="default"/>
        <w:lang w:val="pt-PT" w:eastAsia="en-US" w:bidi="ar-SA"/>
      </w:rPr>
    </w:lvl>
  </w:abstractNum>
  <w:abstractNum w:abstractNumId="4" w15:restartNumberingAfterBreak="0">
    <w:nsid w:val="48337EF1"/>
    <w:multiLevelType w:val="multilevel"/>
    <w:tmpl w:val="E61C8300"/>
    <w:lvl w:ilvl="0">
      <w:start w:val="16"/>
      <w:numFmt w:val="decimal"/>
      <w:lvlText w:val="%1"/>
      <w:lvlJc w:val="left"/>
      <w:pPr>
        <w:ind w:left="1526" w:hanging="14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6" w:hanging="141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368" w:hanging="14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92" w:hanging="14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16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40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64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88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12" w:hanging="1417"/>
      </w:pPr>
      <w:rPr>
        <w:rFonts w:hint="default"/>
        <w:lang w:val="pt-PT" w:eastAsia="en-US" w:bidi="ar-SA"/>
      </w:rPr>
    </w:lvl>
  </w:abstractNum>
  <w:abstractNum w:abstractNumId="5" w15:restartNumberingAfterBreak="0">
    <w:nsid w:val="4CAC16F5"/>
    <w:multiLevelType w:val="multilevel"/>
    <w:tmpl w:val="1A6E5590"/>
    <w:lvl w:ilvl="0">
      <w:start w:val="11"/>
      <w:numFmt w:val="decimal"/>
      <w:lvlText w:val="%1"/>
      <w:lvlJc w:val="left"/>
      <w:pPr>
        <w:ind w:left="110" w:hanging="14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141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141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51" w:hanging="14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6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2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7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3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8" w:hanging="1417"/>
      </w:pPr>
      <w:rPr>
        <w:rFonts w:hint="default"/>
        <w:lang w:val="pt-PT" w:eastAsia="en-US" w:bidi="ar-SA"/>
      </w:rPr>
    </w:lvl>
  </w:abstractNum>
  <w:abstractNum w:abstractNumId="6" w15:restartNumberingAfterBreak="0">
    <w:nsid w:val="54E64D8E"/>
    <w:multiLevelType w:val="multilevel"/>
    <w:tmpl w:val="F6443CBE"/>
    <w:lvl w:ilvl="0">
      <w:start w:val="12"/>
      <w:numFmt w:val="decimal"/>
      <w:lvlText w:val="%1"/>
      <w:lvlJc w:val="left"/>
      <w:pPr>
        <w:ind w:left="117" w:hanging="260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7" w:hanging="2607"/>
      </w:pPr>
      <w:rPr>
        <w:rFonts w:ascii="Arial MT" w:eastAsia="Arial MT" w:hAnsi="Arial MT" w:cs="Arial MT" w:hint="default"/>
        <w:b w:val="0"/>
        <w:bCs w:val="0"/>
        <w:i w:val="0"/>
        <w:iCs w:val="0"/>
        <w:color w:val="1A1B1F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92" w:hanging="26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8" w:hanging="26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4" w:hanging="26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0" w:hanging="26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6" w:hanging="26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2" w:hanging="26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08" w:hanging="2607"/>
      </w:pPr>
      <w:rPr>
        <w:rFonts w:hint="default"/>
        <w:lang w:val="pt-PT" w:eastAsia="en-US" w:bidi="ar-SA"/>
      </w:rPr>
    </w:lvl>
  </w:abstractNum>
  <w:abstractNum w:abstractNumId="7" w15:restartNumberingAfterBreak="0">
    <w:nsid w:val="66132740"/>
    <w:multiLevelType w:val="multilevel"/>
    <w:tmpl w:val="307A38DA"/>
    <w:lvl w:ilvl="0">
      <w:start w:val="13"/>
      <w:numFmt w:val="decimal"/>
      <w:lvlText w:val="%1"/>
      <w:lvlJc w:val="left"/>
      <w:pPr>
        <w:ind w:left="117" w:hanging="42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7" w:hanging="425"/>
      </w:pPr>
      <w:rPr>
        <w:rFonts w:ascii="Arial MT" w:eastAsia="Arial MT" w:hAnsi="Arial MT" w:cs="Arial MT" w:hint="default"/>
        <w:b w:val="0"/>
        <w:bCs w:val="0"/>
        <w:i w:val="0"/>
        <w:iCs w:val="0"/>
        <w:color w:val="1A1B1F"/>
        <w:spacing w:val="-1"/>
        <w:w w:val="100"/>
        <w:sz w:val="19"/>
        <w:szCs w:val="19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796" w:hanging="570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3.%4."/>
      <w:lvlJc w:val="left"/>
      <w:pPr>
        <w:ind w:left="371" w:hanging="565"/>
      </w:pPr>
      <w:rPr>
        <w:rFonts w:hint="default"/>
        <w:spacing w:val="0"/>
        <w:w w:val="96"/>
        <w:lang w:val="pt-PT" w:eastAsia="en-US" w:bidi="ar-SA"/>
      </w:rPr>
    </w:lvl>
    <w:lvl w:ilvl="4">
      <w:start w:val="1"/>
      <w:numFmt w:val="decimal"/>
      <w:lvlText w:val="%3.%4.%5."/>
      <w:lvlJc w:val="left"/>
      <w:pPr>
        <w:ind w:left="227" w:hanging="565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97"/>
        <w:sz w:val="24"/>
        <w:szCs w:val="24"/>
        <w:lang w:val="pt-PT" w:eastAsia="en-US" w:bidi="ar-SA"/>
      </w:rPr>
    </w:lvl>
    <w:lvl w:ilvl="5">
      <w:start w:val="1"/>
      <w:numFmt w:val="decimal"/>
      <w:lvlText w:val="%3.%4.%5.%6."/>
      <w:lvlJc w:val="left"/>
      <w:pPr>
        <w:ind w:left="227" w:hanging="565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97"/>
        <w:sz w:val="24"/>
        <w:szCs w:val="24"/>
        <w:lang w:val="pt-PT" w:eastAsia="en-US" w:bidi="ar-SA"/>
      </w:rPr>
    </w:lvl>
    <w:lvl w:ilvl="6">
      <w:numFmt w:val="bullet"/>
      <w:lvlText w:val="•"/>
      <w:lvlJc w:val="left"/>
      <w:pPr>
        <w:ind w:left="2902" w:hanging="5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844" w:hanging="5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86" w:hanging="565"/>
      </w:pPr>
      <w:rPr>
        <w:rFonts w:hint="default"/>
        <w:lang w:val="pt-PT" w:eastAsia="en-US" w:bidi="ar-SA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5"/>
  </w:num>
  <w:num w:numId="8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56F"/>
    <w:rsid w:val="00046BE8"/>
    <w:rsid w:val="00057E26"/>
    <w:rsid w:val="000650FB"/>
    <w:rsid w:val="000B43CE"/>
    <w:rsid w:val="000C6AB4"/>
    <w:rsid w:val="000E0283"/>
    <w:rsid w:val="0010074B"/>
    <w:rsid w:val="001046AD"/>
    <w:rsid w:val="00125946"/>
    <w:rsid w:val="00141499"/>
    <w:rsid w:val="001A1C3F"/>
    <w:rsid w:val="001F312C"/>
    <w:rsid w:val="002473E7"/>
    <w:rsid w:val="00254E19"/>
    <w:rsid w:val="002C15FF"/>
    <w:rsid w:val="003044C5"/>
    <w:rsid w:val="003078C2"/>
    <w:rsid w:val="0031113B"/>
    <w:rsid w:val="0032061F"/>
    <w:rsid w:val="00345A8A"/>
    <w:rsid w:val="00377912"/>
    <w:rsid w:val="003B6715"/>
    <w:rsid w:val="0044093C"/>
    <w:rsid w:val="00444C4A"/>
    <w:rsid w:val="004D6CEB"/>
    <w:rsid w:val="004D6F7D"/>
    <w:rsid w:val="004F22E8"/>
    <w:rsid w:val="0051340D"/>
    <w:rsid w:val="00513945"/>
    <w:rsid w:val="0052433F"/>
    <w:rsid w:val="005248CE"/>
    <w:rsid w:val="005342E1"/>
    <w:rsid w:val="005348FE"/>
    <w:rsid w:val="00556E8B"/>
    <w:rsid w:val="005E4D80"/>
    <w:rsid w:val="006000C9"/>
    <w:rsid w:val="00640874"/>
    <w:rsid w:val="006C7D68"/>
    <w:rsid w:val="006F190B"/>
    <w:rsid w:val="00714507"/>
    <w:rsid w:val="00744469"/>
    <w:rsid w:val="00744AC6"/>
    <w:rsid w:val="007713D4"/>
    <w:rsid w:val="007D7858"/>
    <w:rsid w:val="007E656F"/>
    <w:rsid w:val="00820AF7"/>
    <w:rsid w:val="0082405D"/>
    <w:rsid w:val="00837073"/>
    <w:rsid w:val="00877B8D"/>
    <w:rsid w:val="008A52C1"/>
    <w:rsid w:val="008C60FD"/>
    <w:rsid w:val="008E41DA"/>
    <w:rsid w:val="008E76ED"/>
    <w:rsid w:val="00904340"/>
    <w:rsid w:val="00905D92"/>
    <w:rsid w:val="0096544C"/>
    <w:rsid w:val="0097287D"/>
    <w:rsid w:val="009E37E0"/>
    <w:rsid w:val="00A149F0"/>
    <w:rsid w:val="00A5639F"/>
    <w:rsid w:val="00A57843"/>
    <w:rsid w:val="00A82B90"/>
    <w:rsid w:val="00AA1AA2"/>
    <w:rsid w:val="00AC3464"/>
    <w:rsid w:val="00B27DC3"/>
    <w:rsid w:val="00B30298"/>
    <w:rsid w:val="00B927B5"/>
    <w:rsid w:val="00BB7F40"/>
    <w:rsid w:val="00C31F19"/>
    <w:rsid w:val="00C45570"/>
    <w:rsid w:val="00C926AC"/>
    <w:rsid w:val="00C97F55"/>
    <w:rsid w:val="00CA36F3"/>
    <w:rsid w:val="00CF316C"/>
    <w:rsid w:val="00D00246"/>
    <w:rsid w:val="00D07D31"/>
    <w:rsid w:val="00D37EE1"/>
    <w:rsid w:val="00D6757A"/>
    <w:rsid w:val="00D92863"/>
    <w:rsid w:val="00E04FCC"/>
    <w:rsid w:val="00E44B18"/>
    <w:rsid w:val="00E77011"/>
    <w:rsid w:val="00E878FA"/>
    <w:rsid w:val="00EA1747"/>
    <w:rsid w:val="00ED0D92"/>
    <w:rsid w:val="00EF29B5"/>
    <w:rsid w:val="00F17792"/>
    <w:rsid w:val="00F95D04"/>
    <w:rsid w:val="00FA13AA"/>
    <w:rsid w:val="00FA38E9"/>
    <w:rsid w:val="00FD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211BC78-3C47-4909-B8C5-E44826807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26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426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35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002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00246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002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0246"/>
    <w:rPr>
      <w:rFonts w:ascii="Arial MT" w:eastAsia="Arial MT" w:hAnsi="Arial MT" w:cs="Arial MT"/>
      <w:lang w:val="pt-PT"/>
    </w:rPr>
  </w:style>
  <w:style w:type="paragraph" w:styleId="Ttulo">
    <w:name w:val="Title"/>
    <w:basedOn w:val="Normal"/>
    <w:link w:val="TtuloChar"/>
    <w:uiPriority w:val="1"/>
    <w:qFormat/>
    <w:rsid w:val="00D00246"/>
    <w:pPr>
      <w:ind w:left="2290"/>
    </w:pPr>
    <w:rPr>
      <w:rFonts w:ascii="Arial" w:eastAsia="Arial" w:hAnsi="Arial" w:cs="Arial"/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"/>
    <w:rsid w:val="00D00246"/>
    <w:rPr>
      <w:rFonts w:ascii="Arial" w:eastAsia="Arial" w:hAnsi="Arial" w:cs="Arial"/>
      <w:b/>
      <w:bCs/>
      <w:sz w:val="32"/>
      <w:szCs w:val="32"/>
      <w:lang w:val="pt-PT"/>
    </w:rPr>
  </w:style>
  <w:style w:type="character" w:styleId="Hyperlink">
    <w:name w:val="Hyperlink"/>
    <w:basedOn w:val="Fontepargpadro"/>
    <w:uiPriority w:val="99"/>
    <w:unhideWhenUsed/>
    <w:rsid w:val="0044093C"/>
    <w:rPr>
      <w:color w:val="0000FF" w:themeColor="hyperlink"/>
      <w:u w:val="single"/>
    </w:rPr>
  </w:style>
  <w:style w:type="character" w:customStyle="1" w:styleId="PargrafodaListaChar">
    <w:name w:val="Parágrafo da Lista Char"/>
    <w:link w:val="PargrafodaLista"/>
    <w:uiPriority w:val="1"/>
    <w:qFormat/>
    <w:rsid w:val="002C15FF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7B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7B8D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fccr.sp.gov.br" TargetMode="External"/><Relationship Id="rId1" Type="http://schemas.openxmlformats.org/officeDocument/2006/relationships/hyperlink" Target="http://www.fccr.sp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74043-A75F-4BB0-99DF-FDCA3A758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1162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Arklok</Company>
  <LinksUpToDate>false</LinksUpToDate>
  <CharactersWithSpaces>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Departamento de Recursos Materiais</dc:creator>
  <cp:lastModifiedBy>ISADORA NOGUEIRA PALHÃO</cp:lastModifiedBy>
  <cp:revision>2</cp:revision>
  <cp:lastPrinted>2025-02-14T12:40:00Z</cp:lastPrinted>
  <dcterms:created xsi:type="dcterms:W3CDTF">2025-08-12T17:08:00Z</dcterms:created>
  <dcterms:modified xsi:type="dcterms:W3CDTF">2025-08-12T17:08:00Z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2024-03-06T00:00:00Z</vt:filetime>
  </property>
</Properties>
</file>