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1B73A9" w14:textId="15C0E089" w:rsidR="00AA78F6" w:rsidRPr="00AA78F6" w:rsidRDefault="00AB4445" w:rsidP="0081145F">
      <w:pPr>
        <w:spacing w:after="0" w:line="360" w:lineRule="auto"/>
        <w:jc w:val="center"/>
        <w:rPr>
          <w:rFonts w:ascii="Bookman Old Style" w:hAnsi="Bookman Old Style"/>
          <w:b/>
          <w:bCs/>
          <w:sz w:val="24"/>
          <w:szCs w:val="24"/>
        </w:rPr>
      </w:pPr>
      <w:bookmarkStart w:id="0" w:name="_Hlk156822183"/>
      <w:r>
        <w:rPr>
          <w:rFonts w:ascii="Bookman Old Style" w:hAnsi="Bookman Old Style"/>
          <w:b/>
          <w:bCs/>
          <w:sz w:val="24"/>
          <w:szCs w:val="24"/>
        </w:rPr>
        <w:t>EDITAL DE LICITAÇÃO</w:t>
      </w:r>
    </w:p>
    <w:p w14:paraId="341EB832" w14:textId="5AAA479C" w:rsidR="00AA78F6" w:rsidRPr="00AA78F6" w:rsidRDefault="00AA78F6" w:rsidP="0081145F">
      <w:pPr>
        <w:spacing w:after="0" w:line="360" w:lineRule="auto"/>
        <w:jc w:val="center"/>
        <w:rPr>
          <w:rFonts w:ascii="Bookman Old Style" w:hAnsi="Bookman Old Style"/>
          <w:b/>
          <w:bCs/>
          <w:sz w:val="24"/>
          <w:szCs w:val="24"/>
        </w:rPr>
      </w:pPr>
      <w:r w:rsidRPr="00AA78F6">
        <w:rPr>
          <w:rFonts w:ascii="Bookman Old Style" w:hAnsi="Bookman Old Style"/>
          <w:b/>
          <w:bCs/>
          <w:sz w:val="24"/>
          <w:szCs w:val="24"/>
        </w:rPr>
        <w:t xml:space="preserve">PREGÃO ELETRÔNICO Nº </w:t>
      </w:r>
      <w:r w:rsidR="00A202C7">
        <w:rPr>
          <w:rFonts w:ascii="Bookman Old Style" w:hAnsi="Bookman Old Style"/>
          <w:b/>
          <w:bCs/>
          <w:sz w:val="24"/>
          <w:szCs w:val="24"/>
        </w:rPr>
        <w:t>0</w:t>
      </w:r>
      <w:r w:rsidR="008706CF">
        <w:rPr>
          <w:rFonts w:ascii="Bookman Old Style" w:hAnsi="Bookman Old Style"/>
          <w:b/>
          <w:bCs/>
          <w:sz w:val="24"/>
          <w:szCs w:val="24"/>
        </w:rPr>
        <w:t>21</w:t>
      </w:r>
      <w:r w:rsidR="00A202C7">
        <w:rPr>
          <w:rFonts w:ascii="Bookman Old Style" w:hAnsi="Bookman Old Style"/>
          <w:b/>
          <w:bCs/>
          <w:sz w:val="24"/>
          <w:szCs w:val="24"/>
        </w:rPr>
        <w:t>/2024</w:t>
      </w:r>
    </w:p>
    <w:p w14:paraId="7D0DC077" w14:textId="44283060" w:rsidR="00AA78F6" w:rsidRDefault="00AA78F6" w:rsidP="0081145F">
      <w:pPr>
        <w:spacing w:after="0" w:line="360" w:lineRule="auto"/>
        <w:jc w:val="center"/>
        <w:rPr>
          <w:rFonts w:ascii="Bookman Old Style" w:hAnsi="Bookman Old Style"/>
          <w:b/>
          <w:bCs/>
          <w:sz w:val="24"/>
          <w:szCs w:val="24"/>
        </w:rPr>
      </w:pPr>
      <w:r w:rsidRPr="00AA78F6">
        <w:rPr>
          <w:rFonts w:ascii="Bookman Old Style" w:hAnsi="Bookman Old Style"/>
          <w:b/>
          <w:bCs/>
          <w:sz w:val="24"/>
          <w:szCs w:val="24"/>
        </w:rPr>
        <w:t xml:space="preserve">Processo Administrativo nº </w:t>
      </w:r>
      <w:r w:rsidR="008706CF">
        <w:rPr>
          <w:rFonts w:ascii="Bookman Old Style" w:hAnsi="Bookman Old Style"/>
          <w:b/>
          <w:bCs/>
          <w:sz w:val="24"/>
          <w:szCs w:val="24"/>
        </w:rPr>
        <w:t>18.391</w:t>
      </w:r>
      <w:r w:rsidR="008A2F7D">
        <w:rPr>
          <w:rFonts w:ascii="Bookman Old Style" w:hAnsi="Bookman Old Style"/>
          <w:b/>
          <w:bCs/>
          <w:sz w:val="24"/>
          <w:szCs w:val="24"/>
        </w:rPr>
        <w:t>/202</w:t>
      </w:r>
      <w:r w:rsidR="00A202C7">
        <w:rPr>
          <w:rFonts w:ascii="Bookman Old Style" w:hAnsi="Bookman Old Style"/>
          <w:b/>
          <w:bCs/>
          <w:sz w:val="24"/>
          <w:szCs w:val="24"/>
        </w:rPr>
        <w:t>4</w:t>
      </w:r>
    </w:p>
    <w:p w14:paraId="40C3A128" w14:textId="2C0A542C" w:rsidR="00AA78F6" w:rsidRPr="00AA78F6" w:rsidRDefault="00AA78F6" w:rsidP="00AA78F6">
      <w:pPr>
        <w:spacing w:line="360" w:lineRule="auto"/>
        <w:jc w:val="center"/>
        <w:rPr>
          <w:rFonts w:ascii="Bookman Old Style" w:hAnsi="Bookman Old Style"/>
          <w:b/>
          <w:bCs/>
          <w:sz w:val="24"/>
          <w:szCs w:val="24"/>
        </w:rPr>
      </w:pPr>
    </w:p>
    <w:p w14:paraId="1BCE701E" w14:textId="2BBFD72D" w:rsidR="004F7432" w:rsidRPr="004F7432" w:rsidRDefault="00AA78F6" w:rsidP="004F7432">
      <w:pPr>
        <w:pStyle w:val="NormalWeb"/>
        <w:spacing w:after="0" w:line="360" w:lineRule="auto"/>
        <w:jc w:val="both"/>
        <w:rPr>
          <w:rFonts w:ascii="Bookman Old Style" w:hAnsi="Bookman Old Style"/>
        </w:rPr>
      </w:pPr>
      <w:r w:rsidRPr="00AA78F6">
        <w:rPr>
          <w:rFonts w:ascii="Bookman Old Style" w:hAnsi="Bookman Old Style"/>
        </w:rPr>
        <w:t>A</w:t>
      </w:r>
      <w:r w:rsidRPr="003C4A13">
        <w:rPr>
          <w:rFonts w:ascii="Bookman Old Style" w:hAnsi="Bookman Old Style"/>
          <w:b/>
          <w:bCs/>
        </w:rPr>
        <w:t xml:space="preserve"> PREFEITURA MUNICIPAL DE CAMPOS DO JORDÃO – SP</w:t>
      </w:r>
      <w:r w:rsidRPr="00AA78F6">
        <w:rPr>
          <w:rFonts w:ascii="Bookman Old Style" w:hAnsi="Bookman Old Style"/>
        </w:rPr>
        <w:t>, através de seu Departamento de Licitações, situada na Avenida Frei Orestes Girardi, 893 – Vila Abernéssia</w:t>
      </w:r>
      <w:r>
        <w:rPr>
          <w:rFonts w:ascii="Bookman Old Style" w:hAnsi="Bookman Old Style"/>
        </w:rPr>
        <w:t xml:space="preserve">, torna público para conhecimento dos interessados que na data e horário indicados realizará em sessão pública, por meio da internet, através do site </w:t>
      </w:r>
      <w:hyperlink r:id="rId8" w:history="1">
        <w:r w:rsidR="008706CF" w:rsidRPr="001F0D77">
          <w:rPr>
            <w:rStyle w:val="Hyperlink"/>
            <w:rFonts w:ascii="Bookman Old Style" w:hAnsi="Bookman Old Style"/>
          </w:rPr>
          <w:t>http://www.novobbmnet.com.br/</w:t>
        </w:r>
      </w:hyperlink>
      <w:r>
        <w:rPr>
          <w:rFonts w:ascii="Bookman Old Style" w:hAnsi="Bookman Old Style"/>
          <w:u w:val="single"/>
        </w:rPr>
        <w:t xml:space="preserve"> </w:t>
      </w:r>
      <w:r w:rsidRPr="00AA78F6">
        <w:rPr>
          <w:rFonts w:ascii="Bookman Old Style" w:hAnsi="Bookman Old Style"/>
        </w:rPr>
        <w:t>far</w:t>
      </w:r>
      <w:r>
        <w:rPr>
          <w:rFonts w:ascii="Bookman Old Style" w:hAnsi="Bookman Old Style"/>
        </w:rPr>
        <w:t xml:space="preserve">á realizar licitação na modalidade </w:t>
      </w:r>
      <w:r w:rsidRPr="003C4A13">
        <w:rPr>
          <w:rFonts w:ascii="Bookman Old Style" w:hAnsi="Bookman Old Style"/>
          <w:b/>
          <w:bCs/>
        </w:rPr>
        <w:t>PREGÃO ELET</w:t>
      </w:r>
      <w:r w:rsidR="006D6292">
        <w:rPr>
          <w:rFonts w:ascii="Bookman Old Style" w:hAnsi="Bookman Old Style"/>
          <w:b/>
          <w:bCs/>
        </w:rPr>
        <w:t>R</w:t>
      </w:r>
      <w:r w:rsidRPr="003C4A13">
        <w:rPr>
          <w:rFonts w:ascii="Bookman Old Style" w:hAnsi="Bookman Old Style"/>
          <w:b/>
          <w:bCs/>
        </w:rPr>
        <w:t>ÔNICO</w:t>
      </w:r>
      <w:r>
        <w:rPr>
          <w:rFonts w:ascii="Bookman Old Style" w:hAnsi="Bookman Old Style"/>
        </w:rPr>
        <w:t xml:space="preserve">, tipo menor preço </w:t>
      </w:r>
      <w:r w:rsidR="003D24FC">
        <w:rPr>
          <w:rFonts w:ascii="Bookman Old Style" w:hAnsi="Bookman Old Style"/>
        </w:rPr>
        <w:t>global do lote</w:t>
      </w:r>
      <w:r>
        <w:rPr>
          <w:rFonts w:ascii="Bookman Old Style" w:hAnsi="Bookman Old Style"/>
        </w:rPr>
        <w:t xml:space="preserve">, conforme descrição contida neste Edital e seus Anexos. </w:t>
      </w:r>
      <w:r w:rsidR="004F7432" w:rsidRPr="004F7432">
        <w:rPr>
          <w:rFonts w:ascii="Bookman Old Style" w:hAnsi="Bookman Old Style"/>
        </w:rPr>
        <w:t>em disputa aberta de lances, nos termos das Leis Federais nº 14.133, de 1º de abril de 2021 e 13.709/2018, da Resolução nº 02/23, e da Lei Complementar nº 123/2006, atualizada por último pela Lei Complementar nº 169/2019, Lei Complementar nº 182/2021, Lei Complementar nº 188/2021 e demais normas pertinentes.</w:t>
      </w:r>
    </w:p>
    <w:p w14:paraId="41894700" w14:textId="7E862E79" w:rsidR="008706CF" w:rsidRPr="008706CF" w:rsidRDefault="008706CF" w:rsidP="008706CF">
      <w:pPr>
        <w:suppressAutoHyphens/>
        <w:spacing w:after="0" w:line="360" w:lineRule="auto"/>
        <w:jc w:val="both"/>
        <w:rPr>
          <w:rFonts w:ascii="Bookman Old Style" w:eastAsia="Times New Roman" w:hAnsi="Bookman Old Style"/>
          <w:sz w:val="24"/>
          <w:szCs w:val="24"/>
          <w:lang w:eastAsia="pt-BR"/>
        </w:rPr>
      </w:pPr>
      <w:r w:rsidRPr="008706CF">
        <w:rPr>
          <w:rFonts w:ascii="Bookman Old Style" w:eastAsia="Times New Roman" w:hAnsi="Bookman Old Style"/>
          <w:b/>
          <w:bCs/>
          <w:sz w:val="24"/>
          <w:szCs w:val="24"/>
          <w:lang w:eastAsia="pt-BR"/>
        </w:rPr>
        <w:t>Início do Recebimento das Propostas:</w:t>
      </w:r>
      <w:r w:rsidRPr="008706CF">
        <w:rPr>
          <w:rFonts w:ascii="Bookman Old Style" w:eastAsia="Times New Roman" w:hAnsi="Bookman Old Style"/>
          <w:sz w:val="24"/>
          <w:szCs w:val="24"/>
          <w:lang w:eastAsia="pt-BR"/>
        </w:rPr>
        <w:t xml:space="preserve"> às 09h00 do dia </w:t>
      </w:r>
      <w:r>
        <w:rPr>
          <w:rFonts w:ascii="Bookman Old Style" w:eastAsia="Times New Roman" w:hAnsi="Bookman Old Style"/>
          <w:sz w:val="24"/>
          <w:szCs w:val="24"/>
          <w:lang w:eastAsia="pt-BR"/>
        </w:rPr>
        <w:t>19</w:t>
      </w:r>
      <w:r w:rsidRPr="008706CF">
        <w:rPr>
          <w:rFonts w:ascii="Bookman Old Style" w:eastAsia="Times New Roman" w:hAnsi="Bookman Old Style"/>
          <w:sz w:val="24"/>
          <w:szCs w:val="24"/>
          <w:lang w:eastAsia="pt-BR"/>
        </w:rPr>
        <w:t xml:space="preserve"> de ju</w:t>
      </w:r>
      <w:r>
        <w:rPr>
          <w:rFonts w:ascii="Bookman Old Style" w:eastAsia="Times New Roman" w:hAnsi="Bookman Old Style"/>
          <w:sz w:val="24"/>
          <w:szCs w:val="24"/>
          <w:lang w:eastAsia="pt-BR"/>
        </w:rPr>
        <w:t>l</w:t>
      </w:r>
      <w:r w:rsidRPr="008706CF">
        <w:rPr>
          <w:rFonts w:ascii="Bookman Old Style" w:eastAsia="Times New Roman" w:hAnsi="Bookman Old Style"/>
          <w:sz w:val="24"/>
          <w:szCs w:val="24"/>
          <w:lang w:eastAsia="pt-BR"/>
        </w:rPr>
        <w:t>ho de 2024.</w:t>
      </w:r>
    </w:p>
    <w:p w14:paraId="4A75AF41" w14:textId="595A63CA" w:rsidR="008706CF" w:rsidRPr="008706CF" w:rsidRDefault="008706CF" w:rsidP="008706CF">
      <w:pPr>
        <w:suppressAutoHyphens/>
        <w:spacing w:after="0" w:line="360" w:lineRule="auto"/>
        <w:jc w:val="both"/>
        <w:rPr>
          <w:rFonts w:ascii="Bookman Old Style" w:eastAsia="Times New Roman" w:hAnsi="Bookman Old Style"/>
          <w:sz w:val="24"/>
          <w:szCs w:val="24"/>
          <w:lang w:eastAsia="pt-BR"/>
        </w:rPr>
      </w:pPr>
      <w:r w:rsidRPr="008706CF">
        <w:rPr>
          <w:rFonts w:ascii="Bookman Old Style" w:eastAsia="Times New Roman" w:hAnsi="Bookman Old Style"/>
          <w:b/>
          <w:bCs/>
          <w:sz w:val="24"/>
          <w:szCs w:val="24"/>
          <w:lang w:eastAsia="pt-BR"/>
        </w:rPr>
        <w:t xml:space="preserve">Fim do Recebimento das Propostas: </w:t>
      </w:r>
      <w:r w:rsidRPr="008706CF">
        <w:rPr>
          <w:rFonts w:ascii="Bookman Old Style" w:eastAsia="Times New Roman" w:hAnsi="Bookman Old Style"/>
          <w:sz w:val="24"/>
          <w:szCs w:val="24"/>
          <w:lang w:eastAsia="pt-BR"/>
        </w:rPr>
        <w:t>0</w:t>
      </w:r>
      <w:r>
        <w:rPr>
          <w:rFonts w:ascii="Bookman Old Style" w:eastAsia="Times New Roman" w:hAnsi="Bookman Old Style"/>
          <w:sz w:val="24"/>
          <w:szCs w:val="24"/>
          <w:lang w:eastAsia="pt-BR"/>
        </w:rPr>
        <w:t>2</w:t>
      </w:r>
      <w:r w:rsidRPr="008706CF">
        <w:rPr>
          <w:rFonts w:ascii="Bookman Old Style" w:eastAsia="Times New Roman" w:hAnsi="Bookman Old Style"/>
          <w:sz w:val="24"/>
          <w:szCs w:val="24"/>
          <w:lang w:eastAsia="pt-BR"/>
        </w:rPr>
        <w:t xml:space="preserve"> de </w:t>
      </w:r>
      <w:r>
        <w:rPr>
          <w:rFonts w:ascii="Bookman Old Style" w:eastAsia="Times New Roman" w:hAnsi="Bookman Old Style"/>
          <w:sz w:val="24"/>
          <w:szCs w:val="24"/>
          <w:lang w:eastAsia="pt-BR"/>
        </w:rPr>
        <w:t>agosto</w:t>
      </w:r>
      <w:r w:rsidRPr="008706CF">
        <w:rPr>
          <w:rFonts w:ascii="Bookman Old Style" w:eastAsia="Times New Roman" w:hAnsi="Bookman Old Style"/>
          <w:sz w:val="24"/>
          <w:szCs w:val="24"/>
          <w:lang w:eastAsia="pt-BR"/>
        </w:rPr>
        <w:t xml:space="preserve"> de 2024 às 09h00.</w:t>
      </w:r>
    </w:p>
    <w:p w14:paraId="1FD12BCE" w14:textId="4F155220" w:rsidR="008706CF" w:rsidRPr="008706CF" w:rsidRDefault="008706CF" w:rsidP="008706CF">
      <w:pPr>
        <w:suppressAutoHyphens/>
        <w:spacing w:after="0" w:line="360" w:lineRule="auto"/>
        <w:jc w:val="both"/>
        <w:rPr>
          <w:rFonts w:ascii="Bookman Old Style" w:eastAsia="Times New Roman" w:hAnsi="Bookman Old Style"/>
          <w:sz w:val="24"/>
          <w:szCs w:val="24"/>
          <w:lang w:eastAsia="pt-BR"/>
        </w:rPr>
      </w:pPr>
      <w:r w:rsidRPr="008706CF">
        <w:rPr>
          <w:rFonts w:ascii="Bookman Old Style" w:eastAsia="Times New Roman" w:hAnsi="Bookman Old Style"/>
          <w:b/>
          <w:bCs/>
          <w:sz w:val="24"/>
          <w:szCs w:val="24"/>
          <w:lang w:eastAsia="pt-BR"/>
        </w:rPr>
        <w:t>Início da Disputa de Preços:</w:t>
      </w:r>
      <w:r w:rsidRPr="008706CF">
        <w:rPr>
          <w:rFonts w:ascii="Bookman Old Style" w:eastAsia="Times New Roman" w:hAnsi="Bookman Old Style"/>
          <w:sz w:val="24"/>
          <w:szCs w:val="24"/>
          <w:lang w:eastAsia="pt-BR"/>
        </w:rPr>
        <w:t xml:space="preserve">  0</w:t>
      </w:r>
      <w:r>
        <w:rPr>
          <w:rFonts w:ascii="Bookman Old Style" w:eastAsia="Times New Roman" w:hAnsi="Bookman Old Style"/>
          <w:sz w:val="24"/>
          <w:szCs w:val="24"/>
          <w:lang w:eastAsia="pt-BR"/>
        </w:rPr>
        <w:t>2</w:t>
      </w:r>
      <w:r w:rsidRPr="008706CF">
        <w:rPr>
          <w:rFonts w:ascii="Bookman Old Style" w:eastAsia="Times New Roman" w:hAnsi="Bookman Old Style"/>
          <w:sz w:val="24"/>
          <w:szCs w:val="24"/>
          <w:lang w:eastAsia="pt-BR"/>
        </w:rPr>
        <w:t xml:space="preserve"> de </w:t>
      </w:r>
      <w:r>
        <w:rPr>
          <w:rFonts w:ascii="Bookman Old Style" w:eastAsia="Times New Roman" w:hAnsi="Bookman Old Style"/>
          <w:sz w:val="24"/>
          <w:szCs w:val="24"/>
          <w:lang w:eastAsia="pt-BR"/>
        </w:rPr>
        <w:t>agosto</w:t>
      </w:r>
      <w:r w:rsidRPr="008706CF">
        <w:rPr>
          <w:rFonts w:ascii="Bookman Old Style" w:eastAsia="Times New Roman" w:hAnsi="Bookman Old Style"/>
          <w:sz w:val="24"/>
          <w:szCs w:val="24"/>
          <w:lang w:eastAsia="pt-BR"/>
        </w:rPr>
        <w:t xml:space="preserve"> de 2024 às 10h00.</w:t>
      </w:r>
    </w:p>
    <w:p w14:paraId="518F9B50" w14:textId="30BE54C0" w:rsidR="00C26E90" w:rsidRDefault="00E84A4D" w:rsidP="00E84A4D">
      <w:pPr>
        <w:pStyle w:val="NormalWeb"/>
        <w:spacing w:line="360" w:lineRule="auto"/>
        <w:jc w:val="both"/>
        <w:rPr>
          <w:rFonts w:ascii="Bookman Old Style" w:hAnsi="Bookman Old Style"/>
          <w:bCs/>
        </w:rPr>
      </w:pPr>
      <w:r w:rsidRPr="00E84A4D">
        <w:rPr>
          <w:rFonts w:ascii="Bookman Old Style" w:hAnsi="Bookman Old Style"/>
        </w:rPr>
        <w:t>Formalização  de  consultas:  observado  o  prazo  legal,  o  fornecedor  poderá  formular  consulta</w:t>
      </w:r>
      <w:r>
        <w:rPr>
          <w:rFonts w:ascii="Bookman Old Style" w:hAnsi="Bookman Old Style"/>
        </w:rPr>
        <w:t xml:space="preserve"> </w:t>
      </w:r>
      <w:r w:rsidRPr="00E84A4D">
        <w:rPr>
          <w:rFonts w:ascii="Bookman Old Style" w:hAnsi="Bookman Old Style"/>
        </w:rPr>
        <w:t>através do próprio sistema no campo “mensagens”,</w:t>
      </w:r>
      <w:r>
        <w:rPr>
          <w:rFonts w:ascii="Bookman Old Style" w:hAnsi="Bookman Old Style"/>
        </w:rPr>
        <w:t xml:space="preserve"> </w:t>
      </w:r>
      <w:hyperlink r:id="rId9" w:history="1">
        <w:r w:rsidR="008706CF" w:rsidRPr="001F0D77">
          <w:rPr>
            <w:rStyle w:val="Hyperlink"/>
            <w:rFonts w:ascii="Bookman Old Style" w:hAnsi="Bookman Old Style"/>
          </w:rPr>
          <w:t>http://www.novobbmnet.com.br/</w:t>
        </w:r>
      </w:hyperlink>
      <w:r w:rsidRPr="00E84A4D">
        <w:rPr>
          <w:rFonts w:ascii="Bookman Old Style" w:hAnsi="Bookman Old Style"/>
        </w:rPr>
        <w:t xml:space="preserve"> ou pelo e-mail:</w:t>
      </w:r>
      <w:r w:rsidRPr="00E84A4D">
        <w:rPr>
          <w:rFonts w:ascii="Bookman Old Style" w:hAnsi="Bookman Old Style"/>
          <w:b/>
        </w:rPr>
        <w:t xml:space="preserve"> </w:t>
      </w:r>
      <w:hyperlink r:id="rId10" w:history="1">
        <w:r w:rsidRPr="0094215E">
          <w:rPr>
            <w:rStyle w:val="Hyperlink"/>
            <w:rFonts w:ascii="Bookman Old Style" w:hAnsi="Bookman Old Style"/>
            <w:bCs/>
          </w:rPr>
          <w:t>licitacoes@camposdojordao.sp.gov.br</w:t>
        </w:r>
      </w:hyperlink>
      <w:r>
        <w:rPr>
          <w:rFonts w:ascii="Bookman Old Style" w:hAnsi="Bookman Old Style"/>
          <w:bCs/>
        </w:rPr>
        <w:t>. Os telefones para contato são (12) 3662-3685 ou 3668-5450.</w:t>
      </w:r>
    </w:p>
    <w:p w14:paraId="71640D98" w14:textId="7BD90FF3" w:rsidR="00591E32" w:rsidRDefault="00591E32" w:rsidP="003D24FC">
      <w:pPr>
        <w:pStyle w:val="NormalWeb"/>
        <w:spacing w:line="360" w:lineRule="auto"/>
        <w:jc w:val="both"/>
        <w:rPr>
          <w:rFonts w:ascii="Bookman Old Style" w:hAnsi="Bookman Old Style"/>
          <w:bCs/>
        </w:rPr>
      </w:pPr>
      <w:r w:rsidRPr="00591E32">
        <w:rPr>
          <w:rFonts w:ascii="Bookman Old Style" w:hAnsi="Bookman Old Style"/>
          <w:bCs/>
        </w:rPr>
        <w:t xml:space="preserve">Todas as referências de tempo no Edital, no Aviso e durante a Sessão Pública, observarão, obrigatoriamente, o </w:t>
      </w:r>
      <w:r w:rsidRPr="00591E32">
        <w:rPr>
          <w:rFonts w:ascii="Bookman Old Style" w:hAnsi="Bookman Old Style"/>
          <w:b/>
          <w:bCs/>
        </w:rPr>
        <w:t>horário de Brasília – DF</w:t>
      </w:r>
      <w:r w:rsidRPr="00591E32">
        <w:rPr>
          <w:rFonts w:ascii="Bookman Old Style" w:hAnsi="Bookman Old Style"/>
          <w:bCs/>
        </w:rPr>
        <w:t>, e, dessa forma, serão registradas no sistema eletrônico e na documentação relativa ao Certame.</w:t>
      </w:r>
    </w:p>
    <w:bookmarkEnd w:id="0"/>
    <w:p w14:paraId="55E12F55" w14:textId="2E94D9C9" w:rsidR="00C26E90" w:rsidRPr="00C26E90" w:rsidRDefault="00000126" w:rsidP="00CC29E4">
      <w:pPr>
        <w:pStyle w:val="NormalWeb"/>
        <w:numPr>
          <w:ilvl w:val="0"/>
          <w:numId w:val="2"/>
        </w:numPr>
        <w:spacing w:before="0" w:beforeAutospacing="0" w:after="0" w:afterAutospacing="0" w:line="360" w:lineRule="auto"/>
        <w:jc w:val="both"/>
        <w:rPr>
          <w:rFonts w:ascii="Bookman Old Style" w:hAnsi="Bookman Old Style"/>
          <w:b/>
          <w:bCs/>
        </w:rPr>
      </w:pPr>
      <w:r>
        <w:rPr>
          <w:rFonts w:ascii="Bookman Old Style" w:hAnsi="Bookman Old Style"/>
          <w:b/>
          <w:bCs/>
        </w:rPr>
        <w:lastRenderedPageBreak/>
        <w:t>O</w:t>
      </w:r>
      <w:r w:rsidR="00C26E90" w:rsidRPr="00C26E90">
        <w:rPr>
          <w:rFonts w:ascii="Bookman Old Style" w:hAnsi="Bookman Old Style"/>
          <w:b/>
          <w:bCs/>
        </w:rPr>
        <w:t>BJETO</w:t>
      </w:r>
    </w:p>
    <w:p w14:paraId="2B98C7B3" w14:textId="1F700F92" w:rsidR="00C26E90" w:rsidRPr="00C26E90" w:rsidRDefault="00C26E90" w:rsidP="00CC29E4">
      <w:pPr>
        <w:pStyle w:val="NormalWeb"/>
        <w:numPr>
          <w:ilvl w:val="1"/>
          <w:numId w:val="2"/>
        </w:numPr>
        <w:spacing w:before="0" w:beforeAutospacing="0" w:after="0" w:afterAutospacing="0" w:line="360" w:lineRule="auto"/>
        <w:jc w:val="both"/>
        <w:rPr>
          <w:rFonts w:ascii="Bookman Old Style" w:hAnsi="Bookman Old Style"/>
          <w:b/>
          <w:bCs/>
        </w:rPr>
      </w:pPr>
      <w:r>
        <w:rPr>
          <w:rFonts w:ascii="Bookman Old Style" w:hAnsi="Bookman Old Style"/>
        </w:rPr>
        <w:t xml:space="preserve">Constitui </w:t>
      </w:r>
      <w:bookmarkStart w:id="1" w:name="_Hlk156822244"/>
      <w:r>
        <w:rPr>
          <w:rFonts w:ascii="Bookman Old Style" w:hAnsi="Bookman Old Style"/>
        </w:rPr>
        <w:t xml:space="preserve">objeto da presente licitação </w:t>
      </w:r>
      <w:bookmarkStart w:id="2" w:name="_Hlk159582222"/>
      <w:r w:rsidR="008706CF" w:rsidRPr="008706CF">
        <w:rPr>
          <w:rFonts w:ascii="Bookman Old Style" w:hAnsi="Bookman Old Style"/>
          <w:b/>
          <w:bCs/>
        </w:rPr>
        <w:t>REGISTRO DE PREÇOS PARA AQUISIÇÃO DE KIT DE HIGIENE BUCAL EM ATENDIMENTO AO DEPARTAMENTO DE SAÚDE BUCAL DA SECRETARIA MUNICIPAL DE SAÚDE</w:t>
      </w:r>
      <w:r w:rsidRPr="00C44C34">
        <w:rPr>
          <w:rFonts w:ascii="Bookman Old Style" w:hAnsi="Bookman Old Style"/>
          <w:b/>
          <w:bCs/>
        </w:rPr>
        <w:t>,</w:t>
      </w:r>
      <w:r>
        <w:rPr>
          <w:rFonts w:ascii="Bookman Old Style" w:hAnsi="Bookman Old Style"/>
        </w:rPr>
        <w:t xml:space="preserve"> </w:t>
      </w:r>
      <w:bookmarkEnd w:id="2"/>
      <w:r>
        <w:rPr>
          <w:rFonts w:ascii="Bookman Old Style" w:hAnsi="Bookman Old Style"/>
        </w:rPr>
        <w:t>conforme especificações, quantidades estimadas e exigências estabelecidas no Termo de Referência deste Edital.</w:t>
      </w:r>
    </w:p>
    <w:bookmarkEnd w:id="1"/>
    <w:p w14:paraId="253CC74E" w14:textId="01A4B363" w:rsidR="00C26E90" w:rsidRPr="00C26E90" w:rsidRDefault="00C26E90" w:rsidP="00CC29E4">
      <w:pPr>
        <w:pStyle w:val="NormalWeb"/>
        <w:numPr>
          <w:ilvl w:val="1"/>
          <w:numId w:val="2"/>
        </w:numPr>
        <w:spacing w:before="0" w:beforeAutospacing="0" w:after="0" w:afterAutospacing="0" w:line="360" w:lineRule="auto"/>
        <w:jc w:val="both"/>
        <w:rPr>
          <w:rFonts w:ascii="Bookman Old Style" w:hAnsi="Bookman Old Style"/>
          <w:b/>
          <w:bCs/>
        </w:rPr>
      </w:pPr>
      <w:r>
        <w:rPr>
          <w:rFonts w:ascii="Bookman Old Style" w:hAnsi="Bookman Old Style"/>
        </w:rPr>
        <w:t xml:space="preserve">O critério de julgamento adotado será o menor preço </w:t>
      </w:r>
      <w:r w:rsidR="00AB4445">
        <w:rPr>
          <w:rFonts w:ascii="Bookman Old Style" w:hAnsi="Bookman Old Style"/>
        </w:rPr>
        <w:t>unitário do item</w:t>
      </w:r>
      <w:r>
        <w:rPr>
          <w:rFonts w:ascii="Bookman Old Style" w:hAnsi="Bookman Old Style"/>
        </w:rPr>
        <w:t>, observadas as exigências contidas neste Edital e seus Anexos quanto às especificações do objeto.</w:t>
      </w:r>
    </w:p>
    <w:p w14:paraId="48F56CCB" w14:textId="4FE6865C" w:rsidR="00C26E90" w:rsidRPr="004F7432" w:rsidRDefault="00C26E90" w:rsidP="00CC29E4">
      <w:pPr>
        <w:pStyle w:val="NormalWeb"/>
        <w:numPr>
          <w:ilvl w:val="1"/>
          <w:numId w:val="2"/>
        </w:numPr>
        <w:spacing w:before="0" w:beforeAutospacing="0" w:after="0" w:afterAutospacing="0" w:line="360" w:lineRule="auto"/>
        <w:jc w:val="both"/>
        <w:rPr>
          <w:rFonts w:ascii="Bookman Old Style" w:hAnsi="Bookman Old Style"/>
          <w:b/>
          <w:bCs/>
        </w:rPr>
      </w:pPr>
      <w:r>
        <w:rPr>
          <w:rFonts w:ascii="Bookman Old Style" w:hAnsi="Bookman Old Style"/>
        </w:rPr>
        <w:t xml:space="preserve">A licitação será </w:t>
      </w:r>
      <w:r w:rsidR="00A15B31">
        <w:rPr>
          <w:rFonts w:ascii="Bookman Old Style" w:hAnsi="Bookman Old Style"/>
        </w:rPr>
        <w:t>subdividida</w:t>
      </w:r>
      <w:r>
        <w:rPr>
          <w:rFonts w:ascii="Bookman Old Style" w:hAnsi="Bookman Old Style"/>
        </w:rPr>
        <w:t xml:space="preserve"> em </w:t>
      </w:r>
      <w:r w:rsidR="00211F60">
        <w:rPr>
          <w:rFonts w:ascii="Bookman Old Style" w:hAnsi="Bookman Old Style"/>
        </w:rPr>
        <w:t>lote</w:t>
      </w:r>
      <w:r>
        <w:rPr>
          <w:rFonts w:ascii="Bookman Old Style" w:hAnsi="Bookman Old Style"/>
        </w:rPr>
        <w:t>, conforme tabela constante no Termo de Referência</w:t>
      </w:r>
      <w:r w:rsidR="00A15B31">
        <w:rPr>
          <w:rFonts w:ascii="Bookman Old Style" w:hAnsi="Bookman Old Style"/>
        </w:rPr>
        <w:t>, facultando-se ao licitante a participação em quantos itens forem de seu interesse.</w:t>
      </w:r>
    </w:p>
    <w:p w14:paraId="59BD5DD9" w14:textId="50C63349" w:rsidR="004F7432" w:rsidRPr="00A15B31" w:rsidRDefault="004F7432" w:rsidP="00CC29E4">
      <w:pPr>
        <w:pStyle w:val="NormalWeb"/>
        <w:numPr>
          <w:ilvl w:val="1"/>
          <w:numId w:val="2"/>
        </w:numPr>
        <w:spacing w:before="0" w:beforeAutospacing="0" w:after="0" w:afterAutospacing="0" w:line="360" w:lineRule="auto"/>
        <w:jc w:val="both"/>
        <w:rPr>
          <w:rFonts w:ascii="Bookman Old Style" w:hAnsi="Bookman Old Style"/>
          <w:b/>
          <w:bCs/>
        </w:rPr>
      </w:pPr>
      <w:r w:rsidRPr="004F7432">
        <w:rPr>
          <w:rFonts w:ascii="Bookman Old Style" w:hAnsi="Bookman Old Style"/>
        </w:rPr>
        <w:t>Vinculam esta contratação, independentemente de transcrição, o Termo de Referência, o Edital da Licitação, a proposta do CONTRATADO e eventuais anexos dos documentos supracitados.</w:t>
      </w:r>
    </w:p>
    <w:p w14:paraId="574DB003" w14:textId="036C8774" w:rsidR="00A15B31" w:rsidRPr="00A15B31" w:rsidRDefault="00A15B31" w:rsidP="00CC29E4">
      <w:pPr>
        <w:pStyle w:val="NormalWeb"/>
        <w:numPr>
          <w:ilvl w:val="1"/>
          <w:numId w:val="2"/>
        </w:numPr>
        <w:spacing w:before="0" w:beforeAutospacing="0" w:after="0" w:afterAutospacing="0" w:line="360" w:lineRule="auto"/>
        <w:jc w:val="both"/>
        <w:rPr>
          <w:rFonts w:ascii="Bookman Old Style" w:hAnsi="Bookman Old Style"/>
          <w:b/>
          <w:bCs/>
        </w:rPr>
      </w:pPr>
      <w:r>
        <w:rPr>
          <w:rFonts w:ascii="Bookman Old Style" w:hAnsi="Bookman Old Style"/>
        </w:rPr>
        <w:t>Integram este Edital, para todos os fins e efeitos, os seguintes anexos:</w:t>
      </w:r>
    </w:p>
    <w:p w14:paraId="75952F39" w14:textId="65AD7A55" w:rsidR="00A15B31" w:rsidRPr="00A15B31" w:rsidRDefault="00A15B31" w:rsidP="00CC29E4">
      <w:pPr>
        <w:pStyle w:val="NormalWeb"/>
        <w:spacing w:before="0" w:beforeAutospacing="0" w:after="0" w:afterAutospacing="0" w:line="360" w:lineRule="auto"/>
        <w:ind w:left="142"/>
        <w:jc w:val="both"/>
        <w:rPr>
          <w:rFonts w:ascii="Bookman Old Style" w:hAnsi="Bookman Old Style"/>
        </w:rPr>
      </w:pPr>
      <w:r w:rsidRPr="00A15B31">
        <w:rPr>
          <w:rFonts w:ascii="Bookman Old Style" w:hAnsi="Bookman Old Style"/>
        </w:rPr>
        <w:t>ANEXO I – Termo de Referência</w:t>
      </w:r>
    </w:p>
    <w:p w14:paraId="4B3AF6A7" w14:textId="32DDBD15" w:rsidR="00A15B31" w:rsidRPr="00A15B31" w:rsidRDefault="00A15B31" w:rsidP="00CC29E4">
      <w:pPr>
        <w:pStyle w:val="NormalWeb"/>
        <w:spacing w:before="0" w:beforeAutospacing="0" w:after="0" w:afterAutospacing="0" w:line="360" w:lineRule="auto"/>
        <w:ind w:left="142"/>
        <w:jc w:val="both"/>
        <w:rPr>
          <w:rFonts w:ascii="Bookman Old Style" w:hAnsi="Bookman Old Style"/>
        </w:rPr>
      </w:pPr>
      <w:r w:rsidRPr="00A15B31">
        <w:rPr>
          <w:rFonts w:ascii="Bookman Old Style" w:hAnsi="Bookman Old Style"/>
        </w:rPr>
        <w:t>ANEXO II – Modelo de Proposta de Preços</w:t>
      </w:r>
    </w:p>
    <w:p w14:paraId="23DFB678" w14:textId="77777777" w:rsidR="00FE6ED1" w:rsidRPr="00FE6ED1" w:rsidRDefault="00A15B31" w:rsidP="00CC29E4">
      <w:pPr>
        <w:pStyle w:val="NormalWeb"/>
        <w:spacing w:before="0" w:beforeAutospacing="0" w:after="0" w:afterAutospacing="0" w:line="360" w:lineRule="auto"/>
        <w:ind w:left="142"/>
        <w:jc w:val="both"/>
        <w:rPr>
          <w:rFonts w:ascii="Bookman Old Style" w:hAnsi="Bookman Old Style"/>
        </w:rPr>
      </w:pPr>
      <w:r w:rsidRPr="00A15B31">
        <w:rPr>
          <w:rFonts w:ascii="Bookman Old Style" w:hAnsi="Bookman Old Style"/>
        </w:rPr>
        <w:t xml:space="preserve">ANEXO III – </w:t>
      </w:r>
      <w:r w:rsidR="00FE6ED1" w:rsidRPr="00FE6ED1">
        <w:rPr>
          <w:rFonts w:ascii="Bookman Old Style" w:hAnsi="Bookman Old Style"/>
        </w:rPr>
        <w:t>Modelo de Declaração de Inexistência de Fatos Impeditivos e Outras.</w:t>
      </w:r>
    </w:p>
    <w:p w14:paraId="7EF4A339" w14:textId="7EBFBDB4" w:rsidR="00A15B31" w:rsidRPr="00A15B31" w:rsidRDefault="00A15B31" w:rsidP="00CC29E4">
      <w:pPr>
        <w:pStyle w:val="NormalWeb"/>
        <w:spacing w:before="0" w:beforeAutospacing="0" w:after="0" w:afterAutospacing="0" w:line="360" w:lineRule="auto"/>
        <w:ind w:left="142"/>
        <w:jc w:val="both"/>
        <w:rPr>
          <w:rFonts w:ascii="Bookman Old Style" w:hAnsi="Bookman Old Style"/>
        </w:rPr>
      </w:pPr>
      <w:r w:rsidRPr="00A15B31">
        <w:rPr>
          <w:rFonts w:ascii="Bookman Old Style" w:hAnsi="Bookman Old Style"/>
        </w:rPr>
        <w:t xml:space="preserve">ANEXO </w:t>
      </w:r>
      <w:r w:rsidR="00FE6ED1">
        <w:rPr>
          <w:rFonts w:ascii="Bookman Old Style" w:hAnsi="Bookman Old Style"/>
        </w:rPr>
        <w:t>I</w:t>
      </w:r>
      <w:r w:rsidRPr="00A15B31">
        <w:rPr>
          <w:rFonts w:ascii="Bookman Old Style" w:hAnsi="Bookman Old Style"/>
        </w:rPr>
        <w:t xml:space="preserve">V – Modelo de declaração de Microempresa e empresa de pequeno porte, ou cooperativa enquadrada no </w:t>
      </w:r>
      <w:r w:rsidR="003C4A13" w:rsidRPr="00A15B31">
        <w:rPr>
          <w:rFonts w:ascii="Bookman Old Style" w:hAnsi="Bookman Old Style"/>
        </w:rPr>
        <w:t>artigo</w:t>
      </w:r>
      <w:r w:rsidRPr="00A15B31">
        <w:rPr>
          <w:rFonts w:ascii="Bookman Old Style" w:hAnsi="Bookman Old Style"/>
        </w:rPr>
        <w:t xml:space="preserve"> 34 da Lei nº 11.488 de 2007.</w:t>
      </w:r>
    </w:p>
    <w:p w14:paraId="3BC83856" w14:textId="2FD69A88" w:rsidR="00FA4471" w:rsidRDefault="00FA4471" w:rsidP="00CC29E4">
      <w:pPr>
        <w:pStyle w:val="NormalWeb"/>
        <w:spacing w:before="0" w:beforeAutospacing="0" w:after="0" w:afterAutospacing="0" w:line="360" w:lineRule="auto"/>
        <w:ind w:left="142"/>
        <w:jc w:val="both"/>
        <w:rPr>
          <w:rFonts w:ascii="Bookman Old Style" w:hAnsi="Bookman Old Style"/>
        </w:rPr>
      </w:pPr>
      <w:r>
        <w:rPr>
          <w:rFonts w:ascii="Bookman Old Style" w:hAnsi="Bookman Old Style"/>
        </w:rPr>
        <w:t>ANEXO V – Modelo de Declaração de Veracidade dos Documentos de Habilitação.</w:t>
      </w:r>
    </w:p>
    <w:p w14:paraId="37A2C64F" w14:textId="77777777" w:rsidR="006B339E" w:rsidRDefault="00211F60" w:rsidP="006B339E">
      <w:pPr>
        <w:pStyle w:val="NormalWeb"/>
        <w:spacing w:before="0" w:beforeAutospacing="0" w:after="0" w:afterAutospacing="0" w:line="360" w:lineRule="auto"/>
        <w:ind w:left="142"/>
        <w:jc w:val="both"/>
        <w:rPr>
          <w:rFonts w:ascii="Bookman Old Style" w:hAnsi="Bookman Old Style"/>
        </w:rPr>
      </w:pPr>
      <w:r>
        <w:rPr>
          <w:rFonts w:ascii="Bookman Old Style" w:hAnsi="Bookman Old Style"/>
        </w:rPr>
        <w:t>ANEXO VI – Minuta da Ata de Registro de Preços</w:t>
      </w:r>
    </w:p>
    <w:p w14:paraId="68C89535" w14:textId="257617E0" w:rsidR="006B339E" w:rsidRDefault="006B339E" w:rsidP="006B339E">
      <w:pPr>
        <w:pStyle w:val="NormalWeb"/>
        <w:spacing w:before="0" w:beforeAutospacing="0" w:after="0" w:afterAutospacing="0" w:line="360" w:lineRule="auto"/>
        <w:ind w:left="142"/>
        <w:jc w:val="both"/>
        <w:rPr>
          <w:rFonts w:ascii="Bookman Old Style" w:hAnsi="Bookman Old Style"/>
        </w:rPr>
      </w:pPr>
      <w:r>
        <w:rPr>
          <w:rFonts w:ascii="Bookman Old Style" w:hAnsi="Bookman Old Style"/>
        </w:rPr>
        <w:t xml:space="preserve">ANEXO VII – </w:t>
      </w:r>
      <w:r w:rsidRPr="006B339E">
        <w:rPr>
          <w:rFonts w:ascii="Bookman Old Style" w:hAnsi="Bookman Old Style"/>
        </w:rPr>
        <w:t>Dados p/ Assinatura da Ata de Registro de Preços</w:t>
      </w:r>
    </w:p>
    <w:p w14:paraId="3E7EAAF1" w14:textId="5F4F4671" w:rsidR="00EB5E03" w:rsidRPr="00D60745" w:rsidRDefault="00EB5E03" w:rsidP="006B339E">
      <w:pPr>
        <w:pStyle w:val="NormalWeb"/>
        <w:spacing w:before="0" w:beforeAutospacing="0" w:after="0" w:afterAutospacing="0" w:line="360" w:lineRule="auto"/>
        <w:ind w:left="142"/>
        <w:jc w:val="both"/>
        <w:rPr>
          <w:rFonts w:ascii="Bookman Old Style" w:hAnsi="Bookman Old Style"/>
          <w:b/>
          <w:bCs/>
        </w:rPr>
      </w:pPr>
      <w:r>
        <w:rPr>
          <w:rFonts w:ascii="Bookman Old Style" w:hAnsi="Bookman Old Style"/>
        </w:rPr>
        <w:t>ANEXO VIII – Cadastro de Reserva</w:t>
      </w:r>
    </w:p>
    <w:p w14:paraId="3632776C" w14:textId="3D8FEBED" w:rsidR="00FA4471" w:rsidRDefault="00FA4471" w:rsidP="00CC29E4">
      <w:pPr>
        <w:pStyle w:val="NormalWeb"/>
        <w:spacing w:before="0" w:beforeAutospacing="0" w:after="0" w:afterAutospacing="0" w:line="360" w:lineRule="auto"/>
        <w:ind w:left="142"/>
        <w:jc w:val="both"/>
        <w:rPr>
          <w:rFonts w:ascii="Bookman Old Style" w:hAnsi="Bookman Old Style"/>
        </w:rPr>
      </w:pPr>
    </w:p>
    <w:p w14:paraId="555AA675" w14:textId="66B119B6" w:rsidR="00FA4471" w:rsidRPr="00FA4471" w:rsidRDefault="00FA4471" w:rsidP="00CC29E4">
      <w:pPr>
        <w:pStyle w:val="NormalWeb"/>
        <w:numPr>
          <w:ilvl w:val="0"/>
          <w:numId w:val="2"/>
        </w:numPr>
        <w:spacing w:before="0" w:beforeAutospacing="0" w:after="0" w:afterAutospacing="0" w:line="360" w:lineRule="auto"/>
        <w:jc w:val="both"/>
        <w:rPr>
          <w:rFonts w:ascii="Bookman Old Style" w:hAnsi="Bookman Old Style"/>
          <w:b/>
          <w:bCs/>
        </w:rPr>
      </w:pPr>
      <w:r w:rsidRPr="00FA4471">
        <w:rPr>
          <w:rFonts w:ascii="Bookman Old Style" w:hAnsi="Bookman Old Style"/>
          <w:b/>
          <w:bCs/>
        </w:rPr>
        <w:lastRenderedPageBreak/>
        <w:t>DAS DISPOSIÇÕES PRELIMINARES</w:t>
      </w:r>
      <w:r w:rsidR="00591E32">
        <w:rPr>
          <w:rFonts w:ascii="Bookman Old Style" w:hAnsi="Bookman Old Style"/>
          <w:b/>
          <w:bCs/>
        </w:rPr>
        <w:t xml:space="preserve"> E CREDENCIAMENTO</w:t>
      </w:r>
      <w:r w:rsidRPr="00FA4471">
        <w:rPr>
          <w:rFonts w:ascii="Bookman Old Style" w:hAnsi="Bookman Old Style"/>
          <w:b/>
          <w:bCs/>
        </w:rPr>
        <w:t>.</w:t>
      </w:r>
    </w:p>
    <w:p w14:paraId="3EAAB4F4" w14:textId="1A4E09EE" w:rsidR="00FA4471" w:rsidRPr="00FA4471" w:rsidRDefault="00FA4471" w:rsidP="00CC29E4">
      <w:pPr>
        <w:pStyle w:val="NormalWeb"/>
        <w:numPr>
          <w:ilvl w:val="1"/>
          <w:numId w:val="2"/>
        </w:numPr>
        <w:spacing w:before="0" w:beforeAutospacing="0" w:after="0" w:afterAutospacing="0" w:line="360" w:lineRule="auto"/>
        <w:jc w:val="both"/>
        <w:rPr>
          <w:rFonts w:ascii="Bookman Old Style" w:hAnsi="Bookman Old Style"/>
          <w:b/>
          <w:bCs/>
        </w:rPr>
      </w:pPr>
      <w:r>
        <w:rPr>
          <w:rFonts w:ascii="Bookman Old Style" w:hAnsi="Bookman Old Style"/>
        </w:rPr>
        <w:t xml:space="preserve">O Pregão, na forma </w:t>
      </w:r>
      <w:r w:rsidR="00591E32">
        <w:rPr>
          <w:rFonts w:ascii="Bookman Old Style" w:hAnsi="Bookman Old Style"/>
        </w:rPr>
        <w:t>Eletrônica</w:t>
      </w:r>
      <w:r>
        <w:rPr>
          <w:rFonts w:ascii="Bookman Old Style" w:hAnsi="Bookman Old Style"/>
        </w:rPr>
        <w:t xml:space="preserve"> será realizado em sessão pública, por </w:t>
      </w:r>
      <w:r w:rsidR="00E84A4D">
        <w:rPr>
          <w:rFonts w:ascii="Bookman Old Style" w:hAnsi="Bookman Old Style"/>
        </w:rPr>
        <w:t>meio</w:t>
      </w:r>
      <w:r>
        <w:rPr>
          <w:rFonts w:ascii="Bookman Old Style" w:hAnsi="Bookman Old Style"/>
        </w:rPr>
        <w:t xml:space="preserve"> de Internet, mediante condições de segurança – criptografada e autenticação em todas as suas fases através do Sistema de Pregão, </w:t>
      </w:r>
      <w:hyperlink r:id="rId11" w:history="1">
        <w:r w:rsidR="008706CF" w:rsidRPr="007A51D1">
          <w:rPr>
            <w:rStyle w:val="Hyperlink"/>
            <w:rFonts w:ascii="Bookman Old Style" w:hAnsi="Bookman Old Style"/>
          </w:rPr>
          <w:t>http://www.novobbmnet.com.br/</w:t>
        </w:r>
      </w:hyperlink>
      <w:r>
        <w:rPr>
          <w:rFonts w:ascii="Bookman Old Style" w:hAnsi="Bookman Old Style"/>
          <w:u w:val="single"/>
        </w:rPr>
        <w:t>.</w:t>
      </w:r>
    </w:p>
    <w:p w14:paraId="42A86DFF" w14:textId="44B0B7CA" w:rsidR="00FA4471" w:rsidRDefault="00FA4471" w:rsidP="00CC29E4">
      <w:pPr>
        <w:pStyle w:val="NormalWeb"/>
        <w:numPr>
          <w:ilvl w:val="1"/>
          <w:numId w:val="2"/>
        </w:numPr>
        <w:spacing w:before="0" w:beforeAutospacing="0" w:after="0" w:afterAutospacing="0" w:line="360" w:lineRule="auto"/>
        <w:jc w:val="both"/>
        <w:rPr>
          <w:rFonts w:ascii="Bookman Old Style" w:hAnsi="Bookman Old Style"/>
        </w:rPr>
      </w:pPr>
      <w:r>
        <w:rPr>
          <w:rFonts w:ascii="Bookman Old Style" w:hAnsi="Bookman Old Style"/>
        </w:rPr>
        <w:t xml:space="preserve">Os trabalhos serão conduzidos por funcionário da PREFEITURA MUNICIPAL DE CAMPOS DO JORDÃO </w:t>
      </w:r>
      <w:r w:rsidRPr="00FA4471">
        <w:rPr>
          <w:rFonts w:ascii="Bookman Old Style" w:hAnsi="Bookman Old Style"/>
        </w:rPr>
        <w:t>– SP, denominado Pregoeiro</w:t>
      </w:r>
      <w:r>
        <w:rPr>
          <w:rFonts w:ascii="Bookman Old Style" w:hAnsi="Bookman Old Style"/>
        </w:rPr>
        <w:t>, mediante a inserção e monitoramento de dados gerados ou transferidos para a página.</w:t>
      </w:r>
    </w:p>
    <w:p w14:paraId="25B1C025" w14:textId="14AADC12" w:rsidR="00F73D36" w:rsidRDefault="00F73D36" w:rsidP="00CC29E4">
      <w:pPr>
        <w:pStyle w:val="NormalWeb"/>
        <w:numPr>
          <w:ilvl w:val="1"/>
          <w:numId w:val="2"/>
        </w:numPr>
        <w:spacing w:before="0" w:beforeAutospacing="0" w:after="0" w:afterAutospacing="0" w:line="360" w:lineRule="auto"/>
        <w:jc w:val="both"/>
        <w:rPr>
          <w:rFonts w:ascii="Bookman Old Style" w:hAnsi="Bookman Old Style"/>
        </w:rPr>
      </w:pPr>
      <w:r>
        <w:rPr>
          <w:rFonts w:ascii="Bookman Old Style" w:hAnsi="Bookman Old Style"/>
        </w:rPr>
        <w:t>Para efetuar o cadastro no Portal de Licitações da Prefeitura de Campos do Jordão – SP, o fornecedor deverá acessar a página no link “Seja um Fornecedor</w:t>
      </w:r>
      <w:r w:rsidR="00591E32">
        <w:rPr>
          <w:rFonts w:ascii="Bookman Old Style" w:hAnsi="Bookman Old Style"/>
        </w:rPr>
        <w:t>”</w:t>
      </w:r>
    </w:p>
    <w:p w14:paraId="79C969C4" w14:textId="5866F5A9" w:rsidR="00591E32" w:rsidRDefault="00591E32" w:rsidP="00CC29E4">
      <w:pPr>
        <w:pStyle w:val="NormalWeb"/>
        <w:numPr>
          <w:ilvl w:val="1"/>
          <w:numId w:val="2"/>
        </w:numPr>
        <w:spacing w:before="0" w:beforeAutospacing="0" w:after="0" w:afterAutospacing="0" w:line="360" w:lineRule="auto"/>
        <w:jc w:val="both"/>
        <w:rPr>
          <w:rFonts w:ascii="Bookman Old Style" w:hAnsi="Bookman Old Style"/>
        </w:rPr>
      </w:pPr>
      <w:r w:rsidRPr="00591E32">
        <w:rPr>
          <w:rFonts w:ascii="Bookman Old Style" w:hAnsi="Bookman Old Style"/>
        </w:rPr>
        <w:t xml:space="preserve">O Credenciamento é o nível básico do registro site oficial do portal de compras: </w:t>
      </w:r>
      <w:hyperlink r:id="rId12" w:history="1">
        <w:r w:rsidR="008706CF" w:rsidRPr="007A51D1">
          <w:rPr>
            <w:rStyle w:val="Hyperlink"/>
            <w:rFonts w:ascii="Bookman Old Style" w:hAnsi="Bookman Old Style"/>
          </w:rPr>
          <w:t>http://www.novobbmnet.com.br/</w:t>
        </w:r>
      </w:hyperlink>
      <w:r w:rsidRPr="00591E32">
        <w:rPr>
          <w:rFonts w:ascii="Bookman Old Style" w:hAnsi="Bookman Old Style"/>
        </w:rPr>
        <w:t>, que permite a participação dos interessados na modalidade licitatória Pregão, em sua forma eletrônica.</w:t>
      </w:r>
    </w:p>
    <w:p w14:paraId="6526DE32" w14:textId="031C126C" w:rsidR="00591E32" w:rsidRDefault="00591E32" w:rsidP="00CC29E4">
      <w:pPr>
        <w:pStyle w:val="NormalWeb"/>
        <w:numPr>
          <w:ilvl w:val="1"/>
          <w:numId w:val="2"/>
        </w:numPr>
        <w:spacing w:before="0" w:beforeAutospacing="0" w:after="0" w:afterAutospacing="0" w:line="360" w:lineRule="auto"/>
        <w:jc w:val="both"/>
        <w:rPr>
          <w:rFonts w:ascii="Bookman Old Style" w:hAnsi="Bookman Old Style"/>
        </w:rPr>
      </w:pPr>
      <w:r w:rsidRPr="00591E32">
        <w:rPr>
          <w:rFonts w:ascii="Bookman Old Style" w:hAnsi="Bookman Old Style"/>
        </w:rPr>
        <w:t>O credenciamento junto ao provedor do sistema implica a responsabilidade do licitante ou de seu representante legal e a presunção de sua capacidade técnica para realização das transações inerentes a este Pregão</w:t>
      </w:r>
    </w:p>
    <w:p w14:paraId="66FB6524" w14:textId="1300AC8F" w:rsidR="00591E32" w:rsidRDefault="00591E32" w:rsidP="00CC29E4">
      <w:pPr>
        <w:pStyle w:val="NormalWeb"/>
        <w:numPr>
          <w:ilvl w:val="1"/>
          <w:numId w:val="2"/>
        </w:numPr>
        <w:spacing w:before="0" w:beforeAutospacing="0" w:after="0" w:afterAutospacing="0" w:line="360" w:lineRule="auto"/>
        <w:jc w:val="both"/>
        <w:rPr>
          <w:rFonts w:ascii="Bookman Old Style" w:hAnsi="Bookman Old Style"/>
        </w:rPr>
      </w:pPr>
      <w:r w:rsidRPr="00591E32">
        <w:rPr>
          <w:rFonts w:ascii="Bookman Old Style" w:hAnsi="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Bookman Old Style" w:hAnsi="Bookman Old Style"/>
        </w:rPr>
        <w:t>.</w:t>
      </w:r>
    </w:p>
    <w:p w14:paraId="1BE8B554" w14:textId="6D765868" w:rsidR="00591E32" w:rsidRDefault="00591E32" w:rsidP="00CC29E4">
      <w:pPr>
        <w:pStyle w:val="NormalWeb"/>
        <w:numPr>
          <w:ilvl w:val="1"/>
          <w:numId w:val="2"/>
        </w:numPr>
        <w:spacing w:before="0" w:beforeAutospacing="0" w:after="0" w:afterAutospacing="0" w:line="360" w:lineRule="auto"/>
        <w:jc w:val="both"/>
        <w:rPr>
          <w:rFonts w:ascii="Bookman Old Style" w:hAnsi="Bookman Old Style"/>
        </w:rPr>
      </w:pPr>
      <w:r w:rsidRPr="00591E32">
        <w:rPr>
          <w:rFonts w:ascii="Bookman Old Style" w:hAnsi="Bookman Old Style"/>
        </w:rPr>
        <w:t xml:space="preserve">É de responsabilidade do cadastrado conferir a exatidão dos seus dados cadastrais no: </w:t>
      </w:r>
      <w:hyperlink r:id="rId13" w:history="1">
        <w:r w:rsidR="008706CF" w:rsidRPr="007A51D1">
          <w:rPr>
            <w:rStyle w:val="Hyperlink"/>
            <w:rFonts w:ascii="Bookman Old Style" w:hAnsi="Bookman Old Style"/>
          </w:rPr>
          <w:t>http://www.novobbmnet.com.br/</w:t>
        </w:r>
      </w:hyperlink>
      <w:r w:rsidRPr="00591E32">
        <w:rPr>
          <w:rFonts w:ascii="Bookman Old Style" w:hAnsi="Bookman Old Style"/>
        </w:rPr>
        <w:t xml:space="preserve"> e mantê-los atualizados </w:t>
      </w:r>
      <w:r w:rsidRPr="00591E32">
        <w:rPr>
          <w:rFonts w:ascii="Bookman Old Style" w:hAnsi="Bookman Old Style"/>
        </w:rPr>
        <w:lastRenderedPageBreak/>
        <w:t>junto aos órgãos responsáveis pela informação, devendo proceder, imediatamente, à correção ou à alteração dos registros tão logo identifique incorreção ou aqueles se tornem desatualizados.</w:t>
      </w:r>
    </w:p>
    <w:p w14:paraId="29267A65" w14:textId="38A08B04" w:rsidR="00591E32" w:rsidRDefault="00591E32" w:rsidP="00CC29E4">
      <w:pPr>
        <w:pStyle w:val="NormalWeb"/>
        <w:numPr>
          <w:ilvl w:val="1"/>
          <w:numId w:val="2"/>
        </w:numPr>
        <w:spacing w:before="0" w:beforeAutospacing="0" w:after="0" w:afterAutospacing="0" w:line="360" w:lineRule="auto"/>
        <w:jc w:val="both"/>
        <w:rPr>
          <w:rFonts w:ascii="Bookman Old Style" w:hAnsi="Bookman Old Style"/>
        </w:rPr>
      </w:pPr>
      <w:r w:rsidRPr="00591E32">
        <w:rPr>
          <w:rFonts w:ascii="Bookman Old Style" w:hAnsi="Bookman Old Style"/>
        </w:rPr>
        <w:t>A não observância do disposto no subitem anterior poderá ensejar desclassificação no momento da habilitação.</w:t>
      </w:r>
    </w:p>
    <w:p w14:paraId="0201EC74" w14:textId="77777777" w:rsidR="00591E32" w:rsidRPr="00591E32" w:rsidRDefault="00591E32" w:rsidP="00CC29E4">
      <w:pPr>
        <w:pStyle w:val="NormalWeb"/>
        <w:spacing w:before="0" w:beforeAutospacing="0" w:after="0" w:afterAutospacing="0" w:line="360" w:lineRule="auto"/>
        <w:ind w:left="1440"/>
        <w:jc w:val="both"/>
        <w:rPr>
          <w:rFonts w:ascii="Bookman Old Style" w:hAnsi="Bookman Old Style"/>
          <w:b/>
          <w:bCs/>
        </w:rPr>
      </w:pPr>
    </w:p>
    <w:p w14:paraId="172D92C0" w14:textId="1A104CBE" w:rsidR="004F7432" w:rsidRPr="008A2F7D" w:rsidRDefault="00591E32" w:rsidP="008A2F7D">
      <w:pPr>
        <w:pStyle w:val="NormalWeb"/>
        <w:numPr>
          <w:ilvl w:val="0"/>
          <w:numId w:val="2"/>
        </w:numPr>
        <w:spacing w:before="0" w:beforeAutospacing="0" w:after="0" w:afterAutospacing="0" w:line="360" w:lineRule="auto"/>
        <w:jc w:val="both"/>
        <w:rPr>
          <w:rFonts w:ascii="Bookman Old Style" w:hAnsi="Bookman Old Style"/>
          <w:b/>
          <w:bCs/>
        </w:rPr>
      </w:pPr>
      <w:r w:rsidRPr="008A2F7D">
        <w:rPr>
          <w:rFonts w:ascii="Bookman Old Style" w:hAnsi="Bookman Old Style"/>
          <w:b/>
          <w:bCs/>
        </w:rPr>
        <w:t>DA PARTICIPAÇÃO NO PREGÃO</w:t>
      </w:r>
    </w:p>
    <w:p w14:paraId="154F65A5" w14:textId="28CD79E5" w:rsidR="00A15B31" w:rsidRPr="004F7432" w:rsidRDefault="00591E32" w:rsidP="00CC29E4">
      <w:pPr>
        <w:pStyle w:val="NormalWeb"/>
        <w:numPr>
          <w:ilvl w:val="1"/>
          <w:numId w:val="2"/>
        </w:numPr>
        <w:spacing w:before="0" w:beforeAutospacing="0" w:after="0" w:afterAutospacing="0" w:line="360" w:lineRule="auto"/>
        <w:ind w:left="142" w:hanging="426"/>
        <w:jc w:val="both"/>
        <w:rPr>
          <w:rStyle w:val="Hyperlink"/>
          <w:rFonts w:ascii="Bookman Old Style" w:hAnsi="Bookman Old Style"/>
          <w:color w:val="auto"/>
          <w:u w:val="none"/>
        </w:rPr>
      </w:pPr>
      <w:r w:rsidRPr="00591E32">
        <w:rPr>
          <w:rFonts w:ascii="Bookman Old Style" w:hAnsi="Bookman Old Style"/>
        </w:rPr>
        <w:t xml:space="preserve">Poderão participar deste Pregão interessados cujo ramo de atividade seja compatível com o objeto desta licitação, e que estejam com Credenciamento regular no </w:t>
      </w:r>
      <w:hyperlink r:id="rId14" w:history="1">
        <w:r w:rsidR="008706CF" w:rsidRPr="007A51D1">
          <w:rPr>
            <w:rStyle w:val="Hyperlink"/>
            <w:rFonts w:ascii="Bookman Old Style" w:hAnsi="Bookman Old Style"/>
          </w:rPr>
          <w:t>http://www.novobbmnet.com.br/</w:t>
        </w:r>
      </w:hyperlink>
    </w:p>
    <w:p w14:paraId="5F133712" w14:textId="11007BB3" w:rsidR="00D36B84" w:rsidRPr="008224BC" w:rsidRDefault="00D36B84" w:rsidP="00A202C7">
      <w:pPr>
        <w:spacing w:before="240" w:after="0" w:line="0" w:lineRule="atLeast"/>
        <w:ind w:left="380"/>
        <w:jc w:val="both"/>
        <w:rPr>
          <w:rFonts w:ascii="Bookman Old Style" w:eastAsia="Times New Roman" w:hAnsi="Bookman Old Style"/>
          <w:sz w:val="24"/>
          <w:szCs w:val="24"/>
          <w:lang w:eastAsia="pt-BR"/>
        </w:rPr>
      </w:pPr>
      <w:r w:rsidRPr="008224BC">
        <w:rPr>
          <w:rFonts w:ascii="Bookman Old Style" w:eastAsia="Times New Roman" w:hAnsi="Bookman Old Style"/>
          <w:b/>
          <w:bCs/>
          <w:sz w:val="24"/>
          <w:szCs w:val="24"/>
          <w:lang w:eastAsia="pt-BR"/>
        </w:rPr>
        <w:t>3.1.</w:t>
      </w:r>
      <w:r w:rsidR="004F7432">
        <w:rPr>
          <w:rFonts w:ascii="Bookman Old Style" w:eastAsia="Times New Roman" w:hAnsi="Bookman Old Style"/>
          <w:b/>
          <w:bCs/>
          <w:sz w:val="24"/>
          <w:szCs w:val="24"/>
          <w:lang w:eastAsia="pt-BR"/>
        </w:rPr>
        <w:t>2</w:t>
      </w:r>
      <w:r w:rsidRPr="008224BC">
        <w:rPr>
          <w:rFonts w:ascii="Bookman Old Style" w:eastAsia="Times New Roman" w:hAnsi="Bookman Old Style"/>
          <w:b/>
          <w:bCs/>
          <w:sz w:val="24"/>
          <w:szCs w:val="24"/>
          <w:lang w:eastAsia="pt-BR"/>
        </w:rPr>
        <w:t>.</w:t>
      </w:r>
      <w:r w:rsidRPr="008224BC">
        <w:rPr>
          <w:rFonts w:ascii="Bookman Old Style" w:eastAsia="Times New Roman" w:hAnsi="Bookman Old Style"/>
          <w:sz w:val="24"/>
          <w:szCs w:val="24"/>
          <w:lang w:eastAsia="pt-BR"/>
        </w:rPr>
        <w:t xml:space="preserve"> Poderão também participar deste pregão:</w:t>
      </w:r>
    </w:p>
    <w:p w14:paraId="7F348580" w14:textId="77777777" w:rsidR="00D36B84" w:rsidRPr="008224BC" w:rsidRDefault="00D36B84" w:rsidP="00A202C7">
      <w:pPr>
        <w:spacing w:after="0" w:line="0" w:lineRule="atLeast"/>
        <w:ind w:left="380"/>
        <w:jc w:val="both"/>
        <w:rPr>
          <w:rFonts w:ascii="Bookman Old Style" w:eastAsia="Times New Roman" w:hAnsi="Bookman Old Style"/>
          <w:sz w:val="24"/>
          <w:szCs w:val="24"/>
          <w:lang w:eastAsia="pt-BR"/>
        </w:rPr>
      </w:pPr>
    </w:p>
    <w:p w14:paraId="1CF28925" w14:textId="77777777" w:rsidR="00D36B84" w:rsidRPr="008224BC" w:rsidRDefault="00D36B84" w:rsidP="00A202C7">
      <w:pPr>
        <w:numPr>
          <w:ilvl w:val="0"/>
          <w:numId w:val="16"/>
        </w:numPr>
        <w:spacing w:line="360" w:lineRule="auto"/>
        <w:ind w:left="380"/>
        <w:jc w:val="both"/>
        <w:rPr>
          <w:rFonts w:ascii="Bookman Old Style" w:eastAsia="Times New Roman" w:hAnsi="Bookman Old Style"/>
          <w:sz w:val="24"/>
          <w:szCs w:val="24"/>
          <w:lang w:eastAsia="pt-BR"/>
        </w:rPr>
      </w:pPr>
      <w:r w:rsidRPr="008224BC">
        <w:rPr>
          <w:rFonts w:ascii="Bookman Old Style" w:eastAsia="Times New Roman" w:hAnsi="Bookman Old Style"/>
          <w:sz w:val="24"/>
          <w:szCs w:val="24"/>
          <w:lang w:eastAsia="pt-BR"/>
        </w:rPr>
        <w:t>Para o caso de empresas em recuperação judicial: Ela deverá estar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a licitante está cumprindo o plano de recuperação judicial;</w:t>
      </w:r>
    </w:p>
    <w:p w14:paraId="5AFBC4B2" w14:textId="3DF12E0D" w:rsidR="004F7432" w:rsidRPr="00D43ABE" w:rsidRDefault="00D36B84" w:rsidP="00A202C7">
      <w:pPr>
        <w:numPr>
          <w:ilvl w:val="0"/>
          <w:numId w:val="16"/>
        </w:numPr>
        <w:spacing w:line="360" w:lineRule="auto"/>
        <w:ind w:left="380"/>
        <w:jc w:val="both"/>
        <w:rPr>
          <w:rFonts w:ascii="Bookman Old Style" w:eastAsia="Times New Roman" w:hAnsi="Bookman Old Style"/>
          <w:sz w:val="24"/>
          <w:szCs w:val="24"/>
          <w:lang w:eastAsia="pt-BR"/>
        </w:rPr>
      </w:pPr>
      <w:r w:rsidRPr="00D43ABE">
        <w:rPr>
          <w:rFonts w:ascii="Bookman Old Style" w:eastAsia="Times New Roman" w:hAnsi="Bookman Old Style"/>
          <w:sz w:val="24"/>
          <w:szCs w:val="24"/>
          <w:lang w:eastAsia="pt-BR"/>
        </w:rPr>
        <w:t>Para o caso de empresas em recuperação extrajudicial: Ela deverá estar ciente de que, no momento da assinatura do contrato deverá apresentar comprovação documental de que está cumprindo as obrigações do plano de recuperação extrajudicial.</w:t>
      </w:r>
    </w:p>
    <w:p w14:paraId="4DF91D98" w14:textId="6880815C" w:rsidR="00D36B84" w:rsidRDefault="004F7432" w:rsidP="00A202C7">
      <w:pPr>
        <w:spacing w:line="360" w:lineRule="auto"/>
        <w:ind w:left="380"/>
        <w:jc w:val="both"/>
        <w:rPr>
          <w:rFonts w:ascii="Bookman Old Style" w:hAnsi="Bookman Old Style"/>
        </w:rPr>
      </w:pPr>
      <w:r w:rsidRPr="004F7432">
        <w:rPr>
          <w:rFonts w:ascii="Bookman Old Style" w:eastAsia="Times New Roman" w:hAnsi="Bookman Old Style"/>
          <w:b/>
          <w:bCs/>
          <w:sz w:val="24"/>
          <w:szCs w:val="24"/>
          <w:lang w:eastAsia="pt-BR"/>
        </w:rPr>
        <w:t>3.1.3.</w:t>
      </w:r>
      <w:r>
        <w:rPr>
          <w:rFonts w:ascii="Bookman Old Style" w:eastAsia="Times New Roman" w:hAnsi="Bookman Old Style"/>
          <w:sz w:val="24"/>
          <w:szCs w:val="24"/>
          <w:lang w:eastAsia="pt-BR"/>
        </w:rPr>
        <w:t xml:space="preserve"> </w:t>
      </w:r>
      <w:r w:rsidRPr="004F7432">
        <w:rPr>
          <w:rFonts w:ascii="Bookman Old Style" w:eastAsia="Times New Roman" w:hAnsi="Bookman Old Style"/>
          <w:sz w:val="24"/>
          <w:szCs w:val="24"/>
          <w:lang w:eastAsia="pt-BR"/>
        </w:rPr>
        <w:t xml:space="preserve">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w:t>
      </w:r>
      <w:r w:rsidRPr="004F7432">
        <w:rPr>
          <w:rFonts w:ascii="Bookman Old Style" w:eastAsia="Times New Roman" w:hAnsi="Bookman Old Style"/>
          <w:sz w:val="24"/>
          <w:szCs w:val="24"/>
          <w:lang w:eastAsia="pt-BR"/>
        </w:rPr>
        <w:lastRenderedPageBreak/>
        <w:t>previstos da Lei Complementar nº 123, de 2006 e do Decreto n.º 8.538, de 2015.</w:t>
      </w:r>
    </w:p>
    <w:p w14:paraId="67107214" w14:textId="6E5CE39A" w:rsidR="00591E32" w:rsidRDefault="00591E32" w:rsidP="00A202C7">
      <w:pPr>
        <w:pStyle w:val="NormalWeb"/>
        <w:numPr>
          <w:ilvl w:val="1"/>
          <w:numId w:val="2"/>
        </w:numPr>
        <w:spacing w:before="0" w:beforeAutospacing="0" w:after="0" w:afterAutospacing="0" w:line="360" w:lineRule="auto"/>
        <w:ind w:left="142" w:firstLine="0"/>
        <w:jc w:val="both"/>
        <w:rPr>
          <w:rFonts w:ascii="Bookman Old Style" w:hAnsi="Bookman Old Style"/>
        </w:rPr>
      </w:pPr>
      <w:r w:rsidRPr="00591E32">
        <w:rPr>
          <w:rFonts w:ascii="Bookman Old Style" w:hAnsi="Bookman Old Style"/>
        </w:rPr>
        <w:t>Não poderão participar desta licitação os interessados:</w:t>
      </w:r>
    </w:p>
    <w:p w14:paraId="1EE9F7A3" w14:textId="79EAB14E" w:rsidR="003C15E1" w:rsidRDefault="004F7432" w:rsidP="00A202C7">
      <w:pPr>
        <w:pStyle w:val="NormalWeb"/>
        <w:numPr>
          <w:ilvl w:val="2"/>
          <w:numId w:val="2"/>
        </w:numPr>
        <w:spacing w:before="0" w:beforeAutospacing="0" w:after="0" w:afterAutospacing="0" w:line="360" w:lineRule="auto"/>
        <w:jc w:val="both"/>
        <w:rPr>
          <w:rFonts w:ascii="Bookman Old Style" w:hAnsi="Bookman Old Style"/>
        </w:rPr>
      </w:pPr>
      <w:r>
        <w:rPr>
          <w:rFonts w:ascii="Bookman Old Style" w:hAnsi="Bookman Old Style"/>
        </w:rPr>
        <w:t xml:space="preserve"> </w:t>
      </w:r>
      <w:r w:rsidRPr="004F7432">
        <w:rPr>
          <w:rFonts w:ascii="Bookman Old Style" w:hAnsi="Bookman Old Style"/>
        </w:rPr>
        <w:t>Aquele que não atenda às condições deste Edital e seu(s) anexo(s);</w:t>
      </w:r>
    </w:p>
    <w:p w14:paraId="3BA106FB" w14:textId="071FECE2" w:rsidR="004F7432" w:rsidRDefault="004F7432" w:rsidP="00A202C7">
      <w:pPr>
        <w:pStyle w:val="NormalWeb"/>
        <w:numPr>
          <w:ilvl w:val="2"/>
          <w:numId w:val="2"/>
        </w:numPr>
        <w:spacing w:before="0" w:beforeAutospacing="0" w:after="0" w:afterAutospacing="0" w:line="360" w:lineRule="auto"/>
        <w:jc w:val="both"/>
        <w:rPr>
          <w:rFonts w:ascii="Bookman Old Style" w:hAnsi="Bookman Old Style"/>
        </w:rPr>
      </w:pPr>
      <w:r>
        <w:rPr>
          <w:rFonts w:ascii="Bookman Old Style" w:hAnsi="Bookman Old Style"/>
        </w:rPr>
        <w:t xml:space="preserve"> </w:t>
      </w:r>
      <w:r w:rsidRPr="004F7432">
        <w:rPr>
          <w:rFonts w:ascii="Bookman Old Style" w:hAnsi="Bookman Old Style"/>
        </w:rPr>
        <w:t>Não poderão disputar licitação ou participar da execução do contrato, direta ou indiretamente o licitante que se enquadrar em quaisquer das previsões contidas no artigo 14, incisos I ao VI, da Lei nº 14.133, de 2021.</w:t>
      </w:r>
    </w:p>
    <w:p w14:paraId="3FB45298" w14:textId="41DC55DB" w:rsidR="00744555" w:rsidRPr="00744555" w:rsidRDefault="00744555" w:rsidP="00A202C7">
      <w:pPr>
        <w:pStyle w:val="NormalWeb"/>
        <w:spacing w:after="0" w:line="360" w:lineRule="auto"/>
        <w:jc w:val="both"/>
        <w:rPr>
          <w:rFonts w:ascii="Bookman Old Style" w:hAnsi="Bookman Old Style"/>
        </w:rPr>
      </w:pPr>
      <w:r w:rsidRPr="00744555">
        <w:rPr>
          <w:rFonts w:ascii="Bookman Old Style" w:hAnsi="Bookman Old Style"/>
          <w:b/>
          <w:bCs/>
        </w:rPr>
        <w:t>3.3.</w:t>
      </w:r>
      <w:r>
        <w:rPr>
          <w:rFonts w:ascii="Bookman Old Style" w:hAnsi="Bookman Old Style"/>
        </w:rPr>
        <w:t xml:space="preserve"> </w:t>
      </w:r>
      <w:r w:rsidRPr="00744555">
        <w:rPr>
          <w:rFonts w:ascii="Bookman Old Style" w:hAnsi="Bookman Old Style"/>
        </w:rPr>
        <w:t xml:space="preserve">O acesso do Licitante ao Pregão Eletrônico, para efeito de encaminhamento dos documentos de habilitação nos termos do </w:t>
      </w:r>
      <w:r w:rsidRPr="00744555">
        <w:rPr>
          <w:rFonts w:ascii="Bookman Old Style" w:hAnsi="Bookman Old Style"/>
          <w:b/>
        </w:rPr>
        <w:t xml:space="preserve">item </w:t>
      </w:r>
      <w:r w:rsidR="000257C1">
        <w:rPr>
          <w:rFonts w:ascii="Bookman Old Style" w:hAnsi="Bookman Old Style"/>
          <w:b/>
        </w:rPr>
        <w:t>9.9</w:t>
      </w:r>
      <w:r w:rsidRPr="00744555">
        <w:rPr>
          <w:rFonts w:ascii="Bookman Old Style" w:hAnsi="Bookman Old Style"/>
        </w:rPr>
        <w:t xml:space="preserve"> deste Edital, encaminhamento de proposta de preço e lances sucessivos de preços, em nome do licitante, somente se dará mediante prévia definição de login e senha privativa pela BR CONECTADO.</w:t>
      </w:r>
    </w:p>
    <w:p w14:paraId="0466065C" w14:textId="30451758" w:rsidR="003C15E1" w:rsidRDefault="003C15E1"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sidRPr="003C15E1">
        <w:rPr>
          <w:rFonts w:ascii="Bookman Old Style" w:eastAsia="Times New Roman" w:hAnsi="Bookman Old Style"/>
          <w:b/>
          <w:bCs/>
          <w:sz w:val="24"/>
          <w:szCs w:val="24"/>
          <w:lang w:eastAsia="pt-BR"/>
        </w:rPr>
        <w:t xml:space="preserve">DA </w:t>
      </w:r>
      <w:r w:rsidR="00DB036C">
        <w:rPr>
          <w:rFonts w:ascii="Bookman Old Style" w:eastAsia="Times New Roman" w:hAnsi="Bookman Old Style"/>
          <w:b/>
          <w:bCs/>
          <w:sz w:val="24"/>
          <w:szCs w:val="24"/>
          <w:lang w:eastAsia="pt-BR"/>
        </w:rPr>
        <w:t>DISPONIBILIDADE ORÇAMENTÁRIA</w:t>
      </w:r>
    </w:p>
    <w:p w14:paraId="25A7FC75" w14:textId="550D1B58" w:rsidR="00DB036C" w:rsidRDefault="00DB036C"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 xml:space="preserve">4.1. </w:t>
      </w:r>
      <w:r w:rsidRPr="00DB036C">
        <w:rPr>
          <w:rFonts w:ascii="Bookman Old Style" w:eastAsia="Times New Roman" w:hAnsi="Bookman Old Style"/>
          <w:sz w:val="24"/>
          <w:szCs w:val="24"/>
          <w:lang w:eastAsia="pt-BR"/>
        </w:rPr>
        <w:t>A indicação da disponibilidade de créditos orçamentários somente será exigida para a formalização do contrato ou de outro instrumento hábil – art. 17, do Decreto Federal nº 11.462, de 2023.</w:t>
      </w:r>
    </w:p>
    <w:p w14:paraId="72DED25C" w14:textId="77777777" w:rsidR="000257C1" w:rsidRPr="00DB036C" w:rsidRDefault="000257C1" w:rsidP="00A202C7">
      <w:pPr>
        <w:pStyle w:val="PargrafodaLista"/>
        <w:spacing w:line="360" w:lineRule="auto"/>
        <w:ind w:left="502"/>
        <w:jc w:val="both"/>
        <w:rPr>
          <w:rFonts w:ascii="Bookman Old Style" w:eastAsia="Times New Roman" w:hAnsi="Bookman Old Style"/>
          <w:sz w:val="24"/>
          <w:szCs w:val="24"/>
          <w:lang w:eastAsia="pt-BR"/>
        </w:rPr>
      </w:pPr>
    </w:p>
    <w:p w14:paraId="2D0F1B04" w14:textId="35A557A5" w:rsidR="00DB036C" w:rsidRDefault="00DB036C"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 xml:space="preserve">ENVIO DA PROPOSTA </w:t>
      </w:r>
    </w:p>
    <w:p w14:paraId="2320159B" w14:textId="3CDE4B38" w:rsid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 xml:space="preserve">5.1. </w:t>
      </w:r>
      <w:r>
        <w:rPr>
          <w:rFonts w:ascii="Bookman Old Style" w:eastAsia="Times New Roman" w:hAnsi="Bookman Old Style"/>
          <w:sz w:val="24"/>
          <w:szCs w:val="24"/>
          <w:lang w:eastAsia="pt-BR"/>
        </w:rPr>
        <w:t xml:space="preserve">O </w:t>
      </w:r>
      <w:r w:rsidRPr="00D91B1C">
        <w:rPr>
          <w:rFonts w:ascii="Bookman Old Style" w:eastAsia="Times New Roman" w:hAnsi="Bookman Old Style"/>
          <w:sz w:val="24"/>
          <w:szCs w:val="24"/>
          <w:lang w:eastAsia="pt-BR"/>
        </w:rPr>
        <w:t>licitante deverá encaminhar a proposta até a data e horário indicados no preâmbulo deste Edital, por meio de sistema eletrônico quando, então, encerrar-se-á automaticamente a fase de recebimento de propostas.</w:t>
      </w:r>
    </w:p>
    <w:p w14:paraId="36F86F8C" w14:textId="73B8B4DC" w:rsid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5.2.</w:t>
      </w:r>
      <w:r>
        <w:rPr>
          <w:rFonts w:ascii="Bookman Old Style" w:eastAsia="Times New Roman" w:hAnsi="Bookman Old Style"/>
          <w:sz w:val="24"/>
          <w:szCs w:val="24"/>
          <w:lang w:eastAsia="pt-BR"/>
        </w:rPr>
        <w:t xml:space="preserve"> O envio da proposta correrá por meio de chave de acesso e senha.</w:t>
      </w:r>
    </w:p>
    <w:p w14:paraId="0FFF498C" w14:textId="43C9A1D2" w:rsid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5.3.</w:t>
      </w:r>
      <w:r>
        <w:rPr>
          <w:rFonts w:ascii="Bookman Old Style" w:eastAsia="Times New Roman" w:hAnsi="Bookman Old Style"/>
          <w:sz w:val="24"/>
          <w:szCs w:val="24"/>
          <w:lang w:eastAsia="pt-BR"/>
        </w:rPr>
        <w:t xml:space="preserve"> A </w:t>
      </w:r>
      <w:r w:rsidRPr="00D91B1C">
        <w:rPr>
          <w:rFonts w:ascii="Bookman Old Style" w:eastAsia="Times New Roman" w:hAnsi="Bookman Old Style"/>
          <w:sz w:val="24"/>
          <w:szCs w:val="24"/>
          <w:lang w:eastAsia="pt-BR"/>
        </w:rPr>
        <w:t>licitante deverá declarar em campo próprio do sistema, ao cadastrar a sua proposta, que:</w:t>
      </w:r>
    </w:p>
    <w:p w14:paraId="54633A31" w14:textId="36F3992B" w:rsid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lastRenderedPageBreak/>
        <w:t xml:space="preserve">      </w:t>
      </w:r>
      <w:r w:rsidRPr="003E1103">
        <w:rPr>
          <w:rFonts w:ascii="Bookman Old Style" w:eastAsia="Times New Roman" w:hAnsi="Bookman Old Style"/>
          <w:b/>
          <w:bCs/>
          <w:sz w:val="24"/>
          <w:szCs w:val="24"/>
          <w:lang w:eastAsia="pt-BR"/>
        </w:rPr>
        <w:t>5.3.1.</w:t>
      </w:r>
      <w:r>
        <w:rPr>
          <w:rFonts w:ascii="Bookman Old Style" w:eastAsia="Times New Roman" w:hAnsi="Bookman Old Style"/>
          <w:sz w:val="24"/>
          <w:szCs w:val="24"/>
          <w:lang w:eastAsia="pt-BR"/>
        </w:rPr>
        <w:t xml:space="preserve"> Está </w:t>
      </w:r>
      <w:r w:rsidRPr="00D91B1C">
        <w:rPr>
          <w:rFonts w:ascii="Bookman Old Style" w:eastAsia="Times New Roman" w:hAnsi="Bookman Old Style"/>
          <w:sz w:val="24"/>
          <w:szCs w:val="24"/>
          <w:lang w:eastAsia="pt-BR"/>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65CF0A" w14:textId="77777777" w:rsidR="00D91B1C" w:rsidRP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      </w:t>
      </w:r>
      <w:r w:rsidRPr="003E1103">
        <w:rPr>
          <w:rFonts w:ascii="Bookman Old Style" w:eastAsia="Times New Roman" w:hAnsi="Bookman Old Style"/>
          <w:b/>
          <w:bCs/>
          <w:sz w:val="24"/>
          <w:szCs w:val="24"/>
          <w:lang w:eastAsia="pt-BR"/>
        </w:rPr>
        <w:t>5.3.2.</w:t>
      </w:r>
      <w:r>
        <w:rPr>
          <w:rFonts w:ascii="Bookman Old Style" w:eastAsia="Times New Roman" w:hAnsi="Bookman Old Style"/>
          <w:sz w:val="24"/>
          <w:szCs w:val="24"/>
          <w:lang w:eastAsia="pt-BR"/>
        </w:rPr>
        <w:t xml:space="preserve"> </w:t>
      </w:r>
      <w:r w:rsidRPr="00D91B1C">
        <w:rPr>
          <w:rFonts w:ascii="Bookman Old Style" w:eastAsia="Times New Roman" w:hAnsi="Bookman Old Style"/>
          <w:sz w:val="24"/>
          <w:szCs w:val="24"/>
          <w:lang w:eastAsia="pt-BR"/>
        </w:rPr>
        <w:t>Não emprega menor de 18 anos em trabalho noturno, perigoso ou insalubre e não emprega menor de 16 anos, salvo menor, a partir de 14 anos, na condição de aprendiz, nos termos do artigo 7°, inciso XXXIII, da Constituição Federal;</w:t>
      </w:r>
    </w:p>
    <w:p w14:paraId="1444523B" w14:textId="77777777" w:rsidR="00D91B1C" w:rsidRP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 xml:space="preserve">      5.3.3.</w:t>
      </w:r>
      <w:r>
        <w:rPr>
          <w:rFonts w:ascii="Bookman Old Style" w:eastAsia="Times New Roman" w:hAnsi="Bookman Old Style"/>
          <w:sz w:val="24"/>
          <w:szCs w:val="24"/>
          <w:lang w:eastAsia="pt-BR"/>
        </w:rPr>
        <w:t xml:space="preserve"> </w:t>
      </w:r>
      <w:r w:rsidRPr="00D91B1C">
        <w:rPr>
          <w:rFonts w:ascii="Bookman Old Style" w:eastAsia="Times New Roman" w:hAnsi="Bookman Old Style"/>
          <w:sz w:val="24"/>
          <w:szCs w:val="24"/>
          <w:lang w:eastAsia="pt-BR"/>
        </w:rPr>
        <w:t>Não possui, em sua cadeia produtiva, empregados executando trabalho degradante ou forçado, observando o disposto nos incisos III e IV do art. 1º e no inciso III do art. 5º da Constituição Federal;</w:t>
      </w:r>
    </w:p>
    <w:p w14:paraId="11AD0E24" w14:textId="51D18559" w:rsidR="00D91B1C" w:rsidRDefault="00D91B1C"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      </w:t>
      </w:r>
      <w:r w:rsidRPr="003E1103">
        <w:rPr>
          <w:rFonts w:ascii="Bookman Old Style" w:eastAsia="Times New Roman" w:hAnsi="Bookman Old Style"/>
          <w:b/>
          <w:bCs/>
          <w:sz w:val="24"/>
          <w:szCs w:val="24"/>
          <w:lang w:eastAsia="pt-BR"/>
        </w:rPr>
        <w:t>5.3.4.</w:t>
      </w:r>
      <w:r>
        <w:rPr>
          <w:rFonts w:ascii="Bookman Old Style" w:eastAsia="Times New Roman" w:hAnsi="Bookman Old Style"/>
          <w:sz w:val="24"/>
          <w:szCs w:val="24"/>
          <w:lang w:eastAsia="pt-BR"/>
        </w:rPr>
        <w:t xml:space="preserve"> </w:t>
      </w:r>
      <w:r w:rsidRPr="00D91B1C">
        <w:rPr>
          <w:rFonts w:ascii="Bookman Old Style" w:eastAsia="Times New Roman" w:hAnsi="Bookman Old Style"/>
          <w:sz w:val="24"/>
          <w:szCs w:val="24"/>
          <w:lang w:eastAsia="pt-BR"/>
        </w:rPr>
        <w:t>Cumpre as exigências de reserva de cargos para pessoa com deficiência e para reabilitado da Previdência Social e para aprendiz, previstas em lei e em outras normas específicas.</w:t>
      </w:r>
    </w:p>
    <w:p w14:paraId="1BC6C9FA" w14:textId="03FCBD6E" w:rsid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5.</w:t>
      </w:r>
      <w:r w:rsidRPr="003E1103">
        <w:rPr>
          <w:rFonts w:ascii="Bookman Old Style" w:eastAsia="Times New Roman" w:hAnsi="Bookman Old Style"/>
          <w:b/>
          <w:bCs/>
          <w:sz w:val="24"/>
          <w:szCs w:val="24"/>
          <w:lang w:eastAsia="pt-BR"/>
        </w:rPr>
        <w:t>4.</w:t>
      </w:r>
      <w:r w:rsidRPr="003E1103">
        <w:rPr>
          <w:rFonts w:ascii="Arial" w:eastAsia="Arial" w:hAnsi="Arial" w:cs="Arial"/>
          <w:sz w:val="24"/>
          <w:szCs w:val="20"/>
          <w:lang w:eastAsia="pt-BR"/>
        </w:rPr>
        <w:t xml:space="preserve"> </w:t>
      </w:r>
      <w:r w:rsidRPr="003E1103">
        <w:rPr>
          <w:rFonts w:ascii="Bookman Old Style" w:eastAsia="Times New Roman" w:hAnsi="Bookman Old Style"/>
          <w:sz w:val="24"/>
          <w:szCs w:val="24"/>
          <w:lang w:eastAsia="pt-BR"/>
        </w:rPr>
        <w:t xml:space="preserve">O fornecedor enquadrado como microempresa, empresa de pequeno porte, equiparadas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E1103">
        <w:rPr>
          <w:rFonts w:ascii="Bookman Old Style" w:eastAsia="Times New Roman" w:hAnsi="Bookman Old Style"/>
          <w:sz w:val="24"/>
          <w:szCs w:val="24"/>
          <w:lang w:eastAsia="pt-BR"/>
        </w:rPr>
        <w:t>arts</w:t>
      </w:r>
      <w:proofErr w:type="spellEnd"/>
      <w:r w:rsidRPr="003E1103">
        <w:rPr>
          <w:rFonts w:ascii="Bookman Old Style" w:eastAsia="Times New Roman" w:hAnsi="Bookman Old Style"/>
          <w:sz w:val="24"/>
          <w:szCs w:val="24"/>
          <w:lang w:eastAsia="pt-BR"/>
        </w:rPr>
        <w:t>. 42 a 49, observado o disposto nos §§ 1º ao 3º do art. 4º, da Lei n.º 14.133, de 2021.</w:t>
      </w:r>
    </w:p>
    <w:p w14:paraId="49E9801D" w14:textId="77777777" w:rsidR="003E1103" w:rsidRP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5.</w:t>
      </w:r>
      <w:r w:rsidRPr="003E1103">
        <w:rPr>
          <w:rFonts w:ascii="Bookman Old Style" w:eastAsia="Times New Roman" w:hAnsi="Bookman Old Style"/>
          <w:b/>
          <w:bCs/>
          <w:sz w:val="24"/>
          <w:szCs w:val="24"/>
          <w:lang w:eastAsia="pt-BR"/>
        </w:rPr>
        <w:t>5</w:t>
      </w:r>
      <w:r>
        <w:rPr>
          <w:rFonts w:ascii="Bookman Old Style" w:eastAsia="Times New Roman" w:hAnsi="Bookman Old Style"/>
          <w:sz w:val="24"/>
          <w:szCs w:val="24"/>
          <w:lang w:eastAsia="pt-BR"/>
        </w:rPr>
        <w:t xml:space="preserve">. </w:t>
      </w:r>
      <w:r w:rsidRPr="003E1103">
        <w:rPr>
          <w:rFonts w:ascii="Bookman Old Style" w:eastAsia="Times New Roman" w:hAnsi="Bookman Old Style"/>
          <w:sz w:val="24"/>
          <w:szCs w:val="24"/>
          <w:lang w:eastAsia="pt-BR"/>
        </w:rPr>
        <w:t>A falsidade das declarações de que trata o item 6.4 sujeitará o licitante às sanções previstas na Lei n.º 14.133, de 2021, e neste Edital.</w:t>
      </w:r>
    </w:p>
    <w:p w14:paraId="399CBAA8" w14:textId="77777777" w:rsidR="008A2F7D" w:rsidRDefault="003E1103"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5.6.</w:t>
      </w:r>
      <w:r>
        <w:rPr>
          <w:rFonts w:ascii="Bookman Old Style" w:eastAsia="Times New Roman" w:hAnsi="Bookman Old Style"/>
          <w:sz w:val="24"/>
          <w:szCs w:val="24"/>
          <w:lang w:eastAsia="pt-BR"/>
        </w:rPr>
        <w:t xml:space="preserve"> </w:t>
      </w:r>
      <w:r w:rsidRPr="003E1103">
        <w:rPr>
          <w:rFonts w:ascii="Bookman Old Style" w:eastAsia="Times New Roman" w:hAnsi="Bookman Old Style"/>
          <w:sz w:val="24"/>
          <w:szCs w:val="24"/>
          <w:lang w:eastAsia="pt-BR"/>
        </w:rPr>
        <w:t xml:space="preserve">Os licitantes poderão retirar ou substituir a proposta ou, na hipótese de a fase de habilitação anteceder as fases de apresentação de propostas e </w:t>
      </w:r>
      <w:r w:rsidRPr="003E1103">
        <w:rPr>
          <w:rFonts w:ascii="Bookman Old Style" w:eastAsia="Times New Roman" w:hAnsi="Bookman Old Style"/>
          <w:sz w:val="24"/>
          <w:szCs w:val="24"/>
          <w:lang w:eastAsia="pt-BR"/>
        </w:rPr>
        <w:lastRenderedPageBreak/>
        <w:t>lances e de julgamento, os documentos de habilitação anteriormente inseridos no sistema, até a abertura da sessão pública.</w:t>
      </w:r>
    </w:p>
    <w:p w14:paraId="3D01585D" w14:textId="77777777" w:rsid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5.7.</w:t>
      </w:r>
      <w:r w:rsidRPr="003E1103">
        <w:rPr>
          <w:rFonts w:ascii="Arial" w:eastAsia="Arial" w:hAnsi="Arial" w:cs="Arial"/>
          <w:sz w:val="24"/>
          <w:szCs w:val="20"/>
          <w:lang w:eastAsia="pt-BR"/>
        </w:rPr>
        <w:t xml:space="preserve"> </w:t>
      </w:r>
      <w:r w:rsidRPr="003E1103">
        <w:rPr>
          <w:rFonts w:ascii="Bookman Old Style" w:eastAsia="Times New Roman" w:hAnsi="Bookman Old Style"/>
          <w:sz w:val="24"/>
          <w:szCs w:val="24"/>
          <w:lang w:eastAsia="pt-BR"/>
        </w:rPr>
        <w:t>Serão disponibilizados para acesso público os documentos que compõem a proposta dos licitantes convocados para apresentação de propostas, após a fase de envio de lances.</w:t>
      </w:r>
    </w:p>
    <w:p w14:paraId="700A214D" w14:textId="292696F5" w:rsidR="003E1103" w:rsidRP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5.8.</w:t>
      </w:r>
      <w:r w:rsidRPr="003E1103">
        <w:rPr>
          <w:rFonts w:ascii="Arial" w:eastAsia="Arial" w:hAnsi="Arial" w:cs="Arial"/>
          <w:sz w:val="24"/>
          <w:szCs w:val="20"/>
          <w:lang w:eastAsia="pt-BR"/>
        </w:rPr>
        <w:t xml:space="preserve"> </w:t>
      </w:r>
      <w:r w:rsidRPr="003E1103">
        <w:rPr>
          <w:rFonts w:ascii="Bookman Old Style" w:eastAsia="Times New Roman" w:hAnsi="Bookman Old Style"/>
          <w:sz w:val="24"/>
          <w:szCs w:val="24"/>
          <w:lang w:eastAsia="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2F6704" w14:textId="795F562C" w:rsidR="003E1103" w:rsidRP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5.9.</w:t>
      </w:r>
      <w:r>
        <w:rPr>
          <w:rFonts w:ascii="Bookman Old Style" w:eastAsia="Times New Roman" w:hAnsi="Bookman Old Style"/>
          <w:sz w:val="24"/>
          <w:szCs w:val="24"/>
          <w:lang w:eastAsia="pt-BR"/>
        </w:rPr>
        <w:t xml:space="preserve"> </w:t>
      </w:r>
      <w:r w:rsidRPr="003E1103">
        <w:rPr>
          <w:rFonts w:ascii="Bookman Old Style" w:eastAsia="Times New Roman" w:hAnsi="Bookman Old Style"/>
          <w:sz w:val="24"/>
          <w:szCs w:val="24"/>
          <w:lang w:eastAsia="pt-BR"/>
        </w:rPr>
        <w:t>O licitante deverá comunicar imediatamente ao provedor do sistema qualquer acontecimento que possa comprometer o sigilo ou a segurança, para imediato bloqueio de acesso.</w:t>
      </w:r>
    </w:p>
    <w:p w14:paraId="205CBD39" w14:textId="6D7A3D4F" w:rsid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sidRPr="003E1103">
        <w:rPr>
          <w:rFonts w:ascii="Bookman Old Style" w:eastAsia="Times New Roman" w:hAnsi="Bookman Old Style"/>
          <w:b/>
          <w:bCs/>
          <w:sz w:val="24"/>
          <w:szCs w:val="24"/>
          <w:lang w:eastAsia="pt-BR"/>
        </w:rPr>
        <w:t xml:space="preserve">5.10. </w:t>
      </w:r>
      <w:r w:rsidRPr="003E1103">
        <w:rPr>
          <w:rFonts w:ascii="Bookman Old Style" w:eastAsia="Times New Roman" w:hAnsi="Bookman Old Style"/>
          <w:sz w:val="24"/>
          <w:szCs w:val="24"/>
          <w:lang w:eastAsia="pt-BR"/>
        </w:rPr>
        <w:t>O licitante será responsável por todas as transações que forem efetuadas em seu nome, assumindo como firmes e verdadeiras suas propostas e lances, inclusive os atos praticados diretamente ou por seu representante, não cabendo ao provedor do sistema ou ao órgão promotor da licitação responsabilidade por eventuais danos decorrentes do uso indevido da senha, ainda que por terceiros.</w:t>
      </w:r>
    </w:p>
    <w:p w14:paraId="058EF078" w14:textId="56144B13" w:rsidR="003E1103" w:rsidRDefault="003E1103"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5.</w:t>
      </w:r>
      <w:r w:rsidRPr="00E63C6E">
        <w:rPr>
          <w:rFonts w:ascii="Bookman Old Style" w:eastAsia="Times New Roman" w:hAnsi="Bookman Old Style"/>
          <w:b/>
          <w:bCs/>
          <w:sz w:val="24"/>
          <w:szCs w:val="24"/>
          <w:lang w:eastAsia="pt-BR"/>
        </w:rPr>
        <w:t>11.</w:t>
      </w:r>
      <w:r w:rsidR="00E63C6E">
        <w:rPr>
          <w:rFonts w:ascii="Bookman Old Style" w:eastAsia="Times New Roman" w:hAnsi="Bookman Old Style"/>
          <w:sz w:val="24"/>
          <w:szCs w:val="24"/>
          <w:lang w:eastAsia="pt-BR"/>
        </w:rPr>
        <w:t xml:space="preserve"> </w:t>
      </w:r>
      <w:r w:rsidR="00E63C6E" w:rsidRPr="00E63C6E">
        <w:rPr>
          <w:rFonts w:ascii="Bookman Old Style" w:eastAsia="Times New Roman" w:hAnsi="Bookman Old Style"/>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7A8BC833" w14:textId="099DB31A" w:rsidR="00E63C6E" w:rsidRDefault="00E63C6E" w:rsidP="00A202C7">
      <w:pPr>
        <w:pStyle w:val="PargrafodaLista"/>
        <w:spacing w:line="360" w:lineRule="auto"/>
        <w:ind w:left="502"/>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5.</w:t>
      </w:r>
      <w:r w:rsidRPr="00E63C6E">
        <w:rPr>
          <w:rFonts w:ascii="Bookman Old Style" w:eastAsia="Times New Roman" w:hAnsi="Bookman Old Style"/>
          <w:b/>
          <w:bCs/>
          <w:sz w:val="24"/>
          <w:szCs w:val="24"/>
          <w:lang w:eastAsia="pt-BR"/>
        </w:rPr>
        <w:t>12.</w:t>
      </w:r>
      <w:r>
        <w:rPr>
          <w:rFonts w:ascii="Bookman Old Style" w:eastAsia="Times New Roman" w:hAnsi="Bookman Old Style"/>
          <w:sz w:val="24"/>
          <w:szCs w:val="24"/>
          <w:lang w:eastAsia="pt-BR"/>
        </w:rPr>
        <w:t xml:space="preserve"> </w:t>
      </w:r>
      <w:r w:rsidRPr="00E63C6E">
        <w:rPr>
          <w:rFonts w:ascii="Bookman Old Style" w:eastAsia="Times New Roman" w:hAnsi="Bookman Old Style"/>
          <w:sz w:val="24"/>
          <w:szCs w:val="24"/>
          <w:lang w:eastAsia="pt-BR"/>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w:t>
      </w:r>
      <w:r w:rsidRPr="00E63C6E">
        <w:rPr>
          <w:rFonts w:ascii="Bookman Old Style" w:eastAsia="Times New Roman" w:hAnsi="Bookman Old Style"/>
          <w:sz w:val="24"/>
          <w:szCs w:val="24"/>
          <w:lang w:eastAsia="pt-BR"/>
        </w:rPr>
        <w:lastRenderedPageBreak/>
        <w:t>quantidades e qualidades adequadas à perfeita execução contratual, promovendo, quando requerido, sua substituição.</w:t>
      </w:r>
    </w:p>
    <w:p w14:paraId="05626251" w14:textId="765FEA95" w:rsidR="00DB036C" w:rsidRDefault="00DB036C"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PROPOSTA</w:t>
      </w:r>
    </w:p>
    <w:p w14:paraId="0731FE11" w14:textId="3F1084EB" w:rsidR="002949BF" w:rsidRPr="002949BF" w:rsidRDefault="002949BF" w:rsidP="00A202C7">
      <w:pPr>
        <w:pStyle w:val="PargrafodaLista"/>
        <w:numPr>
          <w:ilvl w:val="1"/>
          <w:numId w:val="2"/>
        </w:numPr>
        <w:spacing w:line="360" w:lineRule="auto"/>
        <w:ind w:left="709" w:firstLine="11"/>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O licitante deverá enviar sua proposta mediante o preenchimento, no sistema eletrônico, inserindo o valor unitário e valor total,</w:t>
      </w:r>
      <w:r w:rsidR="00E63C6E">
        <w:rPr>
          <w:rFonts w:ascii="Bookman Old Style" w:eastAsia="Times New Roman" w:hAnsi="Bookman Old Style"/>
          <w:sz w:val="24"/>
          <w:szCs w:val="24"/>
          <w:lang w:eastAsia="pt-BR"/>
        </w:rPr>
        <w:t xml:space="preserve"> </w:t>
      </w:r>
      <w:r w:rsidR="00E63C6E" w:rsidRPr="00E63C6E">
        <w:rPr>
          <w:rFonts w:ascii="Bookman Old Style" w:eastAsia="Times New Roman" w:hAnsi="Bookman Old Style"/>
          <w:sz w:val="24"/>
          <w:szCs w:val="24"/>
          <w:lang w:eastAsia="pt-BR"/>
        </w:rPr>
        <w:t>com no máximo 2 (duas) casas decimais após a vírgula</w:t>
      </w:r>
      <w:r w:rsidR="00E63C6E">
        <w:rPr>
          <w:rFonts w:ascii="Bookman Old Style" w:eastAsia="Times New Roman" w:hAnsi="Bookman Old Style"/>
          <w:sz w:val="24"/>
          <w:szCs w:val="24"/>
          <w:lang w:eastAsia="pt-BR"/>
        </w:rPr>
        <w:t>,</w:t>
      </w:r>
      <w:r>
        <w:rPr>
          <w:rFonts w:ascii="Bookman Old Style" w:eastAsia="Times New Roman" w:hAnsi="Bookman Old Style"/>
          <w:sz w:val="24"/>
          <w:szCs w:val="24"/>
          <w:lang w:eastAsia="pt-BR"/>
        </w:rPr>
        <w:t xml:space="preserve"> a descrição do objeto indicado, o quantitativo e as especificações dos produtos que serão utilizados na execução do objeto</w:t>
      </w:r>
      <w:r w:rsidR="00E63C6E" w:rsidRPr="00E63C6E">
        <w:rPr>
          <w:rFonts w:ascii="Bookman Old Style" w:eastAsia="Times New Roman" w:hAnsi="Bookman Old Style"/>
          <w:sz w:val="24"/>
          <w:szCs w:val="24"/>
          <w:lang w:eastAsia="pt-BR"/>
        </w:rPr>
        <w:t xml:space="preserve"> e demais especificações</w:t>
      </w:r>
      <w:r w:rsidR="00E63C6E">
        <w:rPr>
          <w:rFonts w:ascii="Bookman Old Style" w:eastAsia="Times New Roman" w:hAnsi="Bookman Old Style"/>
          <w:sz w:val="24"/>
          <w:szCs w:val="24"/>
          <w:lang w:eastAsia="pt-BR"/>
        </w:rPr>
        <w:t>.</w:t>
      </w:r>
    </w:p>
    <w:p w14:paraId="3EA2A6BB" w14:textId="11C8713E" w:rsidR="007155A2" w:rsidRPr="009F62E7" w:rsidRDefault="009F62E7" w:rsidP="00A202C7">
      <w:pPr>
        <w:pStyle w:val="PargrafodaLista"/>
        <w:numPr>
          <w:ilvl w:val="1"/>
          <w:numId w:val="2"/>
        </w:numPr>
        <w:spacing w:line="360" w:lineRule="auto"/>
        <w:ind w:left="709" w:firstLine="11"/>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As propostas de preço deverão</w:t>
      </w:r>
      <w:r w:rsidR="007155A2">
        <w:rPr>
          <w:rFonts w:ascii="Bookman Old Style" w:eastAsia="Times New Roman" w:hAnsi="Bookman Old Style"/>
          <w:sz w:val="24"/>
          <w:szCs w:val="24"/>
          <w:lang w:eastAsia="pt-BR"/>
        </w:rPr>
        <w:t xml:space="preserve"> ser </w:t>
      </w:r>
      <w:r>
        <w:rPr>
          <w:rFonts w:ascii="Bookman Old Style" w:eastAsia="Times New Roman" w:hAnsi="Bookman Old Style"/>
          <w:sz w:val="24"/>
          <w:szCs w:val="24"/>
          <w:lang w:eastAsia="pt-BR"/>
        </w:rPr>
        <w:t>redigidas</w:t>
      </w:r>
      <w:r w:rsidR="007155A2">
        <w:rPr>
          <w:rFonts w:ascii="Bookman Old Style" w:eastAsia="Times New Roman" w:hAnsi="Bookman Old Style"/>
          <w:sz w:val="24"/>
          <w:szCs w:val="24"/>
          <w:lang w:eastAsia="pt-BR"/>
        </w:rPr>
        <w:t xml:space="preserve"> de forma clara e precisa, sem emendas e rasuras, indicando a MARCA do produto, bem como demais dados que se fizerem necessários</w:t>
      </w:r>
      <w:r>
        <w:rPr>
          <w:rFonts w:ascii="Bookman Old Style" w:eastAsia="Times New Roman" w:hAnsi="Bookman Old Style"/>
          <w:sz w:val="24"/>
          <w:szCs w:val="24"/>
          <w:lang w:eastAsia="pt-BR"/>
        </w:rPr>
        <w:t>, deverão conter também o valor global da proposta em algarismo, expresso em moeda corrente nacional (real), de acordo com os preços praticados no mercado, considerando as quantidades constantes do Termo de Referência.</w:t>
      </w:r>
    </w:p>
    <w:p w14:paraId="06DDD77D" w14:textId="4D2C9A9E" w:rsidR="009F62E7" w:rsidRPr="009F62E7" w:rsidRDefault="009F62E7" w:rsidP="00A202C7">
      <w:pPr>
        <w:pStyle w:val="PargrafodaLista"/>
        <w:numPr>
          <w:ilvl w:val="1"/>
          <w:numId w:val="2"/>
        </w:numPr>
        <w:spacing w:line="360" w:lineRule="auto"/>
        <w:ind w:left="709" w:firstLine="11"/>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No preço cotado deverão estar incluídos todos os insumos que compõem, tais como as despesas com impostos, taxas, fretes, seguros e quaisquer outros que incidam na contratação do objeto;</w:t>
      </w:r>
    </w:p>
    <w:p w14:paraId="4ABA53E3" w14:textId="5CD2B80D" w:rsidR="009F62E7" w:rsidRPr="009F62E7" w:rsidRDefault="009F62E7" w:rsidP="00A202C7">
      <w:pPr>
        <w:pStyle w:val="PargrafodaLista"/>
        <w:numPr>
          <w:ilvl w:val="1"/>
          <w:numId w:val="2"/>
        </w:numPr>
        <w:spacing w:line="360" w:lineRule="auto"/>
        <w:ind w:left="709" w:firstLine="11"/>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Prazo de validade da Proposta de 60 (sessenta) dias.</w:t>
      </w:r>
    </w:p>
    <w:p w14:paraId="1AEBA038" w14:textId="6221BDA0" w:rsidR="009F62E7" w:rsidRPr="00AC2137" w:rsidRDefault="009F62E7" w:rsidP="00A202C7">
      <w:pPr>
        <w:pStyle w:val="PargrafodaLista"/>
        <w:numPr>
          <w:ilvl w:val="1"/>
          <w:numId w:val="2"/>
        </w:numPr>
        <w:spacing w:line="360" w:lineRule="auto"/>
        <w:ind w:left="709" w:firstLine="11"/>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A apresentação da proposta implica plena aceitação, por parte do licitante, das condições estabelecidas no Edital e seus Anexos.</w:t>
      </w:r>
    </w:p>
    <w:p w14:paraId="4374880E" w14:textId="77C7FEC3" w:rsidR="00AC2137" w:rsidRDefault="00AC2137" w:rsidP="00A202C7">
      <w:pPr>
        <w:pStyle w:val="PargrafodaLista"/>
        <w:numPr>
          <w:ilvl w:val="1"/>
          <w:numId w:val="2"/>
        </w:numPr>
        <w:spacing w:line="360" w:lineRule="auto"/>
        <w:ind w:left="709" w:firstLine="11"/>
        <w:jc w:val="both"/>
        <w:rPr>
          <w:rFonts w:ascii="Bookman Old Style" w:eastAsia="Times New Roman" w:hAnsi="Bookman Old Style"/>
          <w:sz w:val="24"/>
          <w:szCs w:val="24"/>
          <w:lang w:eastAsia="pt-BR"/>
        </w:rPr>
      </w:pPr>
      <w:r w:rsidRPr="00AC2137">
        <w:rPr>
          <w:rFonts w:ascii="Bookman Old Style" w:eastAsia="Times New Roman" w:hAnsi="Bookman Old Style"/>
          <w:sz w:val="24"/>
          <w:szCs w:val="24"/>
          <w:lang w:eastAsia="pt-BR"/>
        </w:rPr>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858569" w14:textId="20AA2D05" w:rsidR="00E63C6E" w:rsidRDefault="00E63C6E" w:rsidP="00A202C7">
      <w:pPr>
        <w:pStyle w:val="PargrafodaLista"/>
        <w:numPr>
          <w:ilvl w:val="1"/>
          <w:numId w:val="2"/>
        </w:numPr>
        <w:spacing w:line="360" w:lineRule="auto"/>
        <w:ind w:left="709" w:firstLine="11"/>
        <w:jc w:val="both"/>
        <w:rPr>
          <w:rFonts w:ascii="Bookman Old Style" w:eastAsia="Times New Roman" w:hAnsi="Bookman Old Style"/>
          <w:sz w:val="24"/>
          <w:szCs w:val="24"/>
          <w:lang w:eastAsia="pt-BR"/>
        </w:rPr>
      </w:pPr>
      <w:r w:rsidRPr="00E63C6E">
        <w:rPr>
          <w:rFonts w:ascii="Bookman Old Style" w:eastAsia="Times New Roman" w:hAnsi="Bookman Old Style"/>
          <w:sz w:val="24"/>
          <w:szCs w:val="24"/>
          <w:lang w:eastAsia="pt-BR"/>
        </w:rPr>
        <w:t xml:space="preserve">No ato do cadastramento da proposta eletrônica no sistema, o licitante deverá declarar em campo próprio o tipo de enquadramento de </w:t>
      </w:r>
      <w:r w:rsidRPr="00E63C6E">
        <w:rPr>
          <w:rFonts w:ascii="Bookman Old Style" w:eastAsia="Times New Roman" w:hAnsi="Bookman Old Style"/>
          <w:sz w:val="24"/>
          <w:szCs w:val="24"/>
          <w:lang w:eastAsia="pt-BR"/>
        </w:rPr>
        <w:lastRenderedPageBreak/>
        <w:t>porte de sua empresa (Micro Empresa - ME, Empresa de Pequeno Porte - EPP, Cooperativa - COOP, ou Outras Empresas - OE).</w:t>
      </w:r>
    </w:p>
    <w:p w14:paraId="738E7B8E" w14:textId="49F46A24" w:rsidR="00AC2137" w:rsidRDefault="00AC2137" w:rsidP="00A202C7">
      <w:pPr>
        <w:pStyle w:val="PargrafodaLista"/>
        <w:numPr>
          <w:ilvl w:val="1"/>
          <w:numId w:val="2"/>
        </w:numPr>
        <w:spacing w:line="360" w:lineRule="auto"/>
        <w:ind w:left="709" w:firstLine="11"/>
        <w:jc w:val="both"/>
        <w:rPr>
          <w:rFonts w:ascii="Bookman Old Style" w:eastAsia="Times New Roman" w:hAnsi="Bookman Old Style"/>
          <w:sz w:val="24"/>
          <w:szCs w:val="24"/>
          <w:lang w:eastAsia="pt-BR"/>
        </w:rPr>
      </w:pPr>
      <w:r w:rsidRPr="00AC2137">
        <w:rPr>
          <w:rFonts w:ascii="Bookman Old Style" w:eastAsia="Times New Roman" w:hAnsi="Bookman Old Style"/>
          <w:sz w:val="24"/>
          <w:szCs w:val="24"/>
          <w:lang w:eastAsia="pt-BR"/>
        </w:rPr>
        <w:t>Após a abertura do pregão não será admitido o cancelamento de eventual proposta enviada.</w:t>
      </w:r>
    </w:p>
    <w:p w14:paraId="4098CE1B" w14:textId="705F35DB" w:rsidR="00E63C6E" w:rsidRPr="00AC2137" w:rsidRDefault="00E63C6E" w:rsidP="00A202C7">
      <w:pPr>
        <w:pStyle w:val="PargrafodaLista"/>
        <w:numPr>
          <w:ilvl w:val="1"/>
          <w:numId w:val="2"/>
        </w:numPr>
        <w:spacing w:line="360" w:lineRule="auto"/>
        <w:ind w:left="709" w:firstLine="11"/>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Para esta licitação não será exigido garantia da proposta.</w:t>
      </w:r>
    </w:p>
    <w:p w14:paraId="2A2E30C6" w14:textId="510E6957" w:rsidR="005A6A67" w:rsidRDefault="005A6A67" w:rsidP="00A202C7">
      <w:pPr>
        <w:pStyle w:val="PargrafodaLista"/>
        <w:spacing w:line="360" w:lineRule="auto"/>
        <w:ind w:left="502"/>
        <w:jc w:val="both"/>
        <w:rPr>
          <w:rFonts w:ascii="Bookman Old Style" w:eastAsia="Times New Roman" w:hAnsi="Bookman Old Style"/>
          <w:b/>
          <w:bCs/>
          <w:sz w:val="24"/>
          <w:szCs w:val="24"/>
          <w:lang w:eastAsia="pt-BR"/>
        </w:rPr>
      </w:pPr>
    </w:p>
    <w:p w14:paraId="3CFD52AF" w14:textId="1BE6BA9F" w:rsidR="003D1B97" w:rsidRDefault="003D1B97"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DA CLASSIFICAÇÃO DAS PROPOSTAS</w:t>
      </w:r>
    </w:p>
    <w:p w14:paraId="2C9672B0" w14:textId="514B4C62" w:rsidR="005A6A67"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651B18">
        <w:rPr>
          <w:rFonts w:ascii="Bookman Old Style" w:eastAsia="Times New Roman" w:hAnsi="Bookman Old Style"/>
          <w:sz w:val="24"/>
          <w:szCs w:val="24"/>
          <w:lang w:eastAsia="pt-BR"/>
        </w:rPr>
        <w:t>O Pregoeiro veri</w:t>
      </w:r>
      <w:r>
        <w:rPr>
          <w:rFonts w:ascii="Bookman Old Style" w:eastAsia="Times New Roman" w:hAnsi="Bookman Old Style"/>
          <w:sz w:val="24"/>
          <w:szCs w:val="24"/>
          <w:lang w:eastAsia="pt-BR"/>
        </w:rPr>
        <w:t>ficará as propostas apresentadas, desclassificando aquelas que não estejam em conformidade com os requisitos estabelecidos neste Edital, que sejam omissas, apresentem irregularidades ou defeitos capazes de dificultar o julgamento.</w:t>
      </w:r>
    </w:p>
    <w:p w14:paraId="50BE3E04" w14:textId="3C23D7C1"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A desclassificação da Proposta será sempre fundamentada e registrada no sistema, com acompanhamento em tempo real dos participantes.</w:t>
      </w:r>
    </w:p>
    <w:p w14:paraId="4618DCFB" w14:textId="197A9611"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Também será desclassificada a proposta que identifique o licitante.</w:t>
      </w:r>
    </w:p>
    <w:p w14:paraId="11487028" w14:textId="3E0AB739"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O sistema ordenará automaticamente as propostas classificadas, sendo que somente estas participaram da etapa de lances.</w:t>
      </w:r>
    </w:p>
    <w:p w14:paraId="26A2F726" w14:textId="6EF764B9"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O sistema disponibilizará ca</w:t>
      </w:r>
      <w:r w:rsidR="00EB3900">
        <w:rPr>
          <w:rFonts w:ascii="Bookman Old Style" w:eastAsia="Times New Roman" w:hAnsi="Bookman Old Style"/>
          <w:sz w:val="24"/>
          <w:szCs w:val="24"/>
          <w:lang w:eastAsia="pt-BR"/>
        </w:rPr>
        <w:t>mpo</w:t>
      </w:r>
      <w:r>
        <w:rPr>
          <w:rFonts w:ascii="Bookman Old Style" w:eastAsia="Times New Roman" w:hAnsi="Bookman Old Style"/>
          <w:sz w:val="24"/>
          <w:szCs w:val="24"/>
          <w:lang w:eastAsia="pt-BR"/>
        </w:rPr>
        <w:t xml:space="preserve"> próprio para troca de mensagens entre o Pregoeiro e os licitantes.</w:t>
      </w:r>
    </w:p>
    <w:p w14:paraId="20D1FCB7" w14:textId="00C33C14"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651B18">
        <w:rPr>
          <w:rFonts w:ascii="Bookman Old Style" w:eastAsia="Times New Roman" w:hAnsi="Bookman Old Style"/>
          <w:sz w:val="24"/>
          <w:szCs w:val="24"/>
          <w:lang w:eastAsia="pt-BR"/>
        </w:rPr>
        <w:t>Iniciada a etapa competitiva, os licitantes deverão encaminhar lances exclusivamente por meio de sistema eletrônico, sendo imediatamente informados do seu recebimento e do valor consignado no registro.</w:t>
      </w:r>
    </w:p>
    <w:p w14:paraId="5CE48123" w14:textId="51B361CB" w:rsidR="00651B18" w:rsidRDefault="00651B18"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651B18">
        <w:rPr>
          <w:rFonts w:ascii="Bookman Old Style" w:eastAsia="Times New Roman" w:hAnsi="Bookman Old Style"/>
          <w:sz w:val="24"/>
          <w:szCs w:val="24"/>
          <w:lang w:eastAsia="pt-BR"/>
        </w:rPr>
        <w:t>Os licitantes poderão oferecer lances sucessivos, observando o horário fixado para abertura da sessão e as regras estabelecidas no Edital.</w:t>
      </w:r>
    </w:p>
    <w:p w14:paraId="69BB77CB" w14:textId="6DBF6B65" w:rsidR="00651B18" w:rsidRPr="00841D6B" w:rsidRDefault="00651B18" w:rsidP="00A202C7">
      <w:pPr>
        <w:pStyle w:val="PargrafodaLista"/>
        <w:numPr>
          <w:ilvl w:val="1"/>
          <w:numId w:val="2"/>
        </w:numPr>
        <w:spacing w:line="360" w:lineRule="auto"/>
        <w:jc w:val="both"/>
        <w:rPr>
          <w:rFonts w:ascii="Bookman Old Style" w:eastAsia="Times New Roman" w:hAnsi="Bookman Old Style"/>
          <w:b/>
          <w:bCs/>
          <w:sz w:val="24"/>
          <w:szCs w:val="24"/>
          <w:lang w:eastAsia="pt-BR"/>
        </w:rPr>
      </w:pPr>
      <w:r w:rsidRPr="00651B18">
        <w:rPr>
          <w:rFonts w:ascii="Bookman Old Style" w:eastAsia="Times New Roman" w:hAnsi="Bookman Old Style"/>
          <w:sz w:val="24"/>
          <w:szCs w:val="24"/>
          <w:lang w:eastAsia="pt-BR"/>
        </w:rPr>
        <w:t xml:space="preserve">O licitante somente poderá oferecer lance de valor inferior superior </w:t>
      </w:r>
      <w:r w:rsidR="002C0F32" w:rsidRPr="00651B18">
        <w:rPr>
          <w:rFonts w:ascii="Bookman Old Style" w:eastAsia="Times New Roman" w:hAnsi="Bookman Old Style"/>
          <w:sz w:val="24"/>
          <w:szCs w:val="24"/>
          <w:lang w:eastAsia="pt-BR"/>
        </w:rPr>
        <w:t>ao</w:t>
      </w:r>
      <w:r w:rsidR="002C0F32" w:rsidRPr="00651B18">
        <w:t xml:space="preserve"> </w:t>
      </w:r>
      <w:r w:rsidR="002C0F32" w:rsidRPr="00651B18">
        <w:rPr>
          <w:rFonts w:ascii="Bookman Old Style" w:eastAsia="Times New Roman" w:hAnsi="Bookman Old Style"/>
          <w:sz w:val="24"/>
          <w:szCs w:val="24"/>
          <w:lang w:eastAsia="pt-BR"/>
        </w:rPr>
        <w:t>intervalo</w:t>
      </w:r>
      <w:r w:rsidRPr="00651B18">
        <w:rPr>
          <w:rFonts w:ascii="Bookman Old Style" w:eastAsia="Times New Roman" w:hAnsi="Bookman Old Style"/>
          <w:sz w:val="24"/>
          <w:szCs w:val="24"/>
          <w:lang w:eastAsia="pt-BR"/>
        </w:rPr>
        <w:t xml:space="preserve"> mínimo de diferença de valores entre os lances, que incidirá tanto em relação aos lances intermediários quanto em relação à proposta que cobrir a melhor oferta deverá ser de </w:t>
      </w:r>
      <w:r w:rsidRPr="00841D6B">
        <w:rPr>
          <w:rFonts w:ascii="Bookman Old Style" w:eastAsia="Times New Roman" w:hAnsi="Bookman Old Style"/>
          <w:b/>
          <w:bCs/>
          <w:sz w:val="24"/>
          <w:szCs w:val="24"/>
          <w:lang w:eastAsia="pt-BR"/>
        </w:rPr>
        <w:t xml:space="preserve">R$ </w:t>
      </w:r>
      <w:r w:rsidR="00FD2097">
        <w:rPr>
          <w:rFonts w:ascii="Bookman Old Style" w:eastAsia="Times New Roman" w:hAnsi="Bookman Old Style"/>
          <w:b/>
          <w:bCs/>
          <w:sz w:val="24"/>
          <w:szCs w:val="24"/>
          <w:lang w:eastAsia="pt-BR"/>
        </w:rPr>
        <w:t>0,</w:t>
      </w:r>
      <w:r w:rsidR="008706CF">
        <w:rPr>
          <w:rFonts w:ascii="Bookman Old Style" w:eastAsia="Times New Roman" w:hAnsi="Bookman Old Style"/>
          <w:b/>
          <w:bCs/>
          <w:sz w:val="24"/>
          <w:szCs w:val="24"/>
          <w:lang w:eastAsia="pt-BR"/>
        </w:rPr>
        <w:t>02</w:t>
      </w:r>
      <w:r w:rsidR="00211F60" w:rsidRPr="00841D6B">
        <w:rPr>
          <w:rFonts w:ascii="Bookman Old Style" w:eastAsia="Times New Roman" w:hAnsi="Bookman Old Style"/>
          <w:b/>
          <w:bCs/>
          <w:sz w:val="24"/>
          <w:szCs w:val="24"/>
          <w:lang w:eastAsia="pt-BR"/>
        </w:rPr>
        <w:t xml:space="preserve"> (</w:t>
      </w:r>
      <w:r w:rsidR="008706CF">
        <w:rPr>
          <w:rFonts w:ascii="Bookman Old Style" w:eastAsia="Times New Roman" w:hAnsi="Bookman Old Style"/>
          <w:b/>
          <w:bCs/>
          <w:sz w:val="24"/>
          <w:szCs w:val="24"/>
          <w:lang w:eastAsia="pt-BR"/>
        </w:rPr>
        <w:t>dois</w:t>
      </w:r>
      <w:r w:rsidR="00211F60" w:rsidRPr="00841D6B">
        <w:rPr>
          <w:rFonts w:ascii="Bookman Old Style" w:eastAsia="Times New Roman" w:hAnsi="Bookman Old Style"/>
          <w:b/>
          <w:bCs/>
          <w:sz w:val="24"/>
          <w:szCs w:val="24"/>
          <w:lang w:eastAsia="pt-BR"/>
        </w:rPr>
        <w:t xml:space="preserve"> </w:t>
      </w:r>
      <w:r w:rsidR="00FD2097">
        <w:rPr>
          <w:rFonts w:ascii="Bookman Old Style" w:eastAsia="Times New Roman" w:hAnsi="Bookman Old Style"/>
          <w:b/>
          <w:bCs/>
          <w:sz w:val="24"/>
          <w:szCs w:val="24"/>
          <w:lang w:eastAsia="pt-BR"/>
        </w:rPr>
        <w:t>centavos</w:t>
      </w:r>
      <w:r w:rsidR="00211F60" w:rsidRPr="00841D6B">
        <w:rPr>
          <w:rFonts w:ascii="Bookman Old Style" w:eastAsia="Times New Roman" w:hAnsi="Bookman Old Style"/>
          <w:b/>
          <w:bCs/>
          <w:sz w:val="24"/>
          <w:szCs w:val="24"/>
          <w:lang w:eastAsia="pt-BR"/>
        </w:rPr>
        <w:t>)</w:t>
      </w:r>
      <w:r w:rsidRPr="00841D6B">
        <w:rPr>
          <w:rFonts w:ascii="Bookman Old Style" w:eastAsia="Times New Roman" w:hAnsi="Bookman Old Style"/>
          <w:b/>
          <w:bCs/>
          <w:sz w:val="24"/>
          <w:szCs w:val="24"/>
          <w:lang w:eastAsia="pt-BR"/>
        </w:rPr>
        <w:t>.</w:t>
      </w:r>
    </w:p>
    <w:p w14:paraId="68F45269" w14:textId="77777777" w:rsidR="00B3067D" w:rsidRPr="00B3067D"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lastRenderedPageBreak/>
        <w:t>Será adotado para o envio de lances no pregão eletrônico o modo de disputa “</w:t>
      </w:r>
      <w:r w:rsidR="00880712">
        <w:rPr>
          <w:rFonts w:ascii="Bookman Old Style" w:eastAsia="Times New Roman" w:hAnsi="Bookman Old Style"/>
          <w:sz w:val="24"/>
          <w:szCs w:val="24"/>
          <w:lang w:eastAsia="pt-BR"/>
        </w:rPr>
        <w:t>Aberto</w:t>
      </w:r>
      <w:r w:rsidR="002406EA">
        <w:rPr>
          <w:rFonts w:ascii="Bookman Old Style" w:eastAsia="Times New Roman" w:hAnsi="Bookman Old Style"/>
          <w:sz w:val="24"/>
          <w:szCs w:val="24"/>
          <w:lang w:eastAsia="pt-BR"/>
        </w:rPr>
        <w:t>/Fechado</w:t>
      </w:r>
      <w:r w:rsidRPr="007B6C93">
        <w:rPr>
          <w:rFonts w:ascii="Bookman Old Style" w:eastAsia="Times New Roman" w:hAnsi="Bookman Old Style"/>
          <w:sz w:val="24"/>
          <w:szCs w:val="24"/>
          <w:lang w:eastAsia="pt-BR"/>
        </w:rPr>
        <w:t>”, em que os licitantes apresentarão lances públicos e sucessivos, com prorrogações</w:t>
      </w:r>
      <w:r w:rsidR="002406EA">
        <w:rPr>
          <w:rFonts w:ascii="Bookman Old Style" w:eastAsia="Times New Roman" w:hAnsi="Bookman Old Style"/>
          <w:sz w:val="24"/>
          <w:szCs w:val="24"/>
          <w:lang w:eastAsia="pt-BR"/>
        </w:rPr>
        <w:t xml:space="preserve"> automáticas</w:t>
      </w:r>
      <w:r w:rsidR="00B3067D">
        <w:rPr>
          <w:rFonts w:ascii="Bookman Old Style" w:eastAsia="Times New Roman" w:hAnsi="Bookman Old Style"/>
          <w:sz w:val="24"/>
          <w:szCs w:val="24"/>
          <w:lang w:eastAsia="pt-BR"/>
        </w:rPr>
        <w:t xml:space="preserve">, </w:t>
      </w:r>
      <w:r w:rsidR="00B3067D" w:rsidRPr="00B3067D">
        <w:rPr>
          <w:rFonts w:ascii="Bookman Old Style" w:eastAsia="Times New Roman" w:hAnsi="Bookman Old Style"/>
          <w:sz w:val="24"/>
          <w:szCs w:val="24"/>
          <w:lang w:eastAsia="pt-BR"/>
        </w:rPr>
        <w:t>consoante dispõe a Lei n.º 14.133, de 2021.</w:t>
      </w:r>
    </w:p>
    <w:p w14:paraId="3C10012E" w14:textId="7BB0FA71" w:rsidR="00651B18" w:rsidRDefault="00B3067D"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B3067D">
        <w:rPr>
          <w:rFonts w:ascii="Bookman Old Style" w:eastAsia="Times New Roman" w:hAnsi="Bookman Old Style"/>
          <w:sz w:val="24"/>
          <w:szCs w:val="24"/>
          <w:lang w:eastAsia="pt-BR"/>
        </w:rPr>
        <w:t>Não serão aceitos dois ou mais lances iguais, prevalecendo aquele que for recebido e registrado primeiro.</w:t>
      </w:r>
    </w:p>
    <w:p w14:paraId="35E75340" w14:textId="50C1A679"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A etapa de lances da sessão pública terá duração de 10 (dez) minutos e, após isso, será prorrogada automaticamente pelo sistema quando houver lance ofertado nos últimos dois minutos do período de duração da sessão pública.</w:t>
      </w:r>
    </w:p>
    <w:p w14:paraId="301C570F" w14:textId="31EABD99"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Não havendo novos lances na forma estabelecida nos itens anteriores, a sessão pública encerrar-se-á automaticamente.</w:t>
      </w:r>
    </w:p>
    <w:p w14:paraId="15785AFF" w14:textId="26855B53"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No caso de desconexão com o Pregoeiro, no decorrer da etapa competitiva do Pregão, o sistema eletrônico poderá permanecer acessível aos licitantes para a recepção dos lances.</w:t>
      </w:r>
    </w:p>
    <w:p w14:paraId="650D47FB" w14:textId="56D8D3F2"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747C37A" w14:textId="27FEEA8B"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 xml:space="preserve">O critério de julgamento adotado será o </w:t>
      </w:r>
      <w:r w:rsidRPr="00EB3900">
        <w:rPr>
          <w:rFonts w:ascii="Bookman Old Style" w:eastAsia="Times New Roman" w:hAnsi="Bookman Old Style"/>
          <w:b/>
          <w:bCs/>
          <w:sz w:val="24"/>
          <w:szCs w:val="24"/>
          <w:lang w:eastAsia="pt-BR"/>
        </w:rPr>
        <w:t>menor preço</w:t>
      </w:r>
      <w:r w:rsidR="00211F60">
        <w:rPr>
          <w:rFonts w:ascii="Bookman Old Style" w:eastAsia="Times New Roman" w:hAnsi="Bookman Old Style"/>
          <w:b/>
          <w:bCs/>
          <w:sz w:val="24"/>
          <w:szCs w:val="24"/>
          <w:lang w:eastAsia="pt-BR"/>
        </w:rPr>
        <w:t xml:space="preserve"> </w:t>
      </w:r>
      <w:r w:rsidR="00FD2097">
        <w:rPr>
          <w:rFonts w:ascii="Bookman Old Style" w:eastAsia="Times New Roman" w:hAnsi="Bookman Old Style"/>
          <w:b/>
          <w:bCs/>
          <w:sz w:val="24"/>
          <w:szCs w:val="24"/>
          <w:lang w:eastAsia="pt-BR"/>
        </w:rPr>
        <w:t>unitário do item</w:t>
      </w:r>
      <w:r w:rsidRPr="007B6C93">
        <w:rPr>
          <w:rFonts w:ascii="Bookman Old Style" w:eastAsia="Times New Roman" w:hAnsi="Bookman Old Style"/>
          <w:sz w:val="24"/>
          <w:szCs w:val="24"/>
          <w:lang w:eastAsia="pt-BR"/>
        </w:rPr>
        <w:t>, conforme definido neste Edital e seus anexos.</w:t>
      </w:r>
      <w:r w:rsidR="00AC1809">
        <w:rPr>
          <w:rFonts w:ascii="Bookman Old Style" w:eastAsia="Times New Roman" w:hAnsi="Bookman Old Style"/>
          <w:sz w:val="24"/>
          <w:szCs w:val="24"/>
          <w:lang w:eastAsia="pt-BR"/>
        </w:rPr>
        <w:t xml:space="preserve"> </w:t>
      </w:r>
    </w:p>
    <w:p w14:paraId="5A30B3A2" w14:textId="04066FE3"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Caso o licitante não apresente lances, concorrerá com o valor de sua proposta.</w:t>
      </w:r>
    </w:p>
    <w:p w14:paraId="05FF1BCE" w14:textId="3C3ED6A7" w:rsidR="007B6C93" w:rsidRDefault="007B6C93"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B6C93">
        <w:rPr>
          <w:rFonts w:ascii="Bookman Old Style" w:eastAsia="Times New Roman" w:hAnsi="Bookman Old Style"/>
          <w:sz w:val="24"/>
          <w:szCs w:val="24"/>
          <w:lang w:eastAsia="pt-BR"/>
        </w:rPr>
        <w:t>Antes de anunciar o vencedor, o Pregoeiro poderá encaminhar pelo sistema, contraproposta diretamente à licitante que tenha apresentado o lance de menor preço, para que seja obtido preço ainda melhor, quando decidirá pela sua aceitação;</w:t>
      </w:r>
    </w:p>
    <w:p w14:paraId="51BD99B6" w14:textId="159C8A17" w:rsidR="00D93D45" w:rsidRDefault="00D93D4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D93D45">
        <w:rPr>
          <w:rFonts w:ascii="Bookman Old Style" w:eastAsia="Times New Roman" w:hAnsi="Bookman Old Style"/>
          <w:sz w:val="24"/>
          <w:szCs w:val="24"/>
          <w:lang w:eastAsia="pt-BR"/>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16A43DC" w14:textId="7C35EE85" w:rsidR="00D93D45" w:rsidRDefault="00D93D4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D93D45">
        <w:rPr>
          <w:rFonts w:ascii="Bookman Old Style" w:eastAsia="Times New Roman" w:hAnsi="Bookman Old Style"/>
          <w:sz w:val="24"/>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C0C63EB" w14:textId="11121EAE" w:rsidR="00D93D45" w:rsidRDefault="00D93D4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D93D45">
        <w:rPr>
          <w:rFonts w:ascii="Bookman Old Style" w:eastAsia="Times New Roman" w:hAnsi="Bookman Old Style"/>
          <w:sz w:val="24"/>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67B35C" w14:textId="77777777" w:rsidR="002406EA" w:rsidRPr="002406EA" w:rsidRDefault="002406EA"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Durante </w:t>
      </w:r>
      <w:r w:rsidRPr="002406EA">
        <w:rPr>
          <w:rFonts w:ascii="Bookman Old Style" w:eastAsia="Times New Roman" w:hAnsi="Bookman Old Style"/>
          <w:sz w:val="24"/>
          <w:szCs w:val="24"/>
          <w:lang w:eastAsia="pt-BR"/>
        </w:rPr>
        <w:t>a sessão pública, os licitantes poderão acompanhar, em tempo real, todas as mensagens trocadas no “chat” do sistema, conhecer valor e horário do menor lance registrado, não sendo identificado, entretanto, o detentor de cada lance.</w:t>
      </w:r>
    </w:p>
    <w:p w14:paraId="7F2FB5AD" w14:textId="44D45D68" w:rsidR="002406EA" w:rsidRDefault="002406EA"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É vedado </w:t>
      </w:r>
      <w:r w:rsidRPr="002406EA">
        <w:rPr>
          <w:rFonts w:ascii="Bookman Old Style" w:eastAsia="Times New Roman" w:hAnsi="Bookman Old Style"/>
          <w:sz w:val="24"/>
          <w:szCs w:val="24"/>
          <w:lang w:eastAsia="pt-BR"/>
        </w:rPr>
        <w:t>aos licitantes estabelecer comunicações entre si através de “chat” do sistema, em qualquer fase da licitação, podendo o Pregoeiro, justificadamente, proceder à desclassificação das propostas dos licitantes que assim procederem.</w:t>
      </w:r>
    </w:p>
    <w:p w14:paraId="5C2847CD" w14:textId="092A8C31" w:rsidR="00D93D45" w:rsidRDefault="00A57206"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A57206">
        <w:rPr>
          <w:rFonts w:ascii="Bookman Old Style" w:eastAsia="Times New Roman" w:hAnsi="Bookman Old Style"/>
          <w:sz w:val="24"/>
          <w:szCs w:val="24"/>
          <w:lang w:eastAsia="pt-BR"/>
        </w:rPr>
        <w:t>Após a negociação do preço, o Pregoeiro iniciará a fase de aceitação e julgamento da proposta.</w:t>
      </w:r>
    </w:p>
    <w:p w14:paraId="4050D704" w14:textId="7B32E014" w:rsidR="00B24AE9" w:rsidRDefault="00B24AE9"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B24AE9">
        <w:rPr>
          <w:rFonts w:ascii="Bookman Old Style" w:eastAsia="Times New Roman" w:hAnsi="Bookman Old Style"/>
          <w:sz w:val="24"/>
          <w:szCs w:val="24"/>
          <w:lang w:eastAsia="pt-BR"/>
        </w:rPr>
        <w:t>Só poderá haver empate entre propostas iguais (não seguidas de lances), ou entre lances finais da fase fechada do modo de disputa aberto e fechado.</w:t>
      </w:r>
    </w:p>
    <w:p w14:paraId="6DAFEF3D" w14:textId="77777777" w:rsidR="008E24BE" w:rsidRPr="008E24BE" w:rsidRDefault="008E24BE"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8E24BE">
        <w:rPr>
          <w:rFonts w:ascii="Bookman Old Style" w:eastAsia="Times New Roman" w:hAnsi="Bookman Old Style"/>
          <w:sz w:val="24"/>
          <w:szCs w:val="24"/>
          <w:lang w:eastAsia="pt-BR"/>
        </w:rPr>
        <w:t>Na ocorrência de empate, proceder-se-á da seguinte forma:</w:t>
      </w:r>
    </w:p>
    <w:p w14:paraId="1179E588" w14:textId="77777777" w:rsidR="008E24BE" w:rsidRPr="008E24BE" w:rsidRDefault="008E24BE" w:rsidP="00A202C7">
      <w:pPr>
        <w:pStyle w:val="PargrafodaLista"/>
        <w:spacing w:line="360" w:lineRule="auto"/>
        <w:jc w:val="both"/>
        <w:rPr>
          <w:rFonts w:ascii="Bookman Old Style" w:eastAsia="Times New Roman" w:hAnsi="Bookman Old Style"/>
          <w:sz w:val="24"/>
          <w:szCs w:val="24"/>
          <w:lang w:eastAsia="pt-BR"/>
        </w:rPr>
      </w:pPr>
      <w:r w:rsidRPr="008E24BE">
        <w:rPr>
          <w:rFonts w:ascii="Bookman Old Style" w:eastAsia="Times New Roman" w:hAnsi="Bookman Old Style"/>
          <w:b/>
          <w:bCs/>
          <w:sz w:val="24"/>
          <w:szCs w:val="24"/>
          <w:lang w:eastAsia="pt-BR"/>
        </w:rPr>
        <w:lastRenderedPageBreak/>
        <w:t>7.25.1.</w:t>
      </w:r>
      <w:r w:rsidRPr="008E24BE">
        <w:rPr>
          <w:rFonts w:ascii="Bookman Old Style" w:eastAsia="Times New Roman" w:hAnsi="Bookman Old Style"/>
          <w:sz w:val="24"/>
          <w:szCs w:val="24"/>
          <w:lang w:eastAsia="pt-BR"/>
        </w:rPr>
        <w:t xml:space="preserve"> A ME ou EPP melhor classificada no intervalo percentual de até 5% (cinco por cento), definido nos termos deste subitem, será convocada automaticamente pelo sistema eletrônico para, desejando, apresentar nova proposta de preço inferior àquela classificada com o menor preço ou lance, no prazo máximo de 05 (cinco) minutos após o encerramento dos lances, sob pena de preclusão.</w:t>
      </w:r>
    </w:p>
    <w:p w14:paraId="0C675B51" w14:textId="77777777" w:rsidR="008E24BE" w:rsidRPr="008E24BE" w:rsidRDefault="008E24BE" w:rsidP="00A202C7">
      <w:pPr>
        <w:pStyle w:val="PargrafodaLista"/>
        <w:spacing w:line="360" w:lineRule="auto"/>
        <w:jc w:val="both"/>
        <w:rPr>
          <w:rFonts w:ascii="Bookman Old Style" w:eastAsia="Times New Roman" w:hAnsi="Bookman Old Style"/>
          <w:sz w:val="24"/>
          <w:szCs w:val="24"/>
          <w:lang w:eastAsia="pt-BR"/>
        </w:rPr>
      </w:pPr>
      <w:r w:rsidRPr="008E24BE">
        <w:rPr>
          <w:rFonts w:ascii="Bookman Old Style" w:eastAsia="Times New Roman" w:hAnsi="Bookman Old Style"/>
          <w:b/>
          <w:bCs/>
          <w:sz w:val="24"/>
          <w:szCs w:val="24"/>
          <w:lang w:eastAsia="pt-BR"/>
        </w:rPr>
        <w:t>7.25.2.</w:t>
      </w:r>
      <w:r w:rsidRPr="008E24BE">
        <w:rPr>
          <w:rFonts w:ascii="Bookman Old Style" w:eastAsia="Times New Roman" w:hAnsi="Bookman Old Style"/>
          <w:sz w:val="24"/>
          <w:szCs w:val="24"/>
          <w:lang w:eastAsia="pt-BR"/>
        </w:rPr>
        <w:t xml:space="preserve"> Não sendo declarada vencedora a ME ou EPP, na forma da alínea anterior, serão convocadas automaticamente pelo sistema eletrônico as remanescentes que porventura se enquadrem na hipótese do subitem 7.25.1. na ordem classificatória, com vistas ao exercício do mesmo direito;</w:t>
      </w:r>
    </w:p>
    <w:p w14:paraId="7426DBC9" w14:textId="77777777" w:rsidR="008E24BE" w:rsidRPr="008E24BE" w:rsidRDefault="008E24BE" w:rsidP="00A202C7">
      <w:pPr>
        <w:pStyle w:val="PargrafodaLista"/>
        <w:spacing w:line="360" w:lineRule="auto"/>
        <w:jc w:val="both"/>
        <w:rPr>
          <w:rFonts w:ascii="Bookman Old Style" w:eastAsia="Times New Roman" w:hAnsi="Bookman Old Style"/>
          <w:sz w:val="24"/>
          <w:szCs w:val="24"/>
          <w:lang w:eastAsia="pt-BR"/>
        </w:rPr>
      </w:pPr>
      <w:r w:rsidRPr="008E24BE">
        <w:rPr>
          <w:rFonts w:ascii="Bookman Old Style" w:eastAsia="Times New Roman" w:hAnsi="Bookman Old Style"/>
          <w:b/>
          <w:bCs/>
          <w:sz w:val="24"/>
          <w:szCs w:val="24"/>
          <w:lang w:eastAsia="pt-BR"/>
        </w:rPr>
        <w:t>7.25.3.</w:t>
      </w:r>
      <w:r w:rsidRPr="008E24BE">
        <w:rPr>
          <w:rFonts w:ascii="Bookman Old Style" w:eastAsia="Times New Roman" w:hAnsi="Bookman Old Style"/>
          <w:sz w:val="24"/>
          <w:szCs w:val="24"/>
          <w:lang w:eastAsia="pt-BR"/>
        </w:rPr>
        <w:t xml:space="preserve"> No caso de equivalência dos valores apresentados por ME ou EPP que se encontrem no intervalo estabelecido no subitem 7.25.1., será realizado sorteio eletrônico entre as mesmas, pelo próprio sistema, definindo e convocando automaticamente a vencedora para, caso queira, encaminhar uma melhor proposta.</w:t>
      </w:r>
    </w:p>
    <w:p w14:paraId="56122494" w14:textId="77777777" w:rsidR="002406EA" w:rsidRDefault="002406EA" w:rsidP="00A202C7">
      <w:pPr>
        <w:pStyle w:val="PargrafodaLista"/>
        <w:spacing w:line="360" w:lineRule="auto"/>
        <w:ind w:left="1440"/>
        <w:jc w:val="both"/>
        <w:rPr>
          <w:rFonts w:ascii="Bookman Old Style" w:eastAsia="Times New Roman" w:hAnsi="Bookman Old Style"/>
          <w:sz w:val="24"/>
          <w:szCs w:val="24"/>
          <w:lang w:eastAsia="pt-BR"/>
        </w:rPr>
      </w:pPr>
    </w:p>
    <w:p w14:paraId="6AB700A4" w14:textId="070FD6F0" w:rsidR="001D49E0" w:rsidRDefault="001D49E0"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sidRPr="001D49E0">
        <w:rPr>
          <w:rFonts w:ascii="Bookman Old Style" w:eastAsia="Times New Roman" w:hAnsi="Bookman Old Style"/>
          <w:b/>
          <w:bCs/>
          <w:sz w:val="24"/>
          <w:szCs w:val="24"/>
          <w:lang w:eastAsia="pt-BR"/>
        </w:rPr>
        <w:t>DA ACEITAÇÃO E JULGAMENTO DAS PROPOSTAS</w:t>
      </w:r>
    </w:p>
    <w:p w14:paraId="05B5593B" w14:textId="05A382A9" w:rsidR="001D49E0" w:rsidRPr="0077000D" w:rsidRDefault="001D49E0" w:rsidP="00A202C7">
      <w:pPr>
        <w:pStyle w:val="PargrafodaLista"/>
        <w:numPr>
          <w:ilvl w:val="1"/>
          <w:numId w:val="2"/>
        </w:numPr>
        <w:spacing w:line="360" w:lineRule="auto"/>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O Pregoeiro examinará a proposta classificada em primeiro lugar quanto à compatibilidade do preço em relação ao valor estimado para a contratação e sua exequibilidade, bem como quanto ao cumprimento das especificações do objeto.</w:t>
      </w:r>
    </w:p>
    <w:p w14:paraId="6CD8364E" w14:textId="06E1DF31" w:rsidR="0077000D" w:rsidRPr="0077000D" w:rsidRDefault="0077000D" w:rsidP="00A202C7">
      <w:pPr>
        <w:pStyle w:val="PargrafodaLista"/>
        <w:numPr>
          <w:ilvl w:val="1"/>
          <w:numId w:val="2"/>
        </w:numPr>
        <w:spacing w:line="360" w:lineRule="auto"/>
        <w:jc w:val="both"/>
        <w:rPr>
          <w:rFonts w:ascii="Bookman Old Style" w:eastAsia="Times New Roman" w:hAnsi="Bookman Old Style"/>
          <w:b/>
          <w:bCs/>
          <w:sz w:val="24"/>
          <w:szCs w:val="24"/>
          <w:lang w:eastAsia="pt-BR"/>
        </w:rPr>
      </w:pPr>
      <w:r w:rsidRPr="0077000D">
        <w:rPr>
          <w:rFonts w:ascii="Bookman Old Style" w:eastAsia="Times New Roman" w:hAnsi="Bookman Old Style"/>
          <w:sz w:val="24"/>
          <w:szCs w:val="24"/>
          <w:lang w:eastAsia="pt-BR"/>
        </w:rPr>
        <w:t>Caso o licitante provisoriamente classificado em primeiro lugar tenha se utilizado de algum tratamento favorecido às ME/</w:t>
      </w:r>
      <w:proofErr w:type="spellStart"/>
      <w:r w:rsidRPr="0077000D">
        <w:rPr>
          <w:rFonts w:ascii="Bookman Old Style" w:eastAsia="Times New Roman" w:hAnsi="Bookman Old Style"/>
          <w:sz w:val="24"/>
          <w:szCs w:val="24"/>
          <w:lang w:eastAsia="pt-BR"/>
        </w:rPr>
        <w:t>EPPs</w:t>
      </w:r>
      <w:proofErr w:type="spellEnd"/>
      <w:r w:rsidRPr="0077000D">
        <w:rPr>
          <w:rFonts w:ascii="Bookman Old Style" w:eastAsia="Times New Roman" w:hAnsi="Bookman Old Style"/>
          <w:sz w:val="24"/>
          <w:szCs w:val="24"/>
          <w:lang w:eastAsia="pt-BR"/>
        </w:rPr>
        <w:t>, o pregoeiro verificará se faz jus ao benefício.</w:t>
      </w:r>
    </w:p>
    <w:p w14:paraId="1F4E3495" w14:textId="42A1C976" w:rsidR="001D49E0" w:rsidRPr="001D49E0" w:rsidRDefault="001D49E0" w:rsidP="00A202C7">
      <w:pPr>
        <w:pStyle w:val="PargrafodaLista"/>
        <w:numPr>
          <w:ilvl w:val="1"/>
          <w:numId w:val="2"/>
        </w:numPr>
        <w:spacing w:line="360" w:lineRule="auto"/>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O licitante deverá apresentar Proposta com os respectivos valores readequados ao lance vencedor.</w:t>
      </w:r>
    </w:p>
    <w:p w14:paraId="53BA7E6C" w14:textId="6AC748F8" w:rsidR="001D49E0" w:rsidRDefault="001D49E0"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1D49E0">
        <w:rPr>
          <w:rFonts w:ascii="Bookman Old Style" w:eastAsia="Times New Roman" w:hAnsi="Bookman Old Style"/>
          <w:sz w:val="24"/>
          <w:szCs w:val="24"/>
          <w:lang w:eastAsia="pt-BR"/>
        </w:rPr>
        <w:t xml:space="preserve">O Pregoeiro, sempre que necessário, solicitará em “chat” ao licitante que apresente imediatamente documento contendo as características do </w:t>
      </w:r>
      <w:r w:rsidRPr="001D49E0">
        <w:rPr>
          <w:rFonts w:ascii="Bookman Old Style" w:eastAsia="Times New Roman" w:hAnsi="Bookman Old Style"/>
          <w:sz w:val="24"/>
          <w:szCs w:val="24"/>
          <w:lang w:eastAsia="pt-BR"/>
        </w:rPr>
        <w:lastRenderedPageBreak/>
        <w:t>material ofertado, tais como marca, modelo, tipo, fabricante e procedência, além de outras informações pertinentes, a exemplo de catálogos, folhetos ou manuais para balizar o julgamento de classificação, sob</w:t>
      </w:r>
      <w:r>
        <w:rPr>
          <w:rFonts w:ascii="Bookman Old Style" w:eastAsia="Times New Roman" w:hAnsi="Bookman Old Style"/>
          <w:sz w:val="24"/>
          <w:szCs w:val="24"/>
          <w:lang w:eastAsia="pt-BR"/>
        </w:rPr>
        <w:t xml:space="preserve"> pena de não aceitação da proposta.</w:t>
      </w:r>
    </w:p>
    <w:p w14:paraId="7A474FF8" w14:textId="649819EE" w:rsidR="001D49E0" w:rsidRDefault="001D49E0"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Havendo necessidade, o Pregoeiro suspenderá a sessão, informando no “chat” a nova data e horário para continuidade da mesma.</w:t>
      </w:r>
    </w:p>
    <w:p w14:paraId="3A2798C7" w14:textId="3E63991C" w:rsidR="001D49E0" w:rsidRDefault="001D49E0"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Se a proposta classificada em primeiro lugar não for </w:t>
      </w:r>
      <w:r w:rsidR="008C0B88">
        <w:rPr>
          <w:rFonts w:ascii="Bookman Old Style" w:eastAsia="Times New Roman" w:hAnsi="Bookman Old Style"/>
          <w:sz w:val="24"/>
          <w:szCs w:val="24"/>
          <w:lang w:eastAsia="pt-BR"/>
        </w:rPr>
        <w:t>aceitável, ou for desclassificada, o Pregoeiro examinará a proposta subsequente, e, assim sucessivamente, na ordem de classificação, até a apuração de uma proposta que atenda ao Edital.</w:t>
      </w:r>
    </w:p>
    <w:p w14:paraId="0DF5916E" w14:textId="243D06FF" w:rsidR="008C0B88" w:rsidRDefault="008C0B8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No julgamento das propostas, o Pregoeiro poderá sanar erros ou falhas que não alterem sua substância, mediante despacho fundamentado, registrado no sistema e acessível a todos, atribuindo-lhes validade e eficácia para fins de desclassificação.</w:t>
      </w:r>
    </w:p>
    <w:p w14:paraId="5442181D" w14:textId="60066F2A" w:rsidR="008C0B88" w:rsidRDefault="008C0B88"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Encerrada a análise quanto à aceitação da proposta, o pregoeiro verificará a habilitação do licitante, observando o disposto neste Edital.</w:t>
      </w:r>
    </w:p>
    <w:p w14:paraId="4AC66C24" w14:textId="15EDFA3B" w:rsidR="002406EA" w:rsidRDefault="002406EA"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Encerrada </w:t>
      </w:r>
      <w:r w:rsidRPr="002406EA">
        <w:rPr>
          <w:rFonts w:ascii="Bookman Old Style" w:eastAsia="Times New Roman" w:hAnsi="Bookman Old Style"/>
          <w:sz w:val="24"/>
          <w:szCs w:val="24"/>
          <w:lang w:eastAsia="pt-BR"/>
        </w:rPr>
        <w:t>a etapa de negociação, o pregoeiro verificará se o licitante provisoriamente classificado em primeiro lugar atende às condições de participação no certame, conforme previsto no art. 14 da Lei nº 14.133/2021, na legislação correlata e no</w:t>
      </w:r>
      <w:r w:rsidRPr="002406EA">
        <w:rPr>
          <w:rFonts w:ascii="Bookman Old Style" w:eastAsia="Times New Roman" w:hAnsi="Bookman Old Style"/>
          <w:b/>
          <w:sz w:val="24"/>
          <w:szCs w:val="24"/>
          <w:lang w:eastAsia="pt-BR"/>
        </w:rPr>
        <w:t xml:space="preserve"> item </w:t>
      </w:r>
      <w:r>
        <w:rPr>
          <w:rFonts w:ascii="Bookman Old Style" w:eastAsia="Times New Roman" w:hAnsi="Bookman Old Style"/>
          <w:b/>
          <w:sz w:val="24"/>
          <w:szCs w:val="24"/>
          <w:lang w:eastAsia="pt-BR"/>
        </w:rPr>
        <w:t>3.2</w:t>
      </w:r>
      <w:r w:rsidRPr="002406EA">
        <w:rPr>
          <w:rFonts w:ascii="Bookman Old Style" w:eastAsia="Times New Roman" w:hAnsi="Bookman Old Style"/>
          <w:sz w:val="24"/>
          <w:szCs w:val="24"/>
          <w:lang w:eastAsia="pt-BR"/>
        </w:rPr>
        <w:t xml:space="preserve"> do edital, especialmente quanto à existência de sanção que impeça a participação no certame ou a futura contratação, mediante a consulta aos seguintes cadastros:</w:t>
      </w:r>
    </w:p>
    <w:p w14:paraId="65A555F0" w14:textId="45206639" w:rsidR="002406EA" w:rsidRDefault="00A202C7"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8</w:t>
      </w:r>
      <w:r w:rsidR="002406EA" w:rsidRPr="0077000D">
        <w:rPr>
          <w:rFonts w:ascii="Bookman Old Style" w:eastAsia="Times New Roman" w:hAnsi="Bookman Old Style"/>
          <w:b/>
          <w:bCs/>
          <w:sz w:val="24"/>
          <w:szCs w:val="24"/>
          <w:lang w:eastAsia="pt-BR"/>
        </w:rPr>
        <w:t>.</w:t>
      </w:r>
      <w:r w:rsidR="0077000D">
        <w:rPr>
          <w:rFonts w:ascii="Bookman Old Style" w:eastAsia="Times New Roman" w:hAnsi="Bookman Old Style"/>
          <w:b/>
          <w:bCs/>
          <w:sz w:val="24"/>
          <w:szCs w:val="24"/>
          <w:lang w:eastAsia="pt-BR"/>
        </w:rPr>
        <w:t>9</w:t>
      </w:r>
      <w:r w:rsidR="002406EA" w:rsidRPr="0077000D">
        <w:rPr>
          <w:rFonts w:ascii="Bookman Old Style" w:eastAsia="Times New Roman" w:hAnsi="Bookman Old Style"/>
          <w:b/>
          <w:bCs/>
          <w:sz w:val="24"/>
          <w:szCs w:val="24"/>
          <w:lang w:eastAsia="pt-BR"/>
        </w:rPr>
        <w:t>.1.</w:t>
      </w:r>
      <w:r w:rsidR="002406EA">
        <w:rPr>
          <w:rFonts w:ascii="Bookman Old Style" w:eastAsia="Times New Roman" w:hAnsi="Bookman Old Style"/>
          <w:sz w:val="24"/>
          <w:szCs w:val="24"/>
          <w:lang w:eastAsia="pt-BR"/>
        </w:rPr>
        <w:t xml:space="preserve"> Cadastro </w:t>
      </w:r>
      <w:r w:rsidR="002406EA" w:rsidRPr="002406EA">
        <w:rPr>
          <w:rFonts w:ascii="Bookman Old Style" w:eastAsia="Times New Roman" w:hAnsi="Bookman Old Style"/>
          <w:sz w:val="24"/>
          <w:szCs w:val="24"/>
          <w:lang w:eastAsia="pt-BR"/>
        </w:rPr>
        <w:t>Nacional de Empresas Inidôneas e Suspensas - CEIS, mantido pela Controladoria-Geral da União (</w:t>
      </w:r>
      <w:hyperlink r:id="rId15" w:history="1">
        <w:r w:rsidR="002406EA" w:rsidRPr="002406EA">
          <w:rPr>
            <w:rStyle w:val="Hyperlink"/>
            <w:rFonts w:ascii="Bookman Old Style" w:eastAsia="Times New Roman" w:hAnsi="Bookman Old Style"/>
            <w:sz w:val="24"/>
            <w:szCs w:val="24"/>
            <w:lang w:eastAsia="pt-BR"/>
          </w:rPr>
          <w:t>https://www.portaltransparencia.gov.br/sancoes/ceis</w:t>
        </w:r>
      </w:hyperlink>
      <w:r w:rsidR="002406EA" w:rsidRPr="002406EA">
        <w:rPr>
          <w:rFonts w:ascii="Bookman Old Style" w:eastAsia="Times New Roman" w:hAnsi="Bookman Old Style"/>
          <w:sz w:val="24"/>
          <w:szCs w:val="24"/>
          <w:lang w:eastAsia="pt-BR"/>
        </w:rPr>
        <w:t>);</w:t>
      </w:r>
    </w:p>
    <w:p w14:paraId="7C130F37" w14:textId="6B912A1D" w:rsidR="002406EA" w:rsidRPr="002406EA" w:rsidRDefault="00A202C7"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lastRenderedPageBreak/>
        <w:t>8</w:t>
      </w:r>
      <w:r w:rsidR="002406EA" w:rsidRPr="0077000D">
        <w:rPr>
          <w:rFonts w:ascii="Bookman Old Style" w:eastAsia="Times New Roman" w:hAnsi="Bookman Old Style"/>
          <w:b/>
          <w:bCs/>
          <w:sz w:val="24"/>
          <w:szCs w:val="24"/>
          <w:lang w:eastAsia="pt-BR"/>
        </w:rPr>
        <w:t>.</w:t>
      </w:r>
      <w:r w:rsidR="0077000D">
        <w:rPr>
          <w:rFonts w:ascii="Bookman Old Style" w:eastAsia="Times New Roman" w:hAnsi="Bookman Old Style"/>
          <w:b/>
          <w:bCs/>
          <w:sz w:val="24"/>
          <w:szCs w:val="24"/>
          <w:lang w:eastAsia="pt-BR"/>
        </w:rPr>
        <w:t>9</w:t>
      </w:r>
      <w:r w:rsidR="002406EA" w:rsidRPr="0077000D">
        <w:rPr>
          <w:rFonts w:ascii="Bookman Old Style" w:eastAsia="Times New Roman" w:hAnsi="Bookman Old Style"/>
          <w:b/>
          <w:bCs/>
          <w:sz w:val="24"/>
          <w:szCs w:val="24"/>
          <w:lang w:eastAsia="pt-BR"/>
        </w:rPr>
        <w:t>.2.</w:t>
      </w:r>
      <w:r w:rsidR="002406EA">
        <w:rPr>
          <w:rFonts w:ascii="Bookman Old Style" w:eastAsia="Times New Roman" w:hAnsi="Bookman Old Style"/>
          <w:sz w:val="24"/>
          <w:szCs w:val="24"/>
          <w:lang w:eastAsia="pt-BR"/>
        </w:rPr>
        <w:t xml:space="preserve"> Cadastro </w:t>
      </w:r>
      <w:r w:rsidR="002406EA" w:rsidRPr="002406EA">
        <w:rPr>
          <w:rFonts w:ascii="Bookman Old Style" w:eastAsia="Times New Roman" w:hAnsi="Bookman Old Style"/>
          <w:sz w:val="24"/>
          <w:szCs w:val="24"/>
          <w:lang w:eastAsia="pt-BR"/>
        </w:rPr>
        <w:t>Nacional de Empresas Punidas – CNEP, mantido pela Controladoria-Geral da União (</w:t>
      </w:r>
      <w:hyperlink r:id="rId16" w:history="1">
        <w:r w:rsidR="002406EA" w:rsidRPr="002406EA">
          <w:rPr>
            <w:rStyle w:val="Hyperlink"/>
            <w:rFonts w:ascii="Bookman Old Style" w:eastAsia="Times New Roman" w:hAnsi="Bookman Old Style"/>
            <w:sz w:val="24"/>
            <w:szCs w:val="24"/>
            <w:lang w:eastAsia="pt-BR"/>
          </w:rPr>
          <w:t>https://www.portaltransparencia.gov.br/sancoes/cnep</w:t>
        </w:r>
      </w:hyperlink>
      <w:r w:rsidR="002406EA" w:rsidRPr="002406EA">
        <w:rPr>
          <w:rFonts w:ascii="Bookman Old Style" w:eastAsia="Times New Roman" w:hAnsi="Bookman Old Style"/>
          <w:sz w:val="24"/>
          <w:szCs w:val="24"/>
          <w:lang w:eastAsia="pt-BR"/>
        </w:rPr>
        <w:t>).</w:t>
      </w:r>
    </w:p>
    <w:p w14:paraId="6BAB1A08" w14:textId="0BE95586" w:rsidR="0077000D" w:rsidRDefault="0077000D"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Caso </w:t>
      </w:r>
      <w:r w:rsidRPr="0077000D">
        <w:rPr>
          <w:rFonts w:ascii="Bookman Old Style" w:eastAsia="Times New Roman" w:hAnsi="Bookman Old Style"/>
          <w:sz w:val="24"/>
          <w:szCs w:val="24"/>
          <w:lang w:eastAsia="pt-BR"/>
        </w:rPr>
        <w:t>conste na Consulta de Situação do licitante a existência de Ocorrências Impeditivas Indiretas, o Pregoeiro diligenciará para verificar se houve fraude por parte das empresas apontadas no Relatório de Ocorrências Impeditivas Indiretas.</w:t>
      </w:r>
    </w:p>
    <w:p w14:paraId="40D3F0C5" w14:textId="2351C315" w:rsidR="0077000D" w:rsidRDefault="008E24BE" w:rsidP="00A202C7">
      <w:pPr>
        <w:pStyle w:val="PargrafodaLista"/>
        <w:spacing w:line="360" w:lineRule="auto"/>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8</w:t>
      </w:r>
      <w:r w:rsidR="0077000D" w:rsidRPr="0077000D">
        <w:rPr>
          <w:rFonts w:ascii="Bookman Old Style" w:eastAsia="Times New Roman" w:hAnsi="Bookman Old Style"/>
          <w:b/>
          <w:bCs/>
          <w:sz w:val="24"/>
          <w:szCs w:val="24"/>
          <w:lang w:eastAsia="pt-BR"/>
        </w:rPr>
        <w:t>.10.1.</w:t>
      </w:r>
      <w:r w:rsidR="0077000D">
        <w:rPr>
          <w:rFonts w:ascii="Bookman Old Style" w:eastAsia="Times New Roman" w:hAnsi="Bookman Old Style"/>
          <w:sz w:val="24"/>
          <w:szCs w:val="24"/>
          <w:lang w:eastAsia="pt-BR"/>
        </w:rPr>
        <w:t xml:space="preserve"> O licitante</w:t>
      </w:r>
      <w:r w:rsidR="0077000D" w:rsidRPr="0077000D">
        <w:rPr>
          <w:rFonts w:ascii="Bookman Old Style" w:eastAsia="Times New Roman" w:hAnsi="Bookman Old Style"/>
          <w:sz w:val="24"/>
          <w:szCs w:val="24"/>
          <w:lang w:eastAsia="pt-BR"/>
        </w:rPr>
        <w:t xml:space="preserve"> será convocado para manifestação previamente a uma eventual desclassificação. (IN nº 3/2018, art. 29, §2º).</w:t>
      </w:r>
    </w:p>
    <w:p w14:paraId="31ECCBFD" w14:textId="626AC85D" w:rsidR="0077000D" w:rsidRPr="0077000D" w:rsidRDefault="008E24BE" w:rsidP="00A202C7">
      <w:pPr>
        <w:pStyle w:val="PargrafodaLista"/>
        <w:spacing w:line="360" w:lineRule="auto"/>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8</w:t>
      </w:r>
      <w:r w:rsidR="0077000D" w:rsidRPr="0077000D">
        <w:rPr>
          <w:rFonts w:ascii="Bookman Old Style" w:eastAsia="Times New Roman" w:hAnsi="Bookman Old Style"/>
          <w:b/>
          <w:bCs/>
          <w:sz w:val="24"/>
          <w:szCs w:val="24"/>
          <w:lang w:eastAsia="pt-BR"/>
        </w:rPr>
        <w:t>.10.2.</w:t>
      </w:r>
      <w:r w:rsidR="0077000D">
        <w:rPr>
          <w:rFonts w:ascii="Bookman Old Style" w:eastAsia="Times New Roman" w:hAnsi="Bookman Old Style"/>
          <w:sz w:val="24"/>
          <w:szCs w:val="24"/>
          <w:lang w:eastAsia="pt-BR"/>
        </w:rPr>
        <w:t xml:space="preserve"> Constatada </w:t>
      </w:r>
      <w:r w:rsidR="0077000D" w:rsidRPr="0077000D">
        <w:rPr>
          <w:rFonts w:ascii="Bookman Old Style" w:eastAsia="Times New Roman" w:hAnsi="Bookman Old Style"/>
          <w:sz w:val="24"/>
          <w:szCs w:val="24"/>
          <w:lang w:eastAsia="pt-BR"/>
        </w:rPr>
        <w:t>a existência de sanção, o licitante será reputado inabilitado, por falta de condição de participação.</w:t>
      </w:r>
    </w:p>
    <w:p w14:paraId="71E392B2" w14:textId="5A2D2FDD" w:rsidR="002406EA" w:rsidRDefault="0077000D"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 O </w:t>
      </w:r>
      <w:r w:rsidRPr="0077000D">
        <w:rPr>
          <w:rFonts w:ascii="Bookman Old Style" w:eastAsia="Times New Roman" w:hAnsi="Bookman Old Style"/>
          <w:sz w:val="24"/>
          <w:szCs w:val="24"/>
          <w:lang w:eastAsia="pt-BR"/>
        </w:rPr>
        <w:t>Pregoeiro poderá promover quaisquer diligências julgadas necessárias à análise das propostas, devendo o licitante atender às solicitações no prazo por ele estipulado, contado do recebimento da convocação</w:t>
      </w:r>
      <w:r>
        <w:rPr>
          <w:rFonts w:ascii="Bookman Old Style" w:eastAsia="Times New Roman" w:hAnsi="Bookman Old Style"/>
          <w:sz w:val="24"/>
          <w:szCs w:val="24"/>
          <w:lang w:eastAsia="pt-BR"/>
        </w:rPr>
        <w:t>.</w:t>
      </w:r>
    </w:p>
    <w:p w14:paraId="7B351199" w14:textId="77777777" w:rsidR="0077000D" w:rsidRPr="0077000D" w:rsidRDefault="0077000D"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Na </w:t>
      </w:r>
      <w:r w:rsidRPr="0077000D">
        <w:rPr>
          <w:rFonts w:ascii="Bookman Old Style" w:eastAsia="Times New Roman" w:hAnsi="Bookman Old Style"/>
          <w:sz w:val="24"/>
          <w:szCs w:val="24"/>
          <w:lang w:eastAsia="pt-BR"/>
        </w:rPr>
        <w:t>hipótese de necessidade de suspensão da sessão pública para a realização de diligências, com vistas ao saneamento, a sessão pública somente poderá ser reiniciada mediante aviso prévio no sistema com, no mínimo, 24 (vinte e quatro) horas de antecedência, e a ocorrência será registrada em ata.</w:t>
      </w:r>
    </w:p>
    <w:p w14:paraId="5FBBFF1A" w14:textId="40DA25BD" w:rsidR="0077000D" w:rsidRDefault="0077000D"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A </w:t>
      </w:r>
      <w:r w:rsidRPr="0077000D">
        <w:rPr>
          <w:rFonts w:ascii="Bookman Old Style" w:eastAsia="Times New Roman" w:hAnsi="Bookman Old Style"/>
          <w:sz w:val="24"/>
          <w:szCs w:val="24"/>
          <w:lang w:eastAsia="pt-BR"/>
        </w:rPr>
        <w:t>indicação do lance vencedor, a classificação dos lances apresentados e demais informações relativas à sessão pública do pregão eletrônico constarão de ata divulgada no respectivo sistema, sem prejuízo das demais formas de publicidade previstas nas legislações pertinentes.</w:t>
      </w:r>
    </w:p>
    <w:p w14:paraId="0BE6AD2A" w14:textId="77777777" w:rsidR="00F82ED1" w:rsidRPr="0077000D" w:rsidRDefault="00F82ED1" w:rsidP="00F82ED1">
      <w:pPr>
        <w:pStyle w:val="PargrafodaLista"/>
        <w:spacing w:line="360" w:lineRule="auto"/>
        <w:jc w:val="both"/>
        <w:rPr>
          <w:rFonts w:ascii="Bookman Old Style" w:eastAsia="Times New Roman" w:hAnsi="Bookman Old Style"/>
          <w:sz w:val="24"/>
          <w:szCs w:val="24"/>
          <w:lang w:eastAsia="pt-BR"/>
        </w:rPr>
      </w:pPr>
    </w:p>
    <w:p w14:paraId="2D3CAFC4" w14:textId="3678DF50" w:rsidR="00661635" w:rsidRDefault="00661635" w:rsidP="00A202C7">
      <w:pPr>
        <w:pStyle w:val="PargrafodaLista"/>
        <w:numPr>
          <w:ilvl w:val="0"/>
          <w:numId w:val="2"/>
        </w:numPr>
        <w:spacing w:line="360" w:lineRule="auto"/>
        <w:jc w:val="both"/>
        <w:rPr>
          <w:rFonts w:ascii="Bookman Old Style" w:eastAsia="Times New Roman" w:hAnsi="Bookman Old Style"/>
          <w:b/>
          <w:bCs/>
          <w:sz w:val="24"/>
          <w:szCs w:val="24"/>
          <w:lang w:eastAsia="pt-BR"/>
        </w:rPr>
      </w:pPr>
      <w:r w:rsidRPr="00661635">
        <w:rPr>
          <w:rFonts w:ascii="Bookman Old Style" w:eastAsia="Times New Roman" w:hAnsi="Bookman Old Style"/>
          <w:b/>
          <w:bCs/>
          <w:sz w:val="24"/>
          <w:szCs w:val="24"/>
          <w:lang w:eastAsia="pt-BR"/>
        </w:rPr>
        <w:t>DA HABILITAÇÃO</w:t>
      </w:r>
    </w:p>
    <w:p w14:paraId="561BC1EC" w14:textId="34022336" w:rsidR="00661635" w:rsidRDefault="0066163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661635">
        <w:rPr>
          <w:rFonts w:ascii="Bookman Old Style" w:eastAsia="Times New Roman" w:hAnsi="Bookman Old Style"/>
          <w:sz w:val="24"/>
          <w:szCs w:val="24"/>
          <w:lang w:eastAsia="pt-BR"/>
        </w:rPr>
        <w:t>Os documentos necessários a habilitação</w:t>
      </w:r>
      <w:r>
        <w:rPr>
          <w:rFonts w:ascii="Bookman Old Style" w:eastAsia="Times New Roman" w:hAnsi="Bookman Old Style"/>
          <w:sz w:val="24"/>
          <w:szCs w:val="24"/>
          <w:lang w:eastAsia="pt-BR"/>
        </w:rPr>
        <w:t>, deverão ser inseridos no sistema, juntamente com a proposta de preços, e deverão estar com prazo vigente, na data definida para a sessão pública</w:t>
      </w:r>
      <w:r w:rsidR="000C5E13">
        <w:rPr>
          <w:rFonts w:ascii="Bookman Old Style" w:eastAsia="Times New Roman" w:hAnsi="Bookman Old Style"/>
          <w:sz w:val="24"/>
          <w:szCs w:val="24"/>
          <w:lang w:eastAsia="pt-BR"/>
        </w:rPr>
        <w:t xml:space="preserve"> ou</w:t>
      </w:r>
      <w:r w:rsidR="000C5E13" w:rsidRPr="000C5E13">
        <w:rPr>
          <w:rFonts w:ascii="Arial" w:eastAsia="Arial Unicode MS" w:hAnsi="Arial" w:cs="Arial"/>
          <w:color w:val="000000"/>
          <w:sz w:val="24"/>
          <w:szCs w:val="24"/>
          <w:lang w:eastAsia="pt-BR"/>
        </w:rPr>
        <w:t xml:space="preserve"> </w:t>
      </w:r>
      <w:r w:rsidR="000C5E13" w:rsidRPr="000C5E13">
        <w:rPr>
          <w:rFonts w:ascii="Bookman Old Style" w:eastAsia="Times New Roman" w:hAnsi="Bookman Old Style"/>
          <w:sz w:val="24"/>
          <w:szCs w:val="24"/>
          <w:lang w:eastAsia="pt-BR"/>
        </w:rPr>
        <w:t xml:space="preserve">expedidos no máximo </w:t>
      </w:r>
      <w:r w:rsidR="000C5E13" w:rsidRPr="000C5E13">
        <w:rPr>
          <w:rFonts w:ascii="Bookman Old Style" w:eastAsia="Times New Roman" w:hAnsi="Bookman Old Style"/>
          <w:sz w:val="24"/>
          <w:szCs w:val="24"/>
          <w:lang w:eastAsia="pt-BR"/>
        </w:rPr>
        <w:lastRenderedPageBreak/>
        <w:t>com antecedência de 90 (noventa) dias</w:t>
      </w:r>
      <w:r w:rsidR="000C5E13">
        <w:rPr>
          <w:rFonts w:ascii="Bookman Old Style" w:eastAsia="Times New Roman" w:hAnsi="Bookman Old Style"/>
          <w:sz w:val="24"/>
          <w:szCs w:val="24"/>
          <w:lang w:eastAsia="pt-BR"/>
        </w:rPr>
        <w:t>,</w:t>
      </w:r>
      <w:r>
        <w:rPr>
          <w:rFonts w:ascii="Bookman Old Style" w:eastAsia="Times New Roman" w:hAnsi="Bookman Old Style"/>
          <w:sz w:val="24"/>
          <w:szCs w:val="24"/>
          <w:lang w:eastAsia="pt-BR"/>
        </w:rPr>
        <w:t xml:space="preserve"> à exceção daqueles que, por sua natureza, não contenham validade.</w:t>
      </w:r>
      <w:r w:rsidR="000C5E13">
        <w:rPr>
          <w:rFonts w:ascii="Bookman Old Style" w:eastAsia="Times New Roman" w:hAnsi="Bookman Old Style"/>
          <w:sz w:val="24"/>
          <w:szCs w:val="24"/>
          <w:lang w:eastAsia="pt-BR"/>
        </w:rPr>
        <w:t xml:space="preserve"> S</w:t>
      </w:r>
      <w:r w:rsidR="000C5E13" w:rsidRPr="000C5E13">
        <w:rPr>
          <w:rFonts w:ascii="Bookman Old Style" w:eastAsia="Times New Roman" w:hAnsi="Bookman Old Style"/>
          <w:sz w:val="24"/>
          <w:szCs w:val="24"/>
          <w:lang w:eastAsia="pt-BR"/>
        </w:rPr>
        <w:t>endo facultado à Administração solicitar o envio dos originais ou cópia autenticada</w:t>
      </w:r>
      <w:r w:rsidR="000C5E13">
        <w:rPr>
          <w:rFonts w:ascii="Bookman Old Style" w:eastAsia="Times New Roman" w:hAnsi="Bookman Old Style"/>
          <w:sz w:val="24"/>
          <w:szCs w:val="24"/>
          <w:lang w:eastAsia="pt-BR"/>
        </w:rPr>
        <w:t>.</w:t>
      </w:r>
    </w:p>
    <w:p w14:paraId="515D2E13" w14:textId="4065978E" w:rsidR="00661635" w:rsidRDefault="00661635"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Como </w:t>
      </w:r>
      <w:r w:rsidRPr="00661635">
        <w:rPr>
          <w:rFonts w:ascii="Bookman Old Style" w:eastAsia="Times New Roman" w:hAnsi="Bookman Old Style"/>
          <w:sz w:val="24"/>
          <w:szCs w:val="24"/>
          <w:lang w:eastAsia="pt-BR"/>
        </w:rPr>
        <w:t>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no certame ou a futura contratação</w:t>
      </w:r>
    </w:p>
    <w:p w14:paraId="63D519DF" w14:textId="77777777" w:rsidR="00661635" w:rsidRPr="00661635" w:rsidRDefault="00661635" w:rsidP="00A202C7">
      <w:pPr>
        <w:pStyle w:val="PargrafodaLista"/>
        <w:numPr>
          <w:ilvl w:val="1"/>
          <w:numId w:val="2"/>
        </w:numPr>
        <w:spacing w:line="360" w:lineRule="auto"/>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Conforme </w:t>
      </w:r>
      <w:r w:rsidRPr="00661635">
        <w:rPr>
          <w:rFonts w:ascii="Bookman Old Style" w:eastAsia="Times New Roman" w:hAnsi="Bookman Old Style"/>
          <w:sz w:val="24"/>
          <w:szCs w:val="24"/>
          <w:lang w:eastAsia="pt-BR"/>
        </w:rPr>
        <w:t>determinação das Cortes de Contas será verificada nos sítios pertinentes, a regularidade de situação das empresas arrematantes de cada um do(s) item(ns)/item(s) deste certame licitatório, através do sítio www.tcu.gov.br, de acordo com a Consulta Consolidada de Pessoa Jurídica.</w:t>
      </w:r>
    </w:p>
    <w:p w14:paraId="1473FA41" w14:textId="1221D7D8" w:rsidR="00661635" w:rsidRDefault="00034392"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034392">
        <w:rPr>
          <w:rFonts w:ascii="Bookman Old Style" w:eastAsia="Times New Roman" w:hAnsi="Bookman Old Style"/>
          <w:sz w:val="24"/>
          <w:szCs w:val="24"/>
          <w:lang w:eastAsia="pt-BR"/>
        </w:rPr>
        <w:t>Constatada a existência de sanção impeditiva de participação, o Pregoeiro reputará o licitante inabilitado, por falta de condição de</w:t>
      </w:r>
      <w:r>
        <w:rPr>
          <w:rFonts w:ascii="Bookman Old Style" w:eastAsia="Times New Roman" w:hAnsi="Bookman Old Style"/>
          <w:sz w:val="24"/>
          <w:szCs w:val="24"/>
          <w:lang w:eastAsia="pt-BR"/>
        </w:rPr>
        <w:t xml:space="preserve"> </w:t>
      </w:r>
      <w:r w:rsidRPr="00034392">
        <w:rPr>
          <w:rFonts w:ascii="Bookman Old Style" w:eastAsia="Times New Roman" w:hAnsi="Bookman Old Style"/>
          <w:sz w:val="24"/>
          <w:szCs w:val="24"/>
          <w:lang w:eastAsia="pt-BR"/>
        </w:rPr>
        <w:t>participação.</w:t>
      </w:r>
    </w:p>
    <w:p w14:paraId="3762235B" w14:textId="3A646BC0" w:rsidR="00034392" w:rsidRDefault="00034392"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034392">
        <w:rPr>
          <w:rFonts w:ascii="Bookman Old Style" w:eastAsia="Times New Roman" w:hAnsi="Bookman Old Style"/>
          <w:sz w:val="24"/>
          <w:szCs w:val="24"/>
          <w:lang w:eastAsia="pt-BR"/>
        </w:rPr>
        <w:t>Não ocorrendo inabilitação, a documentação de habilitação do licitante detentor da proposta classificada em primeiro lugar será verificada.</w:t>
      </w:r>
    </w:p>
    <w:p w14:paraId="210CC7D2" w14:textId="3B790A02" w:rsidR="002E7C27" w:rsidRDefault="002E7C27"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44555">
        <w:rPr>
          <w:rFonts w:ascii="Bookman Old Style" w:eastAsia="Times New Roman" w:hAnsi="Bookman Old Style"/>
          <w:sz w:val="24"/>
          <w:szCs w:val="24"/>
          <w:lang w:eastAsia="pt-BR"/>
        </w:rPr>
        <w:t xml:space="preserve">Os documentos previstos no Projeto Básico / Termo de Referência, necessários e suficientes para demonstrar a capacidade do licitante de realizar o objeto da licitação, serão exigidos para fins de habilitação, nos termos dos </w:t>
      </w:r>
      <w:proofErr w:type="spellStart"/>
      <w:r w:rsidRPr="00744555">
        <w:rPr>
          <w:rFonts w:ascii="Bookman Old Style" w:eastAsia="Times New Roman" w:hAnsi="Bookman Old Style"/>
          <w:sz w:val="24"/>
          <w:szCs w:val="24"/>
          <w:lang w:eastAsia="pt-BR"/>
        </w:rPr>
        <w:t>arts</w:t>
      </w:r>
      <w:proofErr w:type="spellEnd"/>
      <w:r w:rsidRPr="00744555">
        <w:rPr>
          <w:rFonts w:ascii="Bookman Old Style" w:eastAsia="Times New Roman" w:hAnsi="Bookman Old Style"/>
          <w:sz w:val="24"/>
          <w:szCs w:val="24"/>
          <w:lang w:eastAsia="pt-BR"/>
        </w:rPr>
        <w:t>. 62 a 70 da Lei nº 14.133, de 2021.</w:t>
      </w:r>
    </w:p>
    <w:p w14:paraId="2D81D395" w14:textId="1561DA63" w:rsidR="00744555" w:rsidRDefault="0074455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44555">
        <w:rPr>
          <w:rFonts w:ascii="Bookman Old Style" w:eastAsia="Times New Roman" w:hAnsi="Bookman Old Style"/>
          <w:sz w:val="24"/>
          <w:szCs w:val="24"/>
          <w:lang w:eastAsia="pt-BR"/>
        </w:rPr>
        <w:t>No julgamento da habilitação, o pregoeiro poderá sanar erros ou falhas que não alterem sua validade jurídica, mediante despacho fundamentado, registrado em ata e acessível a todos, atribuindo-lhes validade e eficácia para fins de habilitação;</w:t>
      </w:r>
    </w:p>
    <w:p w14:paraId="4F1BD32F" w14:textId="77777777" w:rsidR="00744555" w:rsidRPr="00744555" w:rsidRDefault="00744555"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744555">
        <w:rPr>
          <w:rFonts w:ascii="Bookman Old Style" w:eastAsia="Times New Roman" w:hAnsi="Bookman Old Style"/>
          <w:sz w:val="24"/>
          <w:szCs w:val="24"/>
          <w:lang w:eastAsia="pt-BR"/>
        </w:rPr>
        <w:t xml:space="preserve">Na hipótese de necessidade de suspensão da sessão pública para a realização de diligências, com vistas ao saneamento, a sessão pública somente poderá ser reiniciada mediante aviso prévio no sistema, com no </w:t>
      </w:r>
      <w:r w:rsidRPr="00744555">
        <w:rPr>
          <w:rFonts w:ascii="Bookman Old Style" w:eastAsia="Times New Roman" w:hAnsi="Bookman Old Style"/>
          <w:sz w:val="24"/>
          <w:szCs w:val="24"/>
          <w:lang w:eastAsia="pt-BR"/>
        </w:rPr>
        <w:lastRenderedPageBreak/>
        <w:t>mínimo vinte e quatro horas de antecedência, e a ocorrência registrada em ata.</w:t>
      </w:r>
    </w:p>
    <w:p w14:paraId="6603CEC5" w14:textId="72D02E54" w:rsidR="00744555" w:rsidRDefault="000257C1" w:rsidP="00A202C7">
      <w:pPr>
        <w:pStyle w:val="PargrafodaLista"/>
        <w:numPr>
          <w:ilvl w:val="1"/>
          <w:numId w:val="2"/>
        </w:numPr>
        <w:spacing w:line="360" w:lineRule="auto"/>
        <w:jc w:val="both"/>
        <w:rPr>
          <w:rFonts w:ascii="Bookman Old Style" w:eastAsia="Times New Roman" w:hAnsi="Bookman Old Style"/>
          <w:sz w:val="24"/>
          <w:szCs w:val="24"/>
          <w:lang w:eastAsia="pt-BR"/>
        </w:rPr>
      </w:pPr>
      <w:r w:rsidRPr="000257C1">
        <w:rPr>
          <w:rFonts w:ascii="Bookman Old Style" w:eastAsia="Times New Roman" w:hAnsi="Bookman Old Style"/>
          <w:sz w:val="24"/>
          <w:szCs w:val="24"/>
          <w:lang w:eastAsia="pt-BR"/>
        </w:rPr>
        <w:t xml:space="preserve">Conforme disposto no </w:t>
      </w:r>
      <w:r w:rsidRPr="000257C1">
        <w:rPr>
          <w:rFonts w:ascii="Bookman Old Style" w:eastAsia="Times New Roman" w:hAnsi="Bookman Old Style"/>
          <w:b/>
          <w:sz w:val="24"/>
          <w:szCs w:val="24"/>
          <w:lang w:eastAsia="pt-BR"/>
        </w:rPr>
        <w:t>item 3.</w:t>
      </w:r>
      <w:r>
        <w:rPr>
          <w:rFonts w:ascii="Bookman Old Style" w:eastAsia="Times New Roman" w:hAnsi="Bookman Old Style"/>
          <w:b/>
          <w:sz w:val="24"/>
          <w:szCs w:val="24"/>
          <w:lang w:eastAsia="pt-BR"/>
        </w:rPr>
        <w:t>3</w:t>
      </w:r>
      <w:r w:rsidRPr="000257C1">
        <w:rPr>
          <w:rFonts w:ascii="Bookman Old Style" w:eastAsia="Times New Roman" w:hAnsi="Bookman Old Style"/>
          <w:sz w:val="24"/>
          <w:szCs w:val="24"/>
          <w:lang w:eastAsia="pt-BR"/>
        </w:rPr>
        <w:t>, os licitantes deverão encaminhar, nos termos deste Edital, a documentação relacionada nos itens a seguir, para fins de habilitação.</w:t>
      </w:r>
    </w:p>
    <w:p w14:paraId="197CEABA" w14:textId="76F16BA3" w:rsidR="00034392" w:rsidRDefault="000257C1" w:rsidP="00A202C7">
      <w:pPr>
        <w:spacing w:line="360" w:lineRule="auto"/>
        <w:ind w:left="720"/>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9</w:t>
      </w:r>
      <w:r w:rsidR="000C5E13" w:rsidRPr="000C5E13">
        <w:rPr>
          <w:rFonts w:ascii="Bookman Old Style" w:eastAsia="Times New Roman" w:hAnsi="Bookman Old Style"/>
          <w:b/>
          <w:bCs/>
          <w:sz w:val="24"/>
          <w:szCs w:val="24"/>
          <w:lang w:eastAsia="pt-BR"/>
        </w:rPr>
        <w:t>.</w:t>
      </w:r>
      <w:r>
        <w:rPr>
          <w:rFonts w:ascii="Bookman Old Style" w:eastAsia="Times New Roman" w:hAnsi="Bookman Old Style"/>
          <w:b/>
          <w:bCs/>
          <w:sz w:val="24"/>
          <w:szCs w:val="24"/>
          <w:lang w:eastAsia="pt-BR"/>
        </w:rPr>
        <w:t>9</w:t>
      </w:r>
      <w:r w:rsidR="000C5E13" w:rsidRPr="000C5E13">
        <w:rPr>
          <w:rFonts w:ascii="Bookman Old Style" w:eastAsia="Times New Roman" w:hAnsi="Bookman Old Style"/>
          <w:b/>
          <w:bCs/>
          <w:sz w:val="24"/>
          <w:szCs w:val="24"/>
          <w:lang w:eastAsia="pt-BR"/>
        </w:rPr>
        <w:t xml:space="preserve">.1. </w:t>
      </w:r>
      <w:r w:rsidR="000C5E13">
        <w:rPr>
          <w:rFonts w:ascii="Bookman Old Style" w:eastAsia="Times New Roman" w:hAnsi="Bookman Old Style"/>
          <w:b/>
          <w:bCs/>
          <w:sz w:val="24"/>
          <w:szCs w:val="24"/>
          <w:lang w:eastAsia="pt-BR"/>
        </w:rPr>
        <w:t>HABILITAÇÃO JURÍDICA</w:t>
      </w:r>
    </w:p>
    <w:p w14:paraId="5F7930E3" w14:textId="77777777" w:rsidR="000C5E13" w:rsidRPr="000C5E13" w:rsidRDefault="000C5E13" w:rsidP="00A202C7">
      <w:pPr>
        <w:spacing w:line="360" w:lineRule="auto"/>
        <w:ind w:left="720"/>
        <w:jc w:val="both"/>
        <w:rPr>
          <w:rFonts w:ascii="Bookman Old Style" w:eastAsia="Times New Roman" w:hAnsi="Bookman Old Style"/>
          <w:sz w:val="24"/>
          <w:szCs w:val="24"/>
          <w:lang w:eastAsia="pt-BR"/>
        </w:rPr>
      </w:pPr>
      <w:r w:rsidRPr="000C5E13">
        <w:rPr>
          <w:rFonts w:ascii="Bookman Old Style" w:eastAsia="Times New Roman" w:hAnsi="Bookman Old Style"/>
          <w:sz w:val="24"/>
          <w:szCs w:val="24"/>
          <w:lang w:eastAsia="pt-BR"/>
        </w:rPr>
        <w:t>a) Registro comercial, no caso de empresa individual – Constituição e última alteração quando houver;</w:t>
      </w:r>
    </w:p>
    <w:p w14:paraId="47555C04" w14:textId="77777777" w:rsidR="000C5E13" w:rsidRPr="000C5E13" w:rsidRDefault="000C5E13" w:rsidP="00A202C7">
      <w:pPr>
        <w:spacing w:line="360" w:lineRule="auto"/>
        <w:ind w:left="720"/>
        <w:jc w:val="both"/>
        <w:rPr>
          <w:rFonts w:ascii="Bookman Old Style" w:eastAsia="Times New Roman" w:hAnsi="Bookman Old Style"/>
          <w:sz w:val="24"/>
          <w:szCs w:val="24"/>
          <w:lang w:eastAsia="pt-BR"/>
        </w:rPr>
      </w:pPr>
      <w:r w:rsidRPr="000C5E13">
        <w:rPr>
          <w:rFonts w:ascii="Bookman Old Style" w:eastAsia="Times New Roman" w:hAnsi="Bookman Old Style"/>
          <w:sz w:val="24"/>
          <w:szCs w:val="24"/>
          <w:lang w:eastAsia="pt-BR"/>
        </w:rPr>
        <w:t xml:space="preserve">b) 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30B7E058" w14:textId="77777777" w:rsidR="000C5E13" w:rsidRPr="000C5E13" w:rsidRDefault="000C5E13" w:rsidP="00A202C7">
      <w:pPr>
        <w:spacing w:line="360" w:lineRule="auto"/>
        <w:ind w:left="720"/>
        <w:jc w:val="both"/>
        <w:rPr>
          <w:rFonts w:ascii="Bookman Old Style" w:eastAsia="Times New Roman" w:hAnsi="Bookman Old Style"/>
          <w:sz w:val="24"/>
          <w:szCs w:val="24"/>
          <w:lang w:eastAsia="pt-BR"/>
        </w:rPr>
      </w:pPr>
      <w:r w:rsidRPr="000C5E13">
        <w:rPr>
          <w:rFonts w:ascii="Bookman Old Style" w:eastAsia="Times New Roman" w:hAnsi="Bookman Old Style"/>
          <w:sz w:val="24"/>
          <w:szCs w:val="24"/>
          <w:lang w:eastAsia="pt-BR"/>
        </w:rPr>
        <w:t>c) Inscrição do Ato Constitutivo, no caso de sociedades civis, acompanhada de prova da Diretoria em exercício;</w:t>
      </w:r>
    </w:p>
    <w:p w14:paraId="1926501C" w14:textId="657AE64F" w:rsidR="000C5E13" w:rsidRDefault="000C5E13" w:rsidP="00A202C7">
      <w:pPr>
        <w:spacing w:line="360" w:lineRule="auto"/>
        <w:ind w:left="720"/>
        <w:jc w:val="both"/>
        <w:rPr>
          <w:rFonts w:ascii="Bookman Old Style" w:eastAsia="Times New Roman" w:hAnsi="Bookman Old Style"/>
          <w:sz w:val="24"/>
          <w:szCs w:val="24"/>
          <w:lang w:eastAsia="pt-BR"/>
        </w:rPr>
      </w:pPr>
      <w:r w:rsidRPr="000C5E13">
        <w:rPr>
          <w:rFonts w:ascii="Bookman Old Style" w:eastAsia="Times New Roman" w:hAnsi="Bookman Old Style"/>
          <w:sz w:val="24"/>
          <w:szCs w:val="24"/>
          <w:lang w:eastAsia="pt-BR"/>
        </w:rPr>
        <w:t xml:space="preserve">d) </w:t>
      </w:r>
      <w:r w:rsidR="000257C1" w:rsidRPr="000257C1">
        <w:rPr>
          <w:rFonts w:ascii="Bookman Old Style" w:eastAsia="Times New Roman" w:hAnsi="Bookman Old Style"/>
          <w:bCs/>
          <w:sz w:val="24"/>
          <w:szCs w:val="24"/>
          <w:lang w:eastAsia="pt-BR"/>
        </w:rPr>
        <w:t>Sociedade empresária estrangeira:</w:t>
      </w:r>
      <w:r w:rsidR="000257C1" w:rsidRPr="000257C1">
        <w:rPr>
          <w:rFonts w:ascii="Bookman Old Style" w:eastAsia="Times New Roman" w:hAnsi="Bookman Old Style"/>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000257C1" w:rsidRPr="000257C1">
          <w:rPr>
            <w:rStyle w:val="Hyperlink"/>
            <w:rFonts w:ascii="Bookman Old Style" w:eastAsia="Times New Roman" w:hAnsi="Bookman Old Style"/>
            <w:sz w:val="24"/>
            <w:szCs w:val="24"/>
            <w:lang w:eastAsia="pt-BR"/>
          </w:rPr>
          <w:t>Normativa</w:t>
        </w:r>
      </w:hyperlink>
      <w:r w:rsidR="000257C1" w:rsidRPr="000257C1">
        <w:rPr>
          <w:rFonts w:ascii="Bookman Old Style" w:eastAsia="Times New Roman" w:hAnsi="Bookman Old Style"/>
          <w:sz w:val="24"/>
          <w:szCs w:val="24"/>
          <w:u w:val="single"/>
          <w:lang w:eastAsia="pt-BR"/>
        </w:rPr>
        <w:t xml:space="preserve"> </w:t>
      </w:r>
      <w:hyperlink r:id="rId18" w:history="1">
        <w:r w:rsidR="000257C1" w:rsidRPr="000257C1">
          <w:rPr>
            <w:rStyle w:val="Hyperlink"/>
            <w:rFonts w:ascii="Bookman Old Style" w:eastAsia="Times New Roman" w:hAnsi="Bookman Old Style"/>
            <w:sz w:val="24"/>
            <w:szCs w:val="24"/>
            <w:lang w:eastAsia="pt-BR"/>
          </w:rPr>
          <w:t>DREI/ME n.º 77, de 18 de março de 2020.</w:t>
        </w:r>
      </w:hyperlink>
      <w:r w:rsidRPr="000C5E13">
        <w:rPr>
          <w:rFonts w:ascii="Bookman Old Style" w:eastAsia="Times New Roman" w:hAnsi="Bookman Old Style"/>
          <w:sz w:val="24"/>
          <w:szCs w:val="24"/>
          <w:lang w:eastAsia="pt-BR"/>
        </w:rPr>
        <w:t>;</w:t>
      </w:r>
    </w:p>
    <w:p w14:paraId="6FE00B14" w14:textId="42B93FF6" w:rsidR="000257C1" w:rsidRPr="000257C1" w:rsidRDefault="000257C1"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e)</w:t>
      </w:r>
      <w:r w:rsidRPr="000257C1">
        <w:rPr>
          <w:rFonts w:ascii="Arial" w:eastAsia="Arial" w:hAnsi="Arial" w:cs="Arial"/>
          <w:sz w:val="24"/>
          <w:szCs w:val="20"/>
          <w:lang w:eastAsia="pt-BR"/>
        </w:rPr>
        <w:t xml:space="preserve"> </w:t>
      </w:r>
      <w:r w:rsidRPr="000257C1">
        <w:rPr>
          <w:rFonts w:ascii="Bookman Old Style" w:eastAsia="Times New Roman" w:hAnsi="Bookman Old Style"/>
          <w:sz w:val="24"/>
          <w:szCs w:val="24"/>
          <w:lang w:eastAsia="pt-BR"/>
        </w:rPr>
        <w:t xml:space="preserve">No caso de ME e EPP que queira usufruir dos benefícios da Lei Complementar federal n. 123/2006: certidão simplificada original da Junta Comercial da sede da licitante ou documento equivalente, além de declaração escrita, sob as penas da lei, de que cumpre os requisitos legais </w:t>
      </w:r>
      <w:r w:rsidRPr="000257C1">
        <w:rPr>
          <w:rFonts w:ascii="Bookman Old Style" w:eastAsia="Times New Roman" w:hAnsi="Bookman Old Style"/>
          <w:sz w:val="24"/>
          <w:szCs w:val="24"/>
          <w:lang w:eastAsia="pt-BR"/>
        </w:rPr>
        <w:lastRenderedPageBreak/>
        <w:t>de qualificação da condição de microempresa ou de empresa de pequeno porte estando apta a usufruir dos benefícios previstos nos art. 42 a art. 49 da Lei Complementar nº 123/2006;</w:t>
      </w:r>
    </w:p>
    <w:p w14:paraId="1C7E2868" w14:textId="77777777" w:rsidR="000257C1" w:rsidRPr="000257C1" w:rsidRDefault="000257C1" w:rsidP="00A202C7">
      <w:pPr>
        <w:spacing w:line="360" w:lineRule="auto"/>
        <w:ind w:left="720"/>
        <w:jc w:val="both"/>
        <w:rPr>
          <w:rFonts w:ascii="Bookman Old Style" w:eastAsia="Times New Roman" w:hAnsi="Bookman Old Style"/>
          <w:sz w:val="24"/>
          <w:szCs w:val="24"/>
          <w:lang w:eastAsia="pt-BR"/>
        </w:rPr>
      </w:pPr>
      <w:r w:rsidRPr="000257C1">
        <w:rPr>
          <w:rFonts w:ascii="Bookman Old Style" w:eastAsia="Times New Roman" w:hAnsi="Bookman Old Style"/>
          <w:b/>
          <w:bCs/>
          <w:sz w:val="24"/>
          <w:szCs w:val="24"/>
          <w:lang w:eastAsia="pt-BR"/>
        </w:rPr>
        <w:t>9.9.1.2.</w:t>
      </w:r>
      <w:r>
        <w:rPr>
          <w:rFonts w:ascii="Bookman Old Style" w:eastAsia="Times New Roman" w:hAnsi="Bookman Old Style"/>
          <w:sz w:val="24"/>
          <w:szCs w:val="24"/>
          <w:lang w:eastAsia="pt-BR"/>
        </w:rPr>
        <w:t xml:space="preserve"> </w:t>
      </w:r>
      <w:r w:rsidRPr="000257C1">
        <w:rPr>
          <w:rFonts w:ascii="Bookman Old Style" w:eastAsia="Times New Roman" w:hAnsi="Bookman Old Style"/>
          <w:sz w:val="24"/>
          <w:szCs w:val="24"/>
          <w:lang w:eastAsia="pt-BR"/>
        </w:rPr>
        <w:t>Os documentos apresentados deverão estar acompanhados de todas as alterações ou da consolidação respectiva.</w:t>
      </w:r>
    </w:p>
    <w:p w14:paraId="6E7B8B70" w14:textId="1EC7D201" w:rsidR="000C5E13" w:rsidRDefault="000257C1"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 </w:t>
      </w:r>
      <w:r w:rsidRPr="000257C1">
        <w:rPr>
          <w:rFonts w:ascii="Bookman Old Style" w:eastAsia="Times New Roman" w:hAnsi="Bookman Old Style"/>
          <w:b/>
          <w:bCs/>
          <w:sz w:val="24"/>
          <w:szCs w:val="24"/>
          <w:lang w:eastAsia="pt-BR"/>
        </w:rPr>
        <w:t>9</w:t>
      </w:r>
      <w:r w:rsidR="000C5E13" w:rsidRPr="000C5E13">
        <w:rPr>
          <w:rFonts w:ascii="Bookman Old Style" w:eastAsia="Times New Roman" w:hAnsi="Bookman Old Style"/>
          <w:b/>
          <w:bCs/>
          <w:sz w:val="24"/>
          <w:szCs w:val="24"/>
          <w:lang w:eastAsia="pt-BR"/>
        </w:rPr>
        <w:t>.1.1.</w:t>
      </w:r>
      <w:r>
        <w:rPr>
          <w:rFonts w:ascii="Bookman Old Style" w:eastAsia="Times New Roman" w:hAnsi="Bookman Old Style"/>
          <w:b/>
          <w:bCs/>
          <w:sz w:val="24"/>
          <w:szCs w:val="24"/>
          <w:lang w:eastAsia="pt-BR"/>
        </w:rPr>
        <w:t>3</w:t>
      </w:r>
      <w:r w:rsidR="000C5E13" w:rsidRPr="000C5E13">
        <w:rPr>
          <w:rFonts w:ascii="Bookman Old Style" w:eastAsia="Times New Roman" w:hAnsi="Bookman Old Style"/>
          <w:b/>
          <w:bCs/>
          <w:sz w:val="24"/>
          <w:szCs w:val="24"/>
          <w:lang w:eastAsia="pt-BR"/>
        </w:rPr>
        <w:t>.</w:t>
      </w:r>
      <w:r w:rsidR="000C5E13">
        <w:rPr>
          <w:rFonts w:ascii="Bookman Old Style" w:eastAsia="Times New Roman" w:hAnsi="Bookman Old Style"/>
          <w:sz w:val="24"/>
          <w:szCs w:val="24"/>
          <w:lang w:eastAsia="pt-BR"/>
        </w:rPr>
        <w:t xml:space="preserve"> </w:t>
      </w:r>
      <w:r w:rsidR="000C5E13" w:rsidRPr="000C5E13">
        <w:rPr>
          <w:rFonts w:ascii="Bookman Old Style" w:eastAsia="Times New Roman" w:hAnsi="Bookman Old Style"/>
          <w:sz w:val="24"/>
          <w:szCs w:val="24"/>
          <w:lang w:eastAsia="pt-BR"/>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6AA21CFE" w14:textId="58951340" w:rsidR="000C5E13" w:rsidRDefault="000257C1" w:rsidP="00A202C7">
      <w:pPr>
        <w:spacing w:line="360" w:lineRule="auto"/>
        <w:ind w:left="720"/>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9</w:t>
      </w:r>
      <w:r w:rsidR="000C5E13" w:rsidRPr="003C4A13">
        <w:rPr>
          <w:rFonts w:ascii="Bookman Old Style" w:eastAsia="Times New Roman" w:hAnsi="Bookman Old Style"/>
          <w:b/>
          <w:bCs/>
          <w:sz w:val="24"/>
          <w:szCs w:val="24"/>
          <w:lang w:eastAsia="pt-BR"/>
        </w:rPr>
        <w:t>.</w:t>
      </w:r>
      <w:r>
        <w:rPr>
          <w:rFonts w:ascii="Bookman Old Style" w:eastAsia="Times New Roman" w:hAnsi="Bookman Old Style"/>
          <w:b/>
          <w:bCs/>
          <w:sz w:val="24"/>
          <w:szCs w:val="24"/>
          <w:lang w:eastAsia="pt-BR"/>
        </w:rPr>
        <w:t>9</w:t>
      </w:r>
      <w:r w:rsidR="000C5E13" w:rsidRPr="003C4A13">
        <w:rPr>
          <w:rFonts w:ascii="Bookman Old Style" w:eastAsia="Times New Roman" w:hAnsi="Bookman Old Style"/>
          <w:b/>
          <w:bCs/>
          <w:sz w:val="24"/>
          <w:szCs w:val="24"/>
          <w:lang w:eastAsia="pt-BR"/>
        </w:rPr>
        <w:t>.2 REGULARIDADE FISCAL</w:t>
      </w:r>
    </w:p>
    <w:p w14:paraId="6FBCF646"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 xml:space="preserve">a) Prova de inscrição no Cadastro Nacional de Pessoas Jurídicas – CNPJ; </w:t>
      </w:r>
    </w:p>
    <w:p w14:paraId="3F40BBA3"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b) Prova de Inscrição no Cadastro de Contribuintes Estadual ou Municipal, se houver, relativo ao domicílio ou sede do licitante, pertinente ao seu ramo de atividade e compatível com o objeto da licitação;</w:t>
      </w:r>
    </w:p>
    <w:p w14:paraId="316B3EBF"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c) Prova de Regularidade com a Fazenda Estadual (Certidão Negativa de Débitos Tributários Inscritos em Dívida Ativa do Estado) e Municipal do domicílio ou sede do Licitante, (ISSQN e Tributos Mobiliários) ou outro equivalente na forma da Lei;</w:t>
      </w:r>
    </w:p>
    <w:p w14:paraId="7A52F9C1"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d) 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C444F2E"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 xml:space="preserve">e) Prova de regularidade relativa ao Fundo de Garantia por Tempo de Serviço (FGTS), mediante apresentação do CRF – Certificado de Regularidade FGTS, demonstrando situação regular no cumprimento dos </w:t>
      </w:r>
      <w:r w:rsidRPr="003C4A13">
        <w:rPr>
          <w:rFonts w:ascii="Bookman Old Style" w:eastAsia="Times New Roman" w:hAnsi="Bookman Old Style"/>
          <w:sz w:val="24"/>
          <w:szCs w:val="24"/>
          <w:lang w:eastAsia="pt-BR"/>
        </w:rPr>
        <w:lastRenderedPageBreak/>
        <w:t>encargos sociais, instituídos por Lei, permitindo a apresentação de certidões positiva com efeito de negativa;</w:t>
      </w:r>
    </w:p>
    <w:p w14:paraId="439E9178"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f) Prova de inexistência de débitos inadimplidos perante a Justiça do Trabalho mediante a apresentação de certidão negativa ou positiva com efeito de negativa, relativa a débitos trabalhistas (conforme Lei Federal nº 12.440/2011, que veio dar nova redação aos art. 27, inciso IV e art. 29, inciso V da Lei Federal nº 8.666/93);</w:t>
      </w:r>
    </w:p>
    <w:p w14:paraId="353F88CD" w14:textId="5C6DAC5D"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 xml:space="preserve">g) Declaração na forma do Anexo </w:t>
      </w:r>
      <w:r>
        <w:rPr>
          <w:rFonts w:ascii="Bookman Old Style" w:eastAsia="Times New Roman" w:hAnsi="Bookman Old Style"/>
          <w:sz w:val="24"/>
          <w:szCs w:val="24"/>
          <w:lang w:eastAsia="pt-BR"/>
        </w:rPr>
        <w:t xml:space="preserve">V, VII </w:t>
      </w:r>
      <w:proofErr w:type="spellStart"/>
      <w:r>
        <w:rPr>
          <w:rFonts w:ascii="Bookman Old Style" w:eastAsia="Times New Roman" w:hAnsi="Bookman Old Style"/>
          <w:sz w:val="24"/>
          <w:szCs w:val="24"/>
          <w:lang w:eastAsia="pt-BR"/>
        </w:rPr>
        <w:t>eVII</w:t>
      </w:r>
      <w:proofErr w:type="spellEnd"/>
      <w:r w:rsidRPr="003C4A13">
        <w:rPr>
          <w:rFonts w:ascii="Bookman Old Style" w:eastAsia="Times New Roman" w:hAnsi="Bookman Old Style"/>
          <w:sz w:val="24"/>
          <w:szCs w:val="24"/>
          <w:lang w:eastAsia="pt-BR"/>
        </w:rPr>
        <w:t>, em papel timbrado da empresa, com o carimbo do CNPJ, devidamente datada e assinada por representante legal da empresa;</w:t>
      </w:r>
    </w:p>
    <w:p w14:paraId="61700300" w14:textId="1666BF91" w:rsid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h) Na hipótese de não constar prazo de validade nas Certidões apresentadas, serão válidas as expedidas até 90 (noventa) dias imediatamente anteriores à data de cadastramento das propostas.</w:t>
      </w:r>
    </w:p>
    <w:p w14:paraId="1B69C756" w14:textId="14063E5C" w:rsidR="003C4A13" w:rsidRPr="003C4A13" w:rsidRDefault="000257C1" w:rsidP="00A202C7">
      <w:pPr>
        <w:spacing w:line="360" w:lineRule="auto"/>
        <w:ind w:left="720"/>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9.9</w:t>
      </w:r>
      <w:r w:rsidR="003C4A13" w:rsidRPr="003C4A13">
        <w:rPr>
          <w:rFonts w:ascii="Bookman Old Style" w:eastAsia="Times New Roman" w:hAnsi="Bookman Old Style"/>
          <w:b/>
          <w:bCs/>
          <w:sz w:val="24"/>
          <w:szCs w:val="24"/>
          <w:lang w:eastAsia="pt-BR"/>
        </w:rPr>
        <w:t>.3. QUALIFICAÇÃO ECONÔMICO-FINANCEIRA</w:t>
      </w:r>
    </w:p>
    <w:p w14:paraId="02B65DD7" w14:textId="77777777" w:rsidR="003C4A13" w:rsidRP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 xml:space="preserve">a) Certidão negativa de falência, concordata, recuperação judicial e extrajudicial expedida pelo distribuidor da sede da pessoa jurídica, ou de execução patrimonial, expedida pelo distribuidor do domicílio da pessoa física com prazo de validade em vigor (60 dias da data da emissão); </w:t>
      </w:r>
    </w:p>
    <w:p w14:paraId="293ABBC7" w14:textId="12BE7023" w:rsidR="003C4A13" w:rsidRDefault="003C4A13" w:rsidP="00A202C7">
      <w:pPr>
        <w:spacing w:line="360" w:lineRule="auto"/>
        <w:ind w:left="720"/>
        <w:jc w:val="both"/>
        <w:rPr>
          <w:rFonts w:ascii="Bookman Old Style" w:eastAsia="Times New Roman" w:hAnsi="Bookman Old Style"/>
          <w:sz w:val="24"/>
          <w:szCs w:val="24"/>
          <w:lang w:eastAsia="pt-BR"/>
        </w:rPr>
      </w:pPr>
      <w:r w:rsidRPr="003C4A13">
        <w:rPr>
          <w:rFonts w:ascii="Bookman Old Style" w:eastAsia="Times New Roman" w:hAnsi="Bookman Old Style"/>
          <w:sz w:val="24"/>
          <w:szCs w:val="24"/>
          <w:lang w:eastAsia="pt-BR"/>
        </w:rPr>
        <w:t>b) O Balanço Patrimonial e as demonstrações Contábeis do</w:t>
      </w:r>
      <w:r w:rsidR="00A27EE7">
        <w:rPr>
          <w:rFonts w:ascii="Bookman Old Style" w:eastAsia="Times New Roman" w:hAnsi="Bookman Old Style"/>
          <w:sz w:val="24"/>
          <w:szCs w:val="24"/>
          <w:lang w:eastAsia="pt-BR"/>
        </w:rPr>
        <w:t>s dois</w:t>
      </w:r>
      <w:r w:rsidRPr="003C4A13">
        <w:rPr>
          <w:rFonts w:ascii="Bookman Old Style" w:eastAsia="Times New Roman" w:hAnsi="Bookman Old Style"/>
          <w:sz w:val="24"/>
          <w:szCs w:val="24"/>
          <w:lang w:eastAsia="pt-BR"/>
        </w:rPr>
        <w:t xml:space="preserve"> último</w:t>
      </w:r>
      <w:r w:rsidR="00A27EE7">
        <w:rPr>
          <w:rFonts w:ascii="Bookman Old Style" w:eastAsia="Times New Roman" w:hAnsi="Bookman Old Style"/>
          <w:sz w:val="24"/>
          <w:szCs w:val="24"/>
          <w:lang w:eastAsia="pt-BR"/>
        </w:rPr>
        <w:t>s</w:t>
      </w:r>
      <w:r w:rsidRPr="003C4A13">
        <w:rPr>
          <w:rFonts w:ascii="Bookman Old Style" w:eastAsia="Times New Roman" w:hAnsi="Bookman Old Style"/>
          <w:sz w:val="24"/>
          <w:szCs w:val="24"/>
          <w:lang w:eastAsia="pt-BR"/>
        </w:rPr>
        <w:t xml:space="preserve"> exercício social,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4647B50F" w14:textId="4FD7A922" w:rsidR="003C4A13" w:rsidRPr="000C5E13" w:rsidRDefault="000257C1" w:rsidP="00A202C7">
      <w:pPr>
        <w:spacing w:line="360" w:lineRule="auto"/>
        <w:ind w:left="720"/>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9.9</w:t>
      </w:r>
      <w:r w:rsidR="003C4A13" w:rsidRPr="003C4A13">
        <w:rPr>
          <w:rFonts w:ascii="Bookman Old Style" w:eastAsia="Times New Roman" w:hAnsi="Bookman Old Style"/>
          <w:b/>
          <w:bCs/>
          <w:sz w:val="24"/>
          <w:szCs w:val="24"/>
          <w:lang w:eastAsia="pt-BR"/>
        </w:rPr>
        <w:t>.4. QUALIFICAÇÃO TÉCNICA</w:t>
      </w:r>
    </w:p>
    <w:p w14:paraId="3E3E0B2B" w14:textId="6AFDA026" w:rsidR="000C5E13" w:rsidRDefault="000257C1"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lastRenderedPageBreak/>
        <w:t>9.9</w:t>
      </w:r>
      <w:r w:rsidR="00692246">
        <w:rPr>
          <w:rFonts w:ascii="Bookman Old Style" w:eastAsia="Times New Roman" w:hAnsi="Bookman Old Style"/>
          <w:b/>
          <w:bCs/>
          <w:sz w:val="24"/>
          <w:szCs w:val="24"/>
          <w:lang w:eastAsia="pt-BR"/>
        </w:rPr>
        <w:t xml:space="preserve">.4.1. </w:t>
      </w:r>
      <w:r w:rsidR="00692246" w:rsidRPr="00692246">
        <w:rPr>
          <w:rFonts w:ascii="Bookman Old Style" w:eastAsia="Times New Roman" w:hAnsi="Bookman Old Style"/>
          <w:sz w:val="24"/>
          <w:szCs w:val="24"/>
          <w:lang w:eastAsia="pt-BR"/>
        </w:rPr>
        <w:t>Apresentação de Atestado</w:t>
      </w:r>
      <w:r w:rsidR="00F82ED1">
        <w:rPr>
          <w:rFonts w:ascii="Bookman Old Style" w:eastAsia="Times New Roman" w:hAnsi="Bookman Old Style"/>
          <w:sz w:val="24"/>
          <w:szCs w:val="24"/>
          <w:lang w:eastAsia="pt-BR"/>
        </w:rPr>
        <w:t xml:space="preserve"> de Capacidade Técnica</w:t>
      </w:r>
      <w:r w:rsidR="00692246" w:rsidRPr="00692246">
        <w:rPr>
          <w:rFonts w:ascii="Bookman Old Style" w:eastAsia="Times New Roman" w:hAnsi="Bookman Old Style"/>
          <w:sz w:val="24"/>
          <w:szCs w:val="24"/>
          <w:lang w:eastAsia="pt-BR"/>
        </w:rPr>
        <w:t xml:space="preserve">, expedido por Órgão Público, Autarquia, Empresa de Economia Mista ou Pública, ou por Empresas Privadas, em nome da licitante, </w:t>
      </w:r>
      <w:r w:rsidR="0017150A" w:rsidRPr="0017150A">
        <w:rPr>
          <w:rFonts w:ascii="Bookman Old Style" w:eastAsia="Times New Roman" w:hAnsi="Bookman Old Style"/>
          <w:sz w:val="24"/>
          <w:szCs w:val="24"/>
          <w:lang w:eastAsia="pt-BR"/>
        </w:rPr>
        <w:t>que comprove(m), aptidão para desempenho de atividade pertinente</w:t>
      </w:r>
      <w:r w:rsidR="0049192F">
        <w:rPr>
          <w:rFonts w:ascii="Bookman Old Style" w:eastAsia="Times New Roman" w:hAnsi="Bookman Old Style"/>
          <w:sz w:val="24"/>
          <w:szCs w:val="24"/>
          <w:lang w:eastAsia="pt-BR"/>
        </w:rPr>
        <w:t xml:space="preserve"> e/ou fornecimento</w:t>
      </w:r>
      <w:r w:rsidR="0017150A" w:rsidRPr="0017150A">
        <w:rPr>
          <w:rFonts w:ascii="Bookman Old Style" w:eastAsia="Times New Roman" w:hAnsi="Bookman Old Style"/>
          <w:sz w:val="24"/>
          <w:szCs w:val="24"/>
          <w:lang w:eastAsia="pt-BR"/>
        </w:rPr>
        <w:t xml:space="preserve"> compatível em características</w:t>
      </w:r>
      <w:r w:rsidR="00F82ED1">
        <w:rPr>
          <w:rFonts w:ascii="Bookman Old Style" w:eastAsia="Times New Roman" w:hAnsi="Bookman Old Style"/>
          <w:sz w:val="24"/>
          <w:szCs w:val="24"/>
          <w:lang w:eastAsia="pt-BR"/>
        </w:rPr>
        <w:t xml:space="preserve"> e</w:t>
      </w:r>
      <w:r w:rsidR="0017150A" w:rsidRPr="0017150A">
        <w:rPr>
          <w:rFonts w:ascii="Bookman Old Style" w:eastAsia="Times New Roman" w:hAnsi="Bookman Old Style"/>
          <w:sz w:val="24"/>
          <w:szCs w:val="24"/>
          <w:lang w:eastAsia="pt-BR"/>
        </w:rPr>
        <w:t xml:space="preserve"> prazos com o objeto da licitação</w:t>
      </w:r>
      <w:r w:rsidR="00692246" w:rsidRPr="00692246">
        <w:rPr>
          <w:rFonts w:ascii="Bookman Old Style" w:eastAsia="Times New Roman" w:hAnsi="Bookman Old Style"/>
          <w:sz w:val="24"/>
          <w:szCs w:val="24"/>
          <w:lang w:eastAsia="pt-BR"/>
        </w:rPr>
        <w:t>;</w:t>
      </w:r>
    </w:p>
    <w:p w14:paraId="310A0A40" w14:textId="5B5827BD" w:rsidR="00692246" w:rsidRPr="00692246" w:rsidRDefault="000257C1"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9.9</w:t>
      </w:r>
      <w:r w:rsidR="00692246" w:rsidRPr="00692246">
        <w:rPr>
          <w:rFonts w:ascii="Bookman Old Style" w:eastAsia="Times New Roman" w:hAnsi="Bookman Old Style"/>
          <w:b/>
          <w:bCs/>
          <w:sz w:val="24"/>
          <w:szCs w:val="24"/>
          <w:lang w:eastAsia="pt-BR"/>
        </w:rPr>
        <w:t>.4.2.</w:t>
      </w:r>
      <w:r w:rsidR="00692246">
        <w:rPr>
          <w:rFonts w:ascii="Bookman Old Style" w:eastAsia="Times New Roman" w:hAnsi="Bookman Old Style"/>
          <w:sz w:val="24"/>
          <w:szCs w:val="24"/>
          <w:lang w:eastAsia="pt-BR"/>
        </w:rPr>
        <w:t xml:space="preserve"> </w:t>
      </w:r>
      <w:r w:rsidR="00692246" w:rsidRPr="00692246">
        <w:rPr>
          <w:rFonts w:ascii="Bookman Old Style" w:eastAsia="Times New Roman" w:hAnsi="Bookman Old Style"/>
          <w:sz w:val="24"/>
          <w:szCs w:val="24"/>
          <w:lang w:eastAsia="pt-BR"/>
        </w:rPr>
        <w:t xml:space="preserve">O Atestado ou Certidão deverá ser apresentado em papel timbrado, original ou cópia reprográfica autenticada, devidamente assinada </w:t>
      </w:r>
      <w:r w:rsidR="0017150A">
        <w:rPr>
          <w:rFonts w:ascii="Bookman Old Style" w:eastAsia="Times New Roman" w:hAnsi="Bookman Old Style"/>
          <w:sz w:val="24"/>
          <w:szCs w:val="24"/>
          <w:lang w:eastAsia="pt-BR"/>
        </w:rPr>
        <w:t xml:space="preserve">por </w:t>
      </w:r>
      <w:r w:rsidR="0017150A" w:rsidRPr="0017150A">
        <w:rPr>
          <w:rFonts w:ascii="Bookman Old Style" w:eastAsia="Times New Roman" w:hAnsi="Bookman Old Style"/>
          <w:sz w:val="24"/>
          <w:szCs w:val="24"/>
          <w:lang w:eastAsia="pt-BR"/>
        </w:rPr>
        <w:t>autoridade ou representante de quem os expediu, com a devida identificação e cargo</w:t>
      </w:r>
      <w:r w:rsidR="00692246" w:rsidRPr="00692246">
        <w:rPr>
          <w:rFonts w:ascii="Bookman Old Style" w:eastAsia="Times New Roman" w:hAnsi="Bookman Old Style"/>
          <w:sz w:val="24"/>
          <w:szCs w:val="24"/>
          <w:lang w:eastAsia="pt-BR"/>
        </w:rPr>
        <w:t>;</w:t>
      </w:r>
    </w:p>
    <w:p w14:paraId="21FDBE19" w14:textId="48F0B2ED" w:rsidR="000C5E13" w:rsidRDefault="000257C1"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9.9</w:t>
      </w:r>
      <w:r w:rsidR="00692246">
        <w:rPr>
          <w:rFonts w:ascii="Bookman Old Style" w:eastAsia="Times New Roman" w:hAnsi="Bookman Old Style"/>
          <w:b/>
          <w:bCs/>
          <w:sz w:val="24"/>
          <w:szCs w:val="24"/>
          <w:lang w:eastAsia="pt-BR"/>
        </w:rPr>
        <w:t xml:space="preserve">.4.3. </w:t>
      </w:r>
      <w:r w:rsidR="00692246" w:rsidRPr="00692246">
        <w:rPr>
          <w:rFonts w:ascii="Bookman Old Style" w:eastAsia="Times New Roman" w:hAnsi="Bookman Old Style"/>
          <w:sz w:val="24"/>
          <w:szCs w:val="24"/>
          <w:lang w:eastAsia="pt-BR"/>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00692246" w:rsidRPr="00692246">
        <w:rPr>
          <w:rFonts w:ascii="Bookman Old Style" w:eastAsia="Times New Roman" w:hAnsi="Bookman Old Style"/>
          <w:sz w:val="24"/>
          <w:szCs w:val="24"/>
          <w:lang w:eastAsia="pt-BR"/>
        </w:rPr>
        <w:t>editalícia</w:t>
      </w:r>
      <w:proofErr w:type="spellEnd"/>
      <w:r w:rsidR="00692246" w:rsidRPr="00692246">
        <w:rPr>
          <w:rFonts w:ascii="Bookman Old Style" w:eastAsia="Times New Roman" w:hAnsi="Bookman Old Style"/>
          <w:sz w:val="24"/>
          <w:szCs w:val="24"/>
          <w:lang w:eastAsia="pt-BR"/>
        </w:rPr>
        <w:t>.</w:t>
      </w:r>
    </w:p>
    <w:p w14:paraId="67631183" w14:textId="3253B70D" w:rsidR="00692246" w:rsidRDefault="000257C1" w:rsidP="00A202C7">
      <w:pPr>
        <w:spacing w:line="360" w:lineRule="auto"/>
        <w:ind w:left="720"/>
        <w:jc w:val="both"/>
        <w:rPr>
          <w:rFonts w:ascii="Bookman Old Style" w:eastAsia="Times New Roman" w:hAnsi="Bookman Old Style"/>
          <w:b/>
          <w:bCs/>
          <w:sz w:val="24"/>
          <w:szCs w:val="24"/>
          <w:lang w:eastAsia="pt-BR"/>
        </w:rPr>
      </w:pPr>
      <w:r>
        <w:rPr>
          <w:rFonts w:ascii="Bookman Old Style" w:eastAsia="Times New Roman" w:hAnsi="Bookman Old Style"/>
          <w:b/>
          <w:bCs/>
          <w:sz w:val="24"/>
          <w:szCs w:val="24"/>
          <w:lang w:eastAsia="pt-BR"/>
        </w:rPr>
        <w:t>9.9</w:t>
      </w:r>
      <w:r w:rsidR="00692246">
        <w:rPr>
          <w:rFonts w:ascii="Bookman Old Style" w:eastAsia="Times New Roman" w:hAnsi="Bookman Old Style"/>
          <w:b/>
          <w:bCs/>
          <w:sz w:val="24"/>
          <w:szCs w:val="24"/>
          <w:lang w:eastAsia="pt-BR"/>
        </w:rPr>
        <w:t>.5</w:t>
      </w:r>
      <w:r w:rsidR="00692246" w:rsidRPr="00692246">
        <w:rPr>
          <w:rFonts w:ascii="Bookman Old Style" w:eastAsia="Times New Roman" w:hAnsi="Bookman Old Style"/>
          <w:b/>
          <w:bCs/>
          <w:sz w:val="24"/>
          <w:szCs w:val="24"/>
          <w:lang w:eastAsia="pt-BR"/>
        </w:rPr>
        <w:t>. OUTRAS COMPROVAÇÕES</w:t>
      </w:r>
    </w:p>
    <w:p w14:paraId="7E053A8C" w14:textId="21E36ECF" w:rsidR="00692246" w:rsidRDefault="002D1B2C"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9.9</w:t>
      </w:r>
      <w:r w:rsidR="00692246">
        <w:rPr>
          <w:rFonts w:ascii="Bookman Old Style" w:eastAsia="Times New Roman" w:hAnsi="Bookman Old Style"/>
          <w:b/>
          <w:bCs/>
          <w:sz w:val="24"/>
          <w:szCs w:val="24"/>
          <w:lang w:eastAsia="pt-BR"/>
        </w:rPr>
        <w:t xml:space="preserve">.5.1. </w:t>
      </w:r>
      <w:r w:rsidR="00692246" w:rsidRPr="00692246">
        <w:rPr>
          <w:rFonts w:ascii="Bookman Old Style" w:eastAsia="Times New Roman" w:hAnsi="Bookman Old Style"/>
          <w:sz w:val="24"/>
          <w:szCs w:val="24"/>
          <w:lang w:eastAsia="pt-BR"/>
        </w:rPr>
        <w:t>Prova de regularidade relativa a Débitos Trabalhistas (CNDT), demonstrando situação regular no cumprimento dos encargos trabalhistas perante a Justiça do Trabalho, instituída pela Lei Federal n° 12.440/11, através de Certidão Negativa de Débitos Trabalhistas — CNDT.</w:t>
      </w:r>
    </w:p>
    <w:p w14:paraId="167C0086" w14:textId="34893754" w:rsidR="002D1B2C" w:rsidRPr="002D1B2C" w:rsidRDefault="002D1B2C" w:rsidP="00A202C7">
      <w:pPr>
        <w:spacing w:line="360" w:lineRule="auto"/>
        <w:ind w:left="720"/>
        <w:jc w:val="both"/>
        <w:rPr>
          <w:rFonts w:ascii="Bookman Old Style" w:eastAsia="Times New Roman" w:hAnsi="Bookman Old Style"/>
          <w:sz w:val="24"/>
          <w:szCs w:val="24"/>
          <w:lang w:eastAsia="pt-BR"/>
        </w:rPr>
      </w:pPr>
      <w:r>
        <w:rPr>
          <w:rFonts w:ascii="Bookman Old Style" w:eastAsia="Times New Roman" w:hAnsi="Bookman Old Style"/>
          <w:b/>
          <w:bCs/>
          <w:sz w:val="24"/>
          <w:szCs w:val="24"/>
          <w:lang w:eastAsia="pt-BR"/>
        </w:rPr>
        <w:t>9.</w:t>
      </w:r>
      <w:r w:rsidRPr="00FD2097">
        <w:rPr>
          <w:rFonts w:ascii="Bookman Old Style" w:eastAsia="Times New Roman" w:hAnsi="Bookman Old Style"/>
          <w:b/>
          <w:bCs/>
          <w:sz w:val="24"/>
          <w:szCs w:val="24"/>
          <w:lang w:eastAsia="pt-BR"/>
        </w:rPr>
        <w:t>9.5.2</w:t>
      </w:r>
      <w:r>
        <w:rPr>
          <w:rFonts w:ascii="Bookman Old Style" w:eastAsia="Times New Roman" w:hAnsi="Bookman Old Style"/>
          <w:sz w:val="24"/>
          <w:szCs w:val="24"/>
          <w:lang w:eastAsia="pt-BR"/>
        </w:rPr>
        <w:t xml:space="preserve">. </w:t>
      </w:r>
      <w:r w:rsidRPr="002D1B2C">
        <w:rPr>
          <w:rFonts w:ascii="Bookman Old Style" w:eastAsia="Times New Roman" w:hAnsi="Bookman Old Style"/>
          <w:sz w:val="24"/>
          <w:szCs w:val="24"/>
          <w:lang w:eastAsia="pt-BR"/>
        </w:rPr>
        <w:t xml:space="preserve">Declaração, expressa e sob as penas da lei </w:t>
      </w:r>
      <w:r w:rsidRPr="002D1B2C">
        <w:rPr>
          <w:rFonts w:ascii="Bookman Old Style" w:eastAsia="Times New Roman" w:hAnsi="Bookman Old Style"/>
          <w:b/>
          <w:sz w:val="24"/>
          <w:szCs w:val="24"/>
          <w:lang w:eastAsia="pt-BR"/>
        </w:rPr>
        <w:t>(ANEXO I</w:t>
      </w:r>
      <w:r>
        <w:rPr>
          <w:rFonts w:ascii="Bookman Old Style" w:eastAsia="Times New Roman" w:hAnsi="Bookman Old Style"/>
          <w:b/>
          <w:sz w:val="24"/>
          <w:szCs w:val="24"/>
          <w:lang w:eastAsia="pt-BR"/>
        </w:rPr>
        <w:t>I</w:t>
      </w:r>
      <w:r w:rsidRPr="002D1B2C">
        <w:rPr>
          <w:rFonts w:ascii="Bookman Old Style" w:eastAsia="Times New Roman" w:hAnsi="Bookman Old Style"/>
          <w:b/>
          <w:sz w:val="24"/>
          <w:szCs w:val="24"/>
          <w:lang w:eastAsia="pt-BR"/>
        </w:rPr>
        <w:t>I)</w:t>
      </w:r>
      <w:r w:rsidRPr="002D1B2C">
        <w:rPr>
          <w:rFonts w:ascii="Bookman Old Style" w:eastAsia="Times New Roman" w:hAnsi="Bookman Old Style"/>
          <w:sz w:val="24"/>
          <w:szCs w:val="24"/>
          <w:lang w:eastAsia="pt-BR"/>
        </w:rPr>
        <w:t>, de que:</w:t>
      </w:r>
    </w:p>
    <w:p w14:paraId="09CD7843" w14:textId="7CFA0CE1"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a)</w:t>
      </w:r>
      <w:r w:rsidRPr="002D1B2C">
        <w:rPr>
          <w:rFonts w:ascii="Bookman Old Style" w:eastAsia="Times New Roman" w:hAnsi="Bookman Old Style"/>
          <w:sz w:val="24"/>
          <w:szCs w:val="24"/>
          <w:lang w:eastAsia="pt-BR"/>
        </w:rPr>
        <w:tab/>
        <w:t>A empresa não está impedida de contratar com a esfera de governo municipal;</w:t>
      </w:r>
    </w:p>
    <w:p w14:paraId="4105C677" w14:textId="1FCD14B1"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b)</w:t>
      </w:r>
      <w:r w:rsidRPr="002D1B2C">
        <w:rPr>
          <w:rFonts w:ascii="Bookman Old Style" w:eastAsia="Times New Roman" w:hAnsi="Bookman Old Style"/>
          <w:sz w:val="24"/>
          <w:szCs w:val="24"/>
          <w:lang w:eastAsia="pt-BR"/>
        </w:rPr>
        <w:tab/>
        <w:t>Não foi declarada inidônea pelo Poder Público, de nenhuma esfera;</w:t>
      </w:r>
    </w:p>
    <w:p w14:paraId="0DA92FEE" w14:textId="199F9502"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c)</w:t>
      </w:r>
      <w:r w:rsidRPr="002D1B2C">
        <w:rPr>
          <w:rFonts w:ascii="Bookman Old Style" w:eastAsia="Times New Roman" w:hAnsi="Bookman Old Style"/>
          <w:sz w:val="24"/>
          <w:szCs w:val="24"/>
          <w:lang w:eastAsia="pt-BR"/>
        </w:rPr>
        <w:tab/>
        <w:t>Não existe fato impeditivo à habilitação da empresa;</w:t>
      </w:r>
    </w:p>
    <w:p w14:paraId="5D80C8B1" w14:textId="1A2424E0"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d)</w:t>
      </w:r>
      <w:r w:rsidRPr="002D1B2C">
        <w:rPr>
          <w:rFonts w:ascii="Bookman Old Style" w:eastAsia="Times New Roman" w:hAnsi="Bookman Old Style"/>
          <w:sz w:val="24"/>
          <w:szCs w:val="24"/>
          <w:lang w:eastAsia="pt-BR"/>
        </w:rPr>
        <w:tab/>
        <w:t xml:space="preserve">A empresa não possui em seu quadro de pessoal menor de 18 anos em trabalho noturno, perigoso ou insalubre e menor de 16 anos em </w:t>
      </w:r>
      <w:r w:rsidRPr="002D1B2C">
        <w:rPr>
          <w:rFonts w:ascii="Bookman Old Style" w:eastAsia="Times New Roman" w:hAnsi="Bookman Old Style"/>
          <w:sz w:val="24"/>
          <w:szCs w:val="24"/>
          <w:lang w:eastAsia="pt-BR"/>
        </w:rPr>
        <w:lastRenderedPageBreak/>
        <w:t>qualquer outro tipo de trabalho, salvo na condição de aprendiz, a partir de 14 anos, nos termos do art. 7º, inciso XXXIII, da Constituição Federal;</w:t>
      </w:r>
    </w:p>
    <w:p w14:paraId="30A01DA5" w14:textId="77777777"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e)</w:t>
      </w:r>
      <w:r w:rsidRPr="002D1B2C">
        <w:rPr>
          <w:rFonts w:ascii="Bookman Old Style" w:eastAsia="Times New Roman" w:hAnsi="Bookman Old Style"/>
          <w:sz w:val="24"/>
          <w:szCs w:val="24"/>
          <w:lang w:eastAsia="pt-BR"/>
        </w:rPr>
        <w:tab/>
        <w:t>Não possui empregados executando trabalho degradante ou forçado, observando o disposto nos incisos III e IV e do art. 1º e no inciso III do art. 5º da Constituição Federal;</w:t>
      </w:r>
    </w:p>
    <w:p w14:paraId="67E36E7F" w14:textId="77A77339"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f)</w:t>
      </w:r>
      <w:r w:rsidRPr="002D1B2C">
        <w:rPr>
          <w:rFonts w:ascii="Bookman Old Style" w:eastAsia="Times New Roman" w:hAnsi="Bookman Old Style"/>
          <w:sz w:val="24"/>
          <w:szCs w:val="24"/>
          <w:lang w:eastAsia="pt-BR"/>
        </w:rPr>
        <w:tab/>
        <w:t>Cumpre as exigências de reserva de cargos para pessoa com deficiência, para reabilitado da Previdência Social, e para aprendiz, previstas em lei e em outras normas específicas.</w:t>
      </w:r>
    </w:p>
    <w:p w14:paraId="3E9AF07B" w14:textId="6DFC4758"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g)</w:t>
      </w:r>
      <w:r w:rsidRPr="002D1B2C">
        <w:rPr>
          <w:rFonts w:ascii="Bookman Old Style" w:eastAsia="Times New Roman" w:hAnsi="Bookman Old Style"/>
          <w:sz w:val="24"/>
          <w:szCs w:val="24"/>
          <w:lang w:eastAsia="pt-BR"/>
        </w:rPr>
        <w:tab/>
        <w:t>A empresa está em dia com todas as determinações trabalhistas e demais legislações aplicáveis.</w:t>
      </w:r>
    </w:p>
    <w:p w14:paraId="0A37E30C" w14:textId="667E4F0C"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h)</w:t>
      </w:r>
      <w:r w:rsidRPr="002D1B2C">
        <w:rPr>
          <w:rFonts w:ascii="Bookman Old Style" w:eastAsia="Times New Roman" w:hAnsi="Bookman Old Style"/>
          <w:sz w:val="24"/>
          <w:szCs w:val="24"/>
          <w:lang w:eastAsia="pt-BR"/>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C56096B" w14:textId="758E7F3E" w:rsidR="002D1B2C" w:rsidRP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i)</w:t>
      </w:r>
      <w:r w:rsidRPr="002D1B2C">
        <w:rPr>
          <w:rFonts w:ascii="Bookman Old Style" w:eastAsia="Times New Roman" w:hAnsi="Bookman Old Style"/>
          <w:sz w:val="24"/>
          <w:szCs w:val="24"/>
          <w:lang w:eastAsia="pt-BR"/>
        </w:rPr>
        <w:tab/>
        <w:t>A empresa está ciente de que não poderá, na constância da relação contratual que venha a firmar com a Prefeitura, vir a contratar empregado que seja cônjuge,</w:t>
      </w:r>
      <w:r>
        <w:rPr>
          <w:rFonts w:ascii="Bookman Old Style" w:eastAsia="Times New Roman" w:hAnsi="Bookman Old Style"/>
          <w:sz w:val="24"/>
          <w:szCs w:val="24"/>
          <w:lang w:eastAsia="pt-BR"/>
        </w:rPr>
        <w:t xml:space="preserve"> </w:t>
      </w:r>
      <w:r w:rsidRPr="002D1B2C">
        <w:rPr>
          <w:rFonts w:ascii="Bookman Old Style" w:eastAsia="Times New Roman" w:hAnsi="Bookman Old Style"/>
          <w:sz w:val="24"/>
          <w:szCs w:val="24"/>
          <w:lang w:eastAsia="pt-BR"/>
        </w:rPr>
        <w:t>companheiro ou parente em linha reta ou colateral ou por afinidade, até o terceiro grau, de quaisquer pessoas ocupantes dos cargos de Prefeito, Vice-Prefeito, Secretários Municipais e de Vereadores.</w:t>
      </w:r>
    </w:p>
    <w:p w14:paraId="59198626" w14:textId="79789C67" w:rsidR="002D1B2C" w:rsidRDefault="002D1B2C" w:rsidP="00A202C7">
      <w:pPr>
        <w:spacing w:line="360" w:lineRule="auto"/>
        <w:ind w:left="720"/>
        <w:jc w:val="both"/>
        <w:rPr>
          <w:rFonts w:ascii="Bookman Old Style" w:eastAsia="Times New Roman" w:hAnsi="Bookman Old Style"/>
          <w:sz w:val="24"/>
          <w:szCs w:val="24"/>
          <w:lang w:eastAsia="pt-BR"/>
        </w:rPr>
      </w:pPr>
      <w:r w:rsidRPr="002D1B2C">
        <w:rPr>
          <w:rFonts w:ascii="Bookman Old Style" w:eastAsia="Times New Roman" w:hAnsi="Bookman Old Style"/>
          <w:b/>
          <w:bCs/>
          <w:sz w:val="24"/>
          <w:szCs w:val="24"/>
          <w:lang w:eastAsia="pt-BR"/>
        </w:rPr>
        <w:t>j)</w:t>
      </w:r>
      <w:r w:rsidRPr="002D1B2C">
        <w:rPr>
          <w:rFonts w:ascii="Bookman Old Style" w:eastAsia="Times New Roman" w:hAnsi="Bookman Old Style"/>
          <w:sz w:val="24"/>
          <w:szCs w:val="24"/>
          <w:lang w:eastAsia="pt-BR"/>
        </w:rPr>
        <w:tab/>
        <w:t>A empresa está ciente que deve seguir os padrões de segurança adequados ao uso de dados pessoais de que trata a Lei nº 13.709/2018 - Lei Geral de Proteção de Dados Pessoais (LGPD).</w:t>
      </w:r>
    </w:p>
    <w:p w14:paraId="64D8C9DF" w14:textId="11035347" w:rsidR="00AA78F6" w:rsidRDefault="002D1B2C" w:rsidP="00A202C7">
      <w:pPr>
        <w:pStyle w:val="NormalWeb"/>
        <w:numPr>
          <w:ilvl w:val="0"/>
          <w:numId w:val="2"/>
        </w:numPr>
        <w:spacing w:before="0" w:beforeAutospacing="0" w:after="0" w:afterAutospacing="0" w:line="360" w:lineRule="auto"/>
        <w:jc w:val="both"/>
        <w:rPr>
          <w:rFonts w:ascii="Bookman Old Style" w:hAnsi="Bookman Old Style"/>
          <w:b/>
          <w:bCs/>
        </w:rPr>
      </w:pPr>
      <w:r>
        <w:rPr>
          <w:rFonts w:ascii="Bookman Old Style" w:hAnsi="Bookman Old Style"/>
          <w:b/>
          <w:bCs/>
        </w:rPr>
        <w:lastRenderedPageBreak/>
        <w:t>DOS RECURSOS</w:t>
      </w:r>
    </w:p>
    <w:p w14:paraId="479E744E" w14:textId="1CCB5653" w:rsidR="002D1B2C" w:rsidRDefault="002D1B2C"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 xml:space="preserve">10.1. </w:t>
      </w:r>
      <w:r w:rsidRPr="002D1B2C">
        <w:rPr>
          <w:rFonts w:ascii="Bookman Old Style" w:hAnsi="Bookman Old Style"/>
        </w:rPr>
        <w:t>Declarado o vencedor, qualquer licitante, inclusive aquele desclassificado na fase de abertura de propostas, concederá o prazo de no mínimo 15 (quinze) minutos, para que qualquer licitante manifeste a intenção de recorrer, de forma motivada, isto é, indicando contra quais decisões pretende recorrer e por quais motivos, em campo próprio do sistema.</w:t>
      </w:r>
    </w:p>
    <w:p w14:paraId="3FBB6321" w14:textId="50B024B3" w:rsidR="002D1B2C" w:rsidRDefault="002D1B2C" w:rsidP="00A202C7">
      <w:pPr>
        <w:pStyle w:val="NormalWeb"/>
        <w:spacing w:before="0" w:beforeAutospacing="0" w:after="0" w:afterAutospacing="0" w:line="360" w:lineRule="auto"/>
        <w:ind w:left="502"/>
        <w:jc w:val="both"/>
        <w:rPr>
          <w:rFonts w:ascii="Bookman Old Style" w:hAnsi="Bookman Old Style"/>
        </w:rPr>
      </w:pPr>
      <w:r w:rsidRPr="001B7228">
        <w:rPr>
          <w:rFonts w:ascii="Bookman Old Style" w:hAnsi="Bookman Old Style"/>
          <w:b/>
          <w:bCs/>
        </w:rPr>
        <w:t>10.2.</w:t>
      </w:r>
      <w:r w:rsidRPr="002D1B2C">
        <w:rPr>
          <w:rFonts w:ascii="Bookman Old Style" w:hAnsi="Bookman Old Style"/>
        </w:rPr>
        <w:tab/>
        <w:t>A interposição de recurso referente ao julgamento das propostas, à habilitação ou inabilitação de licitantes, à anulação ou revogação da licitação, observará o disposto no art. 165 da Lei nº 14.133, de 2021.</w:t>
      </w:r>
    </w:p>
    <w:p w14:paraId="107CCB36" w14:textId="3E4BE011" w:rsidR="002D1B2C" w:rsidRDefault="002D1B2C" w:rsidP="00A202C7">
      <w:pPr>
        <w:pStyle w:val="NormalWeb"/>
        <w:spacing w:before="0" w:beforeAutospacing="0" w:after="0" w:afterAutospacing="0" w:line="360" w:lineRule="auto"/>
        <w:ind w:left="502"/>
        <w:jc w:val="both"/>
        <w:rPr>
          <w:rFonts w:ascii="Bookman Old Style" w:hAnsi="Bookman Old Style"/>
        </w:rPr>
      </w:pPr>
      <w:r w:rsidRPr="001B7228">
        <w:rPr>
          <w:rFonts w:ascii="Bookman Old Style" w:hAnsi="Bookman Old Style"/>
          <w:b/>
          <w:bCs/>
        </w:rPr>
        <w:t>10.3.</w:t>
      </w:r>
      <w:r>
        <w:rPr>
          <w:rFonts w:ascii="Bookman Old Style" w:hAnsi="Bookman Old Style"/>
        </w:rPr>
        <w:t xml:space="preserve"> </w:t>
      </w:r>
      <w:r w:rsidR="001B7228" w:rsidRPr="001B7228">
        <w:rPr>
          <w:rFonts w:ascii="Bookman Old Style" w:hAnsi="Bookman Old Style"/>
        </w:rPr>
        <w:t>Havendo quem se manifeste, será concedido o prazo de 03 (três) dias para apresentar as razões do recurso, ficando os demais licitantes, desde logo, intimados para, querendo, apresentarem contrarrazões em igual prazo, que começará a contar do término do prazo da recorrente, sendo-lhes assegurada vista imediata dos elementos indispensáveis à defesa dos seus interesses.</w:t>
      </w:r>
    </w:p>
    <w:p w14:paraId="7FDFC3D7" w14:textId="684C8789" w:rsidR="001B7228" w:rsidRDefault="001B7228"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4.</w:t>
      </w:r>
      <w:r>
        <w:rPr>
          <w:rFonts w:ascii="Bookman Old Style" w:hAnsi="Bookman Old Style"/>
        </w:rPr>
        <w:t xml:space="preserve"> </w:t>
      </w:r>
      <w:r w:rsidR="00C4396D" w:rsidRPr="00C4396D">
        <w:rPr>
          <w:rFonts w:ascii="Bookman Old Style" w:hAnsi="Bookman Old Style"/>
        </w:rPr>
        <w:t xml:space="preserve">O encaminhamento de memorial e contrarrazões de recurso poderão ser feitos através do e-mail </w:t>
      </w:r>
      <w:hyperlink r:id="rId19" w:history="1">
        <w:r w:rsidR="00C4396D" w:rsidRPr="005A6C89">
          <w:rPr>
            <w:rStyle w:val="Hyperlink"/>
            <w:rFonts w:ascii="Bookman Old Style" w:hAnsi="Bookman Old Style"/>
          </w:rPr>
          <w:t>licitacoes@camposdojordao.sp.gov.br</w:t>
        </w:r>
      </w:hyperlink>
      <w:r w:rsidR="00C4396D">
        <w:rPr>
          <w:rFonts w:ascii="Bookman Old Style" w:hAnsi="Bookman Old Style"/>
        </w:rPr>
        <w:t xml:space="preserve"> ou protocoladas no setor de licitações sito a Avenida Frei Orestes Girardi, 893 – Vila Abernéssia – Galeria Via </w:t>
      </w:r>
      <w:proofErr w:type="spellStart"/>
      <w:r w:rsidR="00C4396D">
        <w:rPr>
          <w:rFonts w:ascii="Bookman Old Style" w:hAnsi="Bookman Old Style"/>
        </w:rPr>
        <w:t>Condotti</w:t>
      </w:r>
      <w:proofErr w:type="spellEnd"/>
      <w:r w:rsidR="00C4396D" w:rsidRPr="00C4396D">
        <w:rPr>
          <w:rFonts w:ascii="Bookman Old Style" w:hAnsi="Bookman Old Style"/>
        </w:rPr>
        <w:t>;</w:t>
      </w:r>
    </w:p>
    <w:p w14:paraId="6BBD67D2" w14:textId="3EBEB14E" w:rsidR="00C4396D" w:rsidRDefault="00C4396D"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5.</w:t>
      </w:r>
      <w:r>
        <w:t xml:space="preserve"> </w:t>
      </w:r>
      <w:r w:rsidRPr="00C4396D">
        <w:rPr>
          <w:rFonts w:ascii="Bookman Old Style" w:hAnsi="Bookman Old Style"/>
        </w:rPr>
        <w:t>A falta de manifestação imediata e motivada do licitante quanto à intenção de recorrer importará a decadência desse direito.</w:t>
      </w:r>
    </w:p>
    <w:p w14:paraId="34A4CE56" w14:textId="433C92CC" w:rsidR="00C4396D" w:rsidRDefault="00C4396D"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6.</w:t>
      </w:r>
      <w:r w:rsidRPr="00C4396D">
        <w:rPr>
          <w:rFonts w:ascii="Bookman Old Style" w:eastAsia="Calibri" w:hAnsi="Bookman Old Style"/>
          <w:sz w:val="22"/>
          <w:szCs w:val="22"/>
          <w:lang w:eastAsia="en-US"/>
        </w:rPr>
        <w:t xml:space="preserve"> </w:t>
      </w:r>
      <w:r w:rsidRPr="00C4396D">
        <w:rPr>
          <w:rFonts w:ascii="Bookman Old Style" w:hAnsi="Bookman Old Style"/>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A análise quanto ao </w:t>
      </w:r>
      <w:r w:rsidRPr="00C4396D">
        <w:rPr>
          <w:rFonts w:ascii="Bookman Old Style" w:hAnsi="Bookman Old Style"/>
        </w:rPr>
        <w:lastRenderedPageBreak/>
        <w:t>recebimento ou não do recurso, pelo Pregoeiro, ficará adstrita à verificação da tempestividade e da existência de motivação da intenção de recorrer</w:t>
      </w:r>
      <w:r>
        <w:rPr>
          <w:rFonts w:ascii="Bookman Old Style" w:hAnsi="Bookman Old Style"/>
        </w:rPr>
        <w:t>.</w:t>
      </w:r>
    </w:p>
    <w:p w14:paraId="05D8744E" w14:textId="51D2D3AB" w:rsidR="00C4396D" w:rsidRDefault="00C4396D"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.7.</w:t>
      </w:r>
      <w:r>
        <w:rPr>
          <w:rFonts w:ascii="Bookman Old Style" w:hAnsi="Bookman Old Style"/>
        </w:rPr>
        <w:t xml:space="preserve"> </w:t>
      </w:r>
      <w:r w:rsidRPr="00C4396D">
        <w:rPr>
          <w:rFonts w:ascii="Bookman Old Style" w:hAnsi="Bookman Old Style"/>
        </w:rPr>
        <w:t>O acolhimento de recurso, pelo Pregoeiro, ou pela autoridade competente, conforme o caso, importará invalidação apenas dos atos insuscetíveis de aproveitamento.</w:t>
      </w:r>
    </w:p>
    <w:p w14:paraId="200F1F50" w14:textId="096DF733" w:rsidR="00C4396D" w:rsidRDefault="00C4396D"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8.</w:t>
      </w:r>
      <w:r>
        <w:rPr>
          <w:rFonts w:ascii="Bookman Old Style" w:hAnsi="Bookman Old Style"/>
        </w:rPr>
        <w:t xml:space="preserve"> </w:t>
      </w:r>
      <w:r w:rsidRPr="00C4396D">
        <w:rPr>
          <w:rFonts w:ascii="Bookman Old Style" w:hAnsi="Bookman Old Style"/>
        </w:rPr>
        <w:t>Não serão conhecidos os recursos cujas razões forem apresentadas fora dos prazos legais.</w:t>
      </w:r>
    </w:p>
    <w:p w14:paraId="5AB109C9" w14:textId="2BAF742A" w:rsidR="00C4396D" w:rsidRDefault="00C4396D" w:rsidP="00A202C7">
      <w:pPr>
        <w:pStyle w:val="NormalWeb"/>
        <w:spacing w:before="0" w:beforeAutospacing="0" w:after="0" w:afterAutospacing="0" w:line="360" w:lineRule="auto"/>
        <w:ind w:left="502"/>
        <w:jc w:val="both"/>
        <w:rPr>
          <w:rFonts w:ascii="Bookman Old Style" w:hAnsi="Bookman Old Style"/>
        </w:rPr>
      </w:pPr>
      <w:r>
        <w:rPr>
          <w:rFonts w:ascii="Bookman Old Style" w:hAnsi="Bookman Old Style"/>
          <w:b/>
          <w:bCs/>
        </w:rPr>
        <w:t>10.</w:t>
      </w:r>
      <w:r w:rsidRPr="00C4396D">
        <w:rPr>
          <w:rFonts w:ascii="Bookman Old Style" w:hAnsi="Bookman Old Style"/>
          <w:b/>
          <w:bCs/>
        </w:rPr>
        <w:t>9.</w:t>
      </w:r>
      <w:r>
        <w:rPr>
          <w:rFonts w:ascii="Bookman Old Style" w:hAnsi="Bookman Old Style"/>
        </w:rPr>
        <w:t xml:space="preserve"> </w:t>
      </w:r>
      <w:r w:rsidRPr="00C4396D">
        <w:rPr>
          <w:rFonts w:ascii="Bookman Old Style" w:hAnsi="Bookman Old Style"/>
        </w:rPr>
        <w:t>Os autos do processo permanecerão com vista franqueada aos interessados, no endereço constante neste Edital.</w:t>
      </w:r>
    </w:p>
    <w:p w14:paraId="760810D4" w14:textId="77777777" w:rsidR="00C4396D" w:rsidRPr="002D1B2C" w:rsidRDefault="00C4396D" w:rsidP="00A202C7">
      <w:pPr>
        <w:pStyle w:val="NormalWeb"/>
        <w:spacing w:before="0" w:beforeAutospacing="0" w:after="0" w:afterAutospacing="0" w:line="360" w:lineRule="auto"/>
        <w:ind w:left="502"/>
        <w:jc w:val="both"/>
        <w:rPr>
          <w:rFonts w:ascii="Bookman Old Style" w:hAnsi="Bookman Old Style"/>
        </w:rPr>
      </w:pPr>
    </w:p>
    <w:p w14:paraId="4C307A32" w14:textId="38F7FF74" w:rsidR="002D1B2C" w:rsidRPr="00820C91" w:rsidRDefault="002D1B2C" w:rsidP="00A202C7">
      <w:pPr>
        <w:pStyle w:val="NormalWeb"/>
        <w:numPr>
          <w:ilvl w:val="0"/>
          <w:numId w:val="2"/>
        </w:numPr>
        <w:spacing w:before="0" w:beforeAutospacing="0" w:after="0" w:afterAutospacing="0" w:line="360" w:lineRule="auto"/>
        <w:jc w:val="both"/>
        <w:rPr>
          <w:rFonts w:ascii="Bookman Old Style" w:hAnsi="Bookman Old Style"/>
          <w:b/>
          <w:bCs/>
        </w:rPr>
      </w:pPr>
      <w:r>
        <w:rPr>
          <w:rFonts w:ascii="Bookman Old Style" w:hAnsi="Bookman Old Style"/>
          <w:b/>
          <w:bCs/>
        </w:rPr>
        <w:t>DO ENCAMINHAMENTO DA PROPOSTA VENCEDORA</w:t>
      </w:r>
    </w:p>
    <w:p w14:paraId="3A39158D" w14:textId="105FF520" w:rsidR="00820C91" w:rsidRDefault="00820C91" w:rsidP="00A202C7">
      <w:pPr>
        <w:pStyle w:val="NormalWeb"/>
        <w:numPr>
          <w:ilvl w:val="1"/>
          <w:numId w:val="2"/>
        </w:numPr>
        <w:spacing w:before="0" w:beforeAutospacing="0" w:after="0" w:afterAutospacing="0" w:line="360" w:lineRule="auto"/>
        <w:jc w:val="both"/>
        <w:rPr>
          <w:rFonts w:ascii="Bookman Old Style" w:hAnsi="Bookman Old Style"/>
        </w:rPr>
      </w:pPr>
      <w:r w:rsidRPr="00820C91">
        <w:rPr>
          <w:rFonts w:ascii="Bookman Old Style" w:hAnsi="Bookman Old Style"/>
        </w:rPr>
        <w:t>A proposta final a ser encaminhada após o encerramento da fase de lances - pela arrematante, deverá ser apresentada na forma do Anexo I</w:t>
      </w:r>
      <w:r w:rsidR="000D4407">
        <w:rPr>
          <w:rFonts w:ascii="Bookman Old Style" w:hAnsi="Bookman Old Style"/>
        </w:rPr>
        <w:t>I</w:t>
      </w:r>
      <w:r w:rsidRPr="00820C91">
        <w:rPr>
          <w:rFonts w:ascii="Bookman Old Style" w:hAnsi="Bookman Old Style"/>
        </w:rPr>
        <w:t xml:space="preserve"> deste Edital, no prazo de até </w:t>
      </w:r>
      <w:r w:rsidR="00211F60">
        <w:rPr>
          <w:rFonts w:ascii="Bookman Old Style" w:hAnsi="Bookman Old Style"/>
        </w:rPr>
        <w:t>1</w:t>
      </w:r>
      <w:r w:rsidRPr="00820C91">
        <w:rPr>
          <w:rFonts w:ascii="Bookman Old Style" w:hAnsi="Bookman Old Style"/>
        </w:rPr>
        <w:t xml:space="preserve"> (</w:t>
      </w:r>
      <w:r w:rsidR="00211F60">
        <w:rPr>
          <w:rFonts w:ascii="Bookman Old Style" w:hAnsi="Bookman Old Style"/>
        </w:rPr>
        <w:t>uma</w:t>
      </w:r>
      <w:r w:rsidRPr="00820C91">
        <w:rPr>
          <w:rFonts w:ascii="Bookman Old Style" w:hAnsi="Bookman Old Style"/>
        </w:rPr>
        <w:t>) horas após o encerramento da disputa de lances de todos os (itens / itens / global), redigida em papel timbrado da licitante, VIA SISTEMA, de forma clara e inequívoca, sem emendas, rasuras ou entrelinhas, em estrita observância às especificações contidas neste edital, deverá ser redigida em língua portuguesa, datilografada ou digitada, em uma via, sem emendas, rasuras, entrelinhas ou ressalvas, devendo a última folha ser assinada e as demais rubricadas pelo licitante ou seu representante legal.</w:t>
      </w:r>
    </w:p>
    <w:p w14:paraId="54B27F25" w14:textId="1E6369B2" w:rsidR="00820C91" w:rsidRDefault="00820C91" w:rsidP="00A202C7">
      <w:pPr>
        <w:pStyle w:val="NormalWeb"/>
        <w:numPr>
          <w:ilvl w:val="1"/>
          <w:numId w:val="2"/>
        </w:numPr>
        <w:spacing w:before="0" w:beforeAutospacing="0" w:after="0" w:afterAutospacing="0" w:line="360" w:lineRule="auto"/>
        <w:jc w:val="both"/>
        <w:rPr>
          <w:rFonts w:ascii="Bookman Old Style" w:hAnsi="Bookman Old Style"/>
        </w:rPr>
      </w:pPr>
      <w:r w:rsidRPr="00820C91">
        <w:rPr>
          <w:rFonts w:ascii="Bookman Old Style" w:hAnsi="Bookman Old Style"/>
        </w:rPr>
        <w:t>Não serão aceitos, quando da readequação dos preços, que estes se apresentem superiores àqueles inicialmente ofertados em sua proposta contada no registro do pregão.</w:t>
      </w:r>
    </w:p>
    <w:p w14:paraId="66DA85BD" w14:textId="6D3294BE" w:rsidR="00820C91" w:rsidRDefault="00820C91" w:rsidP="00A202C7">
      <w:pPr>
        <w:pStyle w:val="NormalWeb"/>
        <w:numPr>
          <w:ilvl w:val="1"/>
          <w:numId w:val="2"/>
        </w:numPr>
        <w:spacing w:before="0" w:beforeAutospacing="0" w:after="0" w:afterAutospacing="0" w:line="360" w:lineRule="auto"/>
        <w:jc w:val="both"/>
        <w:rPr>
          <w:rFonts w:ascii="Bookman Old Style" w:hAnsi="Bookman Old Style"/>
        </w:rPr>
      </w:pPr>
      <w:r w:rsidRPr="00820C91">
        <w:rPr>
          <w:rFonts w:ascii="Bookman Old Style" w:hAnsi="Bookman Old Style"/>
        </w:rPr>
        <w:t>A proposta final deverá conter a indicação do banco, número da conta e agência do licitante vencedor, para fins de pagamento.</w:t>
      </w:r>
    </w:p>
    <w:p w14:paraId="48812FAA" w14:textId="5317FFDB" w:rsidR="00820C91" w:rsidRDefault="00820C91" w:rsidP="00A202C7">
      <w:pPr>
        <w:pStyle w:val="NormalWeb"/>
        <w:numPr>
          <w:ilvl w:val="1"/>
          <w:numId w:val="2"/>
        </w:numPr>
        <w:spacing w:before="0" w:beforeAutospacing="0" w:after="0" w:afterAutospacing="0" w:line="360" w:lineRule="auto"/>
        <w:jc w:val="both"/>
        <w:rPr>
          <w:rFonts w:ascii="Bookman Old Style" w:hAnsi="Bookman Old Style"/>
        </w:rPr>
      </w:pPr>
      <w:r w:rsidRPr="00820C91">
        <w:rPr>
          <w:rFonts w:ascii="Bookman Old Style" w:hAnsi="Bookman Old Style"/>
        </w:rPr>
        <w:lastRenderedPageBreak/>
        <w:t>A proposta final deverá ser documentada nos autos e será levada em consideração no decorrer da execução do contrato e no momento de aplicação de eventual sanção à Contratada, se for ocaso.</w:t>
      </w:r>
    </w:p>
    <w:p w14:paraId="5ABF4AA6" w14:textId="75141C46" w:rsidR="00820C91" w:rsidRDefault="00820C91" w:rsidP="00A202C7">
      <w:pPr>
        <w:pStyle w:val="NormalWeb"/>
        <w:numPr>
          <w:ilvl w:val="1"/>
          <w:numId w:val="2"/>
        </w:numPr>
        <w:spacing w:before="0" w:beforeAutospacing="0" w:after="0" w:afterAutospacing="0" w:line="360" w:lineRule="auto"/>
        <w:jc w:val="both"/>
        <w:rPr>
          <w:rFonts w:ascii="Bookman Old Style" w:hAnsi="Bookman Old Style"/>
        </w:rPr>
      </w:pPr>
      <w:r w:rsidRPr="00820C91">
        <w:rPr>
          <w:rFonts w:ascii="Bookman Old Style" w:hAnsi="Bookman Old Style"/>
        </w:rPr>
        <w:t>Todas as especificações do objeto contidas na proposta, tais como marca, modelo, tipo, fabricante e procedência, vinculam a Contratada.</w:t>
      </w:r>
    </w:p>
    <w:p w14:paraId="1F8DAF41" w14:textId="77777777" w:rsidR="00820C91" w:rsidRDefault="00820C91" w:rsidP="00A202C7">
      <w:pPr>
        <w:pStyle w:val="NormalWeb"/>
        <w:spacing w:before="0" w:beforeAutospacing="0" w:after="0" w:afterAutospacing="0" w:line="360" w:lineRule="auto"/>
        <w:ind w:left="1440"/>
        <w:jc w:val="both"/>
        <w:rPr>
          <w:rFonts w:ascii="Bookman Old Style" w:hAnsi="Bookman Old Style"/>
        </w:rPr>
      </w:pPr>
    </w:p>
    <w:p w14:paraId="6C837BAD" w14:textId="7AB9EFA0" w:rsidR="00C4396D" w:rsidRPr="005873E7" w:rsidRDefault="005873E7" w:rsidP="00A202C7">
      <w:pPr>
        <w:pStyle w:val="NormalWeb"/>
        <w:numPr>
          <w:ilvl w:val="0"/>
          <w:numId w:val="2"/>
        </w:numPr>
        <w:spacing w:before="0" w:beforeAutospacing="0" w:after="0" w:afterAutospacing="0" w:line="360" w:lineRule="auto"/>
        <w:jc w:val="both"/>
        <w:rPr>
          <w:rFonts w:ascii="Bookman Old Style" w:hAnsi="Bookman Old Style"/>
          <w:b/>
          <w:bCs/>
        </w:rPr>
      </w:pPr>
      <w:r w:rsidRPr="005873E7">
        <w:rPr>
          <w:rFonts w:ascii="Bookman Old Style" w:hAnsi="Bookman Old Style"/>
          <w:b/>
          <w:bCs/>
        </w:rPr>
        <w:t>DA ADJUDICAÇÃO, HOMOLOGAÇÃO</w:t>
      </w:r>
      <w:r w:rsidR="00B83F27">
        <w:rPr>
          <w:rFonts w:ascii="Bookman Old Style" w:hAnsi="Bookman Old Style"/>
          <w:b/>
          <w:bCs/>
        </w:rPr>
        <w:t>,</w:t>
      </w:r>
      <w:r w:rsidRPr="005873E7">
        <w:rPr>
          <w:rFonts w:ascii="Bookman Old Style" w:hAnsi="Bookman Old Style"/>
          <w:b/>
          <w:bCs/>
        </w:rPr>
        <w:t xml:space="preserve"> FORMALIZAÇÃO DA CONTRATAÇÃO</w:t>
      </w:r>
      <w:r w:rsidR="00B83F27">
        <w:rPr>
          <w:rFonts w:ascii="Bookman Old Style" w:hAnsi="Bookman Old Style"/>
          <w:b/>
          <w:bCs/>
        </w:rPr>
        <w:t xml:space="preserve"> E </w:t>
      </w:r>
      <w:r w:rsidR="0087137B">
        <w:rPr>
          <w:rFonts w:ascii="Bookman Old Style" w:hAnsi="Bookman Old Style"/>
          <w:b/>
          <w:bCs/>
        </w:rPr>
        <w:t>CADASTRO DE RESERVA</w:t>
      </w:r>
    </w:p>
    <w:p w14:paraId="30C645A1" w14:textId="77777777" w:rsidR="005873E7" w:rsidRPr="005873E7" w:rsidRDefault="003F24F4"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bookmarkStart w:id="3" w:name="_Hlk156835148"/>
      <w:r w:rsidRPr="005873E7">
        <w:rPr>
          <w:rFonts w:ascii="Bookman Old Style" w:hAnsi="Bookman Old Style"/>
        </w:rPr>
        <w:t xml:space="preserve"> </w:t>
      </w:r>
      <w:bookmarkEnd w:id="3"/>
      <w:r w:rsidR="005873E7" w:rsidRPr="005873E7">
        <w:rPr>
          <w:rFonts w:ascii="Bookman Old Style" w:hAnsi="Bookman Old Style"/>
        </w:rPr>
        <w:t xml:space="preserve">O </w:t>
      </w:r>
      <w:r w:rsidR="005873E7" w:rsidRPr="005873E7">
        <w:rPr>
          <w:rFonts w:ascii="Bookman Old Style" w:eastAsia="Times New Roman" w:hAnsi="Bookman Old Style" w:cs="Times New Roman"/>
          <w:sz w:val="24"/>
          <w:szCs w:val="24"/>
          <w:lang w:eastAsia="pt-BR"/>
        </w:rPr>
        <w:t>objeto da licitação será adjudicado ao licitante declarado vencedor, por ato da Autoridade Competente, caso não haja interposição de recurso, ou pela autoridade competente, após a regular decisão dos recursos apresentados.</w:t>
      </w:r>
    </w:p>
    <w:p w14:paraId="53C9D7CB" w14:textId="77777777" w:rsidR="005873E7" w:rsidRP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Após a fase recursal, constatada a regularidade dos atos praticados, a autoridade competente homologará o procedimento licitatório.</w:t>
      </w:r>
    </w:p>
    <w:p w14:paraId="54C71311" w14:textId="399C463E" w:rsid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 xml:space="preserve">Encerrado o procedimento licitatório, o(s) adjudicatário(s) será(ao) convocado(s) para, num prazo de </w:t>
      </w:r>
      <w:r w:rsidR="006C2509">
        <w:rPr>
          <w:rFonts w:ascii="Bookman Old Style" w:eastAsia="Times New Roman" w:hAnsi="Bookman Old Style" w:cs="Times New Roman"/>
          <w:sz w:val="24"/>
          <w:szCs w:val="24"/>
          <w:lang w:eastAsia="pt-BR"/>
        </w:rPr>
        <w:t>5</w:t>
      </w:r>
      <w:r w:rsidRPr="005873E7">
        <w:rPr>
          <w:rFonts w:ascii="Bookman Old Style" w:eastAsia="Times New Roman" w:hAnsi="Bookman Old Style" w:cs="Times New Roman"/>
          <w:sz w:val="24"/>
          <w:szCs w:val="24"/>
          <w:lang w:eastAsia="pt-BR"/>
        </w:rPr>
        <w:t xml:space="preserve"> (</w:t>
      </w:r>
      <w:r w:rsidR="006C2509">
        <w:rPr>
          <w:rFonts w:ascii="Bookman Old Style" w:eastAsia="Times New Roman" w:hAnsi="Bookman Old Style" w:cs="Times New Roman"/>
          <w:sz w:val="24"/>
          <w:szCs w:val="24"/>
          <w:lang w:eastAsia="pt-BR"/>
        </w:rPr>
        <w:t>cinco</w:t>
      </w:r>
      <w:r w:rsidRPr="005873E7">
        <w:rPr>
          <w:rFonts w:ascii="Bookman Old Style" w:eastAsia="Times New Roman" w:hAnsi="Bookman Old Style" w:cs="Times New Roman"/>
          <w:sz w:val="24"/>
          <w:szCs w:val="24"/>
          <w:lang w:eastAsia="pt-BR"/>
        </w:rPr>
        <w:t>) dias úteis, para assinar a Ata de Registro de Preços, caso as mesmas não sejam devidamente encaminhadas, sob pena de decair o direito à contratação, sem prejuízo das sanções previstas no art. Art. 90, §5º, da Lei Federal nº14.133/2021.</w:t>
      </w:r>
    </w:p>
    <w:p w14:paraId="3B3F7ECF" w14:textId="098D8530" w:rsidR="006C2509" w:rsidRDefault="006C2509"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6C2509">
        <w:rPr>
          <w:rFonts w:ascii="Bookman Old Style" w:eastAsia="Times New Roman" w:hAnsi="Bookman Old Style" w:cs="Times New Roman"/>
          <w:sz w:val="24"/>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53B25CE" w14:textId="07478881" w:rsidR="006C2509" w:rsidRPr="005873E7" w:rsidRDefault="006C2509"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6C2509">
        <w:rPr>
          <w:rFonts w:ascii="Bookman Old Style" w:eastAsia="Times New Roman" w:hAnsi="Bookman Old Style" w:cs="Times New Roman"/>
          <w:sz w:val="24"/>
          <w:szCs w:val="24"/>
          <w:lang w:eastAsia="pt-BR"/>
        </w:rPr>
        <w:t xml:space="preserve">Quando o convocado não assinar a ata de registro de preços no prazo e nas condições estabelecidos no edital ou no aviso de contratação, e observado o disposto no item </w:t>
      </w:r>
      <w:r>
        <w:rPr>
          <w:rFonts w:ascii="Bookman Old Style" w:eastAsia="Times New Roman" w:hAnsi="Bookman Old Style" w:cs="Times New Roman"/>
          <w:sz w:val="24"/>
          <w:szCs w:val="24"/>
          <w:lang w:eastAsia="pt-BR"/>
        </w:rPr>
        <w:t>12.16</w:t>
      </w:r>
      <w:r w:rsidRPr="006C2509">
        <w:rPr>
          <w:rFonts w:ascii="Bookman Old Style" w:eastAsia="Times New Roman" w:hAnsi="Bookman Old Style" w:cs="Times New Roman"/>
          <w:sz w:val="24"/>
          <w:szCs w:val="24"/>
          <w:lang w:eastAsia="pt-BR"/>
        </w:rPr>
        <w:t xml:space="preserve">., observando o item </w:t>
      </w:r>
      <w:r>
        <w:rPr>
          <w:rFonts w:ascii="Bookman Old Style" w:eastAsia="Times New Roman" w:hAnsi="Bookman Old Style" w:cs="Times New Roman"/>
          <w:sz w:val="24"/>
          <w:szCs w:val="24"/>
          <w:lang w:eastAsia="pt-BR"/>
        </w:rPr>
        <w:t>12.16</w:t>
      </w:r>
      <w:r w:rsidRPr="006C2509">
        <w:rPr>
          <w:rFonts w:ascii="Bookman Old Style" w:eastAsia="Times New Roman" w:hAnsi="Bookman Old Style" w:cs="Times New Roman"/>
          <w:sz w:val="24"/>
          <w:szCs w:val="24"/>
          <w:lang w:eastAsia="pt-BR"/>
        </w:rPr>
        <w:t xml:space="preserve">. e subitens, fica facultado à Administração convocar os licitantes remanescentes do </w:t>
      </w:r>
      <w:r w:rsidRPr="006C2509">
        <w:rPr>
          <w:rFonts w:ascii="Bookman Old Style" w:eastAsia="Times New Roman" w:hAnsi="Bookman Old Style" w:cs="Times New Roman"/>
          <w:sz w:val="24"/>
          <w:szCs w:val="24"/>
          <w:lang w:eastAsia="pt-BR"/>
        </w:rPr>
        <w:lastRenderedPageBreak/>
        <w:t>cadastro de reserva, na ordem de classificação, para fazê-lo em igual prazo e nas condições propostas pelo primeiro classificado.</w:t>
      </w:r>
    </w:p>
    <w:p w14:paraId="762C8DD6" w14:textId="77777777" w:rsidR="005873E7" w:rsidRP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Qualquer solicitação de prorrogação de prazo para recebimento ou retirada da Autorização de Fornecimento, decorrentes desta licitação, somente será analisada se apresentada antes do decurso do prazo para tal e devidamente fundamentada.</w:t>
      </w:r>
    </w:p>
    <w:p w14:paraId="4AC37674" w14:textId="77777777" w:rsidR="005873E7" w:rsidRP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 xml:space="preserve">O reajuste de preços só ocorrerá nos casos observados no Artigo 25 do Decreto Federal nº 11.462/2023.  </w:t>
      </w:r>
    </w:p>
    <w:p w14:paraId="35D2C23D" w14:textId="77777777" w:rsidR="005873E7" w:rsidRP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O prazo de validade da contratação será de 12 (doze) meses, podendo ser prorrogada, por igual período, mediante a anuência do fornecedor, desde que comprovado o preço vantajoso, conforme previsto no Art. 84, da Lei Federal nº 14.133/21.</w:t>
      </w:r>
    </w:p>
    <w:p w14:paraId="21AAAF46" w14:textId="77777777" w:rsidR="005873E7" w:rsidRPr="005873E7" w:rsidRDefault="005873E7" w:rsidP="00A202C7">
      <w:pPr>
        <w:pStyle w:val="PargrafodaLista"/>
        <w:numPr>
          <w:ilvl w:val="1"/>
          <w:numId w:val="2"/>
        </w:numPr>
        <w:spacing w:line="360" w:lineRule="auto"/>
        <w:jc w:val="both"/>
        <w:rPr>
          <w:rFonts w:ascii="Bookman Old Style" w:eastAsia="Times New Roman" w:hAnsi="Bookman Old Style" w:cs="Times New Roman"/>
          <w:sz w:val="24"/>
          <w:szCs w:val="24"/>
          <w:lang w:eastAsia="pt-BR"/>
        </w:rPr>
      </w:pPr>
      <w:r w:rsidRPr="005873E7">
        <w:rPr>
          <w:rFonts w:ascii="Bookman Old Style" w:eastAsia="Times New Roman" w:hAnsi="Bookman Old Style" w:cs="Times New Roman"/>
          <w:sz w:val="24"/>
          <w:szCs w:val="24"/>
          <w:lang w:eastAsia="pt-BR"/>
        </w:rPr>
        <w:t xml:space="preserve">A homologação do resultado desta licitação não implicará direito à contratação. </w:t>
      </w:r>
    </w:p>
    <w:p w14:paraId="4644DD1C" w14:textId="65F7E154" w:rsidR="00DE1713" w:rsidRDefault="0087137B" w:rsidP="00A202C7">
      <w:pPr>
        <w:pStyle w:val="NormalWeb"/>
        <w:numPr>
          <w:ilvl w:val="1"/>
          <w:numId w:val="2"/>
        </w:numPr>
        <w:spacing w:before="0" w:beforeAutospacing="0" w:after="0" w:afterAutospacing="0" w:line="360" w:lineRule="auto"/>
        <w:jc w:val="both"/>
        <w:rPr>
          <w:rFonts w:ascii="Bookman Old Style" w:hAnsi="Bookman Old Style"/>
        </w:rPr>
      </w:pPr>
      <w:r w:rsidRPr="0087137B">
        <w:rPr>
          <w:rFonts w:ascii="Bookman Old Style" w:hAnsi="Bookman Old Styl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8C3046" w14:textId="463C2EE9" w:rsidR="0087137B" w:rsidRDefault="0087137B" w:rsidP="00A202C7">
      <w:pPr>
        <w:pStyle w:val="NormalWeb"/>
        <w:numPr>
          <w:ilvl w:val="1"/>
          <w:numId w:val="2"/>
        </w:numPr>
        <w:spacing w:before="0" w:beforeAutospacing="0" w:after="0" w:afterAutospacing="0" w:line="360" w:lineRule="auto"/>
        <w:jc w:val="both"/>
        <w:rPr>
          <w:rFonts w:ascii="Bookman Old Style" w:hAnsi="Bookman Old Style"/>
        </w:rPr>
      </w:pPr>
      <w:r w:rsidRPr="0087137B">
        <w:rPr>
          <w:rFonts w:ascii="Bookman Old Style" w:hAnsi="Bookman Old Style"/>
        </w:rPr>
        <w:t xml:space="preserve">A contratação com os fornecedores registrados na ata será formalizada pelo órgão ou pela entidade interessada por intermédio de instrumento contratual, emissão de nota de empenho de despesa, autorização de </w:t>
      </w:r>
      <w:r>
        <w:rPr>
          <w:rFonts w:ascii="Bookman Old Style" w:hAnsi="Bookman Old Style"/>
        </w:rPr>
        <w:t>fornecimento</w:t>
      </w:r>
      <w:r w:rsidRPr="0087137B">
        <w:rPr>
          <w:rFonts w:ascii="Bookman Old Style" w:hAnsi="Bookman Old Style"/>
        </w:rPr>
        <w:t xml:space="preserve"> ou outro instrumento hábil, conforme o art. 95 da Lei nº 14.133, de 2021.</w:t>
      </w:r>
    </w:p>
    <w:p w14:paraId="0DE076D1" w14:textId="4ABADE61" w:rsidR="0087137B" w:rsidRDefault="0087137B" w:rsidP="00A202C7">
      <w:pPr>
        <w:pStyle w:val="NormalWeb"/>
        <w:numPr>
          <w:ilvl w:val="1"/>
          <w:numId w:val="2"/>
        </w:numPr>
        <w:tabs>
          <w:tab w:val="left" w:pos="851"/>
        </w:tabs>
        <w:spacing w:before="0" w:beforeAutospacing="0" w:after="0" w:afterAutospacing="0" w:line="360" w:lineRule="auto"/>
        <w:jc w:val="both"/>
        <w:rPr>
          <w:rFonts w:ascii="Bookman Old Style" w:hAnsi="Bookman Old Style"/>
        </w:rPr>
      </w:pPr>
      <w:r>
        <w:rPr>
          <w:rFonts w:ascii="Bookman Old Style" w:hAnsi="Bookman Old Style"/>
        </w:rPr>
        <w:t>O</w:t>
      </w:r>
      <w:r w:rsidRPr="0087137B">
        <w:rPr>
          <w:rFonts w:ascii="Bookman Old Style" w:hAnsi="Bookman Old Style"/>
        </w:rPr>
        <w:t>s contratos decorrentes do sistema de registro de preços poderão ser alterados, observado o art. 124 da Lei nº 14.133, de 2021.</w:t>
      </w:r>
    </w:p>
    <w:p w14:paraId="3493A4A9" w14:textId="77777777" w:rsidR="0087137B" w:rsidRDefault="0087137B" w:rsidP="00A202C7">
      <w:pPr>
        <w:pStyle w:val="NormalWeb"/>
        <w:numPr>
          <w:ilvl w:val="1"/>
          <w:numId w:val="2"/>
        </w:numPr>
        <w:tabs>
          <w:tab w:val="left" w:pos="851"/>
        </w:tabs>
        <w:spacing w:before="0" w:beforeAutospacing="0" w:after="0" w:afterAutospacing="0" w:line="360" w:lineRule="auto"/>
        <w:jc w:val="both"/>
        <w:rPr>
          <w:rFonts w:ascii="Bookman Old Style" w:hAnsi="Bookman Old Style"/>
        </w:rPr>
      </w:pPr>
      <w:r w:rsidRPr="0087137B">
        <w:rPr>
          <w:rFonts w:ascii="Bookman Old Style" w:hAnsi="Bookman Old Style"/>
        </w:rPr>
        <w:t>Será incluído na ata, na forma de anexo, o registro dos licitantes ou dos fornecedores que:</w:t>
      </w:r>
    </w:p>
    <w:p w14:paraId="3875F12F" w14:textId="6097A4A1" w:rsidR="0087137B" w:rsidRPr="0087137B" w:rsidRDefault="0087137B" w:rsidP="00A202C7">
      <w:pPr>
        <w:pStyle w:val="NormalWeb"/>
        <w:tabs>
          <w:tab w:val="left" w:pos="851"/>
        </w:tabs>
        <w:spacing w:before="0" w:beforeAutospacing="0" w:after="0" w:afterAutospacing="0" w:line="360" w:lineRule="auto"/>
        <w:ind w:left="720"/>
        <w:jc w:val="both"/>
        <w:rPr>
          <w:rFonts w:ascii="Bookman Old Style" w:hAnsi="Bookman Old Style"/>
        </w:rPr>
      </w:pPr>
      <w:r w:rsidRPr="0087137B">
        <w:rPr>
          <w:rFonts w:ascii="Bookman Old Style" w:hAnsi="Bookman Old Style"/>
        </w:rPr>
        <w:lastRenderedPageBreak/>
        <w:t>12.11.1. Aceitarem cotar os bens, as obras ou os serviços com preços iguais aos do adjudicatário, observada a classificação da licitação; e</w:t>
      </w:r>
    </w:p>
    <w:p w14:paraId="10F03550" w14:textId="1EE2C972" w:rsidR="0087137B" w:rsidRDefault="0087137B" w:rsidP="00A202C7">
      <w:pPr>
        <w:pStyle w:val="NormalWeb"/>
        <w:tabs>
          <w:tab w:val="left" w:pos="851"/>
        </w:tabs>
        <w:spacing w:before="0" w:beforeAutospacing="0" w:after="0" w:afterAutospacing="0" w:line="360" w:lineRule="auto"/>
        <w:ind w:left="720"/>
        <w:jc w:val="both"/>
        <w:rPr>
          <w:rFonts w:ascii="Bookman Old Style" w:hAnsi="Bookman Old Style"/>
        </w:rPr>
      </w:pPr>
      <w:r>
        <w:rPr>
          <w:rFonts w:ascii="Bookman Old Style" w:hAnsi="Bookman Old Style"/>
        </w:rPr>
        <w:t>12.11.2. Mantiverem sua proposta original.</w:t>
      </w:r>
    </w:p>
    <w:p w14:paraId="4A2C2244" w14:textId="0ED20363" w:rsidR="0087137B" w:rsidRDefault="0087137B" w:rsidP="00A202C7">
      <w:pPr>
        <w:pStyle w:val="NormalWeb"/>
        <w:numPr>
          <w:ilvl w:val="1"/>
          <w:numId w:val="2"/>
        </w:numPr>
        <w:tabs>
          <w:tab w:val="left" w:pos="851"/>
        </w:tabs>
        <w:spacing w:before="0" w:beforeAutospacing="0" w:after="0" w:afterAutospacing="0" w:line="360" w:lineRule="auto"/>
        <w:jc w:val="both"/>
        <w:rPr>
          <w:rFonts w:ascii="Bookman Old Style" w:hAnsi="Bookman Old Style"/>
        </w:rPr>
      </w:pPr>
      <w:r w:rsidRPr="0087137B">
        <w:rPr>
          <w:rFonts w:ascii="Bookman Old Style" w:hAnsi="Bookman Old Style"/>
        </w:rPr>
        <w:t xml:space="preserve">O registro a que se refere o item </w:t>
      </w:r>
      <w:r>
        <w:rPr>
          <w:rFonts w:ascii="Bookman Old Style" w:hAnsi="Bookman Old Style"/>
        </w:rPr>
        <w:t>12</w:t>
      </w:r>
      <w:r w:rsidRPr="0087137B">
        <w:rPr>
          <w:rFonts w:ascii="Bookman Old Style" w:hAnsi="Bookman Old Style"/>
        </w:rPr>
        <w:t>.</w:t>
      </w:r>
      <w:r>
        <w:rPr>
          <w:rFonts w:ascii="Bookman Old Style" w:hAnsi="Bookman Old Style"/>
        </w:rPr>
        <w:t>11</w:t>
      </w:r>
      <w:r w:rsidRPr="0087137B">
        <w:rPr>
          <w:rFonts w:ascii="Bookman Old Style" w:hAnsi="Bookman Old Style"/>
        </w:rPr>
        <w:t xml:space="preserve"> tem por objetivo a formação de cadastro de reserva para o caso de impossibilidade de atendimento pelo signatário da ata.</w:t>
      </w:r>
    </w:p>
    <w:p w14:paraId="29D8B38D" w14:textId="44B6EABE" w:rsidR="0087137B" w:rsidRDefault="0087137B" w:rsidP="00A202C7">
      <w:pPr>
        <w:pStyle w:val="NormalWeb"/>
        <w:numPr>
          <w:ilvl w:val="1"/>
          <w:numId w:val="2"/>
        </w:numPr>
        <w:tabs>
          <w:tab w:val="left" w:pos="851"/>
        </w:tabs>
        <w:spacing w:before="0" w:beforeAutospacing="0" w:after="0" w:afterAutospacing="0" w:line="360" w:lineRule="auto"/>
        <w:jc w:val="both"/>
        <w:rPr>
          <w:rFonts w:ascii="Bookman Old Style" w:hAnsi="Bookman Old Style"/>
        </w:rPr>
      </w:pPr>
      <w:r w:rsidRPr="0087137B">
        <w:rPr>
          <w:rFonts w:ascii="Bookman Old Style" w:hAnsi="Bookman Old Style"/>
        </w:rPr>
        <w:t>Para fins da ordem de classificação, os licitantes ou fornecedores que aceitarem reduzir suas propostas para o preço do adjudicatário antecederão aqueles que mantiverem sua proposta original.</w:t>
      </w:r>
    </w:p>
    <w:p w14:paraId="385854F0" w14:textId="78D41330" w:rsidR="0087137B" w:rsidRDefault="0087137B" w:rsidP="00A202C7">
      <w:pPr>
        <w:pStyle w:val="NormalWeb"/>
        <w:numPr>
          <w:ilvl w:val="1"/>
          <w:numId w:val="2"/>
        </w:numPr>
        <w:tabs>
          <w:tab w:val="left" w:pos="851"/>
        </w:tabs>
        <w:spacing w:before="0" w:beforeAutospacing="0" w:after="0" w:afterAutospacing="0" w:line="360" w:lineRule="auto"/>
        <w:jc w:val="both"/>
        <w:rPr>
          <w:rFonts w:ascii="Bookman Old Style" w:hAnsi="Bookman Old Style"/>
        </w:rPr>
      </w:pPr>
      <w:r w:rsidRPr="0087137B">
        <w:rPr>
          <w:rFonts w:ascii="Bookman Old Style" w:hAnsi="Bookman Old Style"/>
        </w:rPr>
        <w:t xml:space="preserve">A habilitação dos licitantes que comporão o cadastro de reserva a que se refere o item </w:t>
      </w:r>
      <w:r>
        <w:rPr>
          <w:rFonts w:ascii="Bookman Old Style" w:hAnsi="Bookman Old Style"/>
        </w:rPr>
        <w:t>12.11</w:t>
      </w:r>
      <w:r w:rsidRPr="0087137B">
        <w:rPr>
          <w:rFonts w:ascii="Bookman Old Style" w:hAnsi="Bookman Old Style"/>
        </w:rPr>
        <w:t>. somente será efetuada quando houver necessidade de contratação dos licitantes remanescentes, nas seguintes hipóteses:</w:t>
      </w:r>
    </w:p>
    <w:p w14:paraId="7AF10336" w14:textId="36843681" w:rsidR="0087137B" w:rsidRDefault="0087137B" w:rsidP="00A202C7">
      <w:pPr>
        <w:pStyle w:val="NormalWeb"/>
        <w:tabs>
          <w:tab w:val="left" w:pos="851"/>
        </w:tabs>
        <w:spacing w:before="0" w:beforeAutospacing="0" w:after="0" w:afterAutospacing="0" w:line="360" w:lineRule="auto"/>
        <w:ind w:left="720"/>
        <w:jc w:val="both"/>
        <w:rPr>
          <w:rFonts w:ascii="Bookman Old Style" w:hAnsi="Bookman Old Style"/>
        </w:rPr>
      </w:pPr>
      <w:r w:rsidRPr="00742F03">
        <w:rPr>
          <w:rFonts w:ascii="Bookman Old Style" w:hAnsi="Bookman Old Style"/>
          <w:b/>
          <w:bCs/>
        </w:rPr>
        <w:t>12.1</w:t>
      </w:r>
      <w:r w:rsidR="006C2509" w:rsidRPr="00742F03">
        <w:rPr>
          <w:rFonts w:ascii="Bookman Old Style" w:hAnsi="Bookman Old Style"/>
          <w:b/>
          <w:bCs/>
        </w:rPr>
        <w:t>6</w:t>
      </w:r>
      <w:r w:rsidRPr="00742F03">
        <w:rPr>
          <w:rFonts w:ascii="Bookman Old Style" w:hAnsi="Bookman Old Style"/>
          <w:b/>
          <w:bCs/>
        </w:rPr>
        <w:t>.1.</w:t>
      </w:r>
      <w:r>
        <w:rPr>
          <w:rFonts w:ascii="Bookman Old Style" w:hAnsi="Bookman Old Style"/>
        </w:rPr>
        <w:t xml:space="preserve"> </w:t>
      </w:r>
      <w:r w:rsidR="006C2509" w:rsidRPr="006C2509">
        <w:rPr>
          <w:rFonts w:ascii="Bookman Old Style" w:hAnsi="Bookman Old Style"/>
        </w:rPr>
        <w:t>Quando o licitante vencedor não assinar a ata de registro de preços, no prazo e nas condições; e</w:t>
      </w:r>
    </w:p>
    <w:p w14:paraId="440B18EE" w14:textId="57E6545C" w:rsidR="006C2509" w:rsidRDefault="006C2509" w:rsidP="00A202C7">
      <w:pPr>
        <w:pStyle w:val="NormalWeb"/>
        <w:tabs>
          <w:tab w:val="left" w:pos="851"/>
        </w:tabs>
        <w:spacing w:before="0" w:beforeAutospacing="0" w:after="0" w:afterAutospacing="0" w:line="360" w:lineRule="auto"/>
        <w:ind w:left="720"/>
        <w:jc w:val="both"/>
        <w:rPr>
          <w:rFonts w:ascii="Bookman Old Style" w:hAnsi="Bookman Old Style"/>
        </w:rPr>
      </w:pPr>
      <w:r w:rsidRPr="00742F03">
        <w:rPr>
          <w:rFonts w:ascii="Bookman Old Style" w:hAnsi="Bookman Old Style"/>
          <w:b/>
          <w:bCs/>
        </w:rPr>
        <w:t>12.16.2.</w:t>
      </w:r>
      <w:r>
        <w:rPr>
          <w:rFonts w:ascii="Bookman Old Style" w:hAnsi="Bookman Old Style"/>
        </w:rPr>
        <w:t xml:space="preserve"> </w:t>
      </w:r>
      <w:r w:rsidRPr="006C2509">
        <w:rPr>
          <w:rFonts w:ascii="Bookman Old Style" w:hAnsi="Bookman Old Style"/>
        </w:rPr>
        <w:t xml:space="preserve">Quando houver o cancelamento do registro do licitante ou do registro de preços nas hipóteses previstas no item </w:t>
      </w:r>
      <w:r w:rsidRPr="00F932FF">
        <w:rPr>
          <w:rFonts w:ascii="Bookman Old Style" w:hAnsi="Bookman Old Style"/>
        </w:rPr>
        <w:t>1</w:t>
      </w:r>
      <w:r w:rsidR="00F932FF">
        <w:rPr>
          <w:rFonts w:ascii="Bookman Old Style" w:hAnsi="Bookman Old Style"/>
        </w:rPr>
        <w:t>5</w:t>
      </w:r>
      <w:r w:rsidRPr="006C2509">
        <w:rPr>
          <w:rFonts w:ascii="Bookman Old Style" w:hAnsi="Bookman Old Style"/>
        </w:rPr>
        <w:t xml:space="preserve"> deste Edital.</w:t>
      </w:r>
    </w:p>
    <w:p w14:paraId="499C78E7" w14:textId="77777777" w:rsidR="00D722FE" w:rsidRDefault="00D722FE" w:rsidP="00A202C7">
      <w:pPr>
        <w:pStyle w:val="NormalWeb"/>
        <w:spacing w:before="0" w:beforeAutospacing="0" w:after="0" w:afterAutospacing="0" w:line="360" w:lineRule="auto"/>
        <w:ind w:left="1440"/>
        <w:jc w:val="both"/>
        <w:rPr>
          <w:rFonts w:ascii="Bookman Old Style" w:hAnsi="Bookman Old Style"/>
        </w:rPr>
      </w:pPr>
    </w:p>
    <w:p w14:paraId="12BE9303" w14:textId="63ED23C5" w:rsidR="00D722FE" w:rsidRDefault="005873E7" w:rsidP="00A202C7">
      <w:pPr>
        <w:pStyle w:val="NormalWeb"/>
        <w:numPr>
          <w:ilvl w:val="0"/>
          <w:numId w:val="2"/>
        </w:numPr>
        <w:spacing w:before="0" w:beforeAutospacing="0" w:after="0" w:afterAutospacing="0" w:line="360" w:lineRule="auto"/>
        <w:jc w:val="both"/>
        <w:rPr>
          <w:rFonts w:ascii="Bookman Old Style" w:hAnsi="Bookman Old Style"/>
          <w:b/>
          <w:bCs/>
        </w:rPr>
      </w:pPr>
      <w:r>
        <w:rPr>
          <w:rFonts w:ascii="Bookman Old Style" w:hAnsi="Bookman Old Style"/>
          <w:b/>
          <w:bCs/>
        </w:rPr>
        <w:t>DA ADESÃO À ATA DE REGISTRO DE PREÇOS</w:t>
      </w:r>
    </w:p>
    <w:p w14:paraId="25F99F53" w14:textId="47C1468F" w:rsidR="005C540A" w:rsidRDefault="007968CB" w:rsidP="00A202C7">
      <w:pPr>
        <w:pStyle w:val="NormalWeb"/>
        <w:numPr>
          <w:ilvl w:val="1"/>
          <w:numId w:val="2"/>
        </w:numPr>
        <w:spacing w:before="0" w:beforeAutospacing="0" w:after="0" w:afterAutospacing="0" w:line="360" w:lineRule="auto"/>
        <w:jc w:val="both"/>
        <w:rPr>
          <w:rFonts w:ascii="Bookman Old Style" w:hAnsi="Bookman Old Style"/>
        </w:rPr>
      </w:pPr>
      <w:r w:rsidRPr="00102E21">
        <w:rPr>
          <w:rFonts w:ascii="Bookman Old Style" w:hAnsi="Bookman Old Style"/>
        </w:rPr>
        <w:t>Não será admitida a adesão à ata de registro de preços decorrente desta licitação</w:t>
      </w:r>
      <w:r w:rsidR="00102E21">
        <w:rPr>
          <w:rFonts w:ascii="Bookman Old Style" w:hAnsi="Bookman Old Style"/>
        </w:rPr>
        <w:t>.</w:t>
      </w:r>
    </w:p>
    <w:p w14:paraId="5CBCAD05" w14:textId="77777777" w:rsidR="00102E21" w:rsidRPr="00102E21" w:rsidRDefault="00102E21" w:rsidP="00A202C7">
      <w:pPr>
        <w:pStyle w:val="NormalWeb"/>
        <w:spacing w:before="0" w:beforeAutospacing="0" w:after="0" w:afterAutospacing="0" w:line="360" w:lineRule="auto"/>
        <w:ind w:left="720"/>
        <w:jc w:val="both"/>
        <w:rPr>
          <w:rFonts w:ascii="Bookman Old Style" w:hAnsi="Bookman Old Style"/>
        </w:rPr>
      </w:pPr>
    </w:p>
    <w:p w14:paraId="70098469" w14:textId="53099C2B" w:rsidR="005C540A" w:rsidRDefault="00086024" w:rsidP="00A202C7">
      <w:pPr>
        <w:pStyle w:val="NormalWeb"/>
        <w:numPr>
          <w:ilvl w:val="0"/>
          <w:numId w:val="2"/>
        </w:numPr>
        <w:spacing w:before="0" w:beforeAutospacing="0" w:after="0" w:afterAutospacing="0" w:line="360" w:lineRule="auto"/>
        <w:jc w:val="both"/>
        <w:rPr>
          <w:rFonts w:ascii="Bookman Old Style" w:hAnsi="Bookman Old Style"/>
          <w:b/>
          <w:bCs/>
        </w:rPr>
      </w:pPr>
      <w:r>
        <w:rPr>
          <w:rFonts w:ascii="Bookman Old Style" w:hAnsi="Bookman Old Style"/>
          <w:b/>
          <w:bCs/>
        </w:rPr>
        <w:t>ALTERAÇÃO OU ATUALIZAÇÃO</w:t>
      </w:r>
      <w:r w:rsidR="00742F03">
        <w:rPr>
          <w:rFonts w:ascii="Bookman Old Style" w:hAnsi="Bookman Old Style"/>
          <w:b/>
          <w:bCs/>
        </w:rPr>
        <w:t xml:space="preserve"> E NEGOCIAÇÃO</w:t>
      </w:r>
      <w:r>
        <w:rPr>
          <w:rFonts w:ascii="Bookman Old Style" w:hAnsi="Bookman Old Style"/>
          <w:b/>
          <w:bCs/>
        </w:rPr>
        <w:t xml:space="preserve"> DOS PREÇOS REGISTRADOS</w:t>
      </w:r>
    </w:p>
    <w:p w14:paraId="37C155AF" w14:textId="77777777" w:rsidR="00086024" w:rsidRDefault="00086024"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14.1. </w:t>
      </w:r>
      <w:r w:rsidRPr="00086024">
        <w:rPr>
          <w:rFonts w:ascii="Bookman Old Style" w:hAnsi="Bookman Old Style"/>
        </w:rPr>
        <w:t>Os preços registrados poderão ser alterados ou atualizados em decorrência de eventual redução dos preços praticados no mercado ou de fato que eleve o custo dos bens, das obras ou dos serviços registrados, nas seguintes situações:</w:t>
      </w:r>
    </w:p>
    <w:p w14:paraId="15F68460" w14:textId="77777777" w:rsidR="00086024" w:rsidRDefault="00086024" w:rsidP="00A202C7">
      <w:pPr>
        <w:pStyle w:val="NormalWeb"/>
        <w:spacing w:before="0" w:beforeAutospacing="0" w:after="0" w:afterAutospacing="0" w:line="360" w:lineRule="auto"/>
        <w:ind w:left="284"/>
        <w:jc w:val="both"/>
        <w:rPr>
          <w:rFonts w:ascii="Bookman Old Style" w:hAnsi="Bookman Old Style"/>
        </w:rPr>
      </w:pPr>
      <w:r w:rsidRPr="00107D1A">
        <w:rPr>
          <w:rFonts w:ascii="Bookman Old Style" w:hAnsi="Bookman Old Style"/>
          <w:b/>
          <w:bCs/>
        </w:rPr>
        <w:lastRenderedPageBreak/>
        <w:t xml:space="preserve">       14.1.1.</w:t>
      </w:r>
      <w:r>
        <w:rPr>
          <w:rFonts w:ascii="Bookman Old Style" w:hAnsi="Bookman Old Style"/>
        </w:rPr>
        <w:t xml:space="preserve"> </w:t>
      </w:r>
      <w:r w:rsidRPr="00086024">
        <w:rPr>
          <w:rFonts w:ascii="Bookman Old Style" w:hAnsi="Bookman Old Style"/>
        </w:rPr>
        <w:t>Em caso de força maior, caso fortuito ou fato do príncipe ou em decorrência de fatos imprevisíveis ou previsíveis de consequências incalculáveis, que</w:t>
      </w:r>
      <w:r>
        <w:rPr>
          <w:rFonts w:ascii="Bookman Old Style" w:hAnsi="Bookman Old Style"/>
        </w:rPr>
        <w:t xml:space="preserve"> </w:t>
      </w:r>
      <w:r w:rsidRPr="00086024">
        <w:rPr>
          <w:rFonts w:ascii="Bookman Old Style" w:hAnsi="Bookman Old Style"/>
        </w:rPr>
        <w:t>inviabilizem a execução da ata tal como pactuada, nos termos da alínea “d” do inciso II do caput do art. 124 da Lei nº 14.133, de 2021;</w:t>
      </w:r>
    </w:p>
    <w:p w14:paraId="3F19BFD6" w14:textId="77777777" w:rsidR="00086024" w:rsidRDefault="00086024"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rPr>
        <w:t xml:space="preserve">       </w:t>
      </w:r>
      <w:r w:rsidRPr="00107D1A">
        <w:rPr>
          <w:rFonts w:ascii="Bookman Old Style" w:hAnsi="Bookman Old Style"/>
          <w:b/>
          <w:bCs/>
        </w:rPr>
        <w:t>14.1.2.</w:t>
      </w:r>
      <w:r>
        <w:rPr>
          <w:rFonts w:ascii="Bookman Old Style" w:hAnsi="Bookman Old Style"/>
        </w:rPr>
        <w:t xml:space="preserve"> </w:t>
      </w:r>
      <w:r w:rsidRPr="00086024">
        <w:rPr>
          <w:rFonts w:ascii="Bookman Old Style" w:hAnsi="Bookman Old Style"/>
        </w:rPr>
        <w:t>Em caso de criação, alteração ou extinção de quaisquer tributos ou encargos legais ou a superveniência de disposições legais, com comprovada repercussão sobre os preços registrados;</w:t>
      </w:r>
    </w:p>
    <w:p w14:paraId="3AFFF805" w14:textId="77777777" w:rsidR="00086024" w:rsidRDefault="00086024"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rPr>
        <w:t xml:space="preserve">       </w:t>
      </w:r>
      <w:r w:rsidRPr="00107D1A">
        <w:rPr>
          <w:rFonts w:ascii="Bookman Old Style" w:hAnsi="Bookman Old Style"/>
          <w:b/>
          <w:bCs/>
        </w:rPr>
        <w:t>14.1.3.</w:t>
      </w:r>
      <w:r>
        <w:rPr>
          <w:rFonts w:ascii="Bookman Old Style" w:hAnsi="Bookman Old Style"/>
        </w:rPr>
        <w:t xml:space="preserve"> </w:t>
      </w:r>
      <w:r w:rsidRPr="00086024">
        <w:rPr>
          <w:rFonts w:ascii="Bookman Old Style" w:hAnsi="Bookman Old Style"/>
        </w:rPr>
        <w:t>Na hipótese de previsão no edital de cláusula de reajustamento ou repactuação sobre os preços registrados, nos termos da Lei nº 14.133, de 2021.</w:t>
      </w:r>
    </w:p>
    <w:p w14:paraId="19D13CCE" w14:textId="40391B8D" w:rsidR="00742F03" w:rsidRDefault="00086024" w:rsidP="00A202C7">
      <w:pPr>
        <w:pStyle w:val="NormalWeb"/>
        <w:spacing w:before="0" w:beforeAutospacing="0" w:after="0" w:afterAutospacing="0" w:line="360" w:lineRule="auto"/>
        <w:ind w:left="284"/>
        <w:jc w:val="both"/>
        <w:rPr>
          <w:rFonts w:ascii="Bookman Old Style" w:hAnsi="Bookman Old Style"/>
        </w:rPr>
      </w:pPr>
      <w:r w:rsidRPr="00107D1A">
        <w:rPr>
          <w:rFonts w:ascii="Bookman Old Style" w:hAnsi="Bookman Old Style"/>
          <w:b/>
          <w:bCs/>
        </w:rPr>
        <w:t>14.2.</w:t>
      </w:r>
      <w:r>
        <w:rPr>
          <w:rFonts w:ascii="Bookman Old Style" w:hAnsi="Bookman Old Style"/>
        </w:rPr>
        <w:t xml:space="preserve"> </w:t>
      </w:r>
      <w:r w:rsidRPr="00086024">
        <w:rPr>
          <w:rFonts w:ascii="Bookman Old Style" w:hAnsi="Bookman Old Style"/>
        </w:rPr>
        <w:t>No caso do reajustamento, deverá ser respeitada a contagem da anualidade e o índice previstos para a contratação</w:t>
      </w:r>
      <w:r w:rsidR="00BA1FED">
        <w:rPr>
          <w:rFonts w:ascii="Bookman Old Style" w:hAnsi="Bookman Old Style"/>
        </w:rPr>
        <w:t>.</w:t>
      </w:r>
    </w:p>
    <w:p w14:paraId="74554554" w14:textId="141EA6FB" w:rsidR="00742F03" w:rsidRP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14.</w:t>
      </w:r>
      <w:r w:rsidRPr="00742F03">
        <w:rPr>
          <w:rFonts w:ascii="Bookman Old Style" w:hAnsi="Bookman Old Style"/>
          <w:b/>
          <w:bCs/>
        </w:rPr>
        <w:t>3.</w:t>
      </w:r>
      <w:r>
        <w:rPr>
          <w:rFonts w:ascii="Bookman Old Style" w:hAnsi="Bookman Old Style"/>
        </w:rPr>
        <w:t xml:space="preserve"> </w:t>
      </w:r>
      <w:r w:rsidRPr="00742F03">
        <w:rPr>
          <w:rFonts w:ascii="Bookman Old Style" w:hAnsi="Bookman Old Style"/>
        </w:rPr>
        <w:t xml:space="preserve">Na hipótese de o preço registrado tornar-se superior ao preço praticado no mercado por motivo superveniente, </w:t>
      </w:r>
      <w:r>
        <w:rPr>
          <w:rFonts w:ascii="Bookman Old Style" w:hAnsi="Bookman Old Style"/>
        </w:rPr>
        <w:t>a Administração municipal</w:t>
      </w:r>
      <w:r w:rsidRPr="00742F03">
        <w:rPr>
          <w:rFonts w:ascii="Bookman Old Style" w:hAnsi="Bookman Old Style"/>
        </w:rPr>
        <w:t xml:space="preserve"> convocará o fornecedor para negociar a redução do preço registrado.</w:t>
      </w:r>
    </w:p>
    <w:p w14:paraId="0064143A" w14:textId="7EFA33AE" w:rsid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rPr>
        <w:t xml:space="preserve">       </w:t>
      </w:r>
      <w:r w:rsidRPr="00742F03">
        <w:rPr>
          <w:rFonts w:ascii="Bookman Old Style" w:hAnsi="Bookman Old Style"/>
          <w:b/>
          <w:bCs/>
        </w:rPr>
        <w:t>14.3.1.</w:t>
      </w:r>
      <w:r w:rsidRPr="00742F03">
        <w:rPr>
          <w:rFonts w:ascii="Arial" w:eastAsia="Arial" w:hAnsi="Arial" w:cs="Arial"/>
          <w:szCs w:val="20"/>
        </w:rPr>
        <w:t xml:space="preserve"> </w:t>
      </w:r>
      <w:r w:rsidRPr="00742F03">
        <w:rPr>
          <w:rFonts w:ascii="Bookman Old Style" w:hAnsi="Bookman Old Style"/>
        </w:rPr>
        <w:t>Caso não aceite reduzir seu preço aos valores praticados pelo mercado, o fornecedor será liberado do compromisso assumido quanto ao item registrado, sem aplicação de penalidades administrativas.</w:t>
      </w:r>
    </w:p>
    <w:p w14:paraId="279A1183" w14:textId="52F881AC" w:rsidR="00742F03" w:rsidRDefault="00742F03" w:rsidP="00A202C7">
      <w:pPr>
        <w:pStyle w:val="NormalWeb"/>
        <w:spacing w:before="0" w:beforeAutospacing="0" w:after="0" w:afterAutospacing="0" w:line="360" w:lineRule="auto"/>
        <w:ind w:left="284"/>
        <w:jc w:val="both"/>
        <w:rPr>
          <w:rFonts w:ascii="Bookman Old Style" w:hAnsi="Bookman Old Style"/>
        </w:rPr>
      </w:pPr>
      <w:r w:rsidRPr="00742F03">
        <w:rPr>
          <w:rFonts w:ascii="Bookman Old Style" w:hAnsi="Bookman Old Style"/>
          <w:b/>
          <w:bCs/>
        </w:rPr>
        <w:t xml:space="preserve">       14.3.2.</w:t>
      </w:r>
      <w:r>
        <w:rPr>
          <w:rFonts w:ascii="Bookman Old Style" w:hAnsi="Bookman Old Style"/>
        </w:rPr>
        <w:t xml:space="preserve"> </w:t>
      </w:r>
      <w:r w:rsidRPr="00742F03">
        <w:rPr>
          <w:rFonts w:ascii="Bookman Old Style" w:hAnsi="Bookman Old Style"/>
        </w:rPr>
        <w:t xml:space="preserve">Na hipótese prevista no item anterior, </w:t>
      </w:r>
      <w:r>
        <w:rPr>
          <w:rFonts w:ascii="Bookman Old Style" w:hAnsi="Bookman Old Style"/>
        </w:rPr>
        <w:t>a Administração municipal</w:t>
      </w:r>
      <w:r w:rsidRPr="00742F03">
        <w:rPr>
          <w:rFonts w:ascii="Bookman Old Style" w:hAnsi="Bookman Old Style"/>
        </w:rPr>
        <w:t xml:space="preserve"> convocará os fornecedores do cadastro de reserva, na ordem de classificação, para verificar se aceitam reduzir seus preços aos valores de mercado e não convocará os licitantes ou fornecedores que tiveram seu registro cancelado</w:t>
      </w:r>
    </w:p>
    <w:p w14:paraId="7537CE80" w14:textId="77777777" w:rsid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rPr>
        <w:t xml:space="preserve">       </w:t>
      </w:r>
      <w:r w:rsidRPr="00742F03">
        <w:rPr>
          <w:rFonts w:ascii="Bookman Old Style" w:hAnsi="Bookman Old Style"/>
          <w:b/>
          <w:bCs/>
        </w:rPr>
        <w:t>14.3.3.</w:t>
      </w:r>
      <w:r>
        <w:rPr>
          <w:rFonts w:ascii="Bookman Old Style" w:hAnsi="Bookman Old Style"/>
        </w:rPr>
        <w:t xml:space="preserve"> </w:t>
      </w:r>
      <w:r w:rsidRPr="00742F03">
        <w:rPr>
          <w:rFonts w:ascii="Bookman Old Style" w:hAnsi="Bookman Old Style"/>
        </w:rPr>
        <w:t xml:space="preserve">Se não obtiver êxito nas negociações, </w:t>
      </w:r>
      <w:r>
        <w:rPr>
          <w:rFonts w:ascii="Bookman Old Style" w:hAnsi="Bookman Old Style"/>
        </w:rPr>
        <w:t>a Administração</w:t>
      </w:r>
      <w:r w:rsidRPr="00742F03">
        <w:rPr>
          <w:rFonts w:ascii="Bookman Old Style" w:hAnsi="Bookman Old Style"/>
        </w:rPr>
        <w:t xml:space="preserve"> procederá ao cancelamento da ata de registro de preços, adotando as medidas cabíveis para obtenção de contratação mais vantajosa</w:t>
      </w:r>
      <w:r>
        <w:rPr>
          <w:rFonts w:ascii="Bookman Old Style" w:hAnsi="Bookman Old Style"/>
        </w:rPr>
        <w:t>.</w:t>
      </w:r>
    </w:p>
    <w:p w14:paraId="3A349EFD" w14:textId="77777777" w:rsid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14.</w:t>
      </w:r>
      <w:r w:rsidRPr="00742F03">
        <w:rPr>
          <w:rFonts w:ascii="Bookman Old Style" w:hAnsi="Bookman Old Style"/>
          <w:b/>
          <w:bCs/>
        </w:rPr>
        <w:t>4.</w:t>
      </w:r>
      <w:r>
        <w:rPr>
          <w:rFonts w:ascii="Bookman Old Style" w:hAnsi="Bookman Old Style"/>
        </w:rPr>
        <w:t xml:space="preserve"> </w:t>
      </w:r>
      <w:r w:rsidRPr="00742F03">
        <w:rPr>
          <w:rFonts w:ascii="Bookman Old Style" w:hAnsi="Bookman Old Style"/>
        </w:rPr>
        <w:t xml:space="preserve">Na hipótese de o preço de mercado tornar-se superior ao preço registrado e o fornecedor não poder cumprir as obrigações estabelecidas na </w:t>
      </w:r>
      <w:r w:rsidRPr="00742F03">
        <w:rPr>
          <w:rFonts w:ascii="Bookman Old Style" w:hAnsi="Bookman Old Style"/>
        </w:rPr>
        <w:lastRenderedPageBreak/>
        <w:t>ata, será facultado ao fornecedor requerer ao gerenciador a alteração do preço registrado, mediante comprovação de fato superveniente que supostamente o impossibilite de cumprir o compromisso.</w:t>
      </w:r>
    </w:p>
    <w:p w14:paraId="3EA132CD" w14:textId="77777777" w:rsid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       14.</w:t>
      </w:r>
      <w:r w:rsidRPr="00742F03">
        <w:rPr>
          <w:rFonts w:ascii="Bookman Old Style" w:hAnsi="Bookman Old Style"/>
          <w:b/>
          <w:bCs/>
        </w:rPr>
        <w:t>4.1.</w:t>
      </w:r>
      <w:r>
        <w:rPr>
          <w:rFonts w:ascii="Bookman Old Style" w:hAnsi="Bookman Old Style"/>
        </w:rPr>
        <w:t xml:space="preserve"> </w:t>
      </w:r>
      <w:r w:rsidRPr="00742F03">
        <w:rPr>
          <w:rFonts w:ascii="Bookman Old Style" w:hAnsi="Bookman Old Style"/>
        </w:rPr>
        <w:t xml:space="preserve">Neste caso, o fornecedor encaminhará, juntamente com o pedido de alteração, a documentação comprobatória ou </w:t>
      </w:r>
      <w:proofErr w:type="spellStart"/>
      <w:r w:rsidRPr="00742F03">
        <w:rPr>
          <w:rFonts w:ascii="Bookman Old Style" w:hAnsi="Bookman Old Style"/>
        </w:rPr>
        <w:t>a</w:t>
      </w:r>
      <w:proofErr w:type="spellEnd"/>
      <w:r w:rsidRPr="00742F03">
        <w:rPr>
          <w:rFonts w:ascii="Bookman Old Style" w:hAnsi="Bookman Old Style"/>
        </w:rPr>
        <w:t xml:space="preserve"> planilha de custos que demonstre a inviabilidade do preço registrado em relação às condições inicialmente pactuadas.</w:t>
      </w:r>
    </w:p>
    <w:p w14:paraId="79249CF3" w14:textId="2C9AD4F3" w:rsidR="00742F03"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       14.</w:t>
      </w:r>
      <w:r w:rsidRPr="00742F03">
        <w:rPr>
          <w:rFonts w:ascii="Bookman Old Style" w:hAnsi="Bookman Old Style"/>
          <w:b/>
          <w:bCs/>
        </w:rPr>
        <w:t>4.2.</w:t>
      </w:r>
      <w:r w:rsidRPr="00742F03">
        <w:rPr>
          <w:rFonts w:ascii="Arial" w:eastAsia="Arial" w:hAnsi="Arial" w:cs="Arial"/>
          <w:szCs w:val="20"/>
        </w:rPr>
        <w:t xml:space="preserve"> </w:t>
      </w:r>
      <w:r w:rsidRPr="00742F03">
        <w:rPr>
          <w:rFonts w:ascii="Bookman Old Style" w:hAnsi="Bookman Old Style"/>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Bookman Old Style" w:hAnsi="Bookman Old Style"/>
        </w:rPr>
        <w:t>14.3</w:t>
      </w:r>
      <w:r w:rsidRPr="00742F03">
        <w:rPr>
          <w:rFonts w:ascii="Bookman Old Style" w:hAnsi="Bookman Old Style"/>
        </w:rPr>
        <w:t>.3, sem prejuízo das sanções previstas na Lei nº 14.133, de 2021, e na legislação aplicável.</w:t>
      </w:r>
    </w:p>
    <w:p w14:paraId="1071AE78" w14:textId="75467F9E" w:rsidR="00F932FF"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       14.</w:t>
      </w:r>
      <w:r w:rsidRPr="00742F03">
        <w:rPr>
          <w:rFonts w:ascii="Bookman Old Style" w:hAnsi="Bookman Old Style"/>
          <w:b/>
          <w:bCs/>
        </w:rPr>
        <w:t>4.3</w:t>
      </w:r>
      <w:r>
        <w:rPr>
          <w:rFonts w:ascii="Bookman Old Style" w:hAnsi="Bookman Old Style"/>
        </w:rPr>
        <w:t xml:space="preserve">. </w:t>
      </w:r>
      <w:r w:rsidRPr="00742F03">
        <w:rPr>
          <w:rFonts w:ascii="Bookman Old Style" w:hAnsi="Bookman Old Style"/>
        </w:rPr>
        <w:t>Na hipótese de cancelamento do registro do fornecedor, nos termos do item anterior, o gerenciador convocará os fornecedores do cadastro de reserva, na ordem de classificação, para verificar se aceitam manter seus preços registrados, observado o disposto no item 1</w:t>
      </w:r>
      <w:r>
        <w:rPr>
          <w:rFonts w:ascii="Bookman Old Style" w:hAnsi="Bookman Old Style"/>
        </w:rPr>
        <w:t>2</w:t>
      </w:r>
      <w:r w:rsidRPr="00742F03">
        <w:rPr>
          <w:rFonts w:ascii="Bookman Old Style" w:hAnsi="Bookman Old Style"/>
        </w:rPr>
        <w:t>.</w:t>
      </w:r>
      <w:r>
        <w:rPr>
          <w:rFonts w:ascii="Bookman Old Style" w:hAnsi="Bookman Old Style"/>
        </w:rPr>
        <w:t>16</w:t>
      </w:r>
      <w:r w:rsidRPr="00742F03">
        <w:rPr>
          <w:rFonts w:ascii="Bookman Old Style" w:hAnsi="Bookman Old Style"/>
        </w:rPr>
        <w:t xml:space="preserve"> deste Edital.</w:t>
      </w:r>
    </w:p>
    <w:p w14:paraId="3A903E75" w14:textId="2A455205" w:rsidR="00F932FF" w:rsidRDefault="00742F03"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       14.4.4. </w:t>
      </w:r>
      <w:r w:rsidRPr="00742F03">
        <w:rPr>
          <w:rFonts w:ascii="Bookman Old Style" w:hAnsi="Bookman Old Style"/>
        </w:rPr>
        <w:t xml:space="preserve">Se não obtiver êxito nas negociações, o órgão ou entidade gerenciadora procederá ao cancelamento da ata de registro de preços, nos termos do item </w:t>
      </w:r>
      <w:r w:rsidRPr="006E09C0">
        <w:rPr>
          <w:rFonts w:ascii="Bookman Old Style" w:hAnsi="Bookman Old Style"/>
        </w:rPr>
        <w:t>1</w:t>
      </w:r>
      <w:r w:rsidR="006E09C0">
        <w:rPr>
          <w:rFonts w:ascii="Bookman Old Style" w:hAnsi="Bookman Old Style"/>
        </w:rPr>
        <w:t>5</w:t>
      </w:r>
      <w:r w:rsidRPr="006E09C0">
        <w:rPr>
          <w:rFonts w:ascii="Bookman Old Style" w:hAnsi="Bookman Old Style"/>
        </w:rPr>
        <w:t>.4</w:t>
      </w:r>
      <w:r w:rsidRPr="00742F03">
        <w:rPr>
          <w:rFonts w:ascii="Bookman Old Style" w:hAnsi="Bookman Old Style"/>
        </w:rPr>
        <w:t>, e adotará as medidas cabíveis para a obtenção da contratação mais vantajosa.</w:t>
      </w:r>
    </w:p>
    <w:p w14:paraId="70D05EC1" w14:textId="5BC0BAE1" w:rsidR="008A2F7D" w:rsidRDefault="00F932FF"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       14.</w:t>
      </w:r>
      <w:r w:rsidRPr="00F932FF">
        <w:rPr>
          <w:rFonts w:ascii="Bookman Old Style" w:hAnsi="Bookman Old Style"/>
          <w:b/>
          <w:bCs/>
        </w:rPr>
        <w:t>4.5.</w:t>
      </w:r>
      <w:r>
        <w:rPr>
          <w:rFonts w:ascii="Bookman Old Style" w:hAnsi="Bookman Old Style"/>
        </w:rPr>
        <w:t xml:space="preserve"> </w:t>
      </w:r>
      <w:r w:rsidRPr="00F932FF">
        <w:rPr>
          <w:rFonts w:ascii="Bookman Old Style" w:hAnsi="Bookman Old Style"/>
        </w:rPr>
        <w:t xml:space="preserve">Na hipótese de comprovação da majoração do preço de mercado que inviabilize o preço registrado, conforme previsto no item </w:t>
      </w:r>
      <w:r>
        <w:rPr>
          <w:rFonts w:ascii="Bookman Old Style" w:hAnsi="Bookman Old Style"/>
        </w:rPr>
        <w:t>14.4</w:t>
      </w:r>
      <w:r w:rsidRPr="00F932FF">
        <w:rPr>
          <w:rFonts w:ascii="Bookman Old Style" w:hAnsi="Bookman Old Style"/>
        </w:rPr>
        <w:t xml:space="preserve"> e no item </w:t>
      </w:r>
      <w:r>
        <w:rPr>
          <w:rFonts w:ascii="Bookman Old Style" w:hAnsi="Bookman Old Style"/>
        </w:rPr>
        <w:t>14.4</w:t>
      </w:r>
      <w:r w:rsidRPr="00F932FF">
        <w:rPr>
          <w:rFonts w:ascii="Bookman Old Style" w:hAnsi="Bookman Old Style"/>
        </w:rPr>
        <w:t xml:space="preserve">.1 </w:t>
      </w:r>
      <w:r>
        <w:rPr>
          <w:rFonts w:ascii="Bookman Old Style" w:hAnsi="Bookman Old Style"/>
        </w:rPr>
        <w:t>a Administração municipal</w:t>
      </w:r>
      <w:r w:rsidRPr="00F932FF">
        <w:rPr>
          <w:rFonts w:ascii="Bookman Old Style" w:hAnsi="Bookman Old Style"/>
        </w:rPr>
        <w:t xml:space="preserve"> atualizará o preço registrado, de acordo com a realidade dos valores praticados pelo mercado.</w:t>
      </w:r>
    </w:p>
    <w:p w14:paraId="0BCE25FB" w14:textId="77777777" w:rsidR="00504208" w:rsidRDefault="00504208" w:rsidP="00A202C7">
      <w:pPr>
        <w:pStyle w:val="NormalWeb"/>
        <w:spacing w:before="0" w:beforeAutospacing="0" w:after="0" w:afterAutospacing="0" w:line="360" w:lineRule="auto"/>
        <w:ind w:left="284"/>
        <w:jc w:val="both"/>
        <w:rPr>
          <w:rFonts w:ascii="Bookman Old Style" w:hAnsi="Bookman Old Style"/>
          <w:b/>
          <w:bCs/>
        </w:rPr>
      </w:pPr>
    </w:p>
    <w:p w14:paraId="311044D9" w14:textId="1D90AA5E" w:rsidR="00F932FF" w:rsidRPr="00F932FF" w:rsidRDefault="00F932FF" w:rsidP="00A202C7">
      <w:pPr>
        <w:pStyle w:val="NormalWeb"/>
        <w:numPr>
          <w:ilvl w:val="0"/>
          <w:numId w:val="2"/>
        </w:numPr>
        <w:spacing w:before="0" w:beforeAutospacing="0" w:after="0" w:afterAutospacing="0" w:line="360" w:lineRule="auto"/>
        <w:ind w:left="284"/>
        <w:jc w:val="both"/>
        <w:rPr>
          <w:rFonts w:ascii="Bookman Old Style" w:hAnsi="Bookman Old Style"/>
        </w:rPr>
      </w:pPr>
      <w:r w:rsidRPr="00F932FF">
        <w:rPr>
          <w:rFonts w:ascii="Bookman Old Style" w:hAnsi="Bookman Old Style"/>
          <w:b/>
          <w:bCs/>
        </w:rPr>
        <w:t>DO</w:t>
      </w:r>
      <w:r w:rsidR="00D43ABE">
        <w:rPr>
          <w:rFonts w:ascii="Bookman Old Style" w:hAnsi="Bookman Old Style"/>
          <w:b/>
          <w:bCs/>
        </w:rPr>
        <w:t xml:space="preserve"> </w:t>
      </w:r>
      <w:r w:rsidRPr="00F932FF">
        <w:rPr>
          <w:rFonts w:ascii="Bookman Old Style" w:hAnsi="Bookman Old Style"/>
          <w:b/>
          <w:bCs/>
        </w:rPr>
        <w:t>CANCELAMENTO DO REGISTRO DO LICITANTE VENCEDOR E DOS PREÇOS REGISTRADOS</w:t>
      </w:r>
    </w:p>
    <w:p w14:paraId="73CC1FC0" w14:textId="77777777" w:rsidR="00F932FF"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sidRPr="00F932FF">
        <w:rPr>
          <w:rFonts w:ascii="Bookman Old Style" w:hAnsi="Bookman Old Style"/>
          <w:b/>
          <w:bCs/>
        </w:rPr>
        <w:lastRenderedPageBreak/>
        <w:t>15.1.</w:t>
      </w:r>
      <w:r w:rsidRPr="00F932FF">
        <w:rPr>
          <w:rFonts w:ascii="Arial" w:eastAsia="Arial" w:hAnsi="Arial" w:cs="Arial"/>
          <w:szCs w:val="20"/>
        </w:rPr>
        <w:t xml:space="preserve"> </w:t>
      </w:r>
      <w:r w:rsidRPr="00F932FF">
        <w:rPr>
          <w:rFonts w:ascii="Bookman Old Style" w:hAnsi="Bookman Old Style"/>
        </w:rPr>
        <w:t>O registro do fornecedor será cancelado pelo gerenciador, quando o fornecedor:</w:t>
      </w:r>
    </w:p>
    <w:p w14:paraId="585A25B3" w14:textId="77777777" w:rsidR="00F932FF"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rPr>
        <w:t xml:space="preserve">       </w:t>
      </w:r>
      <w:r w:rsidRPr="00F932FF">
        <w:rPr>
          <w:rFonts w:ascii="Bookman Old Style" w:hAnsi="Bookman Old Style"/>
          <w:b/>
          <w:bCs/>
        </w:rPr>
        <w:t>15.1.1.</w:t>
      </w:r>
      <w:r>
        <w:rPr>
          <w:rFonts w:ascii="Bookman Old Style" w:hAnsi="Bookman Old Style"/>
        </w:rPr>
        <w:t xml:space="preserve"> </w:t>
      </w:r>
      <w:r w:rsidRPr="00F932FF">
        <w:rPr>
          <w:rFonts w:ascii="Bookman Old Style" w:hAnsi="Bookman Old Style"/>
        </w:rPr>
        <w:t>Descumprir as condições da ata de registro de preços, sem motivo justificado;</w:t>
      </w:r>
    </w:p>
    <w:p w14:paraId="58D1D19B" w14:textId="1816F2E7" w:rsidR="00F932FF"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rPr>
        <w:t xml:space="preserve">       </w:t>
      </w:r>
      <w:r w:rsidRPr="00F932FF">
        <w:rPr>
          <w:rFonts w:ascii="Bookman Old Style" w:hAnsi="Bookman Old Style"/>
          <w:b/>
          <w:bCs/>
        </w:rPr>
        <w:t>15.1.2.</w:t>
      </w:r>
      <w:r>
        <w:rPr>
          <w:rFonts w:ascii="Bookman Old Style" w:hAnsi="Bookman Old Style"/>
        </w:rPr>
        <w:t xml:space="preserve"> </w:t>
      </w:r>
      <w:r w:rsidRPr="00F932FF">
        <w:rPr>
          <w:rFonts w:ascii="Bookman Old Style" w:hAnsi="Bookman Old Style"/>
        </w:rPr>
        <w:t>Não retirar a nota de empenho,</w:t>
      </w:r>
      <w:r>
        <w:rPr>
          <w:rFonts w:ascii="Bookman Old Style" w:hAnsi="Bookman Old Style"/>
        </w:rPr>
        <w:t xml:space="preserve"> Autorização de Fornecimento</w:t>
      </w:r>
      <w:r w:rsidRPr="00F932FF">
        <w:rPr>
          <w:rFonts w:ascii="Bookman Old Style" w:hAnsi="Bookman Old Style"/>
        </w:rPr>
        <w:t xml:space="preserve"> ou instrumento equivalente, no prazo estabelecido pela Administração sem justificativa razoável;</w:t>
      </w:r>
    </w:p>
    <w:p w14:paraId="13CC203D" w14:textId="77777777" w:rsidR="00F932FF"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rPr>
        <w:t xml:space="preserve">       </w:t>
      </w:r>
      <w:r w:rsidRPr="00F932FF">
        <w:rPr>
          <w:rFonts w:ascii="Bookman Old Style" w:hAnsi="Bookman Old Style"/>
          <w:b/>
          <w:bCs/>
        </w:rPr>
        <w:t>15.1.3.</w:t>
      </w:r>
      <w:r>
        <w:rPr>
          <w:rFonts w:ascii="Bookman Old Style" w:hAnsi="Bookman Old Style"/>
        </w:rPr>
        <w:t xml:space="preserve"> </w:t>
      </w:r>
      <w:r w:rsidRPr="00F932FF">
        <w:rPr>
          <w:rFonts w:ascii="Bookman Old Style" w:hAnsi="Bookman Old Style"/>
        </w:rPr>
        <w:t>Não aceitar manter seu preço registrado, na hipótese prevista no artigo 27, § 2º, do Decreto nº 11.462, de 2023; ou</w:t>
      </w:r>
    </w:p>
    <w:p w14:paraId="1307825C" w14:textId="77777777" w:rsidR="00F932FF"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rPr>
        <w:t xml:space="preserve">       </w:t>
      </w:r>
      <w:r w:rsidRPr="00F932FF">
        <w:rPr>
          <w:rFonts w:ascii="Bookman Old Style" w:hAnsi="Bookman Old Style"/>
          <w:b/>
          <w:bCs/>
        </w:rPr>
        <w:t>15.1.4.</w:t>
      </w:r>
      <w:r>
        <w:rPr>
          <w:rFonts w:ascii="Bookman Old Style" w:hAnsi="Bookman Old Style"/>
        </w:rPr>
        <w:t xml:space="preserve"> </w:t>
      </w:r>
      <w:r w:rsidRPr="00F932FF">
        <w:rPr>
          <w:rFonts w:ascii="Bookman Old Style" w:hAnsi="Bookman Old Style"/>
        </w:rPr>
        <w:t>Sofrer sanção prevista nos incisos III ou IV do caput do art. 156 da Lei nº</w:t>
      </w:r>
      <w:r>
        <w:rPr>
          <w:rFonts w:ascii="Bookman Old Style" w:hAnsi="Bookman Old Style"/>
        </w:rPr>
        <w:t xml:space="preserve"> </w:t>
      </w:r>
      <w:r w:rsidRPr="00F932FF">
        <w:rPr>
          <w:rFonts w:ascii="Bookman Old Style" w:hAnsi="Bookman Old Style"/>
        </w:rPr>
        <w:t>14.133, de 2021.</w:t>
      </w:r>
    </w:p>
    <w:p w14:paraId="658E5481" w14:textId="77777777" w:rsidR="006E09C0" w:rsidRDefault="00F932FF"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rPr>
        <w:t xml:space="preserve">           </w:t>
      </w:r>
      <w:r w:rsidRPr="00F932FF">
        <w:rPr>
          <w:rFonts w:ascii="Bookman Old Style" w:hAnsi="Bookman Old Style"/>
          <w:b/>
          <w:bCs/>
        </w:rPr>
        <w:t>15.1.4.1.</w:t>
      </w:r>
      <w:r>
        <w:rPr>
          <w:rFonts w:ascii="Bookman Old Style" w:hAnsi="Bookman Old Style"/>
        </w:rPr>
        <w:t xml:space="preserve"> </w:t>
      </w:r>
      <w:r w:rsidRPr="00F932FF">
        <w:rPr>
          <w:rFonts w:ascii="Bookman Old Style" w:hAnsi="Bookman Old Style"/>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9C2239" w14:textId="77777777" w:rsid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sidRPr="006E09C0">
        <w:rPr>
          <w:rFonts w:ascii="Bookman Old Style" w:hAnsi="Bookman Old Style"/>
          <w:b/>
          <w:bCs/>
        </w:rPr>
        <w:t>15.2.</w:t>
      </w:r>
      <w:r>
        <w:rPr>
          <w:rFonts w:ascii="Bookman Old Style" w:hAnsi="Bookman Old Style"/>
        </w:rPr>
        <w:t xml:space="preserve"> </w:t>
      </w:r>
      <w:r w:rsidRPr="006E09C0">
        <w:rPr>
          <w:rFonts w:ascii="Bookman Old Style" w:hAnsi="Bookman Old Style"/>
        </w:rPr>
        <w:t>O cancelamento de registros nas hipóteses previstas no item 1</w:t>
      </w:r>
      <w:r>
        <w:rPr>
          <w:rFonts w:ascii="Bookman Old Style" w:hAnsi="Bookman Old Style"/>
        </w:rPr>
        <w:t>5</w:t>
      </w:r>
      <w:r w:rsidRPr="006E09C0">
        <w:rPr>
          <w:rFonts w:ascii="Bookman Old Style" w:hAnsi="Bookman Old Style"/>
        </w:rPr>
        <w:t>.1 será formalizado por despacho do órgão ou da entidade gerenciadora, garantidos os princípios do contraditório e da ampla defesa.</w:t>
      </w:r>
    </w:p>
    <w:p w14:paraId="226060D8" w14:textId="77777777" w:rsid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b/>
          <w:bCs/>
        </w:rPr>
        <w:t>15.</w:t>
      </w:r>
      <w:r w:rsidRPr="006E09C0">
        <w:rPr>
          <w:rFonts w:ascii="Bookman Old Style" w:hAnsi="Bookman Old Style"/>
          <w:b/>
          <w:bCs/>
        </w:rPr>
        <w:t>3.</w:t>
      </w:r>
      <w:r>
        <w:rPr>
          <w:rFonts w:ascii="Bookman Old Style" w:hAnsi="Bookman Old Style"/>
        </w:rPr>
        <w:t xml:space="preserve"> </w:t>
      </w:r>
      <w:r w:rsidRPr="006E09C0">
        <w:rPr>
          <w:rFonts w:ascii="Bookman Old Style" w:hAnsi="Bookman Old Style"/>
        </w:rPr>
        <w:t xml:space="preserve">Na hipótese de cancelamento do registro do fornecedor, </w:t>
      </w:r>
      <w:r>
        <w:rPr>
          <w:rFonts w:ascii="Bookman Old Style" w:hAnsi="Bookman Old Style"/>
        </w:rPr>
        <w:t xml:space="preserve">a Administração municipal </w:t>
      </w:r>
      <w:r w:rsidRPr="006E09C0">
        <w:rPr>
          <w:rFonts w:ascii="Bookman Old Style" w:hAnsi="Bookman Old Style"/>
        </w:rPr>
        <w:t>poderá convocar os licitantes que compõem o cadastro de reserva, observada a ordem de classificação.</w:t>
      </w:r>
    </w:p>
    <w:p w14:paraId="007F49DC" w14:textId="2981EB00" w:rsid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b/>
          <w:bCs/>
        </w:rPr>
        <w:t>15.</w:t>
      </w:r>
      <w:r w:rsidRPr="006E09C0">
        <w:rPr>
          <w:rFonts w:ascii="Bookman Old Style" w:hAnsi="Bookman Old Style"/>
          <w:b/>
          <w:bCs/>
        </w:rPr>
        <w:t>4.</w:t>
      </w:r>
      <w:r>
        <w:rPr>
          <w:rFonts w:ascii="Bookman Old Style" w:hAnsi="Bookman Old Style"/>
        </w:rPr>
        <w:t xml:space="preserve"> </w:t>
      </w:r>
      <w:r w:rsidRPr="006E09C0">
        <w:rPr>
          <w:rFonts w:ascii="Bookman Old Style" w:hAnsi="Bookman Old Style"/>
        </w:rPr>
        <w:t>O cancelamento dos preços registrados poderá ser realizado pel</w:t>
      </w:r>
      <w:r>
        <w:rPr>
          <w:rFonts w:ascii="Bookman Old Style" w:hAnsi="Bookman Old Style"/>
        </w:rPr>
        <w:t>a</w:t>
      </w:r>
      <w:r w:rsidRPr="006E09C0">
        <w:rPr>
          <w:rFonts w:ascii="Bookman Old Style" w:hAnsi="Bookman Old Style"/>
        </w:rPr>
        <w:t xml:space="preserve"> </w:t>
      </w:r>
      <w:r>
        <w:rPr>
          <w:rFonts w:ascii="Bookman Old Style" w:hAnsi="Bookman Old Style"/>
        </w:rPr>
        <w:t>Autoridade Competente</w:t>
      </w:r>
      <w:r w:rsidRPr="006E09C0">
        <w:rPr>
          <w:rFonts w:ascii="Bookman Old Style" w:hAnsi="Bookman Old Style"/>
        </w:rPr>
        <w:t>, em determinada ata de registro de preços, total ou parcialmente, nas seguintes hipóteses, desde que devidamente comprovadas e justificadas:</w:t>
      </w:r>
    </w:p>
    <w:p w14:paraId="7821195E" w14:textId="2FA6A09F" w:rsid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b/>
          <w:bCs/>
        </w:rPr>
        <w:t xml:space="preserve">       15.</w:t>
      </w:r>
      <w:r w:rsidRPr="006E09C0">
        <w:rPr>
          <w:rFonts w:ascii="Bookman Old Style" w:hAnsi="Bookman Old Style"/>
          <w:b/>
          <w:bCs/>
        </w:rPr>
        <w:t>4.1.</w:t>
      </w:r>
      <w:r>
        <w:rPr>
          <w:rFonts w:ascii="Bookman Old Style" w:hAnsi="Bookman Old Style"/>
        </w:rPr>
        <w:t xml:space="preserve"> Por razão de interesse público;</w:t>
      </w:r>
    </w:p>
    <w:p w14:paraId="266CB10E" w14:textId="3760AAE1" w:rsid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b/>
          <w:bCs/>
        </w:rPr>
        <w:lastRenderedPageBreak/>
        <w:t xml:space="preserve">       15.</w:t>
      </w:r>
      <w:r w:rsidRPr="006E09C0">
        <w:rPr>
          <w:rFonts w:ascii="Bookman Old Style" w:hAnsi="Bookman Old Style"/>
          <w:b/>
          <w:bCs/>
        </w:rPr>
        <w:t>4.2.</w:t>
      </w:r>
      <w:r>
        <w:rPr>
          <w:rFonts w:ascii="Bookman Old Style" w:hAnsi="Bookman Old Style"/>
        </w:rPr>
        <w:t xml:space="preserve"> A pedido do fornecedor, decorrente de caso fortuito ou força maior; ou</w:t>
      </w:r>
    </w:p>
    <w:p w14:paraId="1288498B" w14:textId="575E933F" w:rsidR="006E09C0" w:rsidRPr="006E09C0" w:rsidRDefault="006E09C0" w:rsidP="00A202C7">
      <w:pPr>
        <w:pStyle w:val="NormalWeb"/>
        <w:tabs>
          <w:tab w:val="left" w:pos="284"/>
        </w:tabs>
        <w:spacing w:before="0" w:beforeAutospacing="0" w:after="0" w:afterAutospacing="0" w:line="360" w:lineRule="auto"/>
        <w:ind w:left="284" w:hanging="142"/>
        <w:jc w:val="both"/>
        <w:rPr>
          <w:rFonts w:ascii="Bookman Old Style" w:hAnsi="Bookman Old Style"/>
        </w:rPr>
      </w:pPr>
      <w:r>
        <w:rPr>
          <w:rFonts w:ascii="Bookman Old Style" w:hAnsi="Bookman Old Style"/>
          <w:b/>
          <w:bCs/>
        </w:rPr>
        <w:t xml:space="preserve">       15.</w:t>
      </w:r>
      <w:r w:rsidRPr="006E09C0">
        <w:rPr>
          <w:rFonts w:ascii="Bookman Old Style" w:hAnsi="Bookman Old Style"/>
          <w:b/>
          <w:bCs/>
        </w:rPr>
        <w:t>4.3</w:t>
      </w:r>
      <w:r>
        <w:rPr>
          <w:rFonts w:ascii="Bookman Old Style" w:hAnsi="Bookman Old Style"/>
        </w:rPr>
        <w:t xml:space="preserve">. </w:t>
      </w:r>
      <w:r w:rsidRPr="006E09C0">
        <w:rPr>
          <w:rFonts w:ascii="Bookman Old Style" w:hAnsi="Bookman Old Style"/>
        </w:rPr>
        <w:t>Se não houver êxito nas negociações, nas hipóteses em que o preço de mercado se tornar superior ou inferior ao preço registrado, nos termos dos artigos 26, §3º e 27, § 4º, ambos do Decreto nº 11.462, de 2023.</w:t>
      </w:r>
    </w:p>
    <w:p w14:paraId="08EE4565" w14:textId="77777777" w:rsidR="00F932FF" w:rsidRDefault="00F932FF" w:rsidP="00A202C7">
      <w:pPr>
        <w:pStyle w:val="NormalWeb"/>
        <w:spacing w:before="0" w:beforeAutospacing="0" w:after="0" w:afterAutospacing="0" w:line="360" w:lineRule="auto"/>
        <w:ind w:left="502"/>
        <w:jc w:val="both"/>
        <w:rPr>
          <w:rFonts w:ascii="Bookman Old Style" w:hAnsi="Bookman Old Style"/>
          <w:b/>
          <w:bCs/>
        </w:rPr>
      </w:pPr>
    </w:p>
    <w:p w14:paraId="4797727C" w14:textId="5E01EFC0" w:rsidR="006E09C0" w:rsidRDefault="006E09C0" w:rsidP="00A202C7">
      <w:pPr>
        <w:pStyle w:val="PargrafodaLista"/>
        <w:numPr>
          <w:ilvl w:val="0"/>
          <w:numId w:val="2"/>
        </w:numPr>
        <w:spacing w:after="0" w:line="360" w:lineRule="auto"/>
        <w:jc w:val="both"/>
        <w:rPr>
          <w:rFonts w:ascii="Bookman Old Style" w:hAnsi="Bookman Old Style" w:cstheme="minorHAnsi"/>
          <w:b/>
          <w:bCs/>
          <w:sz w:val="24"/>
          <w:szCs w:val="24"/>
        </w:rPr>
      </w:pPr>
      <w:bookmarkStart w:id="4" w:name="_Hlk157436495"/>
      <w:r w:rsidRPr="00064332">
        <w:rPr>
          <w:rFonts w:ascii="Bookman Old Style" w:hAnsi="Bookman Old Style" w:cstheme="minorHAnsi"/>
          <w:b/>
          <w:bCs/>
          <w:sz w:val="24"/>
          <w:szCs w:val="24"/>
        </w:rPr>
        <w:t>DAS CONDIÇÕES E DA EXECUÇÃO DO OBJETO DA LICITAÇÃO</w:t>
      </w:r>
    </w:p>
    <w:p w14:paraId="7A4166A4" w14:textId="2E9B097D" w:rsidR="00C84649" w:rsidRPr="009B58D2" w:rsidRDefault="008B7616" w:rsidP="00F82ED1">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 xml:space="preserve">16.1. </w:t>
      </w:r>
      <w:r w:rsidR="009B58D2" w:rsidRPr="009B58D2">
        <w:rPr>
          <w:rFonts w:ascii="Bookman Old Style" w:hAnsi="Bookman Old Style" w:cstheme="minorHAnsi"/>
          <w:sz w:val="24"/>
          <w:szCs w:val="24"/>
        </w:rPr>
        <w:t>A Ata de Registro de Preços terá prazo de vigência de 12 (doze) meses.</w:t>
      </w:r>
    </w:p>
    <w:p w14:paraId="4C39FD6B" w14:textId="0715CB9B" w:rsidR="00C84649" w:rsidRDefault="00C84649" w:rsidP="00A202C7">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16.</w:t>
      </w:r>
      <w:r w:rsidR="009B58D2">
        <w:rPr>
          <w:rFonts w:ascii="Bookman Old Style" w:hAnsi="Bookman Old Style" w:cstheme="minorHAnsi"/>
          <w:b/>
          <w:bCs/>
          <w:sz w:val="24"/>
          <w:szCs w:val="24"/>
        </w:rPr>
        <w:t>2</w:t>
      </w:r>
      <w:r w:rsidRPr="00C84649">
        <w:rPr>
          <w:rFonts w:ascii="Bookman Old Style" w:hAnsi="Bookman Old Style" w:cstheme="minorHAnsi"/>
          <w:b/>
          <w:bCs/>
          <w:sz w:val="24"/>
          <w:szCs w:val="24"/>
        </w:rPr>
        <w:t>.</w:t>
      </w:r>
      <w:r>
        <w:rPr>
          <w:rFonts w:ascii="Bookman Old Style" w:hAnsi="Bookman Old Style" w:cstheme="minorHAnsi"/>
          <w:sz w:val="24"/>
          <w:szCs w:val="24"/>
        </w:rPr>
        <w:t xml:space="preserve"> Na Autorizaç</w:t>
      </w:r>
      <w:r w:rsidR="0049192F">
        <w:rPr>
          <w:rFonts w:ascii="Bookman Old Style" w:hAnsi="Bookman Old Style" w:cstheme="minorHAnsi"/>
          <w:sz w:val="24"/>
          <w:szCs w:val="24"/>
        </w:rPr>
        <w:t>ão</w:t>
      </w:r>
      <w:r>
        <w:rPr>
          <w:rFonts w:ascii="Bookman Old Style" w:hAnsi="Bookman Old Style" w:cstheme="minorHAnsi"/>
          <w:sz w:val="24"/>
          <w:szCs w:val="24"/>
        </w:rPr>
        <w:t xml:space="preserve"> de Fornecimento </w:t>
      </w:r>
      <w:r w:rsidR="0049192F">
        <w:rPr>
          <w:rFonts w:ascii="Bookman Old Style" w:hAnsi="Bookman Old Style" w:cstheme="minorHAnsi"/>
          <w:sz w:val="24"/>
          <w:szCs w:val="24"/>
        </w:rPr>
        <w:t>estará</w:t>
      </w:r>
      <w:r>
        <w:rPr>
          <w:rFonts w:ascii="Bookman Old Style" w:hAnsi="Bookman Old Style" w:cstheme="minorHAnsi"/>
          <w:sz w:val="24"/>
          <w:szCs w:val="24"/>
        </w:rPr>
        <w:t xml:space="preserve"> definida </w:t>
      </w:r>
      <w:r w:rsidR="0049192F">
        <w:rPr>
          <w:rFonts w:ascii="Bookman Old Style" w:hAnsi="Bookman Old Style" w:cstheme="minorHAnsi"/>
          <w:sz w:val="24"/>
          <w:szCs w:val="24"/>
        </w:rPr>
        <w:t>os itens solicitados para aquele momento</w:t>
      </w:r>
      <w:r>
        <w:rPr>
          <w:rFonts w:ascii="Bookman Old Style" w:hAnsi="Bookman Old Style" w:cstheme="minorHAnsi"/>
          <w:sz w:val="24"/>
          <w:szCs w:val="24"/>
        </w:rPr>
        <w:t xml:space="preserve">, bem como o local de </w:t>
      </w:r>
      <w:r w:rsidR="009B58D2">
        <w:rPr>
          <w:rFonts w:ascii="Bookman Old Style" w:hAnsi="Bookman Old Style" w:cstheme="minorHAnsi"/>
          <w:sz w:val="24"/>
          <w:szCs w:val="24"/>
        </w:rPr>
        <w:t>realização dos mesmos</w:t>
      </w:r>
      <w:r>
        <w:rPr>
          <w:rFonts w:ascii="Bookman Old Style" w:hAnsi="Bookman Old Style" w:cstheme="minorHAnsi"/>
          <w:sz w:val="24"/>
          <w:szCs w:val="24"/>
        </w:rPr>
        <w:t>.</w:t>
      </w:r>
    </w:p>
    <w:p w14:paraId="686F1FBA" w14:textId="4FE505C2" w:rsidR="00C84649" w:rsidRDefault="00C84649" w:rsidP="00A202C7">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16.</w:t>
      </w:r>
      <w:r w:rsidR="009B58D2">
        <w:rPr>
          <w:rFonts w:ascii="Bookman Old Style" w:hAnsi="Bookman Old Style" w:cstheme="minorHAnsi"/>
          <w:b/>
          <w:bCs/>
          <w:sz w:val="24"/>
          <w:szCs w:val="24"/>
        </w:rPr>
        <w:t>3</w:t>
      </w:r>
      <w:r w:rsidRPr="00C84649">
        <w:rPr>
          <w:rFonts w:ascii="Bookman Old Style" w:hAnsi="Bookman Old Style" w:cstheme="minorHAnsi"/>
          <w:b/>
          <w:bCs/>
          <w:sz w:val="24"/>
          <w:szCs w:val="24"/>
        </w:rPr>
        <w:t>.</w:t>
      </w:r>
      <w:r>
        <w:rPr>
          <w:rFonts w:ascii="Bookman Old Style" w:hAnsi="Bookman Old Style" w:cstheme="minorHAnsi"/>
          <w:sz w:val="24"/>
          <w:szCs w:val="24"/>
        </w:rPr>
        <w:t xml:space="preserve"> A CONTRATANTE não estará obrigada a adquirir da CONTRATADA o material</w:t>
      </w:r>
      <w:r w:rsidR="009B58D2">
        <w:rPr>
          <w:rFonts w:ascii="Bookman Old Style" w:hAnsi="Bookman Old Style" w:cstheme="minorHAnsi"/>
          <w:sz w:val="24"/>
          <w:szCs w:val="24"/>
        </w:rPr>
        <w:t>/serviço</w:t>
      </w:r>
      <w:r>
        <w:rPr>
          <w:rFonts w:ascii="Bookman Old Style" w:hAnsi="Bookman Old Style" w:cstheme="minorHAnsi"/>
          <w:sz w:val="24"/>
          <w:szCs w:val="24"/>
        </w:rPr>
        <w:t xml:space="preserve"> em um único momento, ficando a seu exclusivo critério a definição da quantidade, do momento e da forma de fornecimento. </w:t>
      </w:r>
    </w:p>
    <w:p w14:paraId="32BF58AF" w14:textId="3FF13AAA" w:rsidR="00C84649" w:rsidRPr="00C84649" w:rsidRDefault="00C84649" w:rsidP="00A202C7">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16.</w:t>
      </w:r>
      <w:r w:rsidR="009B58D2">
        <w:rPr>
          <w:rFonts w:ascii="Bookman Old Style" w:hAnsi="Bookman Old Style" w:cstheme="minorHAnsi"/>
          <w:b/>
          <w:bCs/>
          <w:sz w:val="24"/>
          <w:szCs w:val="24"/>
        </w:rPr>
        <w:t>4</w:t>
      </w:r>
      <w:r w:rsidRPr="00C84649">
        <w:rPr>
          <w:rFonts w:ascii="Bookman Old Style" w:hAnsi="Bookman Old Style" w:cstheme="minorHAnsi"/>
          <w:b/>
          <w:bCs/>
          <w:sz w:val="24"/>
          <w:szCs w:val="24"/>
        </w:rPr>
        <w:t>.</w:t>
      </w:r>
      <w:r w:rsidRPr="00C84649">
        <w:rPr>
          <w:rFonts w:ascii="Arial" w:eastAsia="Arial" w:hAnsi="Arial" w:cs="Arial"/>
          <w:sz w:val="24"/>
          <w:szCs w:val="20"/>
          <w:lang w:eastAsia="pt-BR"/>
        </w:rPr>
        <w:t xml:space="preserve"> </w:t>
      </w:r>
      <w:r w:rsidRPr="00C84649">
        <w:rPr>
          <w:rFonts w:ascii="Bookman Old Style" w:hAnsi="Bookman Old Style" w:cstheme="minorHAnsi"/>
          <w:sz w:val="24"/>
          <w:szCs w:val="24"/>
        </w:rPr>
        <w:t>Não será aceito preço divergente do constante na Autorização de Fornecimento e proposta vencedora.</w:t>
      </w:r>
    </w:p>
    <w:p w14:paraId="0AC2476F" w14:textId="380B0DBE" w:rsidR="00C84649" w:rsidRDefault="00C84649" w:rsidP="00A202C7">
      <w:pPr>
        <w:pStyle w:val="PargrafodaLista"/>
        <w:spacing w:after="0" w:line="360" w:lineRule="auto"/>
        <w:ind w:left="284"/>
        <w:jc w:val="both"/>
        <w:rPr>
          <w:rFonts w:ascii="Bookman Old Style" w:hAnsi="Bookman Old Style" w:cstheme="minorHAnsi"/>
          <w:sz w:val="24"/>
          <w:szCs w:val="24"/>
        </w:rPr>
      </w:pPr>
      <w:r w:rsidRPr="00C84649">
        <w:rPr>
          <w:rFonts w:ascii="Bookman Old Style" w:hAnsi="Bookman Old Style" w:cstheme="minorHAnsi"/>
          <w:b/>
          <w:bCs/>
          <w:sz w:val="24"/>
          <w:szCs w:val="24"/>
        </w:rPr>
        <w:t>16.</w:t>
      </w:r>
      <w:r w:rsidR="009B58D2">
        <w:rPr>
          <w:rFonts w:ascii="Bookman Old Style" w:hAnsi="Bookman Old Style" w:cstheme="minorHAnsi"/>
          <w:b/>
          <w:bCs/>
          <w:sz w:val="24"/>
          <w:szCs w:val="24"/>
        </w:rPr>
        <w:t>5</w:t>
      </w:r>
      <w:r w:rsidRPr="00C84649">
        <w:rPr>
          <w:rFonts w:ascii="Bookman Old Style" w:hAnsi="Bookman Old Style" w:cstheme="minorHAnsi"/>
          <w:b/>
          <w:bCs/>
          <w:sz w:val="24"/>
          <w:szCs w:val="24"/>
        </w:rPr>
        <w:t>.</w:t>
      </w:r>
      <w:r>
        <w:rPr>
          <w:rFonts w:ascii="Bookman Old Style" w:hAnsi="Bookman Old Style" w:cstheme="minorHAnsi"/>
          <w:sz w:val="24"/>
          <w:szCs w:val="24"/>
        </w:rPr>
        <w:t xml:space="preserve"> </w:t>
      </w:r>
      <w:r w:rsidRPr="00C84649">
        <w:rPr>
          <w:rFonts w:ascii="Bookman Old Style" w:hAnsi="Bookman Old Style" w:cstheme="minorHAnsi"/>
          <w:sz w:val="24"/>
          <w:szCs w:val="24"/>
        </w:rPr>
        <w:t>O Contratado fica obrigado a reparar, corrigir, remover, reconstruir ou substituir, às suas expensas, no todo ou em parte, o bem em que se verificarem vícios, defeitos ou incorreções cabendo à fiscalização não atestar o Recebimento Definitivo até que sejam sanadas todas as eventuais pendências que possam vir a ser apontadas no Recebimento Provisório.</w:t>
      </w:r>
    </w:p>
    <w:p w14:paraId="328E3068" w14:textId="74A6515B" w:rsidR="00C84649" w:rsidRPr="00C84649" w:rsidRDefault="00C84649" w:rsidP="00A202C7">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16.</w:t>
      </w:r>
      <w:r w:rsidR="009B58D2">
        <w:rPr>
          <w:rFonts w:ascii="Bookman Old Style" w:hAnsi="Bookman Old Style" w:cstheme="minorHAnsi"/>
          <w:b/>
          <w:bCs/>
          <w:sz w:val="24"/>
          <w:szCs w:val="24"/>
        </w:rPr>
        <w:t>6</w:t>
      </w:r>
      <w:r w:rsidRPr="00C84649">
        <w:rPr>
          <w:rFonts w:ascii="Bookman Old Style" w:hAnsi="Bookman Old Style" w:cstheme="minorHAnsi"/>
          <w:b/>
          <w:bCs/>
          <w:sz w:val="24"/>
          <w:szCs w:val="24"/>
        </w:rPr>
        <w:t>.</w:t>
      </w:r>
      <w:r w:rsidRPr="00C84649">
        <w:rPr>
          <w:rFonts w:ascii="Arial" w:eastAsia="Arial" w:hAnsi="Arial" w:cs="Arial"/>
          <w:sz w:val="24"/>
          <w:szCs w:val="20"/>
          <w:lang w:eastAsia="pt-BR"/>
        </w:rPr>
        <w:t xml:space="preserve"> </w:t>
      </w:r>
      <w:r w:rsidRPr="00C84649">
        <w:rPr>
          <w:rFonts w:ascii="Bookman Old Style" w:hAnsi="Bookman Old Style" w:cstheme="minorHAnsi"/>
          <w:sz w:val="24"/>
          <w:szCs w:val="24"/>
        </w:rPr>
        <w:t>O recebimento provisório ou definitivo não exclui a responsabilidade do Contratado pela qualidade e garantia do objeto.</w:t>
      </w:r>
    </w:p>
    <w:bookmarkEnd w:id="4"/>
    <w:p w14:paraId="74C6FE70" w14:textId="77777777" w:rsidR="006E09C0" w:rsidRDefault="006E09C0" w:rsidP="00A202C7">
      <w:pPr>
        <w:pStyle w:val="PargrafodaLista"/>
        <w:spacing w:after="0" w:line="276" w:lineRule="auto"/>
        <w:ind w:left="502"/>
        <w:jc w:val="both"/>
        <w:rPr>
          <w:rFonts w:ascii="Bookman Old Style" w:hAnsi="Bookman Old Style" w:cstheme="minorHAnsi"/>
          <w:b/>
          <w:bCs/>
          <w:sz w:val="24"/>
          <w:szCs w:val="24"/>
        </w:rPr>
      </w:pPr>
    </w:p>
    <w:p w14:paraId="7C4F4F12" w14:textId="77777777" w:rsidR="00BA1FED" w:rsidRPr="00BA1FED" w:rsidRDefault="00BA1FED" w:rsidP="00A202C7">
      <w:pPr>
        <w:pStyle w:val="NormalWeb"/>
        <w:numPr>
          <w:ilvl w:val="0"/>
          <w:numId w:val="2"/>
        </w:numPr>
        <w:spacing w:before="0" w:beforeAutospacing="0" w:after="0" w:afterAutospacing="0" w:line="360" w:lineRule="auto"/>
        <w:ind w:left="0" w:firstLine="0"/>
        <w:jc w:val="both"/>
        <w:rPr>
          <w:rFonts w:ascii="Bookman Old Style" w:hAnsi="Bookman Old Style"/>
        </w:rPr>
      </w:pPr>
      <w:r w:rsidRPr="00BA1FED">
        <w:rPr>
          <w:rFonts w:ascii="Bookman Old Style" w:hAnsi="Bookman Old Style"/>
          <w:b/>
          <w:bCs/>
        </w:rPr>
        <w:t>DA ATUALIZAÇÃO FINANCEIRA E DO REAJUSTE DE PREÇOS</w:t>
      </w:r>
    </w:p>
    <w:p w14:paraId="0ACFEBB8" w14:textId="77777777" w:rsidR="00BA1FED" w:rsidRDefault="00BA1FED" w:rsidP="00A202C7">
      <w:pPr>
        <w:pStyle w:val="NormalWeb"/>
        <w:spacing w:before="0" w:beforeAutospacing="0" w:after="0" w:afterAutospacing="0" w:line="360" w:lineRule="auto"/>
        <w:jc w:val="both"/>
        <w:rPr>
          <w:rFonts w:ascii="Bookman Old Style" w:hAnsi="Bookman Old Style"/>
        </w:rPr>
      </w:pPr>
      <w:r w:rsidRPr="00BA1FED">
        <w:rPr>
          <w:rFonts w:ascii="Bookman Old Style" w:hAnsi="Bookman Old Style"/>
          <w:b/>
          <w:bCs/>
        </w:rPr>
        <w:t xml:space="preserve">17.1. </w:t>
      </w:r>
      <w:r w:rsidRPr="00BA1FED">
        <w:rPr>
          <w:rFonts w:ascii="Bookman Old Style" w:hAnsi="Bookman Old Style"/>
        </w:rPr>
        <w:t>O preço será ofertado em moeda corrente no país (Real) e não será objeto de atualização financeira por via da aplicação de qualquer índice de correção monetária, ou mesmo de reajuste de qualquer natureza.</w:t>
      </w:r>
    </w:p>
    <w:p w14:paraId="22A562A4" w14:textId="2FD2A3A7" w:rsidR="00BA1FED" w:rsidRDefault="00BA1FED" w:rsidP="00A202C7">
      <w:pPr>
        <w:pStyle w:val="NormalWeb"/>
        <w:spacing w:before="0" w:beforeAutospacing="0" w:after="0" w:afterAutospacing="0" w:line="360" w:lineRule="auto"/>
        <w:jc w:val="both"/>
        <w:rPr>
          <w:rFonts w:ascii="Bookman Old Style" w:hAnsi="Bookman Old Style"/>
          <w:b/>
          <w:bCs/>
        </w:rPr>
      </w:pPr>
      <w:r w:rsidRPr="00BA1FED">
        <w:rPr>
          <w:rFonts w:ascii="Bookman Old Style" w:hAnsi="Bookman Old Style"/>
          <w:b/>
          <w:bCs/>
        </w:rPr>
        <w:t>17.2.</w:t>
      </w:r>
      <w:r>
        <w:rPr>
          <w:rFonts w:ascii="Bookman Old Style" w:hAnsi="Bookman Old Style"/>
        </w:rPr>
        <w:t xml:space="preserve"> </w:t>
      </w:r>
      <w:r w:rsidRPr="00BA1FED">
        <w:rPr>
          <w:rFonts w:ascii="Bookman Old Style" w:hAnsi="Bookman Old Style"/>
        </w:rPr>
        <w:t xml:space="preserve">O disposto no item </w:t>
      </w:r>
      <w:r>
        <w:rPr>
          <w:rFonts w:ascii="Bookman Old Style" w:hAnsi="Bookman Old Style"/>
        </w:rPr>
        <w:t>17</w:t>
      </w:r>
      <w:r w:rsidRPr="00BA1FED">
        <w:rPr>
          <w:rFonts w:ascii="Bookman Old Style" w:hAnsi="Bookman Old Style"/>
        </w:rPr>
        <w:t>.1 não impedirá a redução do preço registrado aos valores de mercado.</w:t>
      </w:r>
    </w:p>
    <w:p w14:paraId="6B774655" w14:textId="77777777" w:rsidR="00BA1FED" w:rsidRDefault="00BA1FED" w:rsidP="00A202C7">
      <w:pPr>
        <w:pStyle w:val="NormalWeb"/>
        <w:spacing w:before="0" w:beforeAutospacing="0" w:after="0" w:afterAutospacing="0" w:line="360" w:lineRule="auto"/>
        <w:ind w:left="502"/>
        <w:jc w:val="both"/>
        <w:rPr>
          <w:rFonts w:ascii="Bookman Old Style" w:hAnsi="Bookman Old Style"/>
          <w:b/>
          <w:bCs/>
        </w:rPr>
      </w:pPr>
    </w:p>
    <w:p w14:paraId="7FC6BBCC" w14:textId="0326D2B2" w:rsidR="00BA1FED" w:rsidRDefault="00E55000" w:rsidP="00A202C7">
      <w:pPr>
        <w:pStyle w:val="NormalWeb"/>
        <w:numPr>
          <w:ilvl w:val="0"/>
          <w:numId w:val="2"/>
        </w:numPr>
        <w:spacing w:before="0" w:beforeAutospacing="0" w:after="0" w:afterAutospacing="0" w:line="360" w:lineRule="auto"/>
        <w:ind w:left="426"/>
        <w:jc w:val="both"/>
        <w:rPr>
          <w:rFonts w:ascii="Bookman Old Style" w:hAnsi="Bookman Old Style"/>
          <w:b/>
          <w:bCs/>
        </w:rPr>
      </w:pPr>
      <w:r>
        <w:rPr>
          <w:rFonts w:ascii="Bookman Old Style" w:hAnsi="Bookman Old Style"/>
          <w:b/>
          <w:bCs/>
        </w:rPr>
        <w:t>DOS PAGAMENTOS</w:t>
      </w:r>
    </w:p>
    <w:p w14:paraId="036DACFE" w14:textId="7F980A32" w:rsidR="00E55000" w:rsidRDefault="00E55000"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 xml:space="preserve">18.1. </w:t>
      </w:r>
      <w:r w:rsidRPr="00E55000">
        <w:rPr>
          <w:rFonts w:ascii="Bookman Old Style" w:hAnsi="Bookman Old Style"/>
        </w:rPr>
        <w:t>O pagamento será efetuado em até 30 (trinta) dias, contados da apresentação da nota fiscal/fatura.</w:t>
      </w:r>
    </w:p>
    <w:p w14:paraId="06CC22C5" w14:textId="0FCF0CF4" w:rsidR="00E55000" w:rsidRDefault="00E55000" w:rsidP="00A202C7">
      <w:pPr>
        <w:pStyle w:val="NormalWeb"/>
        <w:spacing w:before="0" w:beforeAutospacing="0" w:after="0" w:afterAutospacing="0" w:line="360" w:lineRule="auto"/>
        <w:ind w:left="284"/>
        <w:jc w:val="both"/>
        <w:rPr>
          <w:rFonts w:ascii="Bookman Old Style" w:hAnsi="Bookman Old Style"/>
        </w:rPr>
      </w:pPr>
      <w:r w:rsidRPr="00E55000">
        <w:rPr>
          <w:rFonts w:ascii="Bookman Old Style" w:hAnsi="Bookman Old Style"/>
          <w:b/>
          <w:bCs/>
        </w:rPr>
        <w:t>18.2.</w:t>
      </w:r>
      <w:r>
        <w:rPr>
          <w:rFonts w:ascii="Bookman Old Style" w:hAnsi="Bookman Old Style"/>
        </w:rPr>
        <w:t xml:space="preserve"> As notas fiscais/faturas que apresentarem incorreções serão devolvidas à Contratada e seu vencimento ocorrerá em 10 (dez) dias após a data de sua apresentação válida</w:t>
      </w:r>
    </w:p>
    <w:p w14:paraId="15309C4C" w14:textId="654BA901" w:rsidR="00E55000" w:rsidRDefault="00E55000" w:rsidP="00A202C7">
      <w:pPr>
        <w:pStyle w:val="NormalWeb"/>
        <w:spacing w:before="0" w:beforeAutospacing="0" w:after="0" w:afterAutospacing="0" w:line="360" w:lineRule="auto"/>
        <w:ind w:left="284"/>
        <w:jc w:val="both"/>
        <w:rPr>
          <w:rFonts w:ascii="Bookman Old Style" w:hAnsi="Bookman Old Style"/>
        </w:rPr>
      </w:pPr>
      <w:r w:rsidRPr="00E55000">
        <w:rPr>
          <w:rFonts w:ascii="Bookman Old Style" w:hAnsi="Bookman Old Style"/>
          <w:b/>
          <w:bCs/>
        </w:rPr>
        <w:t>18.3.</w:t>
      </w:r>
      <w:r>
        <w:rPr>
          <w:rFonts w:ascii="Bookman Old Style" w:hAnsi="Bookman Old Style"/>
        </w:rPr>
        <w:t xml:space="preserve"> O pagamento será feito mediante crédito em conta corrente bancária, ou através de cheque.</w:t>
      </w:r>
    </w:p>
    <w:p w14:paraId="3EEEABBC" w14:textId="229F73F7" w:rsidR="00E55000" w:rsidRDefault="00E55000" w:rsidP="00A202C7">
      <w:pPr>
        <w:pStyle w:val="NormalWeb"/>
        <w:spacing w:before="0" w:beforeAutospacing="0" w:after="0" w:afterAutospacing="0" w:line="360" w:lineRule="auto"/>
        <w:ind w:left="284"/>
        <w:jc w:val="both"/>
        <w:rPr>
          <w:rFonts w:ascii="Bookman Old Style" w:hAnsi="Bookman Old Style"/>
        </w:rPr>
      </w:pPr>
      <w:r w:rsidRPr="00E55000">
        <w:rPr>
          <w:rFonts w:ascii="Bookman Old Style" w:hAnsi="Bookman Old Style"/>
          <w:b/>
          <w:bCs/>
        </w:rPr>
        <w:t>18.4.</w:t>
      </w:r>
      <w:r>
        <w:rPr>
          <w:rFonts w:ascii="Bookman Old Style" w:hAnsi="Bookman Old Style"/>
        </w:rPr>
        <w:t xml:space="preserve"> A licitante vencedora deverá indicar juntamente com a documentação fiscal, o número da conta corrente e a agência do banco em que mantiver tal conta.</w:t>
      </w:r>
    </w:p>
    <w:p w14:paraId="5A309F8C" w14:textId="34E08252" w:rsidR="00E55000" w:rsidRPr="00E55000" w:rsidRDefault="00E55000" w:rsidP="00A202C7">
      <w:pPr>
        <w:pStyle w:val="NormalWeb"/>
        <w:spacing w:before="0" w:beforeAutospacing="0" w:after="0" w:afterAutospacing="0" w:line="360" w:lineRule="auto"/>
        <w:ind w:left="284"/>
        <w:jc w:val="both"/>
        <w:rPr>
          <w:rFonts w:ascii="Bookman Old Style" w:hAnsi="Bookman Old Style"/>
        </w:rPr>
      </w:pPr>
      <w:r>
        <w:rPr>
          <w:rFonts w:ascii="Bookman Old Style" w:hAnsi="Bookman Old Style"/>
          <w:b/>
          <w:bCs/>
        </w:rPr>
        <w:t>18.</w:t>
      </w:r>
      <w:r w:rsidRPr="00E55000">
        <w:rPr>
          <w:rFonts w:ascii="Bookman Old Style" w:hAnsi="Bookman Old Style"/>
          <w:b/>
          <w:bCs/>
        </w:rPr>
        <w:t>5.</w:t>
      </w:r>
      <w:r>
        <w:rPr>
          <w:rFonts w:ascii="Bookman Old Style" w:hAnsi="Bookman Old Style"/>
        </w:rPr>
        <w:t xml:space="preserve"> As notas fiscais devem vir com especificações do IR e sua alíquota, nos moldes da Instrução Normativa 2145/2023.</w:t>
      </w:r>
    </w:p>
    <w:p w14:paraId="44A25447" w14:textId="2287F98B" w:rsidR="005C540A" w:rsidRDefault="005C540A" w:rsidP="00A202C7">
      <w:pPr>
        <w:pStyle w:val="NormalWeb"/>
        <w:spacing w:before="0" w:beforeAutospacing="0" w:after="0" w:afterAutospacing="0" w:line="360" w:lineRule="auto"/>
        <w:jc w:val="both"/>
        <w:rPr>
          <w:rFonts w:ascii="Bookman Old Style" w:hAnsi="Bookman Old Style"/>
        </w:rPr>
      </w:pPr>
    </w:p>
    <w:p w14:paraId="557D037D" w14:textId="3CABF680" w:rsidR="005C540A" w:rsidRDefault="005C540A" w:rsidP="00A202C7">
      <w:pPr>
        <w:pStyle w:val="NormalWeb"/>
        <w:numPr>
          <w:ilvl w:val="0"/>
          <w:numId w:val="2"/>
        </w:numPr>
        <w:spacing w:before="0" w:beforeAutospacing="0" w:after="0" w:afterAutospacing="0" w:line="360" w:lineRule="auto"/>
        <w:jc w:val="both"/>
        <w:rPr>
          <w:rFonts w:ascii="Bookman Old Style" w:hAnsi="Bookman Old Style"/>
          <w:b/>
          <w:bCs/>
        </w:rPr>
      </w:pPr>
      <w:r w:rsidRPr="005C540A">
        <w:rPr>
          <w:rFonts w:ascii="Bookman Old Style" w:hAnsi="Bookman Old Style"/>
          <w:b/>
          <w:bCs/>
        </w:rPr>
        <w:t xml:space="preserve">DAS </w:t>
      </w:r>
      <w:r w:rsidR="00D43ABE">
        <w:rPr>
          <w:rFonts w:ascii="Bookman Old Style" w:hAnsi="Bookman Old Style"/>
          <w:b/>
          <w:bCs/>
        </w:rPr>
        <w:t>PENALIDADES</w:t>
      </w:r>
    </w:p>
    <w:p w14:paraId="2C8A1692" w14:textId="7045125F" w:rsidR="005C540A" w:rsidRDefault="00A953C1" w:rsidP="00A202C7">
      <w:pPr>
        <w:pStyle w:val="NormalWeb"/>
        <w:numPr>
          <w:ilvl w:val="1"/>
          <w:numId w:val="2"/>
        </w:numPr>
        <w:spacing w:before="0" w:beforeAutospacing="0" w:after="0" w:afterAutospacing="0" w:line="360" w:lineRule="auto"/>
        <w:jc w:val="both"/>
        <w:rPr>
          <w:rFonts w:ascii="Bookman Old Style" w:hAnsi="Bookman Old Style"/>
        </w:rPr>
      </w:pPr>
      <w:r w:rsidRPr="00A953C1">
        <w:rPr>
          <w:rFonts w:ascii="Bookman Old Style" w:hAnsi="Bookman Old Style"/>
        </w:rPr>
        <w:t>Comete infração administrativa, nos termos da lei, o licitante que, com dolo ou culpa:</w:t>
      </w:r>
    </w:p>
    <w:p w14:paraId="6523C960" w14:textId="712A8256" w:rsidR="00A953C1" w:rsidRDefault="00A953C1" w:rsidP="00A202C7">
      <w:pPr>
        <w:pStyle w:val="NormalWeb"/>
        <w:spacing w:before="0" w:beforeAutospacing="0" w:after="0" w:afterAutospacing="0" w:line="360" w:lineRule="auto"/>
        <w:ind w:left="720"/>
        <w:jc w:val="both"/>
        <w:rPr>
          <w:rFonts w:ascii="Bookman Old Style" w:hAnsi="Bookman Old Style"/>
        </w:rPr>
      </w:pP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.1.1.</w:t>
      </w:r>
      <w:r>
        <w:rPr>
          <w:rFonts w:ascii="Bookman Old Style" w:hAnsi="Bookman Old Style"/>
        </w:rPr>
        <w:t xml:space="preserve"> </w:t>
      </w:r>
      <w:r w:rsidRPr="00A953C1">
        <w:rPr>
          <w:rFonts w:ascii="Bookman Old Style" w:hAnsi="Bookman Old Style"/>
        </w:rPr>
        <w:t>Deixar de entregar a documentação exigida para o certame ou não entregar qualquer documento que tenha sido solicitado pelo/a pregoeiro/a durante o certame;</w:t>
      </w:r>
    </w:p>
    <w:p w14:paraId="42DB2140" w14:textId="03A8C626" w:rsidR="00A953C1" w:rsidRDefault="00A953C1" w:rsidP="00A202C7">
      <w:pPr>
        <w:pStyle w:val="NormalWeb"/>
        <w:spacing w:before="0" w:beforeAutospacing="0" w:after="0" w:afterAutospacing="0" w:line="360" w:lineRule="auto"/>
        <w:ind w:left="720"/>
        <w:jc w:val="both"/>
        <w:rPr>
          <w:rFonts w:ascii="Bookman Old Style" w:hAnsi="Bookman Old Style"/>
        </w:rPr>
      </w:pP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.1.2.</w:t>
      </w:r>
      <w:r>
        <w:rPr>
          <w:rFonts w:ascii="Bookman Old Style" w:hAnsi="Bookman Old Style"/>
        </w:rPr>
        <w:t xml:space="preserve"> </w:t>
      </w:r>
      <w:r w:rsidRPr="00A953C1">
        <w:rPr>
          <w:rFonts w:ascii="Bookman Old Style" w:hAnsi="Bookman Old Style"/>
        </w:rPr>
        <w:t>Salvo em decorrência de fato superveniente devidamente justificado, não mantiver a proposta em especial quando:</w:t>
      </w:r>
    </w:p>
    <w:p w14:paraId="7044F20F" w14:textId="61F1063F" w:rsidR="00A953C1" w:rsidRPr="00A953C1" w:rsidRDefault="00A953C1"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rPr>
        <w:t xml:space="preserve">    </w:t>
      </w: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.1.2.1.</w:t>
      </w:r>
      <w:r>
        <w:rPr>
          <w:rFonts w:ascii="Bookman Old Style" w:hAnsi="Bookman Old Style"/>
        </w:rPr>
        <w:t xml:space="preserve"> </w:t>
      </w:r>
      <w:r w:rsidRPr="00A953C1">
        <w:rPr>
          <w:rFonts w:ascii="Bookman Old Style" w:hAnsi="Bookman Old Style"/>
        </w:rPr>
        <w:t>Não enviar a proposta adequada ao último lance ofertado ou após a negociação;</w:t>
      </w:r>
    </w:p>
    <w:p w14:paraId="6C482028" w14:textId="145938B1" w:rsidR="00A953C1" w:rsidRDefault="00A953C1" w:rsidP="00A202C7">
      <w:pPr>
        <w:pStyle w:val="NormalWeb"/>
        <w:spacing w:before="0" w:beforeAutospacing="0" w:after="0" w:afterAutospacing="0" w:line="360" w:lineRule="auto"/>
        <w:ind w:left="720"/>
        <w:jc w:val="both"/>
        <w:rPr>
          <w:rFonts w:ascii="Bookman Old Style" w:hAnsi="Bookman Old Style"/>
        </w:rPr>
      </w:pPr>
      <w:r w:rsidRPr="00FD71CD">
        <w:rPr>
          <w:rFonts w:ascii="Bookman Old Style" w:hAnsi="Bookman Old Style"/>
          <w:b/>
          <w:bCs/>
        </w:rPr>
        <w:t xml:space="preserve">     1</w:t>
      </w:r>
      <w:r w:rsidR="00D43ABE">
        <w:rPr>
          <w:rFonts w:ascii="Bookman Old Style" w:hAnsi="Bookman Old Style"/>
          <w:b/>
          <w:bCs/>
        </w:rPr>
        <w:t>9</w:t>
      </w:r>
      <w:r w:rsidRPr="00FD71CD">
        <w:rPr>
          <w:rFonts w:ascii="Bookman Old Style" w:hAnsi="Bookman Old Style"/>
          <w:b/>
          <w:bCs/>
        </w:rPr>
        <w:t>.1.2.2.</w:t>
      </w:r>
      <w:r>
        <w:rPr>
          <w:rFonts w:ascii="Bookman Old Style" w:hAnsi="Bookman Old Style"/>
        </w:rPr>
        <w:t xml:space="preserve"> </w:t>
      </w:r>
      <w:r w:rsidRPr="00A953C1">
        <w:rPr>
          <w:rFonts w:ascii="Bookman Old Style" w:hAnsi="Bookman Old Style"/>
        </w:rPr>
        <w:t>Recusar-se a enviar o detalhamento da proposta quando exigível;</w:t>
      </w:r>
    </w:p>
    <w:p w14:paraId="7BCF99B2" w14:textId="6CA9C0ED" w:rsidR="00A953C1" w:rsidRDefault="00A953C1"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rPr>
        <w:lastRenderedPageBreak/>
        <w:t xml:space="preserve">     </w:t>
      </w: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.1.2.3.</w:t>
      </w:r>
      <w:r>
        <w:rPr>
          <w:rFonts w:ascii="Bookman Old Style" w:hAnsi="Bookman Old Style"/>
        </w:rPr>
        <w:t xml:space="preserve"> </w:t>
      </w:r>
      <w:r w:rsidRPr="00A953C1">
        <w:rPr>
          <w:rFonts w:ascii="Bookman Old Style" w:hAnsi="Bookman Old Style"/>
        </w:rPr>
        <w:t>Pedir para ser desclassificado quando encerrada a etapa competitiva; ou</w:t>
      </w:r>
    </w:p>
    <w:p w14:paraId="24BFEB0C" w14:textId="116F65B5" w:rsidR="00A953C1" w:rsidRDefault="00A953C1"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rPr>
        <w:t xml:space="preserve">     </w:t>
      </w: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.1.2.4.</w:t>
      </w:r>
      <w:r>
        <w:rPr>
          <w:rFonts w:ascii="Bookman Old Style" w:hAnsi="Bookman Old Style"/>
        </w:rPr>
        <w:t xml:space="preserve"> </w:t>
      </w:r>
      <w:r w:rsidR="00FD71CD" w:rsidRPr="00FD71CD">
        <w:rPr>
          <w:rFonts w:ascii="Bookman Old Style" w:hAnsi="Bookman Old Style"/>
        </w:rPr>
        <w:t>Deixar de apresentar amostra;</w:t>
      </w:r>
    </w:p>
    <w:p w14:paraId="322D8EC4" w14:textId="2D61E087"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rPr>
        <w:t xml:space="preserve">     </w:t>
      </w: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.1.2.5.</w:t>
      </w:r>
      <w:r>
        <w:rPr>
          <w:rFonts w:ascii="Bookman Old Style" w:hAnsi="Bookman Old Style"/>
        </w:rPr>
        <w:t xml:space="preserve"> </w:t>
      </w:r>
      <w:r w:rsidRPr="00FD71CD">
        <w:rPr>
          <w:rFonts w:ascii="Bookman Old Style" w:hAnsi="Bookman Old Style"/>
        </w:rPr>
        <w:t>Apresentar proposta ou amostra em desacordo com as especificações do edital;</w:t>
      </w:r>
    </w:p>
    <w:p w14:paraId="655A4063" w14:textId="20A76516"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1</w:t>
      </w:r>
      <w:r w:rsidR="00D43ABE">
        <w:rPr>
          <w:rFonts w:ascii="Bookman Old Style" w:hAnsi="Bookman Old Style"/>
          <w:b/>
          <w:bCs/>
        </w:rPr>
        <w:t>9</w:t>
      </w:r>
      <w:r>
        <w:rPr>
          <w:rFonts w:ascii="Bookman Old Style" w:hAnsi="Bookman Old Style"/>
          <w:b/>
          <w:bCs/>
        </w:rPr>
        <w:t>.</w:t>
      </w:r>
      <w:r w:rsidRPr="00FD71CD">
        <w:rPr>
          <w:rFonts w:ascii="Bookman Old Style" w:hAnsi="Bookman Old Style"/>
          <w:b/>
          <w:bCs/>
        </w:rPr>
        <w:t>1.3.</w:t>
      </w:r>
      <w:r>
        <w:rPr>
          <w:rFonts w:ascii="Bookman Old Style" w:hAnsi="Bookman Old Style"/>
        </w:rPr>
        <w:t xml:space="preserve"> </w:t>
      </w:r>
      <w:r w:rsidRPr="00FD71CD">
        <w:rPr>
          <w:rFonts w:ascii="Bookman Old Style" w:hAnsi="Bookman Old Style"/>
        </w:rPr>
        <w:t>Não celebrar o contrato ou não entregar a documentação exigida para a contratação, quando convocado dentro do prazo de validade de sua proposta;</w:t>
      </w:r>
    </w:p>
    <w:p w14:paraId="5B291BAD" w14:textId="7FF8C626"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 xml:space="preserve">      </w:t>
      </w:r>
      <w:r w:rsidRPr="00FD71CD">
        <w:rPr>
          <w:rFonts w:ascii="Bookman Old Style" w:hAnsi="Bookman Old Style"/>
          <w:b/>
          <w:bCs/>
        </w:rPr>
        <w:t>1</w:t>
      </w:r>
      <w:r w:rsidR="00D43ABE">
        <w:rPr>
          <w:rFonts w:ascii="Bookman Old Style" w:hAnsi="Bookman Old Style"/>
          <w:b/>
          <w:bCs/>
        </w:rPr>
        <w:t>9</w:t>
      </w:r>
      <w:r w:rsidRPr="00FD71CD">
        <w:rPr>
          <w:rFonts w:ascii="Bookman Old Style" w:hAnsi="Bookman Old Style"/>
          <w:b/>
          <w:bCs/>
        </w:rPr>
        <w:t>.1.3.1.</w:t>
      </w:r>
      <w:r>
        <w:rPr>
          <w:rFonts w:ascii="Bookman Old Style" w:hAnsi="Bookman Old Style"/>
        </w:rPr>
        <w:t xml:space="preserve"> </w:t>
      </w:r>
      <w:r w:rsidRPr="00FD71CD">
        <w:rPr>
          <w:rFonts w:ascii="Bookman Old Style" w:hAnsi="Bookman Old Style"/>
        </w:rPr>
        <w:t>Recusar-se, sem justificativa, a assinar o contrato ou a ata de registro de preço, ou a aceitar ou retirar o instrumento equivalente no prazo estabelecido pela Administração;</w:t>
      </w:r>
    </w:p>
    <w:p w14:paraId="6E7B1B1A" w14:textId="1518C63C"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1</w:t>
      </w:r>
      <w:r w:rsidR="00D43ABE">
        <w:rPr>
          <w:rFonts w:ascii="Bookman Old Style" w:hAnsi="Bookman Old Style"/>
          <w:b/>
          <w:bCs/>
        </w:rPr>
        <w:t>9</w:t>
      </w:r>
      <w:r>
        <w:rPr>
          <w:rFonts w:ascii="Bookman Old Style" w:hAnsi="Bookman Old Style"/>
          <w:b/>
          <w:bCs/>
        </w:rPr>
        <w:t>.</w:t>
      </w:r>
      <w:r w:rsidRPr="00FD71CD">
        <w:rPr>
          <w:rFonts w:ascii="Bookman Old Style" w:hAnsi="Bookman Old Style"/>
          <w:b/>
          <w:bCs/>
        </w:rPr>
        <w:t>1.4.</w:t>
      </w:r>
      <w:r>
        <w:rPr>
          <w:rFonts w:ascii="Bookman Old Style" w:hAnsi="Bookman Old Style"/>
        </w:rPr>
        <w:t xml:space="preserve"> </w:t>
      </w:r>
      <w:r w:rsidRPr="00FD71CD">
        <w:rPr>
          <w:rFonts w:ascii="Bookman Old Style" w:hAnsi="Bookman Old Style"/>
        </w:rPr>
        <w:t>Apresentar declaração ou documentação falsa exigida para o certame ou prestar declaração falsa durante a licitação;</w:t>
      </w:r>
    </w:p>
    <w:p w14:paraId="38BCAD75" w14:textId="4269895D"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1</w:t>
      </w:r>
      <w:r w:rsidR="00D43ABE">
        <w:rPr>
          <w:rFonts w:ascii="Bookman Old Style" w:hAnsi="Bookman Old Style"/>
          <w:b/>
          <w:bCs/>
        </w:rPr>
        <w:t>9</w:t>
      </w:r>
      <w:r>
        <w:rPr>
          <w:rFonts w:ascii="Bookman Old Style" w:hAnsi="Bookman Old Style"/>
          <w:b/>
          <w:bCs/>
        </w:rPr>
        <w:t>.</w:t>
      </w:r>
      <w:r w:rsidRPr="00FD71CD">
        <w:rPr>
          <w:rFonts w:ascii="Bookman Old Style" w:hAnsi="Bookman Old Style"/>
          <w:b/>
          <w:bCs/>
        </w:rPr>
        <w:t>1.5.</w:t>
      </w:r>
      <w:r>
        <w:rPr>
          <w:rFonts w:ascii="Bookman Old Style" w:hAnsi="Bookman Old Style"/>
        </w:rPr>
        <w:t xml:space="preserve"> </w:t>
      </w:r>
      <w:r w:rsidRPr="00FD71CD">
        <w:rPr>
          <w:rFonts w:ascii="Bookman Old Style" w:hAnsi="Bookman Old Style"/>
        </w:rPr>
        <w:t>Fraudar a licitação;</w:t>
      </w:r>
    </w:p>
    <w:p w14:paraId="657B5AFC" w14:textId="349797B6"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1</w:t>
      </w:r>
      <w:r w:rsidR="00D43ABE">
        <w:rPr>
          <w:rFonts w:ascii="Bookman Old Style" w:hAnsi="Bookman Old Style"/>
          <w:b/>
          <w:bCs/>
        </w:rPr>
        <w:t>9</w:t>
      </w:r>
      <w:r>
        <w:rPr>
          <w:rFonts w:ascii="Bookman Old Style" w:hAnsi="Bookman Old Style"/>
          <w:b/>
          <w:bCs/>
        </w:rPr>
        <w:t>.</w:t>
      </w:r>
      <w:r w:rsidRPr="00FC5316">
        <w:rPr>
          <w:rFonts w:ascii="Bookman Old Style" w:hAnsi="Bookman Old Style"/>
          <w:b/>
          <w:bCs/>
        </w:rPr>
        <w:t>1.6.</w:t>
      </w:r>
      <w:r>
        <w:rPr>
          <w:rFonts w:ascii="Bookman Old Style" w:hAnsi="Bookman Old Style"/>
        </w:rPr>
        <w:t xml:space="preserve"> </w:t>
      </w:r>
      <w:r w:rsidRPr="00FD71CD">
        <w:rPr>
          <w:rFonts w:ascii="Bookman Old Style" w:hAnsi="Bookman Old Style"/>
        </w:rPr>
        <w:t>Comportar-se de modo inidôneo ou cometer fraude de qualquer natureza, em especial quando:</w:t>
      </w:r>
    </w:p>
    <w:p w14:paraId="1B5E204D" w14:textId="49A0748A" w:rsidR="00FD71CD"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 xml:space="preserve">     1</w:t>
      </w:r>
      <w:r w:rsidR="00D43ABE">
        <w:rPr>
          <w:rFonts w:ascii="Bookman Old Style" w:hAnsi="Bookman Old Style"/>
          <w:b/>
          <w:bCs/>
        </w:rPr>
        <w:t>9</w:t>
      </w:r>
      <w:r>
        <w:rPr>
          <w:rFonts w:ascii="Bookman Old Style" w:hAnsi="Bookman Old Style"/>
          <w:b/>
          <w:bCs/>
        </w:rPr>
        <w:t>.</w:t>
      </w:r>
      <w:r w:rsidRPr="00FD71CD">
        <w:rPr>
          <w:rFonts w:ascii="Bookman Old Style" w:hAnsi="Bookman Old Style"/>
          <w:b/>
          <w:bCs/>
        </w:rPr>
        <w:t>1.6.1.</w:t>
      </w:r>
      <w:r>
        <w:rPr>
          <w:rFonts w:ascii="Bookman Old Style" w:hAnsi="Bookman Old Style"/>
        </w:rPr>
        <w:t xml:space="preserve"> </w:t>
      </w:r>
      <w:r w:rsidRPr="00FD71CD">
        <w:rPr>
          <w:rFonts w:ascii="Bookman Old Style" w:hAnsi="Bookman Old Style"/>
        </w:rPr>
        <w:t>Agir em conluio ou em desconformidade com a lei;</w:t>
      </w:r>
    </w:p>
    <w:p w14:paraId="035A9BF0" w14:textId="1718F089" w:rsidR="00FC5316" w:rsidRDefault="00FD71CD"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 xml:space="preserve">     1</w:t>
      </w:r>
      <w:r w:rsidR="00D43ABE">
        <w:rPr>
          <w:rFonts w:ascii="Bookman Old Style" w:hAnsi="Bookman Old Style"/>
          <w:b/>
          <w:bCs/>
        </w:rPr>
        <w:t>9</w:t>
      </w:r>
      <w:r>
        <w:rPr>
          <w:rFonts w:ascii="Bookman Old Style" w:hAnsi="Bookman Old Style"/>
          <w:b/>
          <w:bCs/>
        </w:rPr>
        <w:t>.</w:t>
      </w:r>
      <w:r w:rsidRPr="00FC5316">
        <w:rPr>
          <w:rFonts w:ascii="Bookman Old Style" w:hAnsi="Bookman Old Style"/>
          <w:b/>
          <w:bCs/>
        </w:rPr>
        <w:t>1.6.2.</w:t>
      </w:r>
      <w:r>
        <w:rPr>
          <w:rFonts w:ascii="Bookman Old Style" w:hAnsi="Bookman Old Style"/>
        </w:rPr>
        <w:t xml:space="preserve"> </w:t>
      </w:r>
      <w:r w:rsidR="00FC5316">
        <w:rPr>
          <w:rFonts w:ascii="Bookman Old Style" w:hAnsi="Bookman Old Style"/>
        </w:rPr>
        <w:t>Induzir deliberadamente a erro no julgamento;</w:t>
      </w:r>
    </w:p>
    <w:p w14:paraId="6867113A" w14:textId="031645E3" w:rsidR="00FC5316" w:rsidRDefault="00FC5316"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 xml:space="preserve">     1</w:t>
      </w:r>
      <w:r w:rsidR="00D43ABE">
        <w:rPr>
          <w:rFonts w:ascii="Bookman Old Style" w:hAnsi="Bookman Old Style"/>
          <w:b/>
          <w:bCs/>
        </w:rPr>
        <w:t>9</w:t>
      </w:r>
      <w:r>
        <w:rPr>
          <w:rFonts w:ascii="Bookman Old Style" w:hAnsi="Bookman Old Style"/>
          <w:b/>
          <w:bCs/>
        </w:rPr>
        <w:t>.</w:t>
      </w:r>
      <w:r w:rsidRPr="00FC5316">
        <w:rPr>
          <w:rFonts w:ascii="Bookman Old Style" w:hAnsi="Bookman Old Style"/>
          <w:b/>
          <w:bCs/>
        </w:rPr>
        <w:t>1.6.3.</w:t>
      </w:r>
      <w:r>
        <w:rPr>
          <w:rFonts w:ascii="Bookman Old Style" w:hAnsi="Bookman Old Style"/>
        </w:rPr>
        <w:t xml:space="preserve"> Apresentar amostra falsificada ou deteriorada;</w:t>
      </w:r>
    </w:p>
    <w:p w14:paraId="687EA332" w14:textId="42C0973A" w:rsidR="00FC5316" w:rsidRDefault="00FC5316" w:rsidP="00A202C7">
      <w:pPr>
        <w:pStyle w:val="NormalWeb"/>
        <w:spacing w:before="0" w:beforeAutospacing="0" w:after="0" w:afterAutospacing="0" w:line="360" w:lineRule="auto"/>
        <w:ind w:left="720"/>
        <w:jc w:val="both"/>
        <w:rPr>
          <w:rFonts w:ascii="Bookman Old Style" w:hAnsi="Bookman Old Style"/>
        </w:rPr>
      </w:pPr>
      <w:r>
        <w:rPr>
          <w:rFonts w:ascii="Bookman Old Style" w:hAnsi="Bookman Old Style"/>
          <w:b/>
          <w:bCs/>
        </w:rPr>
        <w:t>1</w:t>
      </w:r>
      <w:r w:rsidR="00D43ABE">
        <w:rPr>
          <w:rFonts w:ascii="Bookman Old Style" w:hAnsi="Bookman Old Style"/>
          <w:b/>
          <w:bCs/>
        </w:rPr>
        <w:t>9</w:t>
      </w:r>
      <w:r>
        <w:rPr>
          <w:rFonts w:ascii="Bookman Old Style" w:hAnsi="Bookman Old Style"/>
          <w:b/>
          <w:bCs/>
        </w:rPr>
        <w:t>.</w:t>
      </w:r>
      <w:r w:rsidRPr="00FC5316">
        <w:rPr>
          <w:rFonts w:ascii="Bookman Old Style" w:hAnsi="Bookman Old Style"/>
          <w:b/>
          <w:bCs/>
        </w:rPr>
        <w:t>1.7.</w:t>
      </w:r>
      <w:r>
        <w:rPr>
          <w:rFonts w:ascii="Bookman Old Style" w:hAnsi="Bookman Old Style"/>
          <w:b/>
          <w:bCs/>
        </w:rPr>
        <w:t xml:space="preserve"> </w:t>
      </w:r>
      <w:r>
        <w:rPr>
          <w:rFonts w:ascii="Bookman Old Style" w:hAnsi="Bookman Old Style"/>
        </w:rPr>
        <w:t>Praticar atos ilícitos com vistas a frustrar os objetivos da licitação;</w:t>
      </w:r>
    </w:p>
    <w:p w14:paraId="42413479" w14:textId="63D18C97"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.1.8</w:t>
      </w:r>
      <w:r>
        <w:rPr>
          <w:rFonts w:ascii="Bookman Old Style" w:hAnsi="Bookman Old Style"/>
        </w:rPr>
        <w:t xml:space="preserve">. </w:t>
      </w:r>
      <w:r w:rsidRPr="00FC5316">
        <w:rPr>
          <w:rFonts w:ascii="Bookman Old Style" w:hAnsi="Bookman Old Style"/>
        </w:rPr>
        <w:t>Praticar ato lesivo previsto no art. 5º da Lei n.º 12.846, de 2013.</w:t>
      </w:r>
    </w:p>
    <w:p w14:paraId="1FD5591D" w14:textId="5D6987FA" w:rsidR="00A953C1" w:rsidRDefault="00FC5316" w:rsidP="00A202C7">
      <w:pPr>
        <w:pStyle w:val="NormalWeb"/>
        <w:numPr>
          <w:ilvl w:val="1"/>
          <w:numId w:val="2"/>
        </w:numPr>
        <w:spacing w:before="0" w:beforeAutospacing="0" w:after="0" w:afterAutospacing="0" w:line="360" w:lineRule="auto"/>
        <w:jc w:val="both"/>
        <w:rPr>
          <w:rFonts w:ascii="Bookman Old Style" w:hAnsi="Bookman Old Style"/>
        </w:rPr>
      </w:pPr>
      <w:r w:rsidRPr="00FC5316">
        <w:rPr>
          <w:rFonts w:ascii="Bookman Old Style" w:hAnsi="Bookman Old Style"/>
        </w:rPr>
        <w:t>Com fulcro na Lei nº 14.133, de 2021, a Administração poderá, garantida a prévia defesa, aplicar aos licitantes e/ou adjudicatários as seguintes sanções, sem prejuízo das responsabilidades civil e criminal:</w:t>
      </w:r>
    </w:p>
    <w:p w14:paraId="34927A4E" w14:textId="467F1481"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.2.1.</w:t>
      </w:r>
      <w:r>
        <w:rPr>
          <w:rFonts w:ascii="Bookman Old Style" w:hAnsi="Bookman Old Style"/>
        </w:rPr>
        <w:t xml:space="preserve"> Advertência;</w:t>
      </w:r>
    </w:p>
    <w:p w14:paraId="5CF96153" w14:textId="53AD3B45"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.2.2.</w:t>
      </w:r>
      <w:r>
        <w:rPr>
          <w:rFonts w:ascii="Bookman Old Style" w:hAnsi="Bookman Old Style"/>
        </w:rPr>
        <w:t xml:space="preserve"> Multa;</w:t>
      </w:r>
    </w:p>
    <w:p w14:paraId="7400C551" w14:textId="01230F63"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.2.3.</w:t>
      </w:r>
      <w:r>
        <w:rPr>
          <w:rFonts w:ascii="Bookman Old Style" w:hAnsi="Bookman Old Style"/>
        </w:rPr>
        <w:t xml:space="preserve"> Impedimento de licitar e contratar e</w:t>
      </w:r>
    </w:p>
    <w:p w14:paraId="2F624DE3" w14:textId="0247CA24"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lastRenderedPageBreak/>
        <w:t>1</w:t>
      </w:r>
      <w:r w:rsidR="00D43ABE">
        <w:rPr>
          <w:rFonts w:ascii="Bookman Old Style" w:hAnsi="Bookman Old Style"/>
          <w:b/>
          <w:bCs/>
        </w:rPr>
        <w:t>9</w:t>
      </w:r>
      <w:r w:rsidRPr="00FC5316">
        <w:rPr>
          <w:rFonts w:ascii="Bookman Old Style" w:hAnsi="Bookman Old Style"/>
          <w:b/>
          <w:bCs/>
        </w:rPr>
        <w:t>.2.4.</w:t>
      </w:r>
      <w:r>
        <w:rPr>
          <w:rFonts w:ascii="Bookman Old Style" w:hAnsi="Bookman Old Style"/>
        </w:rPr>
        <w:t xml:space="preserve"> Declaração </w:t>
      </w:r>
      <w:r w:rsidRPr="00FC5316">
        <w:rPr>
          <w:rFonts w:ascii="Bookman Old Style" w:hAnsi="Bookman Old Style"/>
        </w:rPr>
        <w:t>de inidoneidade para licitar ou contratar, enquanto perdurarem os motivos determinantes da punição ou até que seja promovida sua reabilitação perante a própria autoridade que aplicou a penalidade.</w:t>
      </w:r>
    </w:p>
    <w:p w14:paraId="11A7620F" w14:textId="59F2AC79" w:rsidR="00FC5316" w:rsidRDefault="00FC5316" w:rsidP="00A202C7">
      <w:pPr>
        <w:pStyle w:val="NormalWeb"/>
        <w:numPr>
          <w:ilvl w:val="1"/>
          <w:numId w:val="2"/>
        </w:numPr>
        <w:spacing w:before="0" w:beforeAutospacing="0" w:after="0" w:afterAutospacing="0" w:line="360" w:lineRule="auto"/>
        <w:jc w:val="both"/>
        <w:rPr>
          <w:rFonts w:ascii="Bookman Old Style" w:hAnsi="Bookman Old Style"/>
        </w:rPr>
      </w:pPr>
      <w:r w:rsidRPr="00FC5316">
        <w:rPr>
          <w:rFonts w:ascii="Bookman Old Style" w:hAnsi="Bookman Old Style"/>
        </w:rPr>
        <w:t>Na aplicação das sanções serão considerados:</w:t>
      </w:r>
    </w:p>
    <w:p w14:paraId="4DCF8C07" w14:textId="21908215" w:rsidR="00FC5316" w:rsidRP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.3.1.</w:t>
      </w:r>
      <w:r>
        <w:rPr>
          <w:rFonts w:ascii="Bookman Old Style" w:hAnsi="Bookman Old Style"/>
          <w:b/>
          <w:bCs/>
        </w:rPr>
        <w:t xml:space="preserve"> </w:t>
      </w:r>
      <w:r>
        <w:rPr>
          <w:rFonts w:ascii="Bookman Old Style" w:hAnsi="Bookman Old Style"/>
        </w:rPr>
        <w:t>A natureza e a gravidade da ação cometida.</w:t>
      </w:r>
    </w:p>
    <w:p w14:paraId="18285B77" w14:textId="523F4711" w:rsidR="00FC5316" w:rsidRP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.3.2.</w:t>
      </w:r>
      <w:r>
        <w:rPr>
          <w:rFonts w:ascii="Bookman Old Style" w:hAnsi="Bookman Old Style"/>
          <w:b/>
          <w:bCs/>
        </w:rPr>
        <w:t xml:space="preserve"> </w:t>
      </w:r>
      <w:r>
        <w:rPr>
          <w:rFonts w:ascii="Bookman Old Style" w:hAnsi="Bookman Old Style"/>
        </w:rPr>
        <w:t>As peculiaridades do caso concreto.</w:t>
      </w:r>
    </w:p>
    <w:p w14:paraId="5F70F1B1" w14:textId="7DAC6F12" w:rsidR="00FC5316" w:rsidRP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.3.3.</w:t>
      </w:r>
      <w:r>
        <w:rPr>
          <w:rFonts w:ascii="Bookman Old Style" w:hAnsi="Bookman Old Style"/>
          <w:b/>
          <w:bCs/>
        </w:rPr>
        <w:t xml:space="preserve"> </w:t>
      </w:r>
      <w:r>
        <w:rPr>
          <w:rFonts w:ascii="Bookman Old Style" w:hAnsi="Bookman Old Style"/>
        </w:rPr>
        <w:t>As circunstâncias agravantes ou atenuantes.</w:t>
      </w:r>
    </w:p>
    <w:p w14:paraId="7616E7BD" w14:textId="0C913EF3"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.3.4.</w:t>
      </w:r>
      <w:r>
        <w:rPr>
          <w:rFonts w:ascii="Bookman Old Style" w:hAnsi="Bookman Old Style"/>
          <w:b/>
          <w:bCs/>
        </w:rPr>
        <w:t xml:space="preserve"> </w:t>
      </w:r>
      <w:r w:rsidRPr="00FC5316">
        <w:rPr>
          <w:rFonts w:ascii="Bookman Old Style" w:hAnsi="Bookman Old Style"/>
        </w:rPr>
        <w:t>Os danos de que dela provierem para a Administração Pública.</w:t>
      </w:r>
    </w:p>
    <w:p w14:paraId="24F53A8E" w14:textId="235AFB0D" w:rsidR="00FC5316" w:rsidRDefault="00FC5316" w:rsidP="00A202C7">
      <w:pPr>
        <w:pStyle w:val="NormalWeb"/>
        <w:spacing w:before="0" w:beforeAutospacing="0" w:after="0" w:afterAutospacing="0" w:line="360" w:lineRule="auto"/>
        <w:ind w:left="720"/>
        <w:jc w:val="both"/>
        <w:rPr>
          <w:rFonts w:ascii="Bookman Old Style" w:hAnsi="Bookman Old Style"/>
        </w:rPr>
      </w:pPr>
      <w:r w:rsidRPr="00FC5316">
        <w:rPr>
          <w:rFonts w:ascii="Bookman Old Style" w:hAnsi="Bookman Old Style"/>
          <w:b/>
          <w:bCs/>
        </w:rPr>
        <w:t>1</w:t>
      </w:r>
      <w:r w:rsidR="00D43ABE">
        <w:rPr>
          <w:rFonts w:ascii="Bookman Old Style" w:hAnsi="Bookman Old Style"/>
          <w:b/>
          <w:bCs/>
        </w:rPr>
        <w:t>9</w:t>
      </w:r>
      <w:r w:rsidRPr="00FC5316">
        <w:rPr>
          <w:rFonts w:ascii="Bookman Old Style" w:hAnsi="Bookman Old Style"/>
          <w:b/>
          <w:bCs/>
        </w:rPr>
        <w:t>.3.5.</w:t>
      </w:r>
      <w:r>
        <w:rPr>
          <w:rFonts w:ascii="Bookman Old Style" w:hAnsi="Bookman Old Style"/>
          <w:b/>
          <w:bCs/>
        </w:rPr>
        <w:t xml:space="preserve"> </w:t>
      </w:r>
      <w:r>
        <w:rPr>
          <w:rFonts w:ascii="Bookman Old Style" w:hAnsi="Bookman Old Style"/>
        </w:rPr>
        <w:t xml:space="preserve">A </w:t>
      </w:r>
      <w:r w:rsidRPr="00FC5316">
        <w:rPr>
          <w:rFonts w:ascii="Bookman Old Style" w:hAnsi="Bookman Old Style"/>
        </w:rPr>
        <w:t>implantação ou o aperfeiçoamento de programa de integridade, conforme normas e orientações dos órgãos de controle.</w:t>
      </w:r>
    </w:p>
    <w:p w14:paraId="531D458B" w14:textId="77777777" w:rsidR="00E7781F" w:rsidRDefault="00397055" w:rsidP="00A202C7">
      <w:pPr>
        <w:pStyle w:val="NormalWeb"/>
        <w:numPr>
          <w:ilvl w:val="1"/>
          <w:numId w:val="2"/>
        </w:numPr>
        <w:spacing w:before="0" w:beforeAutospacing="0" w:after="0" w:afterAutospacing="0" w:line="360" w:lineRule="auto"/>
        <w:jc w:val="both"/>
        <w:rPr>
          <w:rFonts w:ascii="Bookman Old Style" w:hAnsi="Bookman Old Style"/>
        </w:rPr>
      </w:pPr>
      <w:r w:rsidRPr="00E7781F">
        <w:rPr>
          <w:rFonts w:ascii="Bookman Old Style" w:hAnsi="Bookman Old Style"/>
        </w:rPr>
        <w:t>A multa será recolhida em percentual de 0,5% incidente sobre o valor do contrato licitado, recolhida no prazo de 03 (três) dias uteis, a contar da comunicação oficial.</w:t>
      </w:r>
      <w:r w:rsidR="00E7781F">
        <w:rPr>
          <w:rFonts w:ascii="Bookman Old Style" w:hAnsi="Bookman Old Style"/>
        </w:rPr>
        <w:t xml:space="preserve"> </w:t>
      </w:r>
    </w:p>
    <w:p w14:paraId="00E62095" w14:textId="43C3644E" w:rsidR="00E7781F" w:rsidRDefault="00E7781F" w:rsidP="00A202C7">
      <w:pPr>
        <w:pStyle w:val="NormalWeb"/>
        <w:spacing w:before="0" w:beforeAutospacing="0" w:after="0" w:afterAutospacing="0" w:line="360" w:lineRule="auto"/>
        <w:ind w:left="720"/>
        <w:jc w:val="both"/>
        <w:rPr>
          <w:rFonts w:ascii="Bookman Old Style" w:hAnsi="Bookman Old Style"/>
        </w:rPr>
      </w:pPr>
      <w:r w:rsidRPr="00E7781F">
        <w:rPr>
          <w:rFonts w:ascii="Bookman Old Style" w:hAnsi="Bookman Old Style"/>
          <w:b/>
          <w:bCs/>
        </w:rPr>
        <w:t>1</w:t>
      </w:r>
      <w:r w:rsidR="00D43ABE">
        <w:rPr>
          <w:rFonts w:ascii="Bookman Old Style" w:hAnsi="Bookman Old Style"/>
          <w:b/>
          <w:bCs/>
        </w:rPr>
        <w:t>9</w:t>
      </w:r>
      <w:r w:rsidRPr="00E7781F">
        <w:rPr>
          <w:rFonts w:ascii="Bookman Old Style" w:hAnsi="Bookman Old Style"/>
          <w:b/>
          <w:bCs/>
        </w:rPr>
        <w:t>.4.1.</w:t>
      </w:r>
      <w:r w:rsidRPr="00E7781F">
        <w:rPr>
          <w:rFonts w:ascii="Bookman Old Style" w:hAnsi="Bookman Old Style"/>
        </w:rPr>
        <w:t xml:space="preserve"> Para as infrações previstas nos itens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.1.1,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.1.2 e </w:t>
      </w:r>
      <w:r>
        <w:rPr>
          <w:rFonts w:ascii="Bookman Old Style" w:hAnsi="Bookman Old Style"/>
        </w:rPr>
        <w:t>1</w:t>
      </w:r>
      <w:r w:rsidR="00D43ABE">
        <w:rPr>
          <w:rFonts w:ascii="Bookman Old Style" w:hAnsi="Bookman Old Style"/>
        </w:rPr>
        <w:t>9</w:t>
      </w:r>
      <w:r w:rsidRPr="00E7781F">
        <w:rPr>
          <w:rFonts w:ascii="Bookman Old Style" w:hAnsi="Bookman Old Style"/>
        </w:rPr>
        <w:t>.1.3, a multa será de 0,5% a 15% do valor do contrato licitado.</w:t>
      </w:r>
    </w:p>
    <w:p w14:paraId="414A9497" w14:textId="4AEB5AF5" w:rsidR="00E7781F" w:rsidRDefault="00E7781F" w:rsidP="00A202C7">
      <w:pPr>
        <w:pStyle w:val="NormalWeb"/>
        <w:spacing w:before="0" w:beforeAutospacing="0" w:after="0" w:afterAutospacing="0" w:line="360" w:lineRule="auto"/>
        <w:ind w:left="720"/>
        <w:jc w:val="both"/>
        <w:rPr>
          <w:rFonts w:ascii="Bookman Old Style" w:hAnsi="Bookman Old Style"/>
        </w:rPr>
      </w:pPr>
      <w:r w:rsidRPr="00E7781F">
        <w:rPr>
          <w:rFonts w:ascii="Bookman Old Style" w:hAnsi="Bookman Old Style"/>
          <w:b/>
          <w:bCs/>
        </w:rPr>
        <w:t>1</w:t>
      </w:r>
      <w:r w:rsidR="00D43ABE">
        <w:rPr>
          <w:rFonts w:ascii="Bookman Old Style" w:hAnsi="Bookman Old Style"/>
          <w:b/>
          <w:bCs/>
        </w:rPr>
        <w:t>9</w:t>
      </w:r>
      <w:r w:rsidRPr="00E7781F">
        <w:rPr>
          <w:rFonts w:ascii="Bookman Old Style" w:hAnsi="Bookman Old Style"/>
          <w:b/>
          <w:bCs/>
        </w:rPr>
        <w:t>.4.2.</w:t>
      </w:r>
      <w:r w:rsidRPr="00E7781F">
        <w:rPr>
          <w:rFonts w:ascii="Arial" w:eastAsia="Arial" w:hAnsi="Arial" w:cs="Arial"/>
          <w:b/>
          <w:bCs/>
          <w:szCs w:val="20"/>
        </w:rPr>
        <w:t xml:space="preserve"> </w:t>
      </w:r>
      <w:r w:rsidRPr="00E7781F">
        <w:rPr>
          <w:rFonts w:ascii="Bookman Old Style" w:hAnsi="Bookman Old Style"/>
        </w:rPr>
        <w:t xml:space="preserve">Para as infrações previstas nos itens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.1.4,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.1.5,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.1.6, </w:t>
      </w:r>
      <w:r>
        <w:rPr>
          <w:rFonts w:ascii="Bookman Old Style" w:hAnsi="Bookman Old Style"/>
        </w:rPr>
        <w:t>1</w:t>
      </w:r>
      <w:r w:rsidR="00D43ABE">
        <w:rPr>
          <w:rFonts w:ascii="Bookman Old Style" w:hAnsi="Bookman Old Style"/>
        </w:rPr>
        <w:t>9</w:t>
      </w:r>
      <w:r w:rsidRPr="00E7781F">
        <w:rPr>
          <w:rFonts w:ascii="Bookman Old Style" w:hAnsi="Bookman Old Style"/>
        </w:rPr>
        <w:t xml:space="preserve">.1.7 e </w:t>
      </w:r>
      <w:r w:rsidRPr="00D43ABE">
        <w:rPr>
          <w:rFonts w:ascii="Bookman Old Style" w:hAnsi="Bookman Old Style"/>
        </w:rPr>
        <w:t>1</w:t>
      </w:r>
      <w:r w:rsidR="00D43ABE">
        <w:rPr>
          <w:rFonts w:ascii="Bookman Old Style" w:hAnsi="Bookman Old Style"/>
        </w:rPr>
        <w:t>9</w:t>
      </w:r>
      <w:r w:rsidRPr="00D43ABE">
        <w:rPr>
          <w:rFonts w:ascii="Bookman Old Style" w:hAnsi="Bookman Old Style"/>
        </w:rPr>
        <w:t>.1.8</w:t>
      </w:r>
      <w:r w:rsidRPr="00E7781F">
        <w:rPr>
          <w:rFonts w:ascii="Bookman Old Style" w:hAnsi="Bookman Old Style"/>
        </w:rPr>
        <w:t>, a multa será de 15% a 30% do valor do contrato licitado.</w:t>
      </w:r>
      <w:r>
        <w:rPr>
          <w:rFonts w:ascii="Bookman Old Style" w:hAnsi="Bookman Old Style"/>
        </w:rPr>
        <w:t xml:space="preserve"> </w:t>
      </w:r>
    </w:p>
    <w:p w14:paraId="47CEF30B" w14:textId="707E7723" w:rsidR="00E7781F" w:rsidRDefault="00E7781F" w:rsidP="00A202C7">
      <w:pPr>
        <w:pStyle w:val="NormalWeb"/>
        <w:numPr>
          <w:ilvl w:val="1"/>
          <w:numId w:val="2"/>
        </w:numPr>
        <w:spacing w:before="0" w:beforeAutospacing="0" w:after="0" w:afterAutospacing="0" w:line="360" w:lineRule="auto"/>
        <w:jc w:val="both"/>
        <w:rPr>
          <w:rFonts w:ascii="Bookman Old Style" w:hAnsi="Bookman Old Style"/>
        </w:rPr>
      </w:pPr>
      <w:r w:rsidRPr="00E7781F">
        <w:rPr>
          <w:rFonts w:ascii="Bookman Old Style" w:hAnsi="Bookman Old Style"/>
        </w:rPr>
        <w:t>As sanções de advertência, impedimento de licitar e contratar e declaração de inidoneidade para licitar ou contratar poderão ser aplicadas, cumulativamente ou não, à penalidade de multa.</w:t>
      </w:r>
    </w:p>
    <w:p w14:paraId="3EAD6443" w14:textId="1212E54B" w:rsidR="00E7781F" w:rsidRDefault="00E7781F" w:rsidP="00A202C7">
      <w:pPr>
        <w:pStyle w:val="NormalWeb"/>
        <w:numPr>
          <w:ilvl w:val="1"/>
          <w:numId w:val="2"/>
        </w:numPr>
        <w:spacing w:before="0" w:beforeAutospacing="0" w:after="0" w:afterAutospacing="0" w:line="360" w:lineRule="auto"/>
        <w:jc w:val="both"/>
        <w:rPr>
          <w:rFonts w:ascii="Bookman Old Style" w:hAnsi="Bookman Old Style"/>
        </w:rPr>
      </w:pPr>
      <w:r w:rsidRPr="00E7781F">
        <w:rPr>
          <w:rFonts w:ascii="Bookman Old Style" w:hAnsi="Bookman Old Style"/>
        </w:rPr>
        <w:t>Na aplicação da sanção de multa será facultada a defesa do interessado no prazo de 15 (quinze) dias úteis, contado da data de sua intimação.</w:t>
      </w:r>
    </w:p>
    <w:p w14:paraId="10D02B1E" w14:textId="7E09602F" w:rsidR="00E7781F" w:rsidRPr="00E7781F" w:rsidRDefault="00E7781F" w:rsidP="00A202C7">
      <w:pPr>
        <w:pStyle w:val="NormalWeb"/>
        <w:numPr>
          <w:ilvl w:val="1"/>
          <w:numId w:val="2"/>
        </w:numPr>
        <w:spacing w:after="0" w:line="360" w:lineRule="auto"/>
        <w:jc w:val="both"/>
        <w:rPr>
          <w:rFonts w:ascii="Bookman Old Style" w:hAnsi="Bookman Old Style"/>
        </w:rPr>
      </w:pPr>
      <w:r w:rsidRPr="00E7781F">
        <w:rPr>
          <w:rFonts w:ascii="Bookman Old Style" w:hAnsi="Bookman Old Style"/>
        </w:rPr>
        <w:t xml:space="preserve">A sanção de impedimento de licitar e contratar será aplicada ao responsável em decorrência das infrações administrativas relacionadas nos itens </w:t>
      </w:r>
      <w:r w:rsidR="00AB4FC3">
        <w:rPr>
          <w:rFonts w:ascii="Bookman Old Style" w:hAnsi="Bookman Old Style"/>
        </w:rPr>
        <w:t>1</w:t>
      </w:r>
      <w:r w:rsidR="00D43ABE">
        <w:rPr>
          <w:rFonts w:ascii="Bookman Old Style" w:hAnsi="Bookman Old Style"/>
        </w:rPr>
        <w:t>9</w:t>
      </w:r>
      <w:r w:rsidRPr="00E7781F">
        <w:rPr>
          <w:rFonts w:ascii="Bookman Old Style" w:hAnsi="Bookman Old Style"/>
        </w:rPr>
        <w:t xml:space="preserve">.1.1, </w:t>
      </w:r>
      <w:r w:rsidR="00AB4FC3">
        <w:rPr>
          <w:rFonts w:ascii="Bookman Old Style" w:hAnsi="Bookman Old Style"/>
        </w:rPr>
        <w:t>1</w:t>
      </w:r>
      <w:r w:rsidR="00D43ABE">
        <w:rPr>
          <w:rFonts w:ascii="Bookman Old Style" w:hAnsi="Bookman Old Style"/>
        </w:rPr>
        <w:t>9</w:t>
      </w:r>
      <w:r w:rsidRPr="00E7781F">
        <w:rPr>
          <w:rFonts w:ascii="Bookman Old Style" w:hAnsi="Bookman Old Style"/>
        </w:rPr>
        <w:t xml:space="preserve">.1.2 e </w:t>
      </w:r>
      <w:r w:rsidR="00AB4FC3">
        <w:rPr>
          <w:rFonts w:ascii="Bookman Old Style" w:hAnsi="Bookman Old Style"/>
        </w:rPr>
        <w:t>1</w:t>
      </w:r>
      <w:r w:rsidR="00D43ABE">
        <w:rPr>
          <w:rFonts w:ascii="Bookman Old Style" w:hAnsi="Bookman Old Style"/>
        </w:rPr>
        <w:t>9</w:t>
      </w:r>
      <w:r w:rsidRPr="00E7781F">
        <w:rPr>
          <w:rFonts w:ascii="Bookman Old Style" w:hAnsi="Bookman Old Style"/>
        </w:rPr>
        <w:t>.1.3,</w:t>
      </w:r>
      <w:r w:rsidR="00AB4FC3" w:rsidRPr="00AB4FC3">
        <w:t xml:space="preserve"> </w:t>
      </w:r>
      <w:r w:rsidR="00AB4FC3" w:rsidRPr="00AB4FC3">
        <w:rPr>
          <w:rFonts w:ascii="Bookman Old Style" w:hAnsi="Bookman Old Style"/>
        </w:rPr>
        <w:t xml:space="preserve">quando não se justificar a imposição de penalidade mais grave, e impedirá o responsável de licitar e contratar no </w:t>
      </w:r>
      <w:r w:rsidR="00AB4FC3" w:rsidRPr="00AB4FC3">
        <w:rPr>
          <w:rFonts w:ascii="Bookman Old Style" w:hAnsi="Bookman Old Style"/>
        </w:rPr>
        <w:lastRenderedPageBreak/>
        <w:t>âmbito da Administração Pública direta e indireta do ente federativo a qual pertencer o órgão ou entidade, pelo prazo máximo de 3 (três) anos.</w:t>
      </w:r>
    </w:p>
    <w:p w14:paraId="1D12E382" w14:textId="75F6F136" w:rsidR="00E7781F" w:rsidRDefault="00AB4FC3" w:rsidP="00A202C7">
      <w:pPr>
        <w:pStyle w:val="NormalWeb"/>
        <w:numPr>
          <w:ilvl w:val="1"/>
          <w:numId w:val="2"/>
        </w:numPr>
        <w:spacing w:after="0" w:line="360" w:lineRule="auto"/>
        <w:jc w:val="both"/>
        <w:rPr>
          <w:rFonts w:ascii="Bookman Old Style" w:hAnsi="Bookman Old Style"/>
        </w:rPr>
      </w:pPr>
      <w:r>
        <w:rPr>
          <w:rFonts w:ascii="Bookman Old Style" w:hAnsi="Bookman Old Style"/>
        </w:rPr>
        <w:t xml:space="preserve">Poderá </w:t>
      </w:r>
      <w:r w:rsidRPr="00AB4FC3">
        <w:rPr>
          <w:rFonts w:ascii="Bookman Old Style" w:hAnsi="Bookman Old Style"/>
        </w:rPr>
        <w:t xml:space="preserve">ser aplicada ao responsável a sanção de declaração de inidoneidade para licitar ou contratar, em decorrência da prática das infrações dispostas nos itens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.1.4,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.1.5,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.1.6,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.1.7 e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.1.8, bem como pelas infrações administrativas previstas nos itens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.1.1, </w:t>
      </w:r>
      <w:r>
        <w:rPr>
          <w:rFonts w:ascii="Bookman Old Style" w:hAnsi="Bookman Old Style"/>
        </w:rPr>
        <w:t>1</w:t>
      </w:r>
      <w:r w:rsidR="00D43ABE">
        <w:rPr>
          <w:rFonts w:ascii="Bookman Old Style" w:hAnsi="Bookman Old Style"/>
        </w:rPr>
        <w:t>9</w:t>
      </w:r>
      <w:r w:rsidRPr="00AB4FC3">
        <w:rPr>
          <w:rFonts w:ascii="Bookman Old Style" w:hAnsi="Bookman Old Style"/>
        </w:rPr>
        <w:t xml:space="preserve">.1.2 e </w:t>
      </w:r>
      <w:r>
        <w:rPr>
          <w:rFonts w:ascii="Bookman Old Style" w:hAnsi="Bookman Old Style"/>
        </w:rPr>
        <w:t>12</w:t>
      </w:r>
      <w:r w:rsidRPr="00AB4FC3">
        <w:rPr>
          <w:rFonts w:ascii="Bookman Old Style" w:hAnsi="Bookman Old Style"/>
        </w:rPr>
        <w:t>.1.3 que justifiquem a imposição de penalidade mais grave que a sanção de impedimento de licitar e contratar, cuja duração observará o prazo previsto no art. 156, §5º, da Lei n.º 14.133/2021.</w:t>
      </w:r>
    </w:p>
    <w:p w14:paraId="3B94DE71" w14:textId="520CF148" w:rsidR="00AB4FC3" w:rsidRDefault="00AB4FC3" w:rsidP="00A202C7">
      <w:pPr>
        <w:pStyle w:val="NormalWeb"/>
        <w:numPr>
          <w:ilvl w:val="1"/>
          <w:numId w:val="2"/>
        </w:numPr>
        <w:spacing w:after="0" w:line="360" w:lineRule="auto"/>
        <w:jc w:val="both"/>
        <w:rPr>
          <w:rFonts w:ascii="Bookman Old Style" w:hAnsi="Bookman Old Style"/>
        </w:rPr>
      </w:pPr>
      <w:r>
        <w:rPr>
          <w:rFonts w:ascii="Bookman Old Style" w:hAnsi="Bookman Old Style"/>
        </w:rPr>
        <w:t xml:space="preserve">A </w:t>
      </w:r>
      <w:r w:rsidRPr="00AB4FC3">
        <w:rPr>
          <w:rFonts w:ascii="Bookman Old Style" w:hAnsi="Bookman Old Style"/>
        </w:rPr>
        <w:t xml:space="preserve">recusa injustificada do adjudicatário em assinar o contrato ou a ata de registro de preço, ou em aceitar ou retirar o instrumento equivalente no prazo estabelecido pela Administração, descrita no item </w:t>
      </w:r>
      <w:r w:rsidR="00D43ABE">
        <w:rPr>
          <w:rFonts w:ascii="Bookman Old Style" w:hAnsi="Bookman Old Style"/>
        </w:rPr>
        <w:t>12</w:t>
      </w:r>
      <w:r w:rsidRPr="00AB4FC3">
        <w:rPr>
          <w:rFonts w:ascii="Bookman Old Style" w:hAnsi="Bookman Old Style"/>
        </w:rPr>
        <w:t>.3, caracterizará o descumprimento total da obrigação assumida e o sujeitará às penalidades e à imediata perda da garantia de proposta em favor do órgão ou entidade promotora da licitação da Prefeitura de Campos</w:t>
      </w:r>
      <w:r>
        <w:rPr>
          <w:rFonts w:ascii="Bookman Old Style" w:hAnsi="Bookman Old Style"/>
        </w:rPr>
        <w:t xml:space="preserve"> do Jordão</w:t>
      </w:r>
      <w:r w:rsidRPr="00AB4FC3">
        <w:rPr>
          <w:rFonts w:ascii="Bookman Old Style" w:hAnsi="Bookman Old Style"/>
        </w:rPr>
        <w:t xml:space="preserve"> - SP.</w:t>
      </w:r>
    </w:p>
    <w:p w14:paraId="11BB52A4" w14:textId="5A52CD55" w:rsidR="00AB4FC3" w:rsidRPr="00AB4FC3" w:rsidRDefault="00AB4FC3" w:rsidP="00A202C7">
      <w:pPr>
        <w:pStyle w:val="NormalWeb"/>
        <w:numPr>
          <w:ilvl w:val="1"/>
          <w:numId w:val="2"/>
        </w:numPr>
        <w:spacing w:after="0" w:line="360" w:lineRule="auto"/>
        <w:jc w:val="both"/>
        <w:rPr>
          <w:rFonts w:ascii="Bookman Old Style" w:hAnsi="Bookman Old Style"/>
        </w:rPr>
      </w:pPr>
      <w:r w:rsidRPr="00AB4FC3">
        <w:rPr>
          <w:rFonts w:ascii="Bookman Old Style" w:hAnsi="Bookman Old Styl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w:t>
      </w:r>
      <w:r>
        <w:rPr>
          <w:rFonts w:ascii="Bookman Old Style" w:hAnsi="Bookman Old Style"/>
        </w:rPr>
        <w:t xml:space="preserve"> </w:t>
      </w:r>
      <w:r w:rsidRPr="00AB4FC3">
        <w:rPr>
          <w:rFonts w:ascii="Bookman Old Style" w:hAnsi="Bookman Old Style"/>
        </w:rPr>
        <w:t>autoridade superior, que deverá proferir sua decisão no prazo máximo de 20 (vinte) dias úteis, contado do recebimento dos autos.</w:t>
      </w:r>
    </w:p>
    <w:p w14:paraId="085C9CB4" w14:textId="59ADACBF" w:rsidR="00AB4FC3" w:rsidRDefault="00AB4FC3" w:rsidP="00A202C7">
      <w:pPr>
        <w:pStyle w:val="NormalWeb"/>
        <w:numPr>
          <w:ilvl w:val="1"/>
          <w:numId w:val="2"/>
        </w:numPr>
        <w:spacing w:after="0" w:line="360" w:lineRule="auto"/>
        <w:jc w:val="both"/>
        <w:rPr>
          <w:rFonts w:ascii="Bookman Old Style" w:hAnsi="Bookman Old Style"/>
        </w:rPr>
      </w:pPr>
      <w:r>
        <w:rPr>
          <w:rFonts w:ascii="Bookman Old Style" w:hAnsi="Bookman Old Style"/>
        </w:rPr>
        <w:t xml:space="preserve">Caberá </w:t>
      </w:r>
      <w:r w:rsidRPr="00AB4FC3">
        <w:rPr>
          <w:rFonts w:ascii="Bookman Old Style" w:hAnsi="Bookman Old Style"/>
        </w:rPr>
        <w:t>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C8F992" w14:textId="3BDD4B6C" w:rsidR="00AB4FC3" w:rsidRDefault="00AB4FC3" w:rsidP="00A202C7">
      <w:pPr>
        <w:pStyle w:val="NormalWeb"/>
        <w:numPr>
          <w:ilvl w:val="1"/>
          <w:numId w:val="2"/>
        </w:numPr>
        <w:spacing w:after="0" w:line="360" w:lineRule="auto"/>
        <w:ind w:left="0" w:firstLine="0"/>
        <w:jc w:val="both"/>
        <w:rPr>
          <w:rFonts w:ascii="Bookman Old Style" w:hAnsi="Bookman Old Style"/>
        </w:rPr>
      </w:pPr>
      <w:r w:rsidRPr="00AB4FC3">
        <w:rPr>
          <w:rFonts w:ascii="Bookman Old Style" w:hAnsi="Bookman Old Style"/>
        </w:rPr>
        <w:lastRenderedPageBreak/>
        <w:t>O recurso e o pedido de reconsideração terão efeito suspensivo do ato ou da decisão recorrida até que sobrevenha decisão final da autoridade competente.</w:t>
      </w:r>
    </w:p>
    <w:p w14:paraId="33A33857" w14:textId="24C9D430" w:rsidR="00AB4FC3" w:rsidRDefault="00AB4FC3" w:rsidP="00A202C7">
      <w:pPr>
        <w:pStyle w:val="NormalWeb"/>
        <w:numPr>
          <w:ilvl w:val="1"/>
          <w:numId w:val="2"/>
        </w:numPr>
        <w:spacing w:after="0" w:line="360" w:lineRule="auto"/>
        <w:ind w:left="0" w:firstLine="0"/>
        <w:jc w:val="both"/>
        <w:rPr>
          <w:rFonts w:ascii="Bookman Old Style" w:hAnsi="Bookman Old Style"/>
        </w:rPr>
      </w:pPr>
      <w:r w:rsidRPr="00AB4FC3">
        <w:rPr>
          <w:rFonts w:ascii="Bookman Old Style" w:hAnsi="Bookman Old Style"/>
        </w:rPr>
        <w:t>A aplicação das sanções previstas neste edital não exclui, em hipótese alguma, a obrigação de reparação integral dos danos causados.</w:t>
      </w:r>
    </w:p>
    <w:p w14:paraId="33572161" w14:textId="103B7A6C" w:rsidR="009B58D2" w:rsidRDefault="00AB4FC3" w:rsidP="009B58D2">
      <w:pPr>
        <w:pStyle w:val="NormalWeb"/>
        <w:numPr>
          <w:ilvl w:val="1"/>
          <w:numId w:val="2"/>
        </w:numPr>
        <w:spacing w:before="0" w:beforeAutospacing="0" w:after="0" w:line="360" w:lineRule="auto"/>
        <w:ind w:left="0" w:firstLine="0"/>
        <w:jc w:val="both"/>
        <w:rPr>
          <w:rFonts w:ascii="Bookman Old Style" w:hAnsi="Bookman Old Style"/>
        </w:rPr>
      </w:pPr>
      <w:r w:rsidRPr="00AB4FC3">
        <w:rPr>
          <w:rFonts w:ascii="Bookman Old Style" w:hAnsi="Bookman Old Style"/>
        </w:rPr>
        <w:t>O valor das multas aplicadas será recolhido aos cofres do Município de Campos</w:t>
      </w:r>
      <w:r>
        <w:rPr>
          <w:rFonts w:ascii="Bookman Old Style" w:hAnsi="Bookman Old Style"/>
        </w:rPr>
        <w:t xml:space="preserve"> do Jordão</w:t>
      </w:r>
      <w:r w:rsidRPr="00AB4FC3">
        <w:rPr>
          <w:rFonts w:ascii="Bookman Old Style" w:hAnsi="Bookman Old Style"/>
        </w:rPr>
        <w:t xml:space="preserve">, dentro de 03 (três) dias úteis da data de sua notificação, </w:t>
      </w:r>
      <w:r w:rsidR="00130C7D" w:rsidRPr="00AB4FC3">
        <w:rPr>
          <w:rFonts w:ascii="Bookman Old Style" w:hAnsi="Bookman Old Style"/>
        </w:rPr>
        <w:t>mediante</w:t>
      </w:r>
      <w:r w:rsidRPr="00AB4FC3">
        <w:rPr>
          <w:rFonts w:ascii="Bookman Old Style" w:hAnsi="Bookman Old Style"/>
        </w:rPr>
        <w:t xml:space="preserve"> guia de recolhimento oficial.</w:t>
      </w:r>
    </w:p>
    <w:p w14:paraId="54D427F9" w14:textId="77777777" w:rsidR="009B58D2" w:rsidRPr="009B58D2" w:rsidRDefault="009B58D2" w:rsidP="009B58D2">
      <w:pPr>
        <w:pStyle w:val="NormalWeb"/>
        <w:spacing w:before="0" w:beforeAutospacing="0" w:after="0"/>
        <w:jc w:val="both"/>
        <w:rPr>
          <w:rFonts w:ascii="Bookman Old Style" w:hAnsi="Bookman Old Style"/>
        </w:rPr>
      </w:pPr>
    </w:p>
    <w:p w14:paraId="1828C1B0" w14:textId="6B01351E" w:rsidR="00D43ABE" w:rsidRDefault="00D43ABE" w:rsidP="00A202C7">
      <w:pPr>
        <w:pStyle w:val="PargrafodaLista"/>
        <w:numPr>
          <w:ilvl w:val="0"/>
          <w:numId w:val="2"/>
        </w:numPr>
        <w:spacing w:after="0" w:line="360" w:lineRule="auto"/>
        <w:jc w:val="both"/>
        <w:rPr>
          <w:rFonts w:ascii="Bookman Old Style" w:hAnsi="Bookman Old Style" w:cstheme="minorHAnsi"/>
          <w:b/>
          <w:bCs/>
          <w:sz w:val="24"/>
          <w:szCs w:val="24"/>
        </w:rPr>
      </w:pPr>
      <w:r>
        <w:rPr>
          <w:rFonts w:ascii="Bookman Old Style" w:hAnsi="Bookman Old Style" w:cstheme="minorHAnsi"/>
          <w:b/>
          <w:bCs/>
          <w:sz w:val="24"/>
          <w:szCs w:val="24"/>
        </w:rPr>
        <w:t>DA</w:t>
      </w:r>
      <w:r w:rsidR="00130C7D">
        <w:rPr>
          <w:rFonts w:ascii="Bookman Old Style" w:hAnsi="Bookman Old Style" w:cstheme="minorHAnsi"/>
          <w:b/>
          <w:bCs/>
          <w:sz w:val="24"/>
          <w:szCs w:val="24"/>
        </w:rPr>
        <w:t xml:space="preserve"> PUBLICIDADE</w:t>
      </w:r>
    </w:p>
    <w:p w14:paraId="40F0FD3E" w14:textId="4B05DD1A" w:rsidR="00130C7D" w:rsidRPr="00130C7D" w:rsidRDefault="00130C7D" w:rsidP="00A202C7">
      <w:pPr>
        <w:pStyle w:val="PargrafodaLista"/>
        <w:spacing w:after="0" w:line="360" w:lineRule="auto"/>
        <w:ind w:left="284"/>
        <w:jc w:val="both"/>
        <w:rPr>
          <w:rFonts w:ascii="Bookman Old Style" w:hAnsi="Bookman Old Style" w:cstheme="minorHAnsi"/>
          <w:sz w:val="24"/>
          <w:szCs w:val="24"/>
        </w:rPr>
      </w:pPr>
      <w:r>
        <w:rPr>
          <w:rFonts w:ascii="Bookman Old Style" w:hAnsi="Bookman Old Style" w:cstheme="minorHAnsi"/>
          <w:b/>
          <w:bCs/>
          <w:sz w:val="24"/>
          <w:szCs w:val="24"/>
        </w:rPr>
        <w:t xml:space="preserve">20.1. </w:t>
      </w:r>
      <w:bookmarkStart w:id="5" w:name="_Hlk157430962"/>
      <w:r w:rsidRPr="00130C7D">
        <w:rPr>
          <w:rFonts w:ascii="Bookman Old Style" w:hAnsi="Bookman Old Style" w:cstheme="minorHAnsi"/>
          <w:sz w:val="24"/>
          <w:szCs w:val="24"/>
        </w:rPr>
        <w:t>A publicidade do edital de licitação será realizada mediante divulgação e manutenção do inteiro teor do ato convocatório e de seus anexos no Portal Nacional de</w:t>
      </w:r>
      <w:r w:rsidRPr="00130C7D">
        <w:rPr>
          <w:rFonts w:ascii="Arial" w:eastAsia="Arial" w:hAnsi="Arial" w:cs="Arial"/>
          <w:sz w:val="24"/>
          <w:szCs w:val="20"/>
          <w:lang w:eastAsia="pt-BR"/>
        </w:rPr>
        <w:t xml:space="preserve"> </w:t>
      </w:r>
      <w:r w:rsidRPr="00130C7D">
        <w:rPr>
          <w:rFonts w:ascii="Bookman Old Style" w:hAnsi="Bookman Old Style" w:cstheme="minorHAnsi"/>
          <w:sz w:val="24"/>
          <w:szCs w:val="24"/>
        </w:rPr>
        <w:t xml:space="preserve">Contratações Públicas (PNCP), sendo facultada, a divulgação adicional e a manutenção do inteiro teor do edital e de seus anexos em sítio eletrônico oficial desta Prefeitura de </w:t>
      </w:r>
      <w:r>
        <w:rPr>
          <w:rFonts w:ascii="Bookman Old Style" w:hAnsi="Bookman Old Style" w:cstheme="minorHAnsi"/>
          <w:sz w:val="24"/>
          <w:szCs w:val="24"/>
        </w:rPr>
        <w:t>Campos do Jordão</w:t>
      </w:r>
      <w:r w:rsidRPr="00130C7D">
        <w:rPr>
          <w:rFonts w:ascii="Bookman Old Style" w:hAnsi="Bookman Old Style" w:cstheme="minorHAnsi"/>
          <w:sz w:val="24"/>
          <w:szCs w:val="24"/>
        </w:rPr>
        <w:t>.</w:t>
      </w:r>
    </w:p>
    <w:bookmarkEnd w:id="5"/>
    <w:p w14:paraId="2124D8B5" w14:textId="09F30AAF" w:rsidR="00255054" w:rsidRDefault="00130C7D" w:rsidP="00A202C7">
      <w:pPr>
        <w:spacing w:line="360" w:lineRule="auto"/>
        <w:jc w:val="both"/>
        <w:rPr>
          <w:rFonts w:ascii="Bookman Old Style" w:hAnsi="Bookman Old Style" w:cstheme="minorHAnsi"/>
          <w:sz w:val="24"/>
          <w:szCs w:val="24"/>
        </w:rPr>
      </w:pPr>
      <w:r w:rsidRPr="00130C7D">
        <w:rPr>
          <w:rFonts w:ascii="Bookman Old Style" w:hAnsi="Bookman Old Style" w:cstheme="minorHAnsi"/>
          <w:b/>
          <w:bCs/>
          <w:sz w:val="24"/>
          <w:szCs w:val="24"/>
        </w:rPr>
        <w:t xml:space="preserve">    20.2.</w:t>
      </w:r>
      <w:r>
        <w:rPr>
          <w:rFonts w:ascii="Bookman Old Style" w:hAnsi="Bookman Old Style" w:cstheme="minorHAnsi"/>
          <w:sz w:val="24"/>
          <w:szCs w:val="24"/>
        </w:rPr>
        <w:t xml:space="preserve"> </w:t>
      </w:r>
      <w:r w:rsidRPr="00130C7D">
        <w:rPr>
          <w:rFonts w:ascii="Bookman Old Style" w:hAnsi="Bookman Old Style" w:cstheme="minorHAnsi"/>
          <w:sz w:val="24"/>
          <w:szCs w:val="24"/>
        </w:rPr>
        <w:t xml:space="preserve">Sem prejuízo do disposto no item </w:t>
      </w:r>
      <w:r>
        <w:rPr>
          <w:rFonts w:ascii="Bookman Old Style" w:hAnsi="Bookman Old Style" w:cstheme="minorHAnsi"/>
          <w:sz w:val="24"/>
          <w:szCs w:val="24"/>
        </w:rPr>
        <w:t>20</w:t>
      </w:r>
      <w:r w:rsidRPr="00130C7D">
        <w:rPr>
          <w:rFonts w:ascii="Bookman Old Style" w:hAnsi="Bookman Old Style" w:cstheme="minorHAnsi"/>
          <w:sz w:val="24"/>
          <w:szCs w:val="24"/>
        </w:rPr>
        <w:t xml:space="preserve">.1, o edital será publicado no Diário do Município, no Diário Oficial do Estado e em jornal de grande circulação local e, facultativamente, por meios eletrônicos, em jornal de grande circulação no </w:t>
      </w:r>
      <w:r>
        <w:rPr>
          <w:rFonts w:ascii="Bookman Old Style" w:hAnsi="Bookman Old Style" w:cstheme="minorHAnsi"/>
          <w:sz w:val="24"/>
          <w:szCs w:val="24"/>
        </w:rPr>
        <w:t>âmbito estadual e/ou nacional.</w:t>
      </w:r>
    </w:p>
    <w:p w14:paraId="3A47CC6F" w14:textId="6F7AA233" w:rsidR="00255054" w:rsidRDefault="00255054" w:rsidP="00A202C7">
      <w:pPr>
        <w:spacing w:after="0" w:line="360" w:lineRule="auto"/>
        <w:jc w:val="both"/>
        <w:rPr>
          <w:rFonts w:ascii="Bookman Old Style" w:hAnsi="Bookman Old Style" w:cstheme="minorHAnsi"/>
          <w:sz w:val="24"/>
          <w:szCs w:val="24"/>
        </w:rPr>
      </w:pPr>
    </w:p>
    <w:p w14:paraId="4EAD8399" w14:textId="0AC67963" w:rsidR="00255054" w:rsidRDefault="00EC5637" w:rsidP="00A202C7">
      <w:pPr>
        <w:pStyle w:val="PargrafodaLista"/>
        <w:numPr>
          <w:ilvl w:val="0"/>
          <w:numId w:val="2"/>
        </w:numPr>
        <w:spacing w:after="0" w:line="360" w:lineRule="auto"/>
        <w:jc w:val="both"/>
        <w:rPr>
          <w:rFonts w:ascii="Bookman Old Style" w:hAnsi="Bookman Old Style" w:cstheme="minorHAnsi"/>
          <w:b/>
          <w:bCs/>
          <w:sz w:val="24"/>
          <w:szCs w:val="24"/>
        </w:rPr>
      </w:pPr>
      <w:r w:rsidRPr="00EC5637">
        <w:rPr>
          <w:rFonts w:ascii="Bookman Old Style" w:hAnsi="Bookman Old Style" w:cstheme="minorHAnsi"/>
          <w:b/>
          <w:bCs/>
          <w:sz w:val="24"/>
          <w:szCs w:val="24"/>
        </w:rPr>
        <w:t>DA REVOGAÇÃO E ANULAÇÃO DO CERTAME</w:t>
      </w:r>
    </w:p>
    <w:p w14:paraId="7B2B8EEC" w14:textId="5079BD23" w:rsidR="00EC5637" w:rsidRPr="00EC5637" w:rsidRDefault="00EC5637" w:rsidP="00A202C7">
      <w:pPr>
        <w:pStyle w:val="PargrafodaLista"/>
        <w:numPr>
          <w:ilvl w:val="1"/>
          <w:numId w:val="2"/>
        </w:numPr>
        <w:spacing w:after="0" w:line="360" w:lineRule="auto"/>
        <w:jc w:val="both"/>
        <w:rPr>
          <w:rFonts w:ascii="Bookman Old Style" w:hAnsi="Bookman Old Style" w:cstheme="minorHAnsi"/>
          <w:sz w:val="24"/>
          <w:szCs w:val="24"/>
        </w:rPr>
      </w:pPr>
      <w:r w:rsidRPr="00EC5637">
        <w:rPr>
          <w:rFonts w:ascii="Bookman Old Style" w:hAnsi="Bookman Old Style" w:cstheme="minorHAnsi"/>
          <w:sz w:val="24"/>
          <w:szCs w:val="24"/>
        </w:rPr>
        <w:t>A Administração, observadas razões de conveniência e oportunidade, devidamente justificadas, poderá revogar ou anular o presente procedimento, ou declarar a sua nulidade por motivo de ilegalidade, mediante despacho fundamentado da autoridade competente</w:t>
      </w:r>
      <w:r w:rsidR="009513F7">
        <w:rPr>
          <w:rFonts w:ascii="Bookman Old Style" w:hAnsi="Bookman Old Style" w:cstheme="minorHAnsi"/>
          <w:sz w:val="24"/>
          <w:szCs w:val="24"/>
        </w:rPr>
        <w:t>, conforme disposto no Art. 71 da Lei Federal 14.133/21</w:t>
      </w:r>
      <w:r w:rsidRPr="00EC5637">
        <w:rPr>
          <w:rFonts w:ascii="Bookman Old Style" w:hAnsi="Bookman Old Style" w:cstheme="minorHAnsi"/>
          <w:sz w:val="24"/>
          <w:szCs w:val="24"/>
        </w:rPr>
        <w:t>;</w:t>
      </w:r>
    </w:p>
    <w:p w14:paraId="5F5D5896" w14:textId="387EF3FB" w:rsidR="00A36B7F" w:rsidRDefault="00A36B7F" w:rsidP="00A202C7">
      <w:pPr>
        <w:spacing w:after="0" w:line="276" w:lineRule="auto"/>
        <w:jc w:val="both"/>
        <w:rPr>
          <w:rFonts w:ascii="Bookman Old Style" w:hAnsi="Bookman Old Style" w:cstheme="minorHAnsi"/>
          <w:sz w:val="24"/>
          <w:szCs w:val="24"/>
        </w:rPr>
      </w:pPr>
    </w:p>
    <w:p w14:paraId="7962A67E" w14:textId="2B6A25D0" w:rsidR="00A36B7F" w:rsidRDefault="00A36B7F" w:rsidP="00A202C7">
      <w:pPr>
        <w:pStyle w:val="PargrafodaLista"/>
        <w:numPr>
          <w:ilvl w:val="0"/>
          <w:numId w:val="2"/>
        </w:numPr>
        <w:spacing w:after="0" w:line="360" w:lineRule="auto"/>
        <w:jc w:val="both"/>
        <w:rPr>
          <w:rFonts w:ascii="Bookman Old Style" w:hAnsi="Bookman Old Style" w:cstheme="minorHAnsi"/>
          <w:b/>
          <w:bCs/>
          <w:sz w:val="24"/>
          <w:szCs w:val="24"/>
        </w:rPr>
      </w:pPr>
      <w:r w:rsidRPr="00A36B7F">
        <w:rPr>
          <w:rFonts w:ascii="Bookman Old Style" w:hAnsi="Bookman Old Style" w:cstheme="minorHAnsi"/>
          <w:b/>
          <w:bCs/>
          <w:sz w:val="24"/>
          <w:szCs w:val="24"/>
        </w:rPr>
        <w:lastRenderedPageBreak/>
        <w:t>DA IMPUGNAÇÃO</w:t>
      </w:r>
    </w:p>
    <w:p w14:paraId="22396E29" w14:textId="1DFF9B82" w:rsidR="00A36B7F" w:rsidRDefault="00A36B7F" w:rsidP="00A202C7">
      <w:pPr>
        <w:pStyle w:val="PargrafodaLista"/>
        <w:numPr>
          <w:ilvl w:val="1"/>
          <w:numId w:val="2"/>
        </w:numPr>
        <w:spacing w:after="0" w:line="360" w:lineRule="auto"/>
        <w:jc w:val="both"/>
        <w:rPr>
          <w:rFonts w:ascii="Bookman Old Style" w:hAnsi="Bookman Old Style" w:cstheme="minorHAnsi"/>
          <w:sz w:val="24"/>
          <w:szCs w:val="24"/>
        </w:rPr>
      </w:pPr>
      <w:r w:rsidRPr="00A36B7F">
        <w:rPr>
          <w:rFonts w:ascii="Bookman Old Style" w:hAnsi="Bookman Old Style" w:cstheme="minorHAnsi"/>
          <w:sz w:val="24"/>
          <w:szCs w:val="24"/>
        </w:rPr>
        <w:t xml:space="preserve">Qualquer </w:t>
      </w:r>
      <w:r w:rsidR="00BA6065" w:rsidRPr="00BA6065">
        <w:rPr>
          <w:rFonts w:ascii="Bookman Old Style" w:hAnsi="Bookman Old Style" w:cstheme="minorHAnsi"/>
          <w:sz w:val="24"/>
          <w:szCs w:val="24"/>
        </w:rPr>
        <w:t>pessoa é parte legítima para impugnar edital de licitação por irregularidade na aplicação da lei ou para solicitar esclarecimento sobre os seus termos, devendo protocolar o pedido até 3 (três) dias úteis antes da data de abertura do certame</w:t>
      </w:r>
      <w:r w:rsidRPr="00A36B7F">
        <w:rPr>
          <w:rFonts w:ascii="Bookman Old Style" w:hAnsi="Bookman Old Style" w:cstheme="minorHAnsi"/>
          <w:sz w:val="24"/>
          <w:szCs w:val="24"/>
        </w:rPr>
        <w:t>.</w:t>
      </w:r>
      <w:r w:rsidR="00BA6065">
        <w:rPr>
          <w:rFonts w:ascii="Bookman Old Style" w:hAnsi="Bookman Old Style" w:cstheme="minorHAnsi"/>
          <w:sz w:val="24"/>
          <w:szCs w:val="24"/>
        </w:rPr>
        <w:t xml:space="preserve"> Conforme disposto no Art. 164 da Lei Federal 14.133/21.</w:t>
      </w:r>
    </w:p>
    <w:p w14:paraId="625881A5" w14:textId="32342FBC" w:rsidR="00A36B7F" w:rsidRDefault="00A36B7F" w:rsidP="00A202C7">
      <w:pPr>
        <w:pStyle w:val="PargrafodaLista"/>
        <w:numPr>
          <w:ilvl w:val="1"/>
          <w:numId w:val="2"/>
        </w:numPr>
        <w:spacing w:after="0" w:line="360" w:lineRule="auto"/>
        <w:jc w:val="both"/>
        <w:rPr>
          <w:rFonts w:ascii="Bookman Old Style" w:hAnsi="Bookman Old Style" w:cstheme="minorHAnsi"/>
          <w:sz w:val="24"/>
          <w:szCs w:val="24"/>
        </w:rPr>
      </w:pPr>
      <w:r w:rsidRPr="00A36B7F">
        <w:rPr>
          <w:rFonts w:ascii="Bookman Old Style" w:hAnsi="Bookman Old Style" w:cstheme="minorHAnsi"/>
          <w:sz w:val="24"/>
          <w:szCs w:val="24"/>
        </w:rPr>
        <w:t xml:space="preserve">Decai do direito de impugnar os termos do edital de licitação perante a Administração, o interessado que não o fizer até o terceiro dia útil que anteceder a data fixada para </w:t>
      </w:r>
      <w:r w:rsidR="00BA6065">
        <w:rPr>
          <w:rFonts w:ascii="Bookman Old Style" w:hAnsi="Bookman Old Style" w:cstheme="minorHAnsi"/>
          <w:sz w:val="24"/>
          <w:szCs w:val="24"/>
        </w:rPr>
        <w:t>início do certame</w:t>
      </w:r>
      <w:r w:rsidRPr="00A36B7F">
        <w:rPr>
          <w:rFonts w:ascii="Bookman Old Style" w:hAnsi="Bookman Old Style" w:cstheme="minorHAnsi"/>
          <w:sz w:val="24"/>
          <w:szCs w:val="24"/>
        </w:rPr>
        <w:t>.</w:t>
      </w:r>
    </w:p>
    <w:p w14:paraId="171806A2" w14:textId="77777777" w:rsidR="009513F7" w:rsidRPr="00A36B7F" w:rsidRDefault="009513F7" w:rsidP="00A202C7">
      <w:pPr>
        <w:pStyle w:val="PargrafodaLista"/>
        <w:spacing w:after="0" w:line="360" w:lineRule="auto"/>
        <w:jc w:val="both"/>
        <w:rPr>
          <w:rFonts w:ascii="Bookman Old Style" w:hAnsi="Bookman Old Style" w:cstheme="minorHAnsi"/>
          <w:sz w:val="24"/>
          <w:szCs w:val="24"/>
        </w:rPr>
      </w:pPr>
    </w:p>
    <w:p w14:paraId="4E2B8070" w14:textId="66750455" w:rsidR="00EC5637" w:rsidRDefault="00EC5637" w:rsidP="00A202C7">
      <w:pPr>
        <w:pStyle w:val="PargrafodaLista"/>
        <w:numPr>
          <w:ilvl w:val="0"/>
          <w:numId w:val="2"/>
        </w:numPr>
        <w:spacing w:after="0" w:line="276" w:lineRule="auto"/>
        <w:jc w:val="both"/>
        <w:rPr>
          <w:rFonts w:ascii="Bookman Old Style" w:hAnsi="Bookman Old Style" w:cstheme="minorHAnsi"/>
          <w:b/>
          <w:bCs/>
          <w:sz w:val="24"/>
          <w:szCs w:val="24"/>
        </w:rPr>
      </w:pPr>
      <w:r w:rsidRPr="00EC5637">
        <w:rPr>
          <w:rFonts w:ascii="Bookman Old Style" w:hAnsi="Bookman Old Style" w:cstheme="minorHAnsi"/>
          <w:b/>
          <w:bCs/>
          <w:sz w:val="24"/>
          <w:szCs w:val="24"/>
        </w:rPr>
        <w:t xml:space="preserve">DAS DISPOSIÇÕES </w:t>
      </w:r>
      <w:r w:rsidR="009513F7">
        <w:rPr>
          <w:rFonts w:ascii="Bookman Old Style" w:hAnsi="Bookman Old Style" w:cstheme="minorHAnsi"/>
          <w:b/>
          <w:bCs/>
          <w:sz w:val="24"/>
          <w:szCs w:val="24"/>
        </w:rPr>
        <w:t xml:space="preserve">GERAIS E </w:t>
      </w:r>
      <w:r w:rsidRPr="00EC5637">
        <w:rPr>
          <w:rFonts w:ascii="Bookman Old Style" w:hAnsi="Bookman Old Style" w:cstheme="minorHAnsi"/>
          <w:b/>
          <w:bCs/>
          <w:sz w:val="24"/>
          <w:szCs w:val="24"/>
        </w:rPr>
        <w:t>FINAIS</w:t>
      </w:r>
    </w:p>
    <w:p w14:paraId="2CF43926" w14:textId="003DD68F" w:rsidR="00EC5637" w:rsidRDefault="002E048F" w:rsidP="00A202C7">
      <w:pPr>
        <w:pStyle w:val="PargrafodaLista"/>
        <w:numPr>
          <w:ilvl w:val="1"/>
          <w:numId w:val="2"/>
        </w:numPr>
        <w:spacing w:after="0" w:line="276" w:lineRule="auto"/>
        <w:jc w:val="both"/>
        <w:rPr>
          <w:rFonts w:ascii="Bookman Old Style" w:hAnsi="Bookman Old Style" w:cstheme="minorHAnsi"/>
          <w:sz w:val="24"/>
          <w:szCs w:val="24"/>
        </w:rPr>
      </w:pPr>
      <w:r w:rsidRPr="002E048F">
        <w:rPr>
          <w:rFonts w:ascii="Bookman Old Style" w:hAnsi="Bookman Old Style" w:cstheme="minorHAnsi"/>
          <w:sz w:val="24"/>
          <w:szCs w:val="24"/>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p>
    <w:p w14:paraId="329EBB9C" w14:textId="5F0CA3B2" w:rsidR="002E048F" w:rsidRDefault="002E048F" w:rsidP="00A202C7">
      <w:pPr>
        <w:pStyle w:val="PargrafodaLista"/>
        <w:numPr>
          <w:ilvl w:val="1"/>
          <w:numId w:val="2"/>
        </w:numPr>
        <w:spacing w:after="0" w:line="276" w:lineRule="auto"/>
        <w:jc w:val="both"/>
        <w:rPr>
          <w:rFonts w:ascii="Bookman Old Style" w:hAnsi="Bookman Old Style" w:cstheme="minorHAnsi"/>
          <w:sz w:val="24"/>
          <w:szCs w:val="24"/>
        </w:rPr>
      </w:pPr>
      <w:r w:rsidRPr="002E048F">
        <w:rPr>
          <w:rFonts w:ascii="Bookman Old Style" w:hAnsi="Bookman Old Style" w:cstheme="minorHAnsi"/>
          <w:sz w:val="24"/>
          <w:szCs w:val="24"/>
        </w:rPr>
        <w:t>No caso de desconexão do Pregoeiro, no decorrer da etapa competitiva do certame, o sistema eletrônico poderá permanecer acessível às licitantes para recepção dos lances, retomando o Pregoeiro, quando possível, sua atuação no Pregão, sem prejuízo dos atos realizados. Quando a desconexão persistir por tempo superior a 10 (dez) minutos, a sessão do pregão será suspensa e terá reinicio somente após comunicação expressa as participantes;</w:t>
      </w:r>
    </w:p>
    <w:p w14:paraId="6D6E76A9" w14:textId="54B13201" w:rsidR="002E048F" w:rsidRDefault="002E048F" w:rsidP="00A202C7">
      <w:pPr>
        <w:pStyle w:val="PargrafodaLista"/>
        <w:numPr>
          <w:ilvl w:val="1"/>
          <w:numId w:val="2"/>
        </w:numPr>
        <w:spacing w:after="0" w:line="276" w:lineRule="auto"/>
        <w:jc w:val="both"/>
        <w:rPr>
          <w:rFonts w:ascii="Bookman Old Style" w:hAnsi="Bookman Old Style" w:cstheme="minorHAnsi"/>
          <w:sz w:val="24"/>
          <w:szCs w:val="24"/>
        </w:rPr>
      </w:pPr>
      <w:r w:rsidRPr="002E048F">
        <w:rPr>
          <w:rFonts w:ascii="Bookman Old Style" w:hAnsi="Bookman Old Style" w:cstheme="minorHAnsi"/>
          <w:sz w:val="24"/>
          <w:szCs w:val="24"/>
        </w:rPr>
        <w:t>É facultado ao Pregoeiro, ou à autoridade a ele superior, em qualquer fase da licitação, promover diligências com vistas a esclarecer ou a complementar a instrução do processo;</w:t>
      </w:r>
    </w:p>
    <w:p w14:paraId="2CD83EA9" w14:textId="0FC32555" w:rsidR="002E048F" w:rsidRDefault="002E048F" w:rsidP="00A202C7">
      <w:pPr>
        <w:pStyle w:val="PargrafodaLista"/>
        <w:numPr>
          <w:ilvl w:val="1"/>
          <w:numId w:val="2"/>
        </w:numPr>
        <w:spacing w:after="0" w:line="276" w:lineRule="auto"/>
        <w:jc w:val="both"/>
        <w:rPr>
          <w:rFonts w:ascii="Bookman Old Style" w:hAnsi="Bookman Old Style" w:cstheme="minorHAnsi"/>
          <w:sz w:val="24"/>
          <w:szCs w:val="24"/>
        </w:rPr>
      </w:pPr>
      <w:r w:rsidRPr="002E048F">
        <w:rPr>
          <w:rFonts w:ascii="Bookman Old Style" w:hAnsi="Bookman Old Style" w:cstheme="minorHAnsi"/>
          <w:sz w:val="24"/>
          <w:szCs w:val="24"/>
        </w:rPr>
        <w:t>As licitantes intimadas para prestar quaisquer esclarecimentos adicionais deverão fazê-lo no prazo determinado pelo Pregoeiro, sob pena de desclassificação/inabilitação;</w:t>
      </w:r>
    </w:p>
    <w:p w14:paraId="4C7BF55C" w14:textId="7BB58EBF" w:rsidR="009513F7" w:rsidRDefault="009513F7" w:rsidP="00A202C7">
      <w:pPr>
        <w:pStyle w:val="PargrafodaLista"/>
        <w:numPr>
          <w:ilvl w:val="1"/>
          <w:numId w:val="2"/>
        </w:numPr>
        <w:spacing w:after="0" w:line="276" w:lineRule="auto"/>
        <w:jc w:val="both"/>
        <w:rPr>
          <w:rFonts w:ascii="Bookman Old Style" w:hAnsi="Bookman Old Style" w:cstheme="minorHAnsi"/>
          <w:sz w:val="24"/>
          <w:szCs w:val="24"/>
        </w:rPr>
      </w:pPr>
      <w:r w:rsidRPr="009513F7">
        <w:rPr>
          <w:rFonts w:ascii="Bookman Old Style" w:hAnsi="Bookman Old Style" w:cstheme="minorHAnsi"/>
          <w:sz w:val="24"/>
          <w:szCs w:val="24"/>
        </w:rPr>
        <w:t xml:space="preserve">A CONTRATADA cooperará com o CONTRATANTE no cumprimento das obrigações referentes ao exercício dos direitos dos titulares previstos na Lei Federal n. 13.709/2018 e nas Leis e Regulamentos de Proteção de </w:t>
      </w:r>
      <w:r w:rsidRPr="009513F7">
        <w:rPr>
          <w:rFonts w:ascii="Bookman Old Style" w:hAnsi="Bookman Old Style" w:cstheme="minorHAnsi"/>
          <w:sz w:val="24"/>
          <w:szCs w:val="24"/>
        </w:rPr>
        <w:lastRenderedPageBreak/>
        <w:t>Dados em vigor e também no atendimento de requisições e determinações do Poder Judiciário, Ministério Público e órgãos de controle administrativo.</w:t>
      </w:r>
    </w:p>
    <w:p w14:paraId="7F321F7B" w14:textId="1B4234A8" w:rsidR="009513F7" w:rsidRDefault="009513F7" w:rsidP="00A202C7">
      <w:pPr>
        <w:pStyle w:val="PargrafodaLista"/>
        <w:numPr>
          <w:ilvl w:val="1"/>
          <w:numId w:val="2"/>
        </w:numPr>
        <w:spacing w:after="0" w:line="276" w:lineRule="auto"/>
        <w:jc w:val="both"/>
        <w:rPr>
          <w:rFonts w:ascii="Bookman Old Style" w:hAnsi="Bookman Old Style" w:cstheme="minorHAnsi"/>
          <w:sz w:val="24"/>
          <w:szCs w:val="24"/>
        </w:rPr>
      </w:pPr>
      <w:r w:rsidRPr="009513F7">
        <w:rPr>
          <w:rFonts w:ascii="Bookman Old Style" w:hAnsi="Bookman Old Style" w:cstheme="minorHAnsi"/>
          <w:sz w:val="24"/>
          <w:szCs w:val="24"/>
        </w:rPr>
        <w:t>A homologação do resultado desta licitação não implicará direito à contratação.</w:t>
      </w:r>
    </w:p>
    <w:p w14:paraId="55EAC076" w14:textId="45DA53C2"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O licitante vencedor da presente licitação fica obrigado a executar integralmente a prestação dos serviços, ora licitados.</w:t>
      </w:r>
    </w:p>
    <w:p w14:paraId="63CC02E8" w14:textId="12FA4094"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O licitante vencedor se obriga, quando aplicável, a prestar, sem qualquer ônus à CONTRATANTE, a garantia relativa ao objeto nos termos estabelecidos no Anexo I.</w:t>
      </w:r>
    </w:p>
    <w:p w14:paraId="258C321A" w14:textId="6306D58E"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Ao apresentar suas propostas, os licitantes concordam em assumir inteira responsabilidade pela perfeita execução dos serviços ou pelo perfeito fornecimento dos bens.</w:t>
      </w:r>
    </w:p>
    <w:p w14:paraId="183B9755" w14:textId="160CFD3C"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Os licitantes assumem todos os custos de preparação e apresentação de suas propostas.</w:t>
      </w:r>
    </w:p>
    <w:p w14:paraId="0B5B9F72" w14:textId="4B99385A"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Em caso de divergência entre disposições deste Edital e de seus anexos ou demais peças que compõem o processo, prevalecerá as deste Edital.</w:t>
      </w:r>
    </w:p>
    <w:p w14:paraId="5013C3BD" w14:textId="4C00001F"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71187CB" w14:textId="5E64BE62"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59E892E3" w14:textId="02F134B9"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A Administração poderá solicitar, de qualquer licitante, informações e esclarecimentos complementares para perfeito juízo e atendimento da Documentação ou Proposta apresentada.</w:t>
      </w:r>
    </w:p>
    <w:p w14:paraId="7A806177" w14:textId="0574DABA"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O licitante que não puder comprovar a veracidade dos elementos informativos apresentados à Administração quando solicitados eventualmente neste sentido, será automaticamente excluído da presente licitação.</w:t>
      </w:r>
    </w:p>
    <w:p w14:paraId="6EF7B323" w14:textId="3E1C072D"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A Administração poderá revogar a licitação por razões de interesse público decorrente de fato superveniente, devidamente comprovado, podendo também anulá-la, sem que caibam os licitantes o direito a qualquer indenização, reembolso ou compensação, quando for o caso.</w:t>
      </w:r>
    </w:p>
    <w:p w14:paraId="285EF268" w14:textId="4D16C283" w:rsidR="009513F7" w:rsidRDefault="009513F7" w:rsidP="00A202C7">
      <w:pPr>
        <w:pStyle w:val="PargrafodaLista"/>
        <w:numPr>
          <w:ilvl w:val="1"/>
          <w:numId w:val="2"/>
        </w:numPr>
        <w:spacing w:after="0" w:line="276" w:lineRule="auto"/>
        <w:jc w:val="both"/>
        <w:rPr>
          <w:rFonts w:ascii="Bookman Old Style" w:hAnsi="Bookman Old Style" w:cstheme="minorHAnsi"/>
          <w:sz w:val="24"/>
          <w:szCs w:val="24"/>
        </w:rPr>
      </w:pPr>
      <w:r w:rsidRPr="009513F7">
        <w:rPr>
          <w:rFonts w:ascii="Bookman Old Style" w:hAnsi="Bookman Old Style" w:cstheme="minorHAnsi"/>
          <w:sz w:val="24"/>
          <w:szCs w:val="24"/>
        </w:rPr>
        <w:lastRenderedPageBreak/>
        <w:t>A aceitação da proposta vencedora pelo Município obriga o seu proponente à execução integral do objeto desta licitação, pelo preço e condições oferecidas, não cabendo o direito a qualquer ressarcimento por despesas decorrentes de custos ou serviços não previstos em sua proposta, quer seja por erro ou omissão.</w:t>
      </w:r>
    </w:p>
    <w:p w14:paraId="7D30FE6B" w14:textId="03CC8AAC" w:rsidR="007D2998" w:rsidRDefault="007D2998" w:rsidP="00A202C7">
      <w:pPr>
        <w:pStyle w:val="PargrafodaLista"/>
        <w:numPr>
          <w:ilvl w:val="1"/>
          <w:numId w:val="2"/>
        </w:numPr>
        <w:spacing w:after="0" w:line="276" w:lineRule="auto"/>
        <w:jc w:val="both"/>
        <w:rPr>
          <w:rFonts w:ascii="Bookman Old Style" w:hAnsi="Bookman Old Style" w:cstheme="minorHAnsi"/>
          <w:sz w:val="24"/>
          <w:szCs w:val="24"/>
        </w:rPr>
      </w:pPr>
      <w:r w:rsidRPr="007D2998">
        <w:rPr>
          <w:rFonts w:ascii="Bookman Old Style" w:hAnsi="Bookman Old Style" w:cstheme="minorHAnsi"/>
          <w:sz w:val="24"/>
          <w:szCs w:val="24"/>
        </w:rPr>
        <w:t>Não será permitida a execução</w:t>
      </w:r>
      <w:r>
        <w:rPr>
          <w:rFonts w:ascii="Bookman Old Style" w:hAnsi="Bookman Old Style" w:cstheme="minorHAnsi"/>
          <w:sz w:val="24"/>
          <w:szCs w:val="24"/>
        </w:rPr>
        <w:t xml:space="preserve"> e/ou entrega</w:t>
      </w:r>
      <w:r w:rsidRPr="007D2998">
        <w:rPr>
          <w:rFonts w:ascii="Bookman Old Style" w:hAnsi="Bookman Old Style" w:cstheme="minorHAnsi"/>
          <w:sz w:val="24"/>
          <w:szCs w:val="24"/>
        </w:rPr>
        <w:t xml:space="preserve"> dos serviços objeto licitado sem que o órgão competente do Município de Campos</w:t>
      </w:r>
      <w:r>
        <w:rPr>
          <w:rFonts w:ascii="Bookman Old Style" w:hAnsi="Bookman Old Style" w:cstheme="minorHAnsi"/>
          <w:sz w:val="24"/>
          <w:szCs w:val="24"/>
        </w:rPr>
        <w:t xml:space="preserve"> do Jordão</w:t>
      </w:r>
      <w:r w:rsidRPr="007D2998">
        <w:rPr>
          <w:rFonts w:ascii="Bookman Old Style" w:hAnsi="Bookman Old Style" w:cstheme="minorHAnsi"/>
          <w:sz w:val="24"/>
          <w:szCs w:val="24"/>
        </w:rPr>
        <w:t xml:space="preserve"> emita, previamente, a respectiva ORDEM DE SERVIÇO</w:t>
      </w:r>
      <w:r>
        <w:rPr>
          <w:rFonts w:ascii="Bookman Old Style" w:hAnsi="Bookman Old Style" w:cstheme="minorHAnsi"/>
          <w:sz w:val="24"/>
          <w:szCs w:val="24"/>
        </w:rPr>
        <w:t xml:space="preserve"> e/ou AUTORIZAÇÃO DE FORNECIMENTO</w:t>
      </w:r>
      <w:r w:rsidR="006F58A4">
        <w:rPr>
          <w:rFonts w:ascii="Bookman Old Style" w:hAnsi="Bookman Old Style" w:cstheme="minorHAnsi"/>
          <w:sz w:val="24"/>
          <w:szCs w:val="24"/>
        </w:rPr>
        <w:t>.</w:t>
      </w:r>
    </w:p>
    <w:p w14:paraId="1D850742" w14:textId="3669DEC6" w:rsidR="006F58A4" w:rsidRPr="00504208" w:rsidRDefault="006F58A4" w:rsidP="00A202C7">
      <w:pPr>
        <w:pStyle w:val="PargrafodaLista"/>
        <w:numPr>
          <w:ilvl w:val="1"/>
          <w:numId w:val="2"/>
        </w:numPr>
        <w:spacing w:after="0" w:line="276" w:lineRule="auto"/>
        <w:jc w:val="both"/>
        <w:rPr>
          <w:rFonts w:ascii="Bookman Old Style" w:hAnsi="Bookman Old Style" w:cstheme="minorHAnsi"/>
          <w:sz w:val="24"/>
          <w:szCs w:val="24"/>
        </w:rPr>
      </w:pPr>
      <w:r w:rsidRPr="00504208">
        <w:rPr>
          <w:rFonts w:ascii="Bookman Old Style" w:hAnsi="Bookman Old Style" w:cstheme="minorHAnsi"/>
          <w:sz w:val="24"/>
          <w:szCs w:val="24"/>
        </w:rPr>
        <w:t>Correrão por conta exclusiva da CONTRATADAS quaisquer tributos, taxas ou preços públicos porventura devidos, ainda que criados em momento posterior a presente licitação.</w:t>
      </w:r>
    </w:p>
    <w:p w14:paraId="09369DA9" w14:textId="01CFEB1D" w:rsidR="002E048F" w:rsidRPr="006B339E" w:rsidRDefault="002E048F" w:rsidP="00A202C7">
      <w:pPr>
        <w:pStyle w:val="PargrafodaLista"/>
        <w:numPr>
          <w:ilvl w:val="1"/>
          <w:numId w:val="2"/>
        </w:numPr>
        <w:spacing w:after="0" w:line="276" w:lineRule="auto"/>
        <w:jc w:val="both"/>
        <w:rPr>
          <w:rFonts w:ascii="Bookman Old Style" w:hAnsi="Bookman Old Style" w:cstheme="minorHAnsi"/>
          <w:sz w:val="24"/>
          <w:szCs w:val="24"/>
        </w:rPr>
      </w:pPr>
      <w:r w:rsidRPr="006B339E">
        <w:rPr>
          <w:rFonts w:ascii="Bookman Old Style" w:hAnsi="Bookman Old Style" w:cstheme="minorHAnsi"/>
          <w:sz w:val="24"/>
          <w:szCs w:val="24"/>
        </w:rPr>
        <w:t>Para dirimir quaisquer questões decorrentes da licitação, não resolvidas na esfera administrativa, será competente o foro da Comarca da Estância de Campos do Jordão do Estado de São Paulo;</w:t>
      </w:r>
    </w:p>
    <w:p w14:paraId="4E8445FC" w14:textId="77777777" w:rsidR="002E048F" w:rsidRPr="002E048F" w:rsidRDefault="002E048F" w:rsidP="00CC29E4">
      <w:pPr>
        <w:pStyle w:val="PargrafodaLista"/>
        <w:spacing w:after="0" w:line="276" w:lineRule="auto"/>
        <w:jc w:val="both"/>
        <w:rPr>
          <w:rFonts w:ascii="Bookman Old Style" w:hAnsi="Bookman Old Style" w:cstheme="minorHAnsi"/>
          <w:sz w:val="24"/>
          <w:szCs w:val="24"/>
        </w:rPr>
      </w:pPr>
    </w:p>
    <w:p w14:paraId="56D0049D" w14:textId="77777777" w:rsidR="00E33999" w:rsidRDefault="00E33999" w:rsidP="006F58A4">
      <w:pPr>
        <w:pStyle w:val="PargrafodaLista"/>
        <w:spacing w:line="276" w:lineRule="auto"/>
        <w:jc w:val="right"/>
        <w:rPr>
          <w:rFonts w:ascii="Bookman Old Style" w:hAnsi="Bookman Old Style" w:cstheme="minorHAnsi"/>
          <w:sz w:val="24"/>
          <w:szCs w:val="24"/>
        </w:rPr>
      </w:pPr>
    </w:p>
    <w:p w14:paraId="3DBA35B9" w14:textId="335C8F9F" w:rsidR="002E048F" w:rsidRPr="002E048F" w:rsidRDefault="002E048F" w:rsidP="006F58A4">
      <w:pPr>
        <w:pStyle w:val="PargrafodaLista"/>
        <w:spacing w:line="276" w:lineRule="auto"/>
        <w:jc w:val="right"/>
        <w:rPr>
          <w:rFonts w:ascii="Bookman Old Style" w:hAnsi="Bookman Old Style" w:cstheme="minorHAnsi"/>
          <w:bCs/>
          <w:sz w:val="24"/>
          <w:szCs w:val="24"/>
        </w:rPr>
      </w:pPr>
      <w:r w:rsidRPr="002E048F">
        <w:rPr>
          <w:rFonts w:ascii="Bookman Old Style" w:hAnsi="Bookman Old Style" w:cstheme="minorHAnsi"/>
          <w:sz w:val="24"/>
          <w:szCs w:val="24"/>
        </w:rPr>
        <w:t xml:space="preserve">Campos do Jordão, </w:t>
      </w:r>
      <w:r w:rsidR="008706CF">
        <w:rPr>
          <w:rFonts w:ascii="Bookman Old Style" w:hAnsi="Bookman Old Style" w:cstheme="minorHAnsi"/>
          <w:sz w:val="24"/>
          <w:szCs w:val="24"/>
        </w:rPr>
        <w:t>18</w:t>
      </w:r>
      <w:r w:rsidR="00F36C28">
        <w:rPr>
          <w:rFonts w:ascii="Bookman Old Style" w:hAnsi="Bookman Old Style" w:cstheme="minorHAnsi"/>
          <w:sz w:val="24"/>
          <w:szCs w:val="24"/>
        </w:rPr>
        <w:t xml:space="preserve"> de </w:t>
      </w:r>
      <w:r w:rsidR="008706CF">
        <w:rPr>
          <w:rFonts w:ascii="Bookman Old Style" w:hAnsi="Bookman Old Style" w:cstheme="minorHAnsi"/>
          <w:sz w:val="24"/>
          <w:szCs w:val="24"/>
        </w:rPr>
        <w:t>julho</w:t>
      </w:r>
      <w:r w:rsidR="00D02C3C">
        <w:rPr>
          <w:rFonts w:ascii="Bookman Old Style" w:hAnsi="Bookman Old Style" w:cstheme="minorHAnsi"/>
          <w:sz w:val="24"/>
          <w:szCs w:val="24"/>
        </w:rPr>
        <w:t xml:space="preserve"> de 20</w:t>
      </w:r>
      <w:r w:rsidR="00504208">
        <w:rPr>
          <w:rFonts w:ascii="Bookman Old Style" w:hAnsi="Bookman Old Style" w:cstheme="minorHAnsi"/>
          <w:sz w:val="24"/>
          <w:szCs w:val="24"/>
        </w:rPr>
        <w:t>24</w:t>
      </w:r>
      <w:r w:rsidR="00D02C3C">
        <w:rPr>
          <w:rFonts w:ascii="Bookman Old Style" w:hAnsi="Bookman Old Style" w:cstheme="minorHAnsi"/>
          <w:sz w:val="24"/>
          <w:szCs w:val="24"/>
        </w:rPr>
        <w:t>.</w:t>
      </w:r>
    </w:p>
    <w:p w14:paraId="2BABD1CD" w14:textId="7AD38B92" w:rsidR="002E048F" w:rsidRDefault="002E048F" w:rsidP="00CC29E4">
      <w:pPr>
        <w:pStyle w:val="PargrafodaLista"/>
        <w:spacing w:line="276" w:lineRule="auto"/>
        <w:jc w:val="both"/>
        <w:rPr>
          <w:rFonts w:ascii="Bookman Old Style" w:hAnsi="Bookman Old Style" w:cstheme="minorHAnsi"/>
          <w:bCs/>
          <w:sz w:val="24"/>
          <w:szCs w:val="24"/>
        </w:rPr>
      </w:pPr>
    </w:p>
    <w:p w14:paraId="4C6FD872" w14:textId="79CF5977" w:rsidR="00D02C3C" w:rsidRDefault="00D02C3C" w:rsidP="00CC29E4">
      <w:pPr>
        <w:pStyle w:val="PargrafodaLista"/>
        <w:spacing w:line="276" w:lineRule="auto"/>
        <w:jc w:val="both"/>
        <w:rPr>
          <w:rFonts w:ascii="Bookman Old Style" w:hAnsi="Bookman Old Style" w:cstheme="minorHAnsi"/>
          <w:bCs/>
          <w:sz w:val="24"/>
          <w:szCs w:val="24"/>
        </w:rPr>
      </w:pPr>
    </w:p>
    <w:p w14:paraId="22A81215" w14:textId="24CA802E" w:rsidR="00D02C3C" w:rsidRDefault="00D02C3C" w:rsidP="00CC29E4">
      <w:pPr>
        <w:pStyle w:val="PargrafodaLista"/>
        <w:spacing w:line="276" w:lineRule="auto"/>
        <w:jc w:val="both"/>
        <w:rPr>
          <w:rFonts w:ascii="Bookman Old Style" w:hAnsi="Bookman Old Style" w:cstheme="minorHAnsi"/>
          <w:bCs/>
          <w:sz w:val="24"/>
          <w:szCs w:val="24"/>
        </w:rPr>
      </w:pPr>
    </w:p>
    <w:p w14:paraId="799C65E8" w14:textId="77777777" w:rsidR="002E048F" w:rsidRPr="002E048F" w:rsidRDefault="002E048F" w:rsidP="006F58A4">
      <w:pPr>
        <w:pStyle w:val="PargrafodaLista"/>
        <w:spacing w:line="276" w:lineRule="auto"/>
        <w:jc w:val="center"/>
        <w:rPr>
          <w:rFonts w:ascii="Bookman Old Style" w:hAnsi="Bookman Old Style" w:cstheme="minorHAnsi"/>
          <w:bCs/>
          <w:sz w:val="24"/>
          <w:szCs w:val="24"/>
        </w:rPr>
      </w:pPr>
      <w:r w:rsidRPr="002E048F">
        <w:rPr>
          <w:rFonts w:ascii="Bookman Old Style" w:hAnsi="Bookman Old Style" w:cstheme="minorHAnsi"/>
          <w:bCs/>
          <w:sz w:val="24"/>
          <w:szCs w:val="24"/>
        </w:rPr>
        <w:t>Lucinéia Gomes da Silva</w:t>
      </w:r>
    </w:p>
    <w:p w14:paraId="612459D3" w14:textId="77777777" w:rsidR="002E048F" w:rsidRPr="002E048F" w:rsidRDefault="002E048F" w:rsidP="006F58A4">
      <w:pPr>
        <w:pStyle w:val="PargrafodaLista"/>
        <w:spacing w:line="276" w:lineRule="auto"/>
        <w:jc w:val="center"/>
        <w:rPr>
          <w:rFonts w:ascii="Bookman Old Style" w:hAnsi="Bookman Old Style" w:cstheme="minorHAnsi"/>
          <w:b/>
          <w:sz w:val="24"/>
          <w:szCs w:val="24"/>
        </w:rPr>
      </w:pPr>
      <w:r w:rsidRPr="002E048F">
        <w:rPr>
          <w:rFonts w:ascii="Bookman Old Style" w:hAnsi="Bookman Old Style" w:cstheme="minorHAnsi"/>
          <w:b/>
          <w:sz w:val="24"/>
          <w:szCs w:val="24"/>
        </w:rPr>
        <w:t>Pregoeira</w:t>
      </w:r>
    </w:p>
    <w:p w14:paraId="4A96E35F" w14:textId="77777777" w:rsidR="002E048F" w:rsidRPr="002E048F" w:rsidRDefault="002E048F" w:rsidP="00CC29E4">
      <w:pPr>
        <w:pStyle w:val="PargrafodaLista"/>
        <w:spacing w:line="276" w:lineRule="auto"/>
        <w:jc w:val="both"/>
        <w:rPr>
          <w:rFonts w:ascii="Bookman Old Style" w:hAnsi="Bookman Old Style" w:cstheme="minorHAnsi"/>
          <w:b/>
          <w:sz w:val="24"/>
          <w:szCs w:val="24"/>
        </w:rPr>
      </w:pPr>
    </w:p>
    <w:p w14:paraId="20438CFB" w14:textId="6A30BF4A" w:rsidR="002E048F" w:rsidRDefault="002E048F" w:rsidP="002E048F">
      <w:pPr>
        <w:pStyle w:val="PargrafodaLista"/>
        <w:spacing w:after="0" w:line="276" w:lineRule="auto"/>
        <w:jc w:val="both"/>
        <w:rPr>
          <w:rFonts w:ascii="Bookman Old Style" w:hAnsi="Bookman Old Style" w:cstheme="minorHAnsi"/>
          <w:sz w:val="24"/>
          <w:szCs w:val="24"/>
        </w:rPr>
      </w:pPr>
    </w:p>
    <w:p w14:paraId="6B276CBF" w14:textId="6387E784" w:rsidR="0049192F" w:rsidRDefault="0049192F" w:rsidP="002E048F">
      <w:pPr>
        <w:pStyle w:val="PargrafodaLista"/>
        <w:spacing w:after="0" w:line="276" w:lineRule="auto"/>
        <w:jc w:val="both"/>
        <w:rPr>
          <w:rFonts w:ascii="Bookman Old Style" w:hAnsi="Bookman Old Style" w:cstheme="minorHAnsi"/>
          <w:sz w:val="24"/>
          <w:szCs w:val="24"/>
        </w:rPr>
      </w:pPr>
    </w:p>
    <w:p w14:paraId="6FC9AD75" w14:textId="27106109" w:rsidR="008706CF" w:rsidRDefault="008706CF" w:rsidP="002E048F">
      <w:pPr>
        <w:pStyle w:val="PargrafodaLista"/>
        <w:spacing w:after="0" w:line="276" w:lineRule="auto"/>
        <w:jc w:val="both"/>
        <w:rPr>
          <w:rFonts w:ascii="Bookman Old Style" w:hAnsi="Bookman Old Style" w:cstheme="minorHAnsi"/>
          <w:sz w:val="24"/>
          <w:szCs w:val="24"/>
        </w:rPr>
      </w:pPr>
    </w:p>
    <w:p w14:paraId="3A674FBD" w14:textId="286AEBB7" w:rsidR="008706CF" w:rsidRDefault="008706CF" w:rsidP="002E048F">
      <w:pPr>
        <w:pStyle w:val="PargrafodaLista"/>
        <w:spacing w:after="0" w:line="276" w:lineRule="auto"/>
        <w:jc w:val="both"/>
        <w:rPr>
          <w:rFonts w:ascii="Bookman Old Style" w:hAnsi="Bookman Old Style" w:cstheme="minorHAnsi"/>
          <w:sz w:val="24"/>
          <w:szCs w:val="24"/>
        </w:rPr>
      </w:pPr>
    </w:p>
    <w:p w14:paraId="28E18E18" w14:textId="7014F48D" w:rsidR="008706CF" w:rsidRDefault="008706CF" w:rsidP="002E048F">
      <w:pPr>
        <w:pStyle w:val="PargrafodaLista"/>
        <w:spacing w:after="0" w:line="276" w:lineRule="auto"/>
        <w:jc w:val="both"/>
        <w:rPr>
          <w:rFonts w:ascii="Bookman Old Style" w:hAnsi="Bookman Old Style" w:cstheme="minorHAnsi"/>
          <w:sz w:val="24"/>
          <w:szCs w:val="24"/>
        </w:rPr>
      </w:pPr>
    </w:p>
    <w:p w14:paraId="6EF6AA26" w14:textId="4668CC8B" w:rsidR="008706CF" w:rsidRDefault="008706CF" w:rsidP="002E048F">
      <w:pPr>
        <w:pStyle w:val="PargrafodaLista"/>
        <w:spacing w:after="0" w:line="276" w:lineRule="auto"/>
        <w:jc w:val="both"/>
        <w:rPr>
          <w:rFonts w:ascii="Bookman Old Style" w:hAnsi="Bookman Old Style" w:cstheme="minorHAnsi"/>
          <w:sz w:val="24"/>
          <w:szCs w:val="24"/>
        </w:rPr>
      </w:pPr>
    </w:p>
    <w:p w14:paraId="3D7BC1F2" w14:textId="77777777" w:rsidR="008706CF" w:rsidRDefault="008706CF" w:rsidP="002E048F">
      <w:pPr>
        <w:pStyle w:val="PargrafodaLista"/>
        <w:spacing w:after="0" w:line="276" w:lineRule="auto"/>
        <w:jc w:val="both"/>
        <w:rPr>
          <w:rFonts w:ascii="Bookman Old Style" w:hAnsi="Bookman Old Style" w:cstheme="minorHAnsi"/>
          <w:sz w:val="24"/>
          <w:szCs w:val="24"/>
        </w:rPr>
      </w:pPr>
    </w:p>
    <w:p w14:paraId="468E5833" w14:textId="5DDA7EAF" w:rsidR="008706CF" w:rsidRDefault="008706CF" w:rsidP="002E048F">
      <w:pPr>
        <w:pStyle w:val="PargrafodaLista"/>
        <w:spacing w:after="0" w:line="276" w:lineRule="auto"/>
        <w:jc w:val="both"/>
        <w:rPr>
          <w:rFonts w:ascii="Bookman Old Style" w:hAnsi="Bookman Old Style" w:cstheme="minorHAnsi"/>
          <w:sz w:val="24"/>
          <w:szCs w:val="24"/>
        </w:rPr>
      </w:pPr>
    </w:p>
    <w:p w14:paraId="223AD778" w14:textId="77777777" w:rsidR="008706CF" w:rsidRDefault="008706CF" w:rsidP="002E048F">
      <w:pPr>
        <w:pStyle w:val="PargrafodaLista"/>
        <w:spacing w:after="0" w:line="276" w:lineRule="auto"/>
        <w:jc w:val="both"/>
        <w:rPr>
          <w:rFonts w:ascii="Bookman Old Style" w:hAnsi="Bookman Old Style" w:cstheme="minorHAnsi"/>
          <w:sz w:val="24"/>
          <w:szCs w:val="24"/>
        </w:rPr>
      </w:pPr>
    </w:p>
    <w:p w14:paraId="746A059B" w14:textId="226609F1" w:rsidR="0049192F" w:rsidRDefault="0049192F" w:rsidP="002E048F">
      <w:pPr>
        <w:pStyle w:val="PargrafodaLista"/>
        <w:spacing w:after="0" w:line="276" w:lineRule="auto"/>
        <w:jc w:val="both"/>
        <w:rPr>
          <w:rFonts w:ascii="Bookman Old Style" w:hAnsi="Bookman Old Style" w:cstheme="minorHAnsi"/>
          <w:sz w:val="24"/>
          <w:szCs w:val="24"/>
        </w:rPr>
      </w:pPr>
    </w:p>
    <w:p w14:paraId="3F981521" w14:textId="486F5DC4" w:rsidR="0049192F" w:rsidRDefault="0049192F" w:rsidP="002E048F">
      <w:pPr>
        <w:pStyle w:val="PargrafodaLista"/>
        <w:spacing w:after="0" w:line="276" w:lineRule="auto"/>
        <w:jc w:val="both"/>
        <w:rPr>
          <w:rFonts w:ascii="Bookman Old Style" w:hAnsi="Bookman Old Style" w:cstheme="minorHAnsi"/>
          <w:sz w:val="24"/>
          <w:szCs w:val="24"/>
        </w:rPr>
      </w:pPr>
    </w:p>
    <w:p w14:paraId="736D0CAE" w14:textId="398C5F4E" w:rsidR="0049192F" w:rsidRDefault="0049192F" w:rsidP="002E048F">
      <w:pPr>
        <w:pStyle w:val="PargrafodaLista"/>
        <w:spacing w:after="0" w:line="276" w:lineRule="auto"/>
        <w:jc w:val="both"/>
        <w:rPr>
          <w:rFonts w:ascii="Bookman Old Style" w:hAnsi="Bookman Old Style" w:cstheme="minorHAnsi"/>
          <w:sz w:val="24"/>
          <w:szCs w:val="24"/>
        </w:rPr>
      </w:pPr>
    </w:p>
    <w:p w14:paraId="593102FC" w14:textId="77777777" w:rsidR="0049192F" w:rsidRDefault="0049192F" w:rsidP="002E048F">
      <w:pPr>
        <w:pStyle w:val="PargrafodaLista"/>
        <w:spacing w:after="0" w:line="276" w:lineRule="auto"/>
        <w:jc w:val="both"/>
        <w:rPr>
          <w:rFonts w:ascii="Bookman Old Style" w:hAnsi="Bookman Old Style" w:cstheme="minorHAnsi"/>
          <w:sz w:val="24"/>
          <w:szCs w:val="24"/>
        </w:rPr>
      </w:pPr>
    </w:p>
    <w:p w14:paraId="49A39E13" w14:textId="77777777" w:rsidR="00C531A3" w:rsidRPr="00C531A3" w:rsidRDefault="00C531A3" w:rsidP="00C531A3">
      <w:pPr>
        <w:pStyle w:val="PargrafodaLista"/>
        <w:spacing w:line="276" w:lineRule="auto"/>
        <w:jc w:val="center"/>
        <w:rPr>
          <w:rFonts w:ascii="Bookman Old Style" w:hAnsi="Bookman Old Style" w:cstheme="minorHAnsi"/>
          <w:b/>
          <w:bCs/>
          <w:iCs/>
          <w:sz w:val="24"/>
          <w:szCs w:val="24"/>
          <w:lang w:val="x-none"/>
        </w:rPr>
      </w:pPr>
      <w:r w:rsidRPr="00C531A3">
        <w:rPr>
          <w:rFonts w:ascii="Bookman Old Style" w:hAnsi="Bookman Old Style" w:cstheme="minorHAnsi"/>
          <w:b/>
          <w:bCs/>
          <w:iCs/>
          <w:sz w:val="24"/>
          <w:szCs w:val="24"/>
          <w:lang w:val="x-none"/>
        </w:rPr>
        <w:lastRenderedPageBreak/>
        <w:t>ANEXO I</w:t>
      </w:r>
    </w:p>
    <w:p w14:paraId="24F42B1A" w14:textId="77777777" w:rsidR="00C531A3" w:rsidRPr="00C531A3" w:rsidRDefault="00C531A3" w:rsidP="00C531A3">
      <w:pPr>
        <w:pStyle w:val="PargrafodaLista"/>
        <w:spacing w:line="276" w:lineRule="auto"/>
        <w:jc w:val="center"/>
        <w:rPr>
          <w:rFonts w:ascii="Bookman Old Style" w:hAnsi="Bookman Old Style" w:cstheme="minorHAnsi"/>
          <w:b/>
          <w:bCs/>
          <w:sz w:val="24"/>
          <w:szCs w:val="24"/>
          <w:u w:val="single"/>
        </w:rPr>
      </w:pPr>
    </w:p>
    <w:p w14:paraId="46264303" w14:textId="77777777" w:rsidR="00C531A3" w:rsidRPr="00C531A3" w:rsidRDefault="00C531A3" w:rsidP="00C531A3">
      <w:pPr>
        <w:pStyle w:val="PargrafodaLista"/>
        <w:spacing w:line="276" w:lineRule="auto"/>
        <w:jc w:val="center"/>
        <w:rPr>
          <w:rFonts w:ascii="Bookman Old Style" w:hAnsi="Bookman Old Style" w:cstheme="minorHAnsi"/>
          <w:b/>
          <w:bCs/>
          <w:sz w:val="24"/>
          <w:szCs w:val="24"/>
          <w:u w:val="single"/>
        </w:rPr>
      </w:pPr>
      <w:r w:rsidRPr="00C531A3">
        <w:rPr>
          <w:rFonts w:ascii="Bookman Old Style" w:hAnsi="Bookman Old Style" w:cstheme="minorHAnsi"/>
          <w:b/>
          <w:bCs/>
          <w:sz w:val="24"/>
          <w:szCs w:val="24"/>
          <w:u w:val="single"/>
        </w:rPr>
        <w:t>TERMO DE REFERÊNCIA</w:t>
      </w:r>
    </w:p>
    <w:p w14:paraId="44E59744" w14:textId="77777777" w:rsidR="00C531A3" w:rsidRPr="00C531A3" w:rsidRDefault="00C531A3" w:rsidP="00C531A3">
      <w:pPr>
        <w:pStyle w:val="PargrafodaLista"/>
        <w:spacing w:line="276" w:lineRule="auto"/>
        <w:jc w:val="center"/>
        <w:rPr>
          <w:rFonts w:ascii="Bookman Old Style" w:hAnsi="Bookman Old Style" w:cstheme="minorHAnsi"/>
          <w:b/>
          <w:bCs/>
          <w:sz w:val="24"/>
          <w:szCs w:val="24"/>
        </w:rPr>
      </w:pPr>
    </w:p>
    <w:p w14:paraId="77F9DF1B" w14:textId="4C2D4D19" w:rsidR="009B58D2" w:rsidRPr="00C531A3" w:rsidRDefault="00C531A3" w:rsidP="00C531A3">
      <w:pPr>
        <w:pStyle w:val="PargrafodaLista"/>
        <w:spacing w:line="276" w:lineRule="auto"/>
        <w:jc w:val="center"/>
        <w:rPr>
          <w:rFonts w:ascii="Bookman Old Style" w:hAnsi="Bookman Old Style" w:cstheme="minorHAnsi"/>
          <w:b/>
          <w:bCs/>
          <w:sz w:val="24"/>
          <w:szCs w:val="24"/>
        </w:rPr>
      </w:pPr>
      <w:r w:rsidRPr="00C531A3">
        <w:rPr>
          <w:rFonts w:ascii="Bookman Old Style" w:hAnsi="Bookman Old Style" w:cstheme="minorHAnsi"/>
          <w:b/>
          <w:bCs/>
          <w:sz w:val="24"/>
          <w:szCs w:val="24"/>
        </w:rPr>
        <w:t xml:space="preserve">PREGÃO ELETRONICO N. º </w:t>
      </w:r>
      <w:r w:rsidR="00504208">
        <w:rPr>
          <w:rFonts w:ascii="Bookman Old Style" w:hAnsi="Bookman Old Style" w:cstheme="minorHAnsi"/>
          <w:b/>
          <w:bCs/>
          <w:sz w:val="24"/>
          <w:szCs w:val="24"/>
        </w:rPr>
        <w:t>0</w:t>
      </w:r>
      <w:r w:rsidR="008706CF">
        <w:rPr>
          <w:rFonts w:ascii="Bookman Old Style" w:hAnsi="Bookman Old Style" w:cstheme="minorHAnsi"/>
          <w:b/>
          <w:bCs/>
          <w:sz w:val="24"/>
          <w:szCs w:val="24"/>
        </w:rPr>
        <w:t>21</w:t>
      </w:r>
      <w:r w:rsidR="00504208">
        <w:rPr>
          <w:rFonts w:ascii="Bookman Old Style" w:hAnsi="Bookman Old Style" w:cstheme="minorHAnsi"/>
          <w:b/>
          <w:bCs/>
          <w:sz w:val="24"/>
          <w:szCs w:val="24"/>
        </w:rPr>
        <w:t>/2024</w:t>
      </w:r>
    </w:p>
    <w:p w14:paraId="203F1139" w14:textId="5BA88DCF" w:rsidR="00C531A3" w:rsidRPr="00C531A3" w:rsidRDefault="00C531A3" w:rsidP="00C531A3">
      <w:pPr>
        <w:pStyle w:val="PargrafodaLista"/>
        <w:spacing w:line="276" w:lineRule="auto"/>
        <w:jc w:val="center"/>
        <w:rPr>
          <w:rFonts w:ascii="Bookman Old Style" w:hAnsi="Bookman Old Style" w:cstheme="minorHAnsi"/>
          <w:b/>
          <w:bCs/>
          <w:sz w:val="24"/>
          <w:szCs w:val="24"/>
        </w:rPr>
      </w:pPr>
      <w:r w:rsidRPr="00C531A3">
        <w:rPr>
          <w:rFonts w:ascii="Bookman Old Style" w:hAnsi="Bookman Old Style" w:cstheme="minorHAnsi"/>
          <w:b/>
          <w:bCs/>
          <w:sz w:val="24"/>
          <w:szCs w:val="24"/>
        </w:rPr>
        <w:t xml:space="preserve">PROCESSO N. º </w:t>
      </w:r>
      <w:r w:rsidR="008706CF">
        <w:rPr>
          <w:rFonts w:ascii="Bookman Old Style" w:hAnsi="Bookman Old Style" w:cstheme="minorHAnsi"/>
          <w:b/>
          <w:bCs/>
          <w:sz w:val="24"/>
          <w:szCs w:val="24"/>
        </w:rPr>
        <w:t>18.391</w:t>
      </w:r>
      <w:r w:rsidR="009B58D2">
        <w:rPr>
          <w:rFonts w:ascii="Bookman Old Style" w:hAnsi="Bookman Old Style" w:cstheme="minorHAnsi"/>
          <w:b/>
          <w:bCs/>
          <w:sz w:val="24"/>
          <w:szCs w:val="24"/>
        </w:rPr>
        <w:t>/2024</w:t>
      </w:r>
    </w:p>
    <w:p w14:paraId="296D99B4" w14:textId="11A0105A" w:rsidR="00C531A3" w:rsidRDefault="00C531A3" w:rsidP="00C531A3">
      <w:pPr>
        <w:pStyle w:val="PargrafodaLista"/>
        <w:spacing w:after="0" w:line="276" w:lineRule="auto"/>
        <w:jc w:val="center"/>
        <w:rPr>
          <w:rFonts w:ascii="Bookman Old Style" w:hAnsi="Bookman Old Style" w:cstheme="minorHAnsi"/>
          <w:sz w:val="24"/>
          <w:szCs w:val="24"/>
        </w:rPr>
      </w:pPr>
    </w:p>
    <w:p w14:paraId="44A0093D" w14:textId="4A8F3A02" w:rsidR="00C531A3" w:rsidRDefault="00C531A3" w:rsidP="00C531A3">
      <w:pPr>
        <w:pStyle w:val="PargrafodaLista"/>
        <w:spacing w:after="0" w:line="276" w:lineRule="auto"/>
        <w:jc w:val="both"/>
        <w:rPr>
          <w:rFonts w:ascii="Bookman Old Style" w:hAnsi="Bookman Old Style" w:cstheme="minorHAnsi"/>
          <w:sz w:val="24"/>
          <w:szCs w:val="24"/>
        </w:rPr>
      </w:pPr>
    </w:p>
    <w:p w14:paraId="79249A5E" w14:textId="00F382F1" w:rsidR="00DF00D6" w:rsidRDefault="00C531A3" w:rsidP="00F36C28">
      <w:pPr>
        <w:pStyle w:val="NormalWeb"/>
        <w:spacing w:before="0" w:beforeAutospacing="0" w:after="0" w:afterAutospacing="0" w:line="360" w:lineRule="auto"/>
        <w:jc w:val="both"/>
        <w:rPr>
          <w:rFonts w:ascii="Bookman Old Style" w:hAnsi="Bookman Old Style"/>
          <w:b/>
          <w:bCs/>
        </w:rPr>
      </w:pPr>
      <w:r w:rsidRPr="00C531A3">
        <w:rPr>
          <w:rFonts w:ascii="Bookman Old Style" w:hAnsi="Bookman Old Style" w:cstheme="minorHAnsi"/>
          <w:b/>
          <w:bCs/>
        </w:rPr>
        <w:t>OBJETO</w:t>
      </w:r>
      <w:bookmarkStart w:id="6" w:name="_Hlk114653256"/>
      <w:r w:rsidRPr="00C531A3">
        <w:rPr>
          <w:rFonts w:ascii="Bookman Old Style" w:hAnsi="Bookman Old Style" w:cstheme="minorHAnsi"/>
          <w:b/>
          <w:bCs/>
        </w:rPr>
        <w:t xml:space="preserve">: </w:t>
      </w:r>
      <w:bookmarkEnd w:id="6"/>
      <w:r w:rsidR="008706CF" w:rsidRPr="008706CF">
        <w:rPr>
          <w:rFonts w:ascii="Bookman Old Style" w:hAnsi="Bookman Old Style"/>
          <w:b/>
          <w:bCs/>
        </w:rPr>
        <w:t>REGISTRO DE PREÇOS PARA AQUISIÇÃO DE KIT DE HIGIENE BUCAL EM ATENDIMENTO AO DEPARTAMENTO DE SAÚDE BUCAL DA SECRETARIA MUNICIPAL DE SAÚDE</w:t>
      </w:r>
      <w:r w:rsidR="00D854EA" w:rsidRPr="00D854EA">
        <w:rPr>
          <w:rFonts w:ascii="Bookman Old Style" w:hAnsi="Bookman Old Style"/>
          <w:b/>
          <w:bCs/>
        </w:rPr>
        <w:t>, conforme especificações, quantidades estimadas e exigências estabelecidas no Termo de Referência deste Edital.</w:t>
      </w:r>
    </w:p>
    <w:p w14:paraId="78BEF0E3" w14:textId="0C8F8C82" w:rsidR="00FD2097" w:rsidRDefault="00FD2097" w:rsidP="00F36C28">
      <w:pPr>
        <w:pStyle w:val="NormalWeb"/>
        <w:spacing w:before="0" w:beforeAutospacing="0" w:after="0" w:afterAutospacing="0" w:line="360" w:lineRule="auto"/>
        <w:jc w:val="both"/>
        <w:rPr>
          <w:rFonts w:ascii="Bookman Old Style" w:hAnsi="Bookman Old Style"/>
          <w:b/>
          <w:bCs/>
        </w:rPr>
      </w:pPr>
    </w:p>
    <w:tbl>
      <w:tblPr>
        <w:tblStyle w:val="Tabelacomgrade"/>
        <w:tblW w:w="9759" w:type="dxa"/>
        <w:jc w:val="center"/>
        <w:tblLook w:val="04A0" w:firstRow="1" w:lastRow="0" w:firstColumn="1" w:lastColumn="0" w:noHBand="0" w:noVBand="1"/>
      </w:tblPr>
      <w:tblGrid>
        <w:gridCol w:w="876"/>
        <w:gridCol w:w="6402"/>
        <w:gridCol w:w="1058"/>
        <w:gridCol w:w="1423"/>
      </w:tblGrid>
      <w:tr w:rsidR="00BA1C9A" w:rsidRPr="005B3D61" w14:paraId="0E8943FC" w14:textId="77777777" w:rsidTr="00541B16">
        <w:trPr>
          <w:trHeight w:val="302"/>
          <w:jc w:val="center"/>
        </w:trPr>
        <w:tc>
          <w:tcPr>
            <w:tcW w:w="901" w:type="dxa"/>
            <w:shd w:val="clear" w:color="auto" w:fill="auto"/>
            <w:vAlign w:val="center"/>
          </w:tcPr>
          <w:p w14:paraId="2690CA80" w14:textId="77777777" w:rsidR="00BA1C9A" w:rsidRPr="005B3D61" w:rsidRDefault="00BA1C9A" w:rsidP="00BA1C9A">
            <w:pPr>
              <w:jc w:val="center"/>
              <w:rPr>
                <w:b/>
                <w:sz w:val="24"/>
                <w:szCs w:val="24"/>
              </w:rPr>
            </w:pPr>
            <w:r>
              <w:rPr>
                <w:b/>
                <w:sz w:val="24"/>
                <w:szCs w:val="24"/>
              </w:rPr>
              <w:t>Item</w:t>
            </w:r>
          </w:p>
        </w:tc>
        <w:tc>
          <w:tcPr>
            <w:tcW w:w="6891" w:type="dxa"/>
            <w:shd w:val="clear" w:color="auto" w:fill="auto"/>
          </w:tcPr>
          <w:p w14:paraId="1BB55177" w14:textId="77777777" w:rsidR="00BA1C9A" w:rsidRPr="005B3D61" w:rsidRDefault="00BA1C9A" w:rsidP="00BA1C9A">
            <w:pPr>
              <w:jc w:val="center"/>
              <w:rPr>
                <w:b/>
                <w:sz w:val="24"/>
                <w:szCs w:val="24"/>
              </w:rPr>
            </w:pPr>
            <w:r>
              <w:rPr>
                <w:b/>
                <w:sz w:val="24"/>
                <w:szCs w:val="24"/>
              </w:rPr>
              <w:t>Descrição</w:t>
            </w:r>
          </w:p>
        </w:tc>
        <w:tc>
          <w:tcPr>
            <w:tcW w:w="541" w:type="dxa"/>
            <w:shd w:val="clear" w:color="auto" w:fill="auto"/>
            <w:vAlign w:val="center"/>
          </w:tcPr>
          <w:p w14:paraId="16030837" w14:textId="77777777" w:rsidR="00BA1C9A" w:rsidRPr="005B3D61" w:rsidRDefault="00BA1C9A" w:rsidP="00BA1C9A">
            <w:pPr>
              <w:jc w:val="center"/>
              <w:rPr>
                <w:b/>
                <w:sz w:val="24"/>
                <w:szCs w:val="24"/>
              </w:rPr>
            </w:pPr>
            <w:r>
              <w:rPr>
                <w:b/>
                <w:sz w:val="24"/>
                <w:szCs w:val="24"/>
              </w:rPr>
              <w:t>Unidade</w:t>
            </w:r>
          </w:p>
        </w:tc>
        <w:tc>
          <w:tcPr>
            <w:tcW w:w="1426" w:type="dxa"/>
            <w:shd w:val="clear" w:color="auto" w:fill="auto"/>
          </w:tcPr>
          <w:p w14:paraId="0D5EF27C" w14:textId="77777777" w:rsidR="00BA1C9A" w:rsidRPr="005B3D61" w:rsidRDefault="00BA1C9A" w:rsidP="00BA1C9A">
            <w:pPr>
              <w:jc w:val="center"/>
              <w:rPr>
                <w:b/>
                <w:sz w:val="24"/>
                <w:szCs w:val="24"/>
              </w:rPr>
            </w:pPr>
            <w:r w:rsidRPr="005B3D61">
              <w:rPr>
                <w:b/>
                <w:sz w:val="24"/>
                <w:szCs w:val="24"/>
              </w:rPr>
              <w:t>Quantidade</w:t>
            </w:r>
          </w:p>
        </w:tc>
      </w:tr>
      <w:tr w:rsidR="00BA1C9A" w:rsidRPr="005B3D61" w14:paraId="1DC6BB53" w14:textId="77777777" w:rsidTr="00541B16">
        <w:trPr>
          <w:trHeight w:val="3665"/>
          <w:jc w:val="center"/>
        </w:trPr>
        <w:tc>
          <w:tcPr>
            <w:tcW w:w="901" w:type="dxa"/>
            <w:vAlign w:val="center"/>
          </w:tcPr>
          <w:p w14:paraId="4301D238" w14:textId="77777777" w:rsidR="00BA1C9A" w:rsidRPr="005B3D61" w:rsidRDefault="00BA1C9A" w:rsidP="00BA1C9A">
            <w:pPr>
              <w:jc w:val="center"/>
              <w:rPr>
                <w:sz w:val="24"/>
                <w:szCs w:val="24"/>
              </w:rPr>
            </w:pPr>
            <w:r>
              <w:rPr>
                <w:sz w:val="24"/>
                <w:szCs w:val="24"/>
              </w:rPr>
              <w:t>01</w:t>
            </w:r>
          </w:p>
        </w:tc>
        <w:tc>
          <w:tcPr>
            <w:tcW w:w="6891" w:type="dxa"/>
            <w:shd w:val="clear" w:color="auto" w:fill="auto"/>
            <w:vAlign w:val="center"/>
          </w:tcPr>
          <w:p w14:paraId="37EA869C" w14:textId="502FD45F" w:rsidR="00BA1C9A" w:rsidRPr="00703923" w:rsidRDefault="00BA1C9A" w:rsidP="00BA1C9A">
            <w:pPr>
              <w:rPr>
                <w:b/>
                <w:sz w:val="24"/>
                <w:szCs w:val="24"/>
              </w:rPr>
            </w:pPr>
            <w:r w:rsidRPr="00703923">
              <w:rPr>
                <w:b/>
                <w:sz w:val="24"/>
                <w:szCs w:val="24"/>
              </w:rPr>
              <w:t xml:space="preserve">KIT </w:t>
            </w:r>
            <w:r w:rsidR="008706CF">
              <w:rPr>
                <w:b/>
                <w:sz w:val="24"/>
                <w:szCs w:val="24"/>
              </w:rPr>
              <w:t>DE HIGIENE BUCAL INDIVIDUAL</w:t>
            </w:r>
          </w:p>
          <w:p w14:paraId="5B59F1AA" w14:textId="429BEDAB" w:rsidR="008706CF" w:rsidRDefault="00BA1C9A" w:rsidP="00BA1C9A">
            <w:pPr>
              <w:rPr>
                <w:sz w:val="24"/>
                <w:szCs w:val="24"/>
              </w:rPr>
            </w:pPr>
            <w:r w:rsidRPr="00703923">
              <w:rPr>
                <w:sz w:val="24"/>
                <w:szCs w:val="24"/>
              </w:rPr>
              <w:t>Kit composto</w:t>
            </w:r>
            <w:r w:rsidR="008706CF">
              <w:rPr>
                <w:sz w:val="24"/>
                <w:szCs w:val="24"/>
              </w:rPr>
              <w:t xml:space="preserve"> por:</w:t>
            </w:r>
          </w:p>
          <w:p w14:paraId="230686E4" w14:textId="77777777" w:rsidR="00BA1C9A" w:rsidRDefault="008706CF" w:rsidP="008706CF">
            <w:pPr>
              <w:pStyle w:val="PargrafodaLista"/>
              <w:numPr>
                <w:ilvl w:val="0"/>
                <w:numId w:val="38"/>
              </w:numPr>
              <w:rPr>
                <w:sz w:val="24"/>
                <w:szCs w:val="24"/>
              </w:rPr>
            </w:pPr>
            <w:r w:rsidRPr="008706CF">
              <w:rPr>
                <w:sz w:val="24"/>
                <w:szCs w:val="24"/>
              </w:rPr>
              <w:t xml:space="preserve">01 </w:t>
            </w:r>
            <w:r>
              <w:rPr>
                <w:sz w:val="24"/>
                <w:szCs w:val="24"/>
              </w:rPr>
              <w:t>unidade de escova dental infantil com cerdas macias, no mínimo 28 tufos</w:t>
            </w:r>
            <w:r w:rsidR="00541B16">
              <w:rPr>
                <w:sz w:val="24"/>
                <w:szCs w:val="24"/>
              </w:rPr>
              <w:t xml:space="preserve"> de cerdas, com até 15 cm de comprimento, embalada individualmente em saquinho plástico.</w:t>
            </w:r>
          </w:p>
          <w:p w14:paraId="6EF20273" w14:textId="77777777" w:rsidR="00541B16" w:rsidRDefault="00541B16" w:rsidP="008706CF">
            <w:pPr>
              <w:pStyle w:val="PargrafodaLista"/>
              <w:numPr>
                <w:ilvl w:val="0"/>
                <w:numId w:val="38"/>
              </w:numPr>
              <w:rPr>
                <w:sz w:val="24"/>
                <w:szCs w:val="24"/>
              </w:rPr>
            </w:pPr>
            <w:r>
              <w:rPr>
                <w:sz w:val="24"/>
                <w:szCs w:val="24"/>
              </w:rPr>
              <w:t>01 unidade de creme dental com flúor, contendo no mínimo 50gr.</w:t>
            </w:r>
          </w:p>
          <w:p w14:paraId="3E7B387B" w14:textId="77777777" w:rsidR="00541B16" w:rsidRDefault="00541B16" w:rsidP="008706CF">
            <w:pPr>
              <w:pStyle w:val="PargrafodaLista"/>
              <w:numPr>
                <w:ilvl w:val="0"/>
                <w:numId w:val="38"/>
              </w:numPr>
              <w:rPr>
                <w:sz w:val="24"/>
                <w:szCs w:val="24"/>
              </w:rPr>
            </w:pPr>
            <w:r>
              <w:rPr>
                <w:sz w:val="24"/>
                <w:szCs w:val="24"/>
              </w:rPr>
              <w:t>01 unidade de fio dental em poliamida em estojo plástico com tampa fluo, com 25 cm de comprimento.</w:t>
            </w:r>
          </w:p>
          <w:p w14:paraId="1E40869A" w14:textId="77777777" w:rsidR="00541B16" w:rsidRDefault="00541B16" w:rsidP="008706CF">
            <w:pPr>
              <w:pStyle w:val="PargrafodaLista"/>
              <w:numPr>
                <w:ilvl w:val="0"/>
                <w:numId w:val="38"/>
              </w:numPr>
              <w:rPr>
                <w:sz w:val="24"/>
                <w:szCs w:val="24"/>
              </w:rPr>
            </w:pPr>
            <w:r>
              <w:rPr>
                <w:sz w:val="24"/>
                <w:szCs w:val="24"/>
              </w:rPr>
              <w:t>01 estojo em PVC.</w:t>
            </w:r>
          </w:p>
          <w:p w14:paraId="3B3AE776" w14:textId="0001794E" w:rsidR="00541B16" w:rsidRPr="00541B16" w:rsidRDefault="00541B16" w:rsidP="00541B16">
            <w:pPr>
              <w:jc w:val="both"/>
              <w:rPr>
                <w:sz w:val="24"/>
                <w:szCs w:val="24"/>
              </w:rPr>
            </w:pPr>
            <w:r>
              <w:rPr>
                <w:sz w:val="24"/>
                <w:szCs w:val="24"/>
              </w:rPr>
              <w:t>A validade dos produtos que compõem o Kit deve ter no mínimo 12 meses de validade a contar da entrega dos mesmos.</w:t>
            </w:r>
          </w:p>
        </w:tc>
        <w:tc>
          <w:tcPr>
            <w:tcW w:w="541" w:type="dxa"/>
            <w:vAlign w:val="center"/>
          </w:tcPr>
          <w:p w14:paraId="5DCE7D12" w14:textId="50A41F94" w:rsidR="00BA1C9A" w:rsidRPr="005B3D61" w:rsidRDefault="00541B16" w:rsidP="00BA1C9A">
            <w:pPr>
              <w:jc w:val="center"/>
              <w:rPr>
                <w:sz w:val="24"/>
                <w:szCs w:val="24"/>
              </w:rPr>
            </w:pPr>
            <w:r>
              <w:rPr>
                <w:sz w:val="24"/>
                <w:szCs w:val="24"/>
              </w:rPr>
              <w:t>KIT</w:t>
            </w:r>
          </w:p>
        </w:tc>
        <w:tc>
          <w:tcPr>
            <w:tcW w:w="1426" w:type="dxa"/>
            <w:shd w:val="clear" w:color="auto" w:fill="auto"/>
            <w:vAlign w:val="center"/>
          </w:tcPr>
          <w:p w14:paraId="55A10842" w14:textId="3980EEBE" w:rsidR="00BA1C9A" w:rsidRPr="005B3D61" w:rsidRDefault="00541B16" w:rsidP="00BA1C9A">
            <w:pPr>
              <w:jc w:val="center"/>
              <w:rPr>
                <w:sz w:val="24"/>
                <w:szCs w:val="24"/>
              </w:rPr>
            </w:pPr>
            <w:r>
              <w:rPr>
                <w:sz w:val="24"/>
                <w:szCs w:val="24"/>
              </w:rPr>
              <w:t>20.000</w:t>
            </w:r>
          </w:p>
        </w:tc>
      </w:tr>
    </w:tbl>
    <w:p w14:paraId="5839565D" w14:textId="77777777" w:rsidR="00DF00D6" w:rsidRDefault="00DF00D6" w:rsidP="00D02C3C">
      <w:pPr>
        <w:pStyle w:val="PargrafodaLista"/>
        <w:spacing w:line="276" w:lineRule="auto"/>
        <w:rPr>
          <w:rFonts w:ascii="Bookman Old Style" w:hAnsi="Bookman Old Style" w:cstheme="minorHAnsi"/>
          <w:b/>
          <w:bCs/>
          <w:sz w:val="24"/>
          <w:szCs w:val="24"/>
        </w:rPr>
      </w:pPr>
    </w:p>
    <w:p w14:paraId="29019BB9" w14:textId="72B81375" w:rsidR="00D718C6" w:rsidRPr="00D718C6" w:rsidRDefault="009B58D2" w:rsidP="00D718C6">
      <w:pPr>
        <w:numPr>
          <w:ilvl w:val="0"/>
          <w:numId w:val="4"/>
        </w:numPr>
        <w:tabs>
          <w:tab w:val="left" w:pos="0"/>
        </w:tabs>
        <w:autoSpaceDE w:val="0"/>
        <w:autoSpaceDN w:val="0"/>
        <w:adjustRightInd w:val="0"/>
        <w:spacing w:after="120" w:line="360" w:lineRule="auto"/>
        <w:ind w:left="0" w:firstLine="0"/>
        <w:contextualSpacing/>
        <w:jc w:val="both"/>
        <w:rPr>
          <w:rFonts w:ascii="Bookman Old Style" w:eastAsia="Times New Roman" w:hAnsi="Bookman Old Style"/>
          <w:bCs/>
          <w:sz w:val="24"/>
          <w:szCs w:val="24"/>
          <w:lang w:eastAsia="pt-BR"/>
        </w:rPr>
      </w:pPr>
      <w:r>
        <w:rPr>
          <w:rFonts w:ascii="Bookman Old Style" w:eastAsia="Times New Roman" w:hAnsi="Bookman Old Style"/>
          <w:bCs/>
          <w:sz w:val="24"/>
          <w:szCs w:val="24"/>
          <w:lang w:eastAsia="pt-BR"/>
        </w:rPr>
        <w:t>O prazo de vigência da Ata de Registro de Preços será de 12 (doze) meses.</w:t>
      </w:r>
    </w:p>
    <w:p w14:paraId="716D4D50" w14:textId="686BCBBD" w:rsidR="00207D23" w:rsidRPr="001E0F73" w:rsidRDefault="00E33999" w:rsidP="00AB4445">
      <w:pPr>
        <w:numPr>
          <w:ilvl w:val="0"/>
          <w:numId w:val="4"/>
        </w:numPr>
        <w:tabs>
          <w:tab w:val="left" w:pos="0"/>
        </w:tabs>
        <w:autoSpaceDE w:val="0"/>
        <w:autoSpaceDN w:val="0"/>
        <w:adjustRightInd w:val="0"/>
        <w:spacing w:after="120" w:line="360" w:lineRule="auto"/>
        <w:ind w:left="0" w:firstLine="0"/>
        <w:contextualSpacing/>
        <w:jc w:val="both"/>
        <w:rPr>
          <w:rFonts w:ascii="Bookman Old Style" w:eastAsia="Times New Roman" w:hAnsi="Bookman Old Style"/>
          <w:bCs/>
          <w:sz w:val="24"/>
          <w:szCs w:val="24"/>
          <w:lang w:eastAsia="pt-BR"/>
        </w:rPr>
      </w:pPr>
      <w:r>
        <w:rPr>
          <w:rFonts w:ascii="Bookman Old Style" w:eastAsia="Times New Roman" w:hAnsi="Bookman Old Style"/>
          <w:sz w:val="24"/>
          <w:szCs w:val="24"/>
          <w:lang w:eastAsia="pt-BR"/>
        </w:rPr>
        <w:t xml:space="preserve">A entrega deverá ser realizada em até 10 (dez) dias a contar do recebimento da Autorização de Fornecimento, na Secretaria de </w:t>
      </w:r>
      <w:r w:rsidR="00541B16">
        <w:rPr>
          <w:rFonts w:ascii="Bookman Old Style" w:eastAsia="Times New Roman" w:hAnsi="Bookman Old Style"/>
          <w:sz w:val="24"/>
          <w:szCs w:val="24"/>
          <w:lang w:eastAsia="pt-BR"/>
        </w:rPr>
        <w:t>Saúde,</w:t>
      </w:r>
      <w:r>
        <w:rPr>
          <w:rFonts w:ascii="Bookman Old Style" w:eastAsia="Times New Roman" w:hAnsi="Bookman Old Style"/>
          <w:sz w:val="24"/>
          <w:szCs w:val="24"/>
          <w:lang w:eastAsia="pt-BR"/>
        </w:rPr>
        <w:t xml:space="preserve"> sito a Rua </w:t>
      </w:r>
      <w:r w:rsidR="00541B16">
        <w:rPr>
          <w:rFonts w:ascii="Bookman Old Style" w:eastAsia="Times New Roman" w:hAnsi="Bookman Old Style"/>
          <w:sz w:val="24"/>
          <w:szCs w:val="24"/>
          <w:lang w:eastAsia="pt-BR"/>
        </w:rPr>
        <w:t>Harry Mauritz Lewin</w:t>
      </w:r>
      <w:r>
        <w:rPr>
          <w:rFonts w:ascii="Bookman Old Style" w:eastAsia="Times New Roman" w:hAnsi="Bookman Old Style"/>
          <w:sz w:val="24"/>
          <w:szCs w:val="24"/>
          <w:lang w:eastAsia="pt-BR"/>
        </w:rPr>
        <w:t xml:space="preserve">, nº </w:t>
      </w:r>
      <w:r w:rsidR="00541B16">
        <w:rPr>
          <w:rFonts w:ascii="Bookman Old Style" w:eastAsia="Times New Roman" w:hAnsi="Bookman Old Style"/>
          <w:sz w:val="24"/>
          <w:szCs w:val="24"/>
          <w:lang w:eastAsia="pt-BR"/>
        </w:rPr>
        <w:t>925</w:t>
      </w:r>
      <w:r>
        <w:rPr>
          <w:rFonts w:ascii="Bookman Old Style" w:eastAsia="Times New Roman" w:hAnsi="Bookman Old Style"/>
          <w:sz w:val="24"/>
          <w:szCs w:val="24"/>
          <w:lang w:eastAsia="pt-BR"/>
        </w:rPr>
        <w:t xml:space="preserve"> – Vila </w:t>
      </w:r>
      <w:r w:rsidR="00541B16">
        <w:rPr>
          <w:rFonts w:ascii="Bookman Old Style" w:eastAsia="Times New Roman" w:hAnsi="Bookman Old Style"/>
          <w:sz w:val="24"/>
          <w:szCs w:val="24"/>
          <w:lang w:eastAsia="pt-BR"/>
        </w:rPr>
        <w:t>Maria, CEP: 12.470-312</w:t>
      </w:r>
      <w:r>
        <w:rPr>
          <w:rFonts w:ascii="Bookman Old Style" w:eastAsia="Times New Roman" w:hAnsi="Bookman Old Style"/>
          <w:sz w:val="24"/>
          <w:szCs w:val="24"/>
          <w:lang w:eastAsia="pt-BR"/>
        </w:rPr>
        <w:t>, ou em outro local determinado</w:t>
      </w:r>
      <w:r w:rsidR="00541B16">
        <w:rPr>
          <w:rFonts w:ascii="Bookman Old Style" w:eastAsia="Times New Roman" w:hAnsi="Bookman Old Style"/>
          <w:sz w:val="24"/>
          <w:szCs w:val="24"/>
          <w:lang w:eastAsia="pt-BR"/>
        </w:rPr>
        <w:t xml:space="preserve"> pela Secretaria Municipal de Saúde</w:t>
      </w:r>
      <w:r>
        <w:rPr>
          <w:rFonts w:ascii="Bookman Old Style" w:eastAsia="Times New Roman" w:hAnsi="Bookman Old Style"/>
          <w:sz w:val="24"/>
          <w:szCs w:val="24"/>
          <w:lang w:eastAsia="pt-BR"/>
        </w:rPr>
        <w:t>, dentro dos limites do município</w:t>
      </w:r>
      <w:r w:rsidR="009B58D2" w:rsidRPr="009B58D2">
        <w:rPr>
          <w:rFonts w:ascii="Bookman Old Style" w:eastAsia="Times New Roman" w:hAnsi="Bookman Old Style"/>
          <w:sz w:val="24"/>
          <w:szCs w:val="24"/>
          <w:lang w:eastAsia="pt-BR"/>
        </w:rPr>
        <w:t>.</w:t>
      </w:r>
    </w:p>
    <w:p w14:paraId="68964037" w14:textId="14CC8147" w:rsidR="00B06547" w:rsidRDefault="00D854EA" w:rsidP="00B06547">
      <w:pPr>
        <w:spacing w:after="0" w:line="276" w:lineRule="auto"/>
        <w:jc w:val="center"/>
        <w:rPr>
          <w:rFonts w:ascii="Bookman Old Style" w:hAnsi="Bookman Old Style" w:cstheme="minorHAnsi"/>
          <w:b/>
          <w:sz w:val="24"/>
          <w:szCs w:val="24"/>
        </w:rPr>
      </w:pPr>
      <w:r>
        <w:rPr>
          <w:rFonts w:ascii="Bookman Old Style" w:hAnsi="Bookman Old Style" w:cstheme="minorHAnsi"/>
          <w:b/>
          <w:sz w:val="24"/>
          <w:szCs w:val="24"/>
        </w:rPr>
        <w:lastRenderedPageBreak/>
        <w:t>A</w:t>
      </w:r>
      <w:r w:rsidR="00B06547" w:rsidRPr="00B06547">
        <w:rPr>
          <w:rFonts w:ascii="Bookman Old Style" w:hAnsi="Bookman Old Style" w:cstheme="minorHAnsi"/>
          <w:b/>
          <w:sz w:val="24"/>
          <w:szCs w:val="24"/>
        </w:rPr>
        <w:t xml:space="preserve">NEXO </w:t>
      </w:r>
      <w:r w:rsidR="00B06547">
        <w:rPr>
          <w:rFonts w:ascii="Bookman Old Style" w:hAnsi="Bookman Old Style" w:cstheme="minorHAnsi"/>
          <w:b/>
          <w:sz w:val="24"/>
          <w:szCs w:val="24"/>
        </w:rPr>
        <w:t>II</w:t>
      </w:r>
    </w:p>
    <w:p w14:paraId="048849B4" w14:textId="77777777" w:rsidR="00E33999" w:rsidRPr="00B06547" w:rsidRDefault="00E33999" w:rsidP="00B06547">
      <w:pPr>
        <w:spacing w:after="0" w:line="276" w:lineRule="auto"/>
        <w:jc w:val="center"/>
        <w:rPr>
          <w:rFonts w:ascii="Bookman Old Style" w:hAnsi="Bookman Old Style" w:cstheme="minorHAnsi"/>
          <w:b/>
          <w:sz w:val="24"/>
          <w:szCs w:val="24"/>
        </w:rPr>
      </w:pPr>
    </w:p>
    <w:p w14:paraId="672A7C15" w14:textId="4AA9EAFB" w:rsidR="00B06547" w:rsidRPr="00B06547" w:rsidRDefault="00B06547" w:rsidP="00B06547">
      <w:pPr>
        <w:spacing w:after="0" w:line="276" w:lineRule="auto"/>
        <w:jc w:val="center"/>
        <w:rPr>
          <w:rFonts w:ascii="Bookman Old Style" w:hAnsi="Bookman Old Style" w:cstheme="minorHAnsi"/>
          <w:b/>
          <w:bCs/>
          <w:sz w:val="24"/>
          <w:szCs w:val="24"/>
        </w:rPr>
      </w:pPr>
      <w:r w:rsidRPr="00B06547">
        <w:rPr>
          <w:rFonts w:ascii="Bookman Old Style" w:hAnsi="Bookman Old Style" w:cstheme="minorHAnsi"/>
          <w:b/>
          <w:bCs/>
          <w:sz w:val="24"/>
          <w:szCs w:val="24"/>
        </w:rPr>
        <w:t xml:space="preserve">PREGÃO ELETRONICO N. º </w:t>
      </w:r>
      <w:r w:rsidR="00504208">
        <w:rPr>
          <w:rFonts w:ascii="Bookman Old Style" w:hAnsi="Bookman Old Style" w:cstheme="minorHAnsi"/>
          <w:b/>
          <w:bCs/>
          <w:sz w:val="24"/>
          <w:szCs w:val="24"/>
        </w:rPr>
        <w:t>0</w:t>
      </w:r>
      <w:r w:rsidR="00CD7A84">
        <w:rPr>
          <w:rFonts w:ascii="Bookman Old Style" w:hAnsi="Bookman Old Style" w:cstheme="minorHAnsi"/>
          <w:b/>
          <w:bCs/>
          <w:sz w:val="24"/>
          <w:szCs w:val="24"/>
        </w:rPr>
        <w:t>21</w:t>
      </w:r>
      <w:r w:rsidR="00504208">
        <w:rPr>
          <w:rFonts w:ascii="Bookman Old Style" w:hAnsi="Bookman Old Style" w:cstheme="minorHAnsi"/>
          <w:b/>
          <w:bCs/>
          <w:sz w:val="24"/>
          <w:szCs w:val="24"/>
        </w:rPr>
        <w:t>/2024</w:t>
      </w:r>
    </w:p>
    <w:p w14:paraId="63E7265E" w14:textId="6F5721C7" w:rsidR="00B06547" w:rsidRPr="00B06547" w:rsidRDefault="00B06547" w:rsidP="00B06547">
      <w:pPr>
        <w:spacing w:after="0" w:line="276" w:lineRule="auto"/>
        <w:jc w:val="center"/>
        <w:rPr>
          <w:rFonts w:ascii="Bookman Old Style" w:hAnsi="Bookman Old Style" w:cstheme="minorHAnsi"/>
          <w:b/>
          <w:bCs/>
          <w:sz w:val="24"/>
          <w:szCs w:val="24"/>
        </w:rPr>
      </w:pPr>
      <w:r w:rsidRPr="00B06547">
        <w:rPr>
          <w:rFonts w:ascii="Bookman Old Style" w:hAnsi="Bookman Old Style" w:cstheme="minorHAnsi"/>
          <w:b/>
          <w:bCs/>
          <w:sz w:val="24"/>
          <w:szCs w:val="24"/>
        </w:rPr>
        <w:t xml:space="preserve">PROCESSO N. º </w:t>
      </w:r>
      <w:r w:rsidR="00CD7A84">
        <w:rPr>
          <w:rFonts w:ascii="Bookman Old Style" w:hAnsi="Bookman Old Style" w:cstheme="minorHAnsi"/>
          <w:b/>
          <w:bCs/>
          <w:sz w:val="24"/>
          <w:szCs w:val="24"/>
        </w:rPr>
        <w:t>18.391</w:t>
      </w:r>
      <w:r w:rsidR="008E2745">
        <w:rPr>
          <w:rFonts w:ascii="Bookman Old Style" w:hAnsi="Bookman Old Style" w:cstheme="minorHAnsi"/>
          <w:b/>
          <w:bCs/>
          <w:sz w:val="24"/>
          <w:szCs w:val="24"/>
        </w:rPr>
        <w:t>/2024</w:t>
      </w:r>
    </w:p>
    <w:p w14:paraId="35B7BDD7" w14:textId="3F903F74" w:rsidR="00B06547" w:rsidRPr="00B06547" w:rsidRDefault="00B06547" w:rsidP="00B06547">
      <w:pPr>
        <w:spacing w:after="0" w:line="276" w:lineRule="auto"/>
        <w:jc w:val="center"/>
        <w:rPr>
          <w:rFonts w:ascii="Bookman Old Style" w:hAnsi="Bookman Old Style" w:cstheme="minorHAnsi"/>
          <w:b/>
          <w:sz w:val="24"/>
          <w:szCs w:val="24"/>
        </w:rPr>
      </w:pPr>
      <w:r w:rsidRPr="00B06547">
        <w:rPr>
          <w:rFonts w:ascii="Bookman Old Style" w:hAnsi="Bookman Old Style" w:cstheme="minorHAnsi"/>
          <w:b/>
          <w:sz w:val="24"/>
          <w:szCs w:val="24"/>
        </w:rPr>
        <w:t xml:space="preserve">MODELO PROPOSTA </w:t>
      </w:r>
      <w:r w:rsidR="00DF00D6">
        <w:rPr>
          <w:rFonts w:ascii="Bookman Old Style" w:hAnsi="Bookman Old Style" w:cstheme="minorHAnsi"/>
          <w:b/>
          <w:sz w:val="24"/>
          <w:szCs w:val="24"/>
        </w:rPr>
        <w:t>READEQUADA</w:t>
      </w:r>
    </w:p>
    <w:p w14:paraId="64FAA4D7" w14:textId="60B66D91" w:rsidR="00B06547" w:rsidRDefault="00B06547" w:rsidP="00B06547">
      <w:pPr>
        <w:spacing w:after="0" w:line="276" w:lineRule="auto"/>
        <w:jc w:val="both"/>
        <w:rPr>
          <w:rFonts w:ascii="Bookman Old Style" w:hAnsi="Bookman Old Style" w:cstheme="minorHAnsi"/>
          <w:b/>
          <w:sz w:val="24"/>
          <w:szCs w:val="24"/>
        </w:rPr>
      </w:pPr>
    </w:p>
    <w:p w14:paraId="51963588" w14:textId="77777777" w:rsidR="002F09FB" w:rsidRPr="00B06547" w:rsidRDefault="002F09FB" w:rsidP="00B06547">
      <w:pPr>
        <w:spacing w:after="0" w:line="276" w:lineRule="auto"/>
        <w:jc w:val="both"/>
        <w:rPr>
          <w:rFonts w:ascii="Bookman Old Style" w:hAnsi="Bookman Old Style" w:cstheme="minorHAnsi"/>
          <w:b/>
          <w:sz w:val="24"/>
          <w:szCs w:val="24"/>
        </w:rPr>
      </w:pPr>
    </w:p>
    <w:p w14:paraId="7E92ADBC"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Fornecedor:________________________________________________________</w:t>
      </w:r>
    </w:p>
    <w:p w14:paraId="5C1FF922"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CNPJ:</w:t>
      </w:r>
      <w:r w:rsidRPr="00B06547">
        <w:rPr>
          <w:rFonts w:ascii="Bookman Old Style" w:hAnsi="Bookman Old Style" w:cstheme="minorHAnsi"/>
          <w:sz w:val="24"/>
          <w:szCs w:val="24"/>
        </w:rPr>
        <w:tab/>
        <w:t xml:space="preserve"> __________________Inscrição Estadual:__________________________</w:t>
      </w:r>
    </w:p>
    <w:p w14:paraId="51A586A9"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Endereço: ___________________________Bairro: ________________________</w:t>
      </w:r>
    </w:p>
    <w:p w14:paraId="562BDE28"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CEP: _______________Cidade: __________________ Estado:_____________</w:t>
      </w:r>
    </w:p>
    <w:p w14:paraId="6BF6796C"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Telefone: __________________</w:t>
      </w:r>
      <w:r w:rsidRPr="00B06547">
        <w:rPr>
          <w:rFonts w:ascii="Bookman Old Style" w:hAnsi="Bookman Old Style" w:cstheme="minorHAnsi"/>
          <w:sz w:val="24"/>
          <w:szCs w:val="24"/>
        </w:rPr>
        <w:tab/>
        <w:t xml:space="preserve"> e-mail:_________________________________</w:t>
      </w:r>
    </w:p>
    <w:p w14:paraId="699D1CB8" w14:textId="77777777" w:rsidR="00B06547" w:rsidRPr="00B06547" w:rsidRDefault="00B06547" w:rsidP="00B06547">
      <w:pPr>
        <w:spacing w:after="0" w:line="276" w:lineRule="auto"/>
        <w:jc w:val="both"/>
        <w:rPr>
          <w:rFonts w:ascii="Bookman Old Style" w:hAnsi="Bookman Old Style" w:cstheme="minorHAnsi"/>
          <w:b/>
          <w:sz w:val="24"/>
          <w:szCs w:val="24"/>
        </w:rPr>
      </w:pPr>
    </w:p>
    <w:p w14:paraId="4B639BAE" w14:textId="77777777" w:rsidR="00B06547" w:rsidRPr="00B06547" w:rsidRDefault="00B06547" w:rsidP="00B06547">
      <w:pPr>
        <w:spacing w:after="0" w:line="276" w:lineRule="auto"/>
        <w:jc w:val="both"/>
        <w:rPr>
          <w:rFonts w:ascii="Bookman Old Style" w:hAnsi="Bookman Old Style" w:cstheme="minorHAnsi"/>
          <w:b/>
          <w:sz w:val="24"/>
          <w:szCs w:val="24"/>
        </w:rPr>
      </w:pPr>
      <w:r w:rsidRPr="00B06547">
        <w:rPr>
          <w:rFonts w:ascii="Bookman Old Style" w:hAnsi="Bookman Old Style" w:cstheme="minorHAnsi"/>
          <w:b/>
          <w:sz w:val="24"/>
          <w:szCs w:val="24"/>
          <w:u w:val="single"/>
        </w:rPr>
        <w:t>DADOS BANCÁRIOS PARA PAGAMENTO</w:t>
      </w:r>
      <w:r w:rsidRPr="00B06547">
        <w:rPr>
          <w:rFonts w:ascii="Bookman Old Style" w:hAnsi="Bookman Old Style" w:cstheme="minorHAnsi"/>
          <w:b/>
          <w:sz w:val="24"/>
          <w:szCs w:val="24"/>
        </w:rPr>
        <w:t xml:space="preserve">: </w:t>
      </w:r>
      <w:r w:rsidRPr="00B06547">
        <w:rPr>
          <w:rFonts w:ascii="Bookman Old Style" w:hAnsi="Bookman Old Style" w:cstheme="minorHAnsi"/>
          <w:b/>
          <w:sz w:val="24"/>
          <w:szCs w:val="24"/>
        </w:rPr>
        <w:tab/>
      </w:r>
    </w:p>
    <w:p w14:paraId="47583E13" w14:textId="77777777" w:rsidR="00B06547" w:rsidRPr="00B06547" w:rsidRDefault="00B06547" w:rsidP="00B06547">
      <w:pPr>
        <w:spacing w:after="0" w:line="276" w:lineRule="auto"/>
        <w:jc w:val="both"/>
        <w:rPr>
          <w:rFonts w:ascii="Bookman Old Style" w:hAnsi="Bookman Old Style" w:cstheme="minorHAnsi"/>
          <w:b/>
          <w:sz w:val="24"/>
          <w:szCs w:val="24"/>
        </w:rPr>
      </w:pPr>
    </w:p>
    <w:p w14:paraId="1F522CE8"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Banco:__________Agência:___________Conta/Corrente:___________________</w:t>
      </w:r>
    </w:p>
    <w:p w14:paraId="2E917721"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XXX</w:t>
      </w:r>
    </w:p>
    <w:p w14:paraId="1D940555" w14:textId="77777777" w:rsidR="00B06547" w:rsidRPr="00B06547" w:rsidRDefault="00B06547" w:rsidP="00B06547">
      <w:pPr>
        <w:spacing w:after="0" w:line="276" w:lineRule="auto"/>
        <w:jc w:val="both"/>
        <w:rPr>
          <w:rFonts w:ascii="Bookman Old Style" w:hAnsi="Bookman Old Style" w:cstheme="minorHAnsi"/>
          <w:b/>
          <w:sz w:val="24"/>
          <w:szCs w:val="24"/>
        </w:rPr>
      </w:pPr>
      <w:r w:rsidRPr="00B06547">
        <w:rPr>
          <w:rFonts w:ascii="Bookman Old Style" w:hAnsi="Bookman Old Style" w:cstheme="minorHAnsi"/>
          <w:b/>
          <w:sz w:val="24"/>
          <w:szCs w:val="24"/>
        </w:rPr>
        <w:t>Obs.: a conta deverá ser no CNPJ da favorecida.</w:t>
      </w:r>
    </w:p>
    <w:p w14:paraId="529D4746" w14:textId="77777777" w:rsidR="00B06547" w:rsidRPr="00B06547" w:rsidRDefault="00B06547" w:rsidP="00B06547">
      <w:pPr>
        <w:spacing w:after="0" w:line="276" w:lineRule="auto"/>
        <w:jc w:val="both"/>
        <w:rPr>
          <w:rFonts w:ascii="Bookman Old Style" w:hAnsi="Bookman Old Style" w:cstheme="minorHAnsi"/>
          <w:b/>
          <w:sz w:val="24"/>
          <w:szCs w:val="24"/>
        </w:rPr>
      </w:pPr>
    </w:p>
    <w:p w14:paraId="76C42783" w14:textId="30A623A5" w:rsid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Pelo presente, formulamos proposta comercial para</w:t>
      </w:r>
      <w:r w:rsidRPr="00B06547">
        <w:rPr>
          <w:rFonts w:ascii="Bookman Old Style" w:hAnsi="Bookman Old Style" w:cstheme="minorHAnsi"/>
          <w:b/>
          <w:bCs/>
          <w:sz w:val="24"/>
          <w:szCs w:val="24"/>
        </w:rPr>
        <w:t xml:space="preserve">: </w:t>
      </w:r>
      <w:r w:rsidR="00CD7A84" w:rsidRPr="00CD7A84">
        <w:rPr>
          <w:rFonts w:ascii="Bookman Old Style" w:eastAsia="Times New Roman" w:hAnsi="Bookman Old Style"/>
          <w:b/>
          <w:bCs/>
        </w:rPr>
        <w:t>REGISTRO DE PREÇOS PARA AQUISIÇÃO DE KIT DE HIGIENE BUCAL EM ATENDIMENTO AO DEPARTAMENTO DE SAÚDE BUCAL DA SECRETARIA MUNICIPAL DE SAÚDE</w:t>
      </w:r>
      <w:r w:rsidRPr="00B06547">
        <w:rPr>
          <w:rFonts w:ascii="Bookman Old Style" w:hAnsi="Bookman Old Style" w:cstheme="minorHAnsi"/>
          <w:b/>
          <w:sz w:val="24"/>
          <w:szCs w:val="24"/>
        </w:rPr>
        <w:t>,</w:t>
      </w:r>
      <w:r w:rsidRPr="00B06547">
        <w:rPr>
          <w:rFonts w:ascii="Bookman Old Style" w:hAnsi="Bookman Old Style" w:cstheme="minorHAnsi"/>
          <w:sz w:val="24"/>
          <w:szCs w:val="24"/>
        </w:rPr>
        <w:t xml:space="preserve"> conforme especificações descritas no Termo de Referência - Anexo I, nos seguintes termos: </w:t>
      </w:r>
    </w:p>
    <w:p w14:paraId="669CFC4B" w14:textId="48513A0A" w:rsidR="00560F6C" w:rsidRDefault="00560F6C" w:rsidP="00B06547">
      <w:pPr>
        <w:spacing w:after="0" w:line="276" w:lineRule="auto"/>
        <w:jc w:val="both"/>
        <w:rPr>
          <w:rFonts w:ascii="Bookman Old Style" w:hAnsi="Bookman Old Style" w:cstheme="minorHAnsi"/>
          <w:b/>
          <w:bCs/>
          <w:sz w:val="24"/>
          <w:szCs w:val="24"/>
        </w:rPr>
      </w:pPr>
    </w:p>
    <w:p w14:paraId="59A05C72" w14:textId="4F7E8033" w:rsidR="00B06547" w:rsidRDefault="00560F6C" w:rsidP="00B06547">
      <w:pPr>
        <w:spacing w:after="0" w:line="276" w:lineRule="auto"/>
        <w:jc w:val="both"/>
        <w:rPr>
          <w:rFonts w:ascii="Bookman Old Style" w:hAnsi="Bookman Old Style" w:cstheme="minorHAnsi"/>
          <w:b/>
          <w:sz w:val="24"/>
          <w:szCs w:val="24"/>
        </w:rPr>
      </w:pPr>
      <w:r w:rsidRPr="00560F6C">
        <w:rPr>
          <w:rFonts w:ascii="Bookman Old Style" w:hAnsi="Bookman Old Style" w:cstheme="minorHAnsi"/>
          <w:b/>
          <w:bCs/>
          <w:sz w:val="24"/>
          <w:szCs w:val="24"/>
        </w:rPr>
        <w:t xml:space="preserve">         </w:t>
      </w:r>
    </w:p>
    <w:p w14:paraId="46F04CCA" w14:textId="77777777" w:rsidR="008E2745" w:rsidRDefault="00560F6C" w:rsidP="00B06547">
      <w:pPr>
        <w:spacing w:after="0" w:line="276" w:lineRule="auto"/>
        <w:jc w:val="both"/>
        <w:rPr>
          <w:rFonts w:ascii="Bookman Old Style" w:hAnsi="Bookman Old Style" w:cstheme="minorHAnsi"/>
          <w:b/>
          <w:sz w:val="24"/>
          <w:szCs w:val="24"/>
        </w:rPr>
      </w:pPr>
      <w:r>
        <w:rPr>
          <w:rFonts w:ascii="Bookman Old Style" w:hAnsi="Bookman Old Style" w:cstheme="minorHAnsi"/>
          <w:b/>
          <w:sz w:val="24"/>
          <w:szCs w:val="24"/>
        </w:rPr>
        <w:t xml:space="preserve">        </w:t>
      </w:r>
    </w:p>
    <w:tbl>
      <w:tblPr>
        <w:tblStyle w:val="Tabelacomgrade"/>
        <w:tblW w:w="0" w:type="auto"/>
        <w:tblLook w:val="04A0" w:firstRow="1" w:lastRow="0" w:firstColumn="1" w:lastColumn="0" w:noHBand="0" w:noVBand="1"/>
      </w:tblPr>
      <w:tblGrid>
        <w:gridCol w:w="690"/>
        <w:gridCol w:w="4090"/>
        <w:gridCol w:w="1097"/>
        <w:gridCol w:w="1396"/>
        <w:gridCol w:w="1174"/>
        <w:gridCol w:w="898"/>
      </w:tblGrid>
      <w:tr w:rsidR="00CD7A84" w14:paraId="070988BE" w14:textId="77777777" w:rsidTr="00CD7A84">
        <w:tc>
          <w:tcPr>
            <w:tcW w:w="690" w:type="dxa"/>
            <w:shd w:val="clear" w:color="auto" w:fill="323E4F" w:themeFill="text2" w:themeFillShade="BF"/>
          </w:tcPr>
          <w:p w14:paraId="0BBEB348" w14:textId="77777777" w:rsidR="00CD7A84" w:rsidRPr="00D1718B" w:rsidRDefault="00CD7A84" w:rsidP="00AB4445">
            <w:pPr>
              <w:jc w:val="center"/>
              <w:rPr>
                <w:b/>
                <w:color w:val="FFFFFF" w:themeColor="background1"/>
                <w:sz w:val="24"/>
                <w:szCs w:val="24"/>
              </w:rPr>
            </w:pPr>
            <w:bookmarkStart w:id="7" w:name="_Hlk162004066"/>
            <w:r w:rsidRPr="00D1718B">
              <w:rPr>
                <w:b/>
                <w:color w:val="FFFFFF" w:themeColor="background1"/>
                <w:sz w:val="24"/>
                <w:szCs w:val="24"/>
              </w:rPr>
              <w:t>Item</w:t>
            </w:r>
          </w:p>
        </w:tc>
        <w:tc>
          <w:tcPr>
            <w:tcW w:w="4090" w:type="dxa"/>
            <w:shd w:val="clear" w:color="auto" w:fill="323E4F" w:themeFill="text2" w:themeFillShade="BF"/>
          </w:tcPr>
          <w:p w14:paraId="2DF09917" w14:textId="77777777" w:rsidR="00CD7A84" w:rsidRPr="00D1718B" w:rsidRDefault="00CD7A84" w:rsidP="00AB4445">
            <w:pPr>
              <w:jc w:val="center"/>
              <w:rPr>
                <w:b/>
                <w:color w:val="FFFFFF" w:themeColor="background1"/>
                <w:sz w:val="24"/>
                <w:szCs w:val="24"/>
              </w:rPr>
            </w:pPr>
            <w:r w:rsidRPr="00D1718B">
              <w:rPr>
                <w:b/>
                <w:color w:val="FFFFFF" w:themeColor="background1"/>
                <w:sz w:val="24"/>
                <w:szCs w:val="24"/>
              </w:rPr>
              <w:t>Descrição</w:t>
            </w:r>
          </w:p>
        </w:tc>
        <w:tc>
          <w:tcPr>
            <w:tcW w:w="1097" w:type="dxa"/>
            <w:shd w:val="clear" w:color="auto" w:fill="323E4F" w:themeFill="text2" w:themeFillShade="BF"/>
          </w:tcPr>
          <w:p w14:paraId="673C7697" w14:textId="78AA88C6" w:rsidR="00CD7A84" w:rsidRPr="00D1718B" w:rsidRDefault="00CD7A84" w:rsidP="00AB4445">
            <w:pPr>
              <w:jc w:val="center"/>
              <w:rPr>
                <w:b/>
                <w:color w:val="FFFFFF" w:themeColor="background1"/>
                <w:sz w:val="24"/>
                <w:szCs w:val="24"/>
              </w:rPr>
            </w:pPr>
            <w:r>
              <w:rPr>
                <w:b/>
                <w:color w:val="FFFFFF" w:themeColor="background1"/>
                <w:sz w:val="24"/>
                <w:szCs w:val="24"/>
              </w:rPr>
              <w:t>Marca</w:t>
            </w:r>
          </w:p>
        </w:tc>
        <w:tc>
          <w:tcPr>
            <w:tcW w:w="1396" w:type="dxa"/>
            <w:shd w:val="clear" w:color="auto" w:fill="323E4F" w:themeFill="text2" w:themeFillShade="BF"/>
          </w:tcPr>
          <w:p w14:paraId="022DC939" w14:textId="0F811CD9" w:rsidR="00CD7A84" w:rsidRPr="00D1718B" w:rsidRDefault="00CD7A84" w:rsidP="00AB4445">
            <w:pPr>
              <w:jc w:val="center"/>
              <w:rPr>
                <w:b/>
                <w:color w:val="FFFFFF" w:themeColor="background1"/>
                <w:sz w:val="24"/>
                <w:szCs w:val="24"/>
              </w:rPr>
            </w:pPr>
            <w:r w:rsidRPr="00D1718B">
              <w:rPr>
                <w:b/>
                <w:color w:val="FFFFFF" w:themeColor="background1"/>
                <w:sz w:val="24"/>
                <w:szCs w:val="24"/>
              </w:rPr>
              <w:t>Quantidade</w:t>
            </w:r>
            <w:r>
              <w:rPr>
                <w:b/>
                <w:color w:val="FFFFFF" w:themeColor="background1"/>
                <w:sz w:val="24"/>
                <w:szCs w:val="24"/>
              </w:rPr>
              <w:t xml:space="preserve"> </w:t>
            </w:r>
          </w:p>
        </w:tc>
        <w:tc>
          <w:tcPr>
            <w:tcW w:w="1174" w:type="dxa"/>
            <w:shd w:val="clear" w:color="auto" w:fill="323E4F" w:themeFill="text2" w:themeFillShade="BF"/>
          </w:tcPr>
          <w:p w14:paraId="318D3639" w14:textId="77777777" w:rsidR="00CD7A84" w:rsidRPr="00D1718B" w:rsidRDefault="00CD7A84" w:rsidP="00AB4445">
            <w:pPr>
              <w:jc w:val="center"/>
              <w:rPr>
                <w:b/>
                <w:color w:val="FFFFFF" w:themeColor="background1"/>
                <w:sz w:val="24"/>
                <w:szCs w:val="24"/>
              </w:rPr>
            </w:pPr>
            <w:r>
              <w:rPr>
                <w:b/>
                <w:color w:val="FFFFFF" w:themeColor="background1"/>
                <w:sz w:val="24"/>
                <w:szCs w:val="24"/>
              </w:rPr>
              <w:t xml:space="preserve">Valor </w:t>
            </w:r>
            <w:proofErr w:type="spellStart"/>
            <w:r>
              <w:rPr>
                <w:b/>
                <w:color w:val="FFFFFF" w:themeColor="background1"/>
                <w:sz w:val="24"/>
                <w:szCs w:val="24"/>
              </w:rPr>
              <w:t>Unitario</w:t>
            </w:r>
            <w:proofErr w:type="spellEnd"/>
          </w:p>
        </w:tc>
        <w:tc>
          <w:tcPr>
            <w:tcW w:w="898" w:type="dxa"/>
            <w:shd w:val="clear" w:color="auto" w:fill="323E4F" w:themeFill="text2" w:themeFillShade="BF"/>
          </w:tcPr>
          <w:p w14:paraId="1165EA20" w14:textId="77777777" w:rsidR="00CD7A84" w:rsidRDefault="00CD7A84" w:rsidP="00AB4445">
            <w:pPr>
              <w:jc w:val="center"/>
              <w:rPr>
                <w:b/>
                <w:color w:val="FFFFFF" w:themeColor="background1"/>
                <w:sz w:val="24"/>
                <w:szCs w:val="24"/>
              </w:rPr>
            </w:pPr>
            <w:r>
              <w:rPr>
                <w:b/>
                <w:color w:val="FFFFFF" w:themeColor="background1"/>
                <w:sz w:val="24"/>
                <w:szCs w:val="24"/>
              </w:rPr>
              <w:t xml:space="preserve">Valor </w:t>
            </w:r>
          </w:p>
          <w:p w14:paraId="0DD387B3" w14:textId="77777777" w:rsidR="00CD7A84" w:rsidRPr="00D1718B" w:rsidRDefault="00CD7A84" w:rsidP="00AB4445">
            <w:pPr>
              <w:jc w:val="center"/>
              <w:rPr>
                <w:b/>
                <w:color w:val="FFFFFF" w:themeColor="background1"/>
                <w:sz w:val="24"/>
                <w:szCs w:val="24"/>
              </w:rPr>
            </w:pPr>
            <w:r>
              <w:rPr>
                <w:b/>
                <w:color w:val="FFFFFF" w:themeColor="background1"/>
                <w:sz w:val="24"/>
                <w:szCs w:val="24"/>
              </w:rPr>
              <w:t>Total</w:t>
            </w:r>
          </w:p>
        </w:tc>
      </w:tr>
      <w:tr w:rsidR="00CD7A84" w14:paraId="00381836" w14:textId="77777777" w:rsidTr="00CD7A84">
        <w:trPr>
          <w:trHeight w:val="20"/>
        </w:trPr>
        <w:tc>
          <w:tcPr>
            <w:tcW w:w="690" w:type="dxa"/>
            <w:vAlign w:val="center"/>
          </w:tcPr>
          <w:p w14:paraId="13CF82AB" w14:textId="77777777" w:rsidR="00CD7A84" w:rsidRPr="00FC2C47" w:rsidRDefault="00CD7A84" w:rsidP="00AB4445">
            <w:pPr>
              <w:spacing w:before="120" w:after="120"/>
              <w:jc w:val="center"/>
              <w:rPr>
                <w:sz w:val="24"/>
                <w:szCs w:val="24"/>
              </w:rPr>
            </w:pPr>
            <w:r w:rsidRPr="00FC2C47">
              <w:rPr>
                <w:sz w:val="24"/>
                <w:szCs w:val="24"/>
              </w:rPr>
              <w:t>01</w:t>
            </w:r>
          </w:p>
        </w:tc>
        <w:tc>
          <w:tcPr>
            <w:tcW w:w="4090" w:type="dxa"/>
            <w:vAlign w:val="center"/>
          </w:tcPr>
          <w:p w14:paraId="1AD4A2F4" w14:textId="42C9CF36" w:rsidR="00CD7A84" w:rsidRPr="00FC2C47" w:rsidRDefault="00CD7A84" w:rsidP="00E33999">
            <w:pPr>
              <w:spacing w:before="120" w:after="120"/>
              <w:jc w:val="center"/>
              <w:rPr>
                <w:sz w:val="24"/>
                <w:szCs w:val="24"/>
              </w:rPr>
            </w:pPr>
            <w:r>
              <w:rPr>
                <w:sz w:val="24"/>
                <w:szCs w:val="24"/>
              </w:rPr>
              <w:t>XXXX</w:t>
            </w:r>
          </w:p>
        </w:tc>
        <w:tc>
          <w:tcPr>
            <w:tcW w:w="1097" w:type="dxa"/>
          </w:tcPr>
          <w:p w14:paraId="775B8F38" w14:textId="77777777" w:rsidR="00CD7A84" w:rsidRDefault="00CD7A84" w:rsidP="00AB4445">
            <w:pPr>
              <w:spacing w:before="120" w:after="120"/>
              <w:jc w:val="center"/>
              <w:rPr>
                <w:sz w:val="24"/>
                <w:szCs w:val="24"/>
              </w:rPr>
            </w:pPr>
          </w:p>
        </w:tc>
        <w:tc>
          <w:tcPr>
            <w:tcW w:w="1396" w:type="dxa"/>
            <w:vAlign w:val="center"/>
          </w:tcPr>
          <w:p w14:paraId="6A7C3365" w14:textId="159E5CD2" w:rsidR="00CD7A84" w:rsidRPr="00FC2C47" w:rsidRDefault="00CD7A84" w:rsidP="00AB4445">
            <w:pPr>
              <w:spacing w:before="120" w:after="120"/>
              <w:jc w:val="center"/>
              <w:rPr>
                <w:sz w:val="24"/>
                <w:szCs w:val="24"/>
              </w:rPr>
            </w:pPr>
            <w:r>
              <w:rPr>
                <w:sz w:val="24"/>
                <w:szCs w:val="24"/>
              </w:rPr>
              <w:t>20.000</w:t>
            </w:r>
          </w:p>
        </w:tc>
        <w:tc>
          <w:tcPr>
            <w:tcW w:w="1174" w:type="dxa"/>
          </w:tcPr>
          <w:p w14:paraId="39CC91D8" w14:textId="77777777" w:rsidR="00CD7A84" w:rsidRDefault="00CD7A84" w:rsidP="00AB4445">
            <w:pPr>
              <w:spacing w:before="120" w:after="120"/>
              <w:jc w:val="center"/>
              <w:rPr>
                <w:sz w:val="24"/>
                <w:szCs w:val="24"/>
              </w:rPr>
            </w:pPr>
          </w:p>
          <w:p w14:paraId="7803D160" w14:textId="77777777" w:rsidR="00CD7A84" w:rsidRDefault="00CD7A84" w:rsidP="00AB4445">
            <w:pPr>
              <w:spacing w:before="120" w:after="120"/>
              <w:jc w:val="center"/>
              <w:rPr>
                <w:sz w:val="24"/>
                <w:szCs w:val="24"/>
              </w:rPr>
            </w:pPr>
            <w:r>
              <w:rPr>
                <w:sz w:val="24"/>
                <w:szCs w:val="24"/>
              </w:rPr>
              <w:t>R$</w:t>
            </w:r>
          </w:p>
        </w:tc>
        <w:tc>
          <w:tcPr>
            <w:tcW w:w="898" w:type="dxa"/>
          </w:tcPr>
          <w:p w14:paraId="45843BC6" w14:textId="77777777" w:rsidR="00CD7A84" w:rsidRDefault="00CD7A84" w:rsidP="00AB4445">
            <w:pPr>
              <w:spacing w:before="120" w:after="120"/>
              <w:jc w:val="center"/>
              <w:rPr>
                <w:sz w:val="24"/>
                <w:szCs w:val="24"/>
              </w:rPr>
            </w:pPr>
          </w:p>
          <w:p w14:paraId="7CF5E3FB" w14:textId="77777777" w:rsidR="00CD7A84" w:rsidRDefault="00CD7A84" w:rsidP="00AB4445">
            <w:pPr>
              <w:spacing w:before="120" w:after="120"/>
              <w:jc w:val="center"/>
              <w:rPr>
                <w:sz w:val="24"/>
                <w:szCs w:val="24"/>
              </w:rPr>
            </w:pPr>
            <w:r>
              <w:rPr>
                <w:sz w:val="24"/>
                <w:szCs w:val="24"/>
              </w:rPr>
              <w:t>R$</w:t>
            </w:r>
          </w:p>
        </w:tc>
      </w:tr>
    </w:tbl>
    <w:bookmarkEnd w:id="7"/>
    <w:p w14:paraId="37F752D0" w14:textId="14F99C5D" w:rsidR="00560F6C" w:rsidRDefault="00560F6C" w:rsidP="00B06547">
      <w:pPr>
        <w:spacing w:after="0" w:line="276" w:lineRule="auto"/>
        <w:jc w:val="both"/>
        <w:rPr>
          <w:rFonts w:ascii="Bookman Old Style" w:hAnsi="Bookman Old Style" w:cstheme="minorHAnsi"/>
          <w:b/>
          <w:sz w:val="24"/>
          <w:szCs w:val="24"/>
        </w:rPr>
      </w:pPr>
      <w:r>
        <w:rPr>
          <w:rFonts w:ascii="Bookman Old Style" w:hAnsi="Bookman Old Style" w:cstheme="minorHAnsi"/>
          <w:b/>
          <w:sz w:val="24"/>
          <w:szCs w:val="24"/>
        </w:rPr>
        <w:t xml:space="preserve"> </w:t>
      </w:r>
    </w:p>
    <w:p w14:paraId="284D521C" w14:textId="77777777" w:rsidR="00560F6C" w:rsidRPr="00B06547" w:rsidRDefault="00560F6C" w:rsidP="00B06547">
      <w:pPr>
        <w:spacing w:after="0" w:line="276" w:lineRule="auto"/>
        <w:jc w:val="both"/>
        <w:rPr>
          <w:rFonts w:ascii="Bookman Old Style" w:hAnsi="Bookman Old Style" w:cstheme="minorHAnsi"/>
          <w:b/>
          <w:sz w:val="24"/>
          <w:szCs w:val="24"/>
        </w:rPr>
      </w:pPr>
    </w:p>
    <w:p w14:paraId="780773AD" w14:textId="6D879A32" w:rsidR="00B06547" w:rsidRPr="00B06547" w:rsidRDefault="00B06547" w:rsidP="00B06547">
      <w:pPr>
        <w:spacing w:after="0" w:line="276" w:lineRule="auto"/>
        <w:jc w:val="both"/>
        <w:rPr>
          <w:rFonts w:ascii="Bookman Old Style" w:hAnsi="Bookman Old Style" w:cstheme="minorHAnsi"/>
          <w:b/>
          <w:sz w:val="24"/>
          <w:szCs w:val="24"/>
        </w:rPr>
      </w:pPr>
      <w:r w:rsidRPr="00B06547">
        <w:rPr>
          <w:rFonts w:ascii="Bookman Old Style" w:hAnsi="Bookman Old Style" w:cstheme="minorHAnsi"/>
          <w:b/>
          <w:sz w:val="24"/>
          <w:szCs w:val="24"/>
        </w:rPr>
        <w:t xml:space="preserve">Valor total </w:t>
      </w:r>
      <w:r w:rsidR="00812676">
        <w:rPr>
          <w:rFonts w:ascii="Bookman Old Style" w:hAnsi="Bookman Old Style" w:cstheme="minorHAnsi"/>
          <w:b/>
          <w:sz w:val="24"/>
          <w:szCs w:val="24"/>
        </w:rPr>
        <w:t>XX</w:t>
      </w:r>
      <w:r w:rsidRPr="00B06547">
        <w:rPr>
          <w:rFonts w:ascii="Bookman Old Style" w:hAnsi="Bookman Old Style" w:cstheme="minorHAnsi"/>
          <w:b/>
          <w:sz w:val="24"/>
          <w:szCs w:val="24"/>
        </w:rPr>
        <w:t>: R$_______ (_________________________)</w:t>
      </w:r>
    </w:p>
    <w:p w14:paraId="14CBB4B5" w14:textId="77777777" w:rsidR="00812676" w:rsidRDefault="00812676" w:rsidP="00B06547">
      <w:pPr>
        <w:spacing w:after="0" w:line="276" w:lineRule="auto"/>
        <w:jc w:val="both"/>
        <w:rPr>
          <w:rFonts w:ascii="Bookman Old Style" w:hAnsi="Bookman Old Style" w:cstheme="minorHAnsi"/>
          <w:b/>
          <w:sz w:val="24"/>
          <w:szCs w:val="24"/>
        </w:rPr>
      </w:pPr>
    </w:p>
    <w:p w14:paraId="50EDB420" w14:textId="12B0697E"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b/>
          <w:sz w:val="24"/>
          <w:szCs w:val="24"/>
        </w:rPr>
        <w:lastRenderedPageBreak/>
        <w:t>Validade da Proposta:</w:t>
      </w:r>
      <w:r w:rsidRPr="00B06547">
        <w:rPr>
          <w:rFonts w:ascii="Bookman Old Style" w:hAnsi="Bookman Old Style" w:cstheme="minorHAnsi"/>
          <w:sz w:val="24"/>
          <w:szCs w:val="24"/>
        </w:rPr>
        <w:t xml:space="preserve"> 60 (sessenta) dias, contados da data da sessão pública do Pregão.</w:t>
      </w:r>
    </w:p>
    <w:p w14:paraId="4A240844" w14:textId="77777777" w:rsidR="00B06547" w:rsidRPr="00B06547" w:rsidRDefault="00B06547" w:rsidP="00B06547">
      <w:pPr>
        <w:spacing w:after="0" w:line="276" w:lineRule="auto"/>
        <w:jc w:val="both"/>
        <w:rPr>
          <w:rFonts w:ascii="Bookman Old Style" w:hAnsi="Bookman Old Style" w:cstheme="minorHAnsi"/>
          <w:sz w:val="24"/>
          <w:szCs w:val="24"/>
        </w:rPr>
      </w:pPr>
    </w:p>
    <w:p w14:paraId="635DEDF8" w14:textId="7A18CF57" w:rsidR="00B06547" w:rsidRDefault="00B06547" w:rsidP="00B06547">
      <w:pPr>
        <w:spacing w:after="0" w:line="276" w:lineRule="auto"/>
        <w:jc w:val="both"/>
        <w:rPr>
          <w:rFonts w:ascii="Bookman Old Style" w:hAnsi="Bookman Old Style" w:cstheme="minorHAnsi"/>
          <w:sz w:val="24"/>
          <w:szCs w:val="24"/>
          <w:lang w:val="x-none"/>
        </w:rPr>
      </w:pPr>
      <w:r w:rsidRPr="00B06547">
        <w:rPr>
          <w:rFonts w:ascii="Bookman Old Style" w:hAnsi="Bookman Old Style" w:cstheme="minorHAnsi"/>
          <w:b/>
          <w:sz w:val="24"/>
          <w:szCs w:val="24"/>
        </w:rPr>
        <w:t>Pagamento:</w:t>
      </w:r>
      <w:r w:rsidRPr="00B06547">
        <w:rPr>
          <w:rFonts w:ascii="Bookman Old Style" w:hAnsi="Bookman Old Style" w:cstheme="minorHAnsi"/>
          <w:sz w:val="24"/>
          <w:szCs w:val="24"/>
        </w:rPr>
        <w:t xml:space="preserve"> </w:t>
      </w:r>
      <w:r w:rsidRPr="00B06547">
        <w:rPr>
          <w:rFonts w:ascii="Bookman Old Style" w:hAnsi="Bookman Old Style" w:cstheme="minorHAnsi"/>
          <w:sz w:val="24"/>
          <w:szCs w:val="24"/>
          <w:lang w:val="x-none"/>
        </w:rPr>
        <w:t xml:space="preserve">O pagamento será efetuado em até </w:t>
      </w:r>
      <w:r w:rsidRPr="00B06547">
        <w:rPr>
          <w:rFonts w:ascii="Bookman Old Style" w:hAnsi="Bookman Old Style" w:cstheme="minorHAnsi"/>
          <w:b/>
          <w:sz w:val="24"/>
          <w:szCs w:val="24"/>
          <w:lang w:val="x-none"/>
        </w:rPr>
        <w:t>30 (trinta)</w:t>
      </w:r>
      <w:r w:rsidRPr="00B06547">
        <w:rPr>
          <w:rFonts w:ascii="Bookman Old Style" w:hAnsi="Bookman Old Style" w:cstheme="minorHAnsi"/>
          <w:sz w:val="24"/>
          <w:szCs w:val="24"/>
          <w:lang w:val="x-none"/>
        </w:rPr>
        <w:t xml:space="preserve"> dias, contados da apresentação da nota fiscal/fatura.</w:t>
      </w:r>
      <w:r w:rsidRPr="00B06547">
        <w:rPr>
          <w:rFonts w:ascii="Bookman Old Style" w:hAnsi="Bookman Old Style" w:cstheme="minorHAnsi"/>
          <w:b/>
          <w:sz w:val="24"/>
          <w:szCs w:val="24"/>
          <w:lang w:val="x-none"/>
        </w:rPr>
        <w:t xml:space="preserve"> </w:t>
      </w:r>
      <w:r w:rsidRPr="00B06547">
        <w:rPr>
          <w:rFonts w:ascii="Bookman Old Style" w:hAnsi="Bookman Old Style" w:cstheme="minorHAnsi"/>
          <w:sz w:val="24"/>
          <w:szCs w:val="24"/>
          <w:lang w:val="x-none"/>
        </w:rPr>
        <w:t xml:space="preserve">As notas fiscais/faturas que apresentarem incorreções serão devolvidas à Contratada e seu vencimento ocorrerá em 10 (dez) dias após a data de sua apresentação válida. </w:t>
      </w:r>
    </w:p>
    <w:p w14:paraId="2710F962" w14:textId="77777777" w:rsidR="00C70BB6" w:rsidRDefault="00C70BB6" w:rsidP="00C70BB6">
      <w:pPr>
        <w:tabs>
          <w:tab w:val="left" w:pos="0"/>
        </w:tabs>
        <w:autoSpaceDE w:val="0"/>
        <w:autoSpaceDN w:val="0"/>
        <w:adjustRightInd w:val="0"/>
        <w:spacing w:after="120" w:line="360" w:lineRule="auto"/>
        <w:contextualSpacing/>
        <w:jc w:val="both"/>
        <w:rPr>
          <w:rFonts w:ascii="Bookman Old Style" w:hAnsi="Bookman Old Style" w:cstheme="minorHAnsi"/>
          <w:sz w:val="24"/>
          <w:szCs w:val="24"/>
          <w:lang w:val="x-none"/>
        </w:rPr>
      </w:pPr>
    </w:p>
    <w:p w14:paraId="49D4D5BF" w14:textId="3B8E148D" w:rsidR="00C70BB6" w:rsidRPr="00D718C6" w:rsidRDefault="00C70BB6" w:rsidP="00C70BB6">
      <w:pPr>
        <w:tabs>
          <w:tab w:val="left" w:pos="0"/>
        </w:tabs>
        <w:autoSpaceDE w:val="0"/>
        <w:autoSpaceDN w:val="0"/>
        <w:adjustRightInd w:val="0"/>
        <w:spacing w:after="120" w:line="276" w:lineRule="auto"/>
        <w:contextualSpacing/>
        <w:jc w:val="both"/>
        <w:rPr>
          <w:rFonts w:ascii="Bookman Old Style" w:eastAsia="Times New Roman" w:hAnsi="Bookman Old Style"/>
          <w:bCs/>
          <w:sz w:val="24"/>
          <w:szCs w:val="24"/>
          <w:lang w:eastAsia="pt-BR"/>
        </w:rPr>
      </w:pPr>
      <w:r>
        <w:rPr>
          <w:rFonts w:ascii="Bookman Old Style" w:eastAsia="Times New Roman" w:hAnsi="Bookman Old Style"/>
          <w:sz w:val="24"/>
          <w:szCs w:val="24"/>
          <w:lang w:eastAsia="pt-BR"/>
        </w:rPr>
        <w:t xml:space="preserve">A entrega deverá ser realizada em até 10 (dez) dias a contar do recebimento da Autorização de Fornecimento, na Secretaria de </w:t>
      </w:r>
      <w:r w:rsidR="00CD7A84">
        <w:rPr>
          <w:rFonts w:ascii="Bookman Old Style" w:eastAsia="Times New Roman" w:hAnsi="Bookman Old Style"/>
          <w:sz w:val="24"/>
          <w:szCs w:val="24"/>
          <w:lang w:eastAsia="pt-BR"/>
        </w:rPr>
        <w:t>Saúde</w:t>
      </w:r>
      <w:r>
        <w:rPr>
          <w:rFonts w:ascii="Bookman Old Style" w:eastAsia="Times New Roman" w:hAnsi="Bookman Old Style"/>
          <w:sz w:val="24"/>
          <w:szCs w:val="24"/>
          <w:lang w:eastAsia="pt-BR"/>
        </w:rPr>
        <w:t xml:space="preserve"> sito a Rua </w:t>
      </w:r>
      <w:r w:rsidR="00CD7A84">
        <w:rPr>
          <w:rFonts w:ascii="Bookman Old Style" w:eastAsia="Times New Roman" w:hAnsi="Bookman Old Style"/>
          <w:sz w:val="24"/>
          <w:szCs w:val="24"/>
          <w:lang w:eastAsia="pt-BR"/>
        </w:rPr>
        <w:t>Harry Mauritz Lewin</w:t>
      </w:r>
      <w:r>
        <w:rPr>
          <w:rFonts w:ascii="Bookman Old Style" w:eastAsia="Times New Roman" w:hAnsi="Bookman Old Style"/>
          <w:sz w:val="24"/>
          <w:szCs w:val="24"/>
          <w:lang w:eastAsia="pt-BR"/>
        </w:rPr>
        <w:t xml:space="preserve">, nº </w:t>
      </w:r>
      <w:r w:rsidR="00CD7A84">
        <w:rPr>
          <w:rFonts w:ascii="Bookman Old Style" w:eastAsia="Times New Roman" w:hAnsi="Bookman Old Style"/>
          <w:sz w:val="24"/>
          <w:szCs w:val="24"/>
          <w:lang w:eastAsia="pt-BR"/>
        </w:rPr>
        <w:t>925</w:t>
      </w:r>
      <w:r>
        <w:rPr>
          <w:rFonts w:ascii="Bookman Old Style" w:eastAsia="Times New Roman" w:hAnsi="Bookman Old Style"/>
          <w:sz w:val="24"/>
          <w:szCs w:val="24"/>
          <w:lang w:eastAsia="pt-BR"/>
        </w:rPr>
        <w:t xml:space="preserve"> – Vila </w:t>
      </w:r>
      <w:r w:rsidR="00CD7A84">
        <w:rPr>
          <w:rFonts w:ascii="Bookman Old Style" w:eastAsia="Times New Roman" w:hAnsi="Bookman Old Style"/>
          <w:sz w:val="24"/>
          <w:szCs w:val="24"/>
          <w:lang w:eastAsia="pt-BR"/>
        </w:rPr>
        <w:t>Maria, CEP: 12.470-312</w:t>
      </w:r>
      <w:r>
        <w:rPr>
          <w:rFonts w:ascii="Bookman Old Style" w:eastAsia="Times New Roman" w:hAnsi="Bookman Old Style"/>
          <w:sz w:val="24"/>
          <w:szCs w:val="24"/>
          <w:lang w:eastAsia="pt-BR"/>
        </w:rPr>
        <w:t>, ou em outro local determinado, dentro dos limites do município</w:t>
      </w:r>
      <w:r w:rsidRPr="009B58D2">
        <w:rPr>
          <w:rFonts w:ascii="Bookman Old Style" w:eastAsia="Times New Roman" w:hAnsi="Bookman Old Style"/>
          <w:sz w:val="24"/>
          <w:szCs w:val="24"/>
          <w:lang w:eastAsia="pt-BR"/>
        </w:rPr>
        <w:t>.</w:t>
      </w:r>
    </w:p>
    <w:p w14:paraId="22752394" w14:textId="77777777" w:rsidR="00C70BB6" w:rsidRPr="00B06547" w:rsidRDefault="00C70BB6" w:rsidP="00B06547">
      <w:pPr>
        <w:spacing w:after="0" w:line="276" w:lineRule="auto"/>
        <w:jc w:val="both"/>
        <w:rPr>
          <w:rFonts w:ascii="Bookman Old Style" w:hAnsi="Bookman Old Style" w:cstheme="minorHAnsi"/>
          <w:sz w:val="24"/>
          <w:szCs w:val="24"/>
          <w:lang w:val="x-none"/>
        </w:rPr>
      </w:pPr>
    </w:p>
    <w:p w14:paraId="257F380F" w14:textId="77777777" w:rsidR="00B06547" w:rsidRPr="00B06547" w:rsidRDefault="00B06547" w:rsidP="00B06547">
      <w:pPr>
        <w:spacing w:after="0" w:line="276" w:lineRule="auto"/>
        <w:jc w:val="both"/>
        <w:rPr>
          <w:rFonts w:ascii="Bookman Old Style" w:hAnsi="Bookman Old Style" w:cstheme="minorHAnsi"/>
          <w:b/>
          <w:bCs/>
          <w:sz w:val="24"/>
          <w:szCs w:val="24"/>
          <w:lang w:val="x-none"/>
        </w:rPr>
      </w:pPr>
    </w:p>
    <w:p w14:paraId="1729EDAC" w14:textId="77777777" w:rsidR="00B06547" w:rsidRPr="00B06547" w:rsidRDefault="00B06547" w:rsidP="00B06547">
      <w:pPr>
        <w:spacing w:after="0" w:line="276" w:lineRule="auto"/>
        <w:jc w:val="both"/>
        <w:rPr>
          <w:rFonts w:ascii="Bookman Old Style" w:hAnsi="Bookman Old Style" w:cstheme="minorHAnsi"/>
          <w:sz w:val="24"/>
          <w:szCs w:val="24"/>
        </w:rPr>
      </w:pPr>
      <w:r w:rsidRPr="00B06547">
        <w:rPr>
          <w:rFonts w:ascii="Bookman Old Style" w:hAnsi="Bookman Old Style" w:cstheme="minorHAnsi"/>
          <w:sz w:val="24"/>
          <w:szCs w:val="24"/>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14:paraId="2441C380" w14:textId="77777777" w:rsidR="00B06547" w:rsidRPr="00B06547" w:rsidRDefault="00B06547" w:rsidP="008E2745">
      <w:pPr>
        <w:spacing w:after="0" w:line="276" w:lineRule="auto"/>
        <w:jc w:val="right"/>
        <w:rPr>
          <w:rFonts w:ascii="Bookman Old Style" w:hAnsi="Bookman Old Style" w:cstheme="minorHAnsi"/>
          <w:sz w:val="24"/>
          <w:szCs w:val="24"/>
        </w:rPr>
      </w:pPr>
      <w:r w:rsidRPr="00B06547">
        <w:rPr>
          <w:rFonts w:ascii="Bookman Old Style" w:hAnsi="Bookman Old Style" w:cstheme="minorHAnsi"/>
          <w:sz w:val="24"/>
          <w:szCs w:val="24"/>
        </w:rPr>
        <w:t xml:space="preserve">Data__________________________________ </w:t>
      </w:r>
    </w:p>
    <w:p w14:paraId="09F5D42E" w14:textId="77777777" w:rsidR="00B06547" w:rsidRPr="00B06547" w:rsidRDefault="00B06547" w:rsidP="008E2745">
      <w:pPr>
        <w:spacing w:after="0" w:line="276" w:lineRule="auto"/>
        <w:jc w:val="right"/>
        <w:rPr>
          <w:rFonts w:ascii="Bookman Old Style" w:hAnsi="Bookman Old Style" w:cstheme="minorHAnsi"/>
          <w:b/>
          <w:sz w:val="24"/>
          <w:szCs w:val="24"/>
        </w:rPr>
      </w:pPr>
      <w:r w:rsidRPr="00B06547">
        <w:rPr>
          <w:rFonts w:ascii="Bookman Old Style" w:hAnsi="Bookman Old Style" w:cstheme="minorHAnsi"/>
          <w:sz w:val="24"/>
          <w:szCs w:val="24"/>
        </w:rPr>
        <w:t>(assinatura do representante legal/carimbo)</w:t>
      </w:r>
    </w:p>
    <w:p w14:paraId="62F8118B" w14:textId="06337252" w:rsidR="005C64EB" w:rsidRDefault="005C64EB" w:rsidP="005C64EB">
      <w:pPr>
        <w:spacing w:after="0" w:line="276" w:lineRule="auto"/>
        <w:jc w:val="both"/>
        <w:rPr>
          <w:rFonts w:ascii="Bookman Old Style" w:hAnsi="Bookman Old Style" w:cstheme="minorHAnsi"/>
          <w:sz w:val="24"/>
          <w:szCs w:val="24"/>
        </w:rPr>
      </w:pPr>
    </w:p>
    <w:p w14:paraId="7EB55487" w14:textId="0D78CDB6" w:rsidR="00E33999" w:rsidRDefault="00E33999" w:rsidP="005C64EB">
      <w:pPr>
        <w:spacing w:after="0" w:line="276" w:lineRule="auto"/>
        <w:jc w:val="both"/>
        <w:rPr>
          <w:rFonts w:ascii="Bookman Old Style" w:hAnsi="Bookman Old Style" w:cstheme="minorHAnsi"/>
          <w:sz w:val="24"/>
          <w:szCs w:val="24"/>
        </w:rPr>
      </w:pPr>
    </w:p>
    <w:p w14:paraId="6E786C99" w14:textId="1CEB0D3D" w:rsidR="00E33999" w:rsidRDefault="00E33999" w:rsidP="005C64EB">
      <w:pPr>
        <w:spacing w:after="0" w:line="276" w:lineRule="auto"/>
        <w:jc w:val="both"/>
        <w:rPr>
          <w:rFonts w:ascii="Bookman Old Style" w:hAnsi="Bookman Old Style" w:cstheme="minorHAnsi"/>
          <w:sz w:val="24"/>
          <w:szCs w:val="24"/>
        </w:rPr>
      </w:pPr>
    </w:p>
    <w:p w14:paraId="0067A71E" w14:textId="2382E817" w:rsidR="00E33999" w:rsidRDefault="00E33999" w:rsidP="005C64EB">
      <w:pPr>
        <w:spacing w:after="0" w:line="276" w:lineRule="auto"/>
        <w:jc w:val="both"/>
        <w:rPr>
          <w:rFonts w:ascii="Bookman Old Style" w:hAnsi="Bookman Old Style" w:cstheme="minorHAnsi"/>
          <w:sz w:val="24"/>
          <w:szCs w:val="24"/>
        </w:rPr>
      </w:pPr>
    </w:p>
    <w:p w14:paraId="700E8B0D" w14:textId="78F971FF" w:rsidR="00E33999" w:rsidRDefault="00E33999" w:rsidP="005C64EB">
      <w:pPr>
        <w:spacing w:after="0" w:line="276" w:lineRule="auto"/>
        <w:jc w:val="both"/>
        <w:rPr>
          <w:rFonts w:ascii="Bookman Old Style" w:hAnsi="Bookman Old Style" w:cstheme="minorHAnsi"/>
          <w:sz w:val="24"/>
          <w:szCs w:val="24"/>
        </w:rPr>
      </w:pPr>
    </w:p>
    <w:p w14:paraId="149742A5" w14:textId="09E462ED" w:rsidR="00E33999" w:rsidRDefault="00E33999" w:rsidP="005C64EB">
      <w:pPr>
        <w:spacing w:after="0" w:line="276" w:lineRule="auto"/>
        <w:jc w:val="both"/>
        <w:rPr>
          <w:rFonts w:ascii="Bookman Old Style" w:hAnsi="Bookman Old Style" w:cstheme="minorHAnsi"/>
          <w:sz w:val="24"/>
          <w:szCs w:val="24"/>
        </w:rPr>
      </w:pPr>
    </w:p>
    <w:p w14:paraId="19B3CD4E" w14:textId="21D7ED73" w:rsidR="00E33999" w:rsidRDefault="00E33999" w:rsidP="005C64EB">
      <w:pPr>
        <w:spacing w:after="0" w:line="276" w:lineRule="auto"/>
        <w:jc w:val="both"/>
        <w:rPr>
          <w:rFonts w:ascii="Bookman Old Style" w:hAnsi="Bookman Old Style" w:cstheme="minorHAnsi"/>
          <w:sz w:val="24"/>
          <w:szCs w:val="24"/>
        </w:rPr>
      </w:pPr>
    </w:p>
    <w:p w14:paraId="73BD0C85" w14:textId="36964FEA" w:rsidR="00E33999" w:rsidRDefault="00E33999" w:rsidP="005C64EB">
      <w:pPr>
        <w:spacing w:after="0" w:line="276" w:lineRule="auto"/>
        <w:jc w:val="both"/>
        <w:rPr>
          <w:rFonts w:ascii="Bookman Old Style" w:hAnsi="Bookman Old Style" w:cstheme="minorHAnsi"/>
          <w:sz w:val="24"/>
          <w:szCs w:val="24"/>
        </w:rPr>
      </w:pPr>
    </w:p>
    <w:p w14:paraId="3F8498C1" w14:textId="5CE4E84C" w:rsidR="00E33999" w:rsidRDefault="00E33999" w:rsidP="005C64EB">
      <w:pPr>
        <w:spacing w:after="0" w:line="276" w:lineRule="auto"/>
        <w:jc w:val="both"/>
        <w:rPr>
          <w:rFonts w:ascii="Bookman Old Style" w:hAnsi="Bookman Old Style" w:cstheme="minorHAnsi"/>
          <w:sz w:val="24"/>
          <w:szCs w:val="24"/>
        </w:rPr>
      </w:pPr>
    </w:p>
    <w:p w14:paraId="54B090B0" w14:textId="14AB8B0E" w:rsidR="00E33999" w:rsidRDefault="00E33999" w:rsidP="005C64EB">
      <w:pPr>
        <w:spacing w:after="0" w:line="276" w:lineRule="auto"/>
        <w:jc w:val="both"/>
        <w:rPr>
          <w:rFonts w:ascii="Bookman Old Style" w:hAnsi="Bookman Old Style" w:cstheme="minorHAnsi"/>
          <w:sz w:val="24"/>
          <w:szCs w:val="24"/>
        </w:rPr>
      </w:pPr>
    </w:p>
    <w:p w14:paraId="140246C5" w14:textId="3661AD43" w:rsidR="00E33999" w:rsidRDefault="00E33999" w:rsidP="005C64EB">
      <w:pPr>
        <w:spacing w:after="0" w:line="276" w:lineRule="auto"/>
        <w:jc w:val="both"/>
        <w:rPr>
          <w:rFonts w:ascii="Bookman Old Style" w:hAnsi="Bookman Old Style" w:cstheme="minorHAnsi"/>
          <w:sz w:val="24"/>
          <w:szCs w:val="24"/>
        </w:rPr>
      </w:pPr>
    </w:p>
    <w:p w14:paraId="5C40B7EF" w14:textId="54B7322C" w:rsidR="00E33999" w:rsidRDefault="00E33999" w:rsidP="005C64EB">
      <w:pPr>
        <w:spacing w:after="0" w:line="276" w:lineRule="auto"/>
        <w:jc w:val="both"/>
        <w:rPr>
          <w:rFonts w:ascii="Bookman Old Style" w:hAnsi="Bookman Old Style" w:cstheme="minorHAnsi"/>
          <w:sz w:val="24"/>
          <w:szCs w:val="24"/>
        </w:rPr>
      </w:pPr>
    </w:p>
    <w:p w14:paraId="130CB0BB" w14:textId="68E4BB3D" w:rsidR="00CD7A84" w:rsidRDefault="00CD7A84" w:rsidP="005C64EB">
      <w:pPr>
        <w:spacing w:after="0" w:line="276" w:lineRule="auto"/>
        <w:jc w:val="both"/>
        <w:rPr>
          <w:rFonts w:ascii="Bookman Old Style" w:hAnsi="Bookman Old Style" w:cstheme="minorHAnsi"/>
          <w:sz w:val="24"/>
          <w:szCs w:val="24"/>
        </w:rPr>
      </w:pPr>
    </w:p>
    <w:p w14:paraId="29F0140A" w14:textId="77777777" w:rsidR="00CD7A84" w:rsidRDefault="00CD7A84" w:rsidP="005C64EB">
      <w:pPr>
        <w:spacing w:after="0" w:line="276" w:lineRule="auto"/>
        <w:jc w:val="both"/>
        <w:rPr>
          <w:rFonts w:ascii="Bookman Old Style" w:hAnsi="Bookman Old Style" w:cstheme="minorHAnsi"/>
          <w:sz w:val="24"/>
          <w:szCs w:val="24"/>
        </w:rPr>
      </w:pPr>
    </w:p>
    <w:p w14:paraId="746517A4" w14:textId="6548EF4E" w:rsidR="00E33999" w:rsidRDefault="00E33999" w:rsidP="005C64EB">
      <w:pPr>
        <w:spacing w:after="0" w:line="276" w:lineRule="auto"/>
        <w:jc w:val="both"/>
        <w:rPr>
          <w:rFonts w:ascii="Bookman Old Style" w:hAnsi="Bookman Old Style" w:cstheme="minorHAnsi"/>
          <w:sz w:val="24"/>
          <w:szCs w:val="24"/>
        </w:rPr>
      </w:pPr>
    </w:p>
    <w:p w14:paraId="3A115F93" w14:textId="478C54E2" w:rsidR="00E33999" w:rsidRDefault="00E33999" w:rsidP="005C64EB">
      <w:pPr>
        <w:spacing w:after="0" w:line="276" w:lineRule="auto"/>
        <w:jc w:val="both"/>
        <w:rPr>
          <w:rFonts w:ascii="Bookman Old Style" w:hAnsi="Bookman Old Style" w:cstheme="minorHAnsi"/>
          <w:sz w:val="24"/>
          <w:szCs w:val="24"/>
        </w:rPr>
      </w:pPr>
    </w:p>
    <w:p w14:paraId="6DA12AB4" w14:textId="5AF03BF7" w:rsidR="00E33999" w:rsidRDefault="00E33999" w:rsidP="005C64EB">
      <w:pPr>
        <w:spacing w:after="0" w:line="276" w:lineRule="auto"/>
        <w:jc w:val="both"/>
        <w:rPr>
          <w:rFonts w:ascii="Bookman Old Style" w:hAnsi="Bookman Old Style" w:cstheme="minorHAnsi"/>
          <w:sz w:val="24"/>
          <w:szCs w:val="24"/>
        </w:rPr>
      </w:pPr>
    </w:p>
    <w:p w14:paraId="611DD2C4" w14:textId="4202DF4B" w:rsidR="00FE6ED1" w:rsidRPr="00FE6ED1" w:rsidRDefault="00560F6C" w:rsidP="00262AED">
      <w:pPr>
        <w:spacing w:after="0" w:line="360" w:lineRule="auto"/>
        <w:jc w:val="center"/>
        <w:rPr>
          <w:rFonts w:ascii="Bookman Old Style" w:hAnsi="Bookman Old Style" w:cstheme="minorHAnsi"/>
          <w:sz w:val="24"/>
          <w:szCs w:val="24"/>
        </w:rPr>
      </w:pPr>
      <w:r>
        <w:rPr>
          <w:rFonts w:ascii="Bookman Old Style" w:hAnsi="Bookman Old Style" w:cstheme="minorHAnsi"/>
          <w:b/>
          <w:sz w:val="24"/>
          <w:szCs w:val="24"/>
        </w:rPr>
        <w:lastRenderedPageBreak/>
        <w:t>A</w:t>
      </w:r>
      <w:r w:rsidR="00FE6ED1" w:rsidRPr="00FE6ED1">
        <w:rPr>
          <w:rFonts w:ascii="Bookman Old Style" w:hAnsi="Bookman Old Style" w:cstheme="minorHAnsi"/>
          <w:b/>
          <w:sz w:val="24"/>
          <w:szCs w:val="24"/>
        </w:rPr>
        <w:t>NEXO II</w:t>
      </w:r>
      <w:r w:rsidR="00FE6ED1">
        <w:rPr>
          <w:rFonts w:ascii="Bookman Old Style" w:hAnsi="Bookman Old Style" w:cstheme="minorHAnsi"/>
          <w:b/>
          <w:sz w:val="24"/>
          <w:szCs w:val="24"/>
        </w:rPr>
        <w:t>I</w:t>
      </w:r>
    </w:p>
    <w:p w14:paraId="502B8271" w14:textId="02EBDAB1" w:rsidR="00FE6ED1" w:rsidRPr="00FE6ED1" w:rsidRDefault="00FE6ED1" w:rsidP="00262AED">
      <w:pPr>
        <w:spacing w:after="0" w:line="360"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 xml:space="preserve">PREGÃO ELETRONICO N. º </w:t>
      </w:r>
      <w:r w:rsidR="00C70BB6">
        <w:rPr>
          <w:rFonts w:ascii="Bookman Old Style" w:hAnsi="Bookman Old Style" w:cstheme="minorHAnsi"/>
          <w:b/>
          <w:bCs/>
          <w:sz w:val="24"/>
          <w:szCs w:val="24"/>
        </w:rPr>
        <w:t>0</w:t>
      </w:r>
      <w:r w:rsidR="00CD7A84">
        <w:rPr>
          <w:rFonts w:ascii="Bookman Old Style" w:hAnsi="Bookman Old Style" w:cstheme="minorHAnsi"/>
          <w:b/>
          <w:bCs/>
          <w:sz w:val="24"/>
          <w:szCs w:val="24"/>
        </w:rPr>
        <w:t>21</w:t>
      </w:r>
      <w:r w:rsidR="00504208">
        <w:rPr>
          <w:rFonts w:ascii="Bookman Old Style" w:hAnsi="Bookman Old Style" w:cstheme="minorHAnsi"/>
          <w:b/>
          <w:bCs/>
          <w:sz w:val="24"/>
          <w:szCs w:val="24"/>
        </w:rPr>
        <w:t>/2024</w:t>
      </w:r>
    </w:p>
    <w:p w14:paraId="30380FB4" w14:textId="4B77E486" w:rsidR="00FE6ED1" w:rsidRPr="00FE6ED1" w:rsidRDefault="00FE6ED1" w:rsidP="00262AED">
      <w:pPr>
        <w:spacing w:after="0" w:line="360"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 xml:space="preserve">PROCESSO N. º </w:t>
      </w:r>
      <w:r w:rsidR="00CD7A84">
        <w:rPr>
          <w:rFonts w:ascii="Bookman Old Style" w:hAnsi="Bookman Old Style" w:cstheme="minorHAnsi"/>
          <w:b/>
          <w:bCs/>
          <w:sz w:val="24"/>
          <w:szCs w:val="24"/>
        </w:rPr>
        <w:t>18.391</w:t>
      </w:r>
      <w:r w:rsidR="008E2745">
        <w:rPr>
          <w:rFonts w:ascii="Bookman Old Style" w:hAnsi="Bookman Old Style" w:cstheme="minorHAnsi"/>
          <w:b/>
          <w:bCs/>
          <w:sz w:val="24"/>
          <w:szCs w:val="24"/>
        </w:rPr>
        <w:t>/2024</w:t>
      </w:r>
    </w:p>
    <w:p w14:paraId="71BF4062" w14:textId="77777777" w:rsidR="00FE6ED1" w:rsidRPr="00FE6ED1" w:rsidRDefault="00FE6ED1" w:rsidP="00262AED">
      <w:pPr>
        <w:spacing w:after="0" w:line="360" w:lineRule="auto"/>
        <w:jc w:val="center"/>
        <w:rPr>
          <w:rFonts w:ascii="Bookman Old Style" w:hAnsi="Bookman Old Style" w:cstheme="minorHAnsi"/>
          <w:b/>
          <w:sz w:val="24"/>
          <w:szCs w:val="24"/>
        </w:rPr>
      </w:pPr>
      <w:r w:rsidRPr="00FE6ED1">
        <w:rPr>
          <w:rFonts w:ascii="Bookman Old Style" w:hAnsi="Bookman Old Style" w:cstheme="minorHAnsi"/>
          <w:b/>
          <w:sz w:val="24"/>
          <w:szCs w:val="24"/>
        </w:rPr>
        <w:t>DECLARAÇÃO DE INEXISTÊNCIA DE FATOS IMPEDITIVOS E OUTRAS</w:t>
      </w:r>
    </w:p>
    <w:p w14:paraId="5115E131" w14:textId="77777777" w:rsidR="00FE6ED1" w:rsidRPr="00FE6ED1" w:rsidRDefault="00FE6ED1" w:rsidP="00262AED">
      <w:pPr>
        <w:spacing w:after="0" w:line="360" w:lineRule="auto"/>
        <w:jc w:val="both"/>
        <w:rPr>
          <w:rFonts w:ascii="Bookman Old Style" w:hAnsi="Bookman Old Style" w:cstheme="minorHAnsi"/>
          <w:b/>
          <w:sz w:val="24"/>
          <w:szCs w:val="24"/>
        </w:rPr>
      </w:pPr>
    </w:p>
    <w:p w14:paraId="4F6CFCBA"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À </w:t>
      </w:r>
      <w:r w:rsidRPr="00FE6ED1">
        <w:rPr>
          <w:rFonts w:ascii="Bookman Old Style" w:hAnsi="Bookman Old Style" w:cstheme="minorHAnsi"/>
          <w:sz w:val="24"/>
          <w:szCs w:val="24"/>
        </w:rPr>
        <w:tab/>
      </w:r>
    </w:p>
    <w:p w14:paraId="232842F0"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PREFEITURA MUNICIPAL DE CAMPOS DO JORDÃO</w:t>
      </w:r>
    </w:p>
    <w:p w14:paraId="5A9CC315"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SECRETARIA MUNICIPAL DE ADMINISTRAÇÃO </w:t>
      </w:r>
    </w:p>
    <w:p w14:paraId="4AF4EAEC"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DEPARTAMENTO DE LICITAÇÕES E COMPRAS</w:t>
      </w:r>
    </w:p>
    <w:p w14:paraId="30E547F6"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Av. Frei Orestes Girardi, 893 - Abernéssia</w:t>
      </w:r>
    </w:p>
    <w:p w14:paraId="0223FB90" w14:textId="77777777" w:rsidR="00FE6ED1" w:rsidRPr="00FE6ED1" w:rsidRDefault="00FE6ED1" w:rsidP="00262AED">
      <w:pPr>
        <w:spacing w:after="0" w:line="360" w:lineRule="auto"/>
        <w:jc w:val="both"/>
        <w:rPr>
          <w:rFonts w:ascii="Bookman Old Style" w:hAnsi="Bookman Old Style" w:cstheme="minorHAnsi"/>
          <w:sz w:val="24"/>
          <w:szCs w:val="24"/>
        </w:rPr>
      </w:pPr>
    </w:p>
    <w:p w14:paraId="0DEC3543" w14:textId="3BEC6274"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b/>
          <w:sz w:val="24"/>
          <w:szCs w:val="24"/>
        </w:rPr>
        <w:t>OBJETO:</w:t>
      </w:r>
      <w:r w:rsidRPr="00FE6ED1">
        <w:rPr>
          <w:rFonts w:ascii="Bookman Old Style" w:hAnsi="Bookman Old Style" w:cstheme="minorHAnsi"/>
          <w:b/>
          <w:bCs/>
          <w:sz w:val="24"/>
          <w:szCs w:val="24"/>
        </w:rPr>
        <w:t xml:space="preserve"> </w:t>
      </w:r>
      <w:r w:rsidR="00CD7A84" w:rsidRPr="00CD7A84">
        <w:rPr>
          <w:rFonts w:ascii="Bookman Old Style" w:eastAsia="Times New Roman" w:hAnsi="Bookman Old Style"/>
          <w:b/>
          <w:bCs/>
        </w:rPr>
        <w:t>REGISTRO DE PREÇOS PARA AQUISIÇÃO DE KIT DE HIGIENE BUCAL EM ATENDIMENTO AO DEPARTAMENTO DE SAÚDE BUCAL DA SECRETARIA MUNICIPAL DE SAÚDE</w:t>
      </w:r>
      <w:r w:rsidRPr="00FE6ED1">
        <w:rPr>
          <w:rFonts w:ascii="Bookman Old Style" w:hAnsi="Bookman Old Style" w:cstheme="minorHAnsi"/>
          <w:sz w:val="24"/>
          <w:szCs w:val="24"/>
        </w:rPr>
        <w:t>,</w:t>
      </w:r>
      <w:r w:rsidRPr="00FE6ED1">
        <w:rPr>
          <w:rFonts w:ascii="Bookman Old Style" w:hAnsi="Bookman Old Style" w:cstheme="minorHAnsi"/>
          <w:b/>
          <w:sz w:val="24"/>
          <w:szCs w:val="24"/>
        </w:rPr>
        <w:t xml:space="preserve"> </w:t>
      </w:r>
      <w:r w:rsidRPr="00FE6ED1">
        <w:rPr>
          <w:rFonts w:ascii="Bookman Old Style" w:hAnsi="Bookman Old Style" w:cstheme="minorHAnsi"/>
          <w:sz w:val="24"/>
          <w:szCs w:val="24"/>
        </w:rPr>
        <w:t>de acordo com as especificações constantes no Anexo I, do presente Edital.</w:t>
      </w:r>
    </w:p>
    <w:p w14:paraId="39C40BB4" w14:textId="77777777" w:rsidR="00FE6ED1" w:rsidRPr="00FE6ED1" w:rsidRDefault="00FE6ED1" w:rsidP="00262AED">
      <w:pPr>
        <w:spacing w:after="0" w:line="360" w:lineRule="auto"/>
        <w:jc w:val="center"/>
        <w:rPr>
          <w:rFonts w:ascii="Bookman Old Style" w:hAnsi="Bookman Old Style" w:cstheme="minorHAnsi"/>
          <w:sz w:val="24"/>
          <w:szCs w:val="24"/>
        </w:rPr>
      </w:pPr>
      <w:r w:rsidRPr="00FE6ED1">
        <w:rPr>
          <w:rFonts w:ascii="Bookman Old Style" w:hAnsi="Bookman Old Style" w:cstheme="minorHAnsi"/>
          <w:sz w:val="24"/>
          <w:szCs w:val="24"/>
        </w:rPr>
        <w:t>DECLARAÇÃO</w:t>
      </w:r>
    </w:p>
    <w:p w14:paraId="3101D35B" w14:textId="77777777" w:rsidR="00FE6ED1" w:rsidRPr="00FE6ED1" w:rsidRDefault="00FE6ED1" w:rsidP="00262AED">
      <w:pPr>
        <w:spacing w:after="0" w:line="360" w:lineRule="auto"/>
        <w:jc w:val="both"/>
        <w:rPr>
          <w:rFonts w:ascii="Bookman Old Style" w:hAnsi="Bookman Old Style" w:cstheme="minorHAnsi"/>
          <w:sz w:val="24"/>
          <w:szCs w:val="24"/>
        </w:rPr>
      </w:pPr>
    </w:p>
    <w:p w14:paraId="2E16112B"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DECLARAMOS, para fins de participação no Pregão Eletrônico acima, que nossa empresa:</w:t>
      </w:r>
    </w:p>
    <w:p w14:paraId="1F9D608F"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1) Não está impedida de contratar com a Administração Pública Municipal;</w:t>
      </w:r>
    </w:p>
    <w:p w14:paraId="738E21CB"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2) Não foi declarada inidônea pelo Poder Público, de nenhuma esfera;</w:t>
      </w:r>
    </w:p>
    <w:p w14:paraId="2EB34C67"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3) Não existe fato impeditivo à nossa habilitação;</w:t>
      </w:r>
    </w:p>
    <w:p w14:paraId="2F86D560"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4) Não possui entre nossos proprietários, nenhum titular de mandato eletivo;</w:t>
      </w:r>
    </w:p>
    <w:p w14:paraId="6C7153F6" w14:textId="77777777" w:rsidR="00C70BB6"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5) </w:t>
      </w:r>
      <w:r w:rsidR="000A5954">
        <w:rPr>
          <w:rFonts w:ascii="Bookman Old Style" w:hAnsi="Bookman Old Style" w:cstheme="minorHAnsi"/>
          <w:sz w:val="24"/>
          <w:szCs w:val="24"/>
        </w:rPr>
        <w:t>A</w:t>
      </w:r>
      <w:r w:rsidRPr="00FE6ED1">
        <w:rPr>
          <w:rFonts w:ascii="Bookman Old Style" w:hAnsi="Bookman Old Style" w:cstheme="minorHAnsi"/>
          <w:sz w:val="24"/>
          <w:szCs w:val="24"/>
        </w:rPr>
        <w:t xml:space="preserve"> </w:t>
      </w:r>
      <w:r w:rsidR="000A5954" w:rsidRPr="000A5954">
        <w:rPr>
          <w:rFonts w:ascii="Bookman Old Style" w:hAnsi="Bookman Old Style" w:cstheme="minorHAnsi"/>
          <w:sz w:val="24"/>
          <w:szCs w:val="24"/>
        </w:rPr>
        <w:t>empresa não possui em seu quadro de pessoal menor de 18 anos em trabalho noturno, perigoso ou insalubre e menor de 16 anos em qualquer outro tipo de trabalho, salvo na condição de aprendiz, a partir de 14 anos, nos termos do art. 7º, inciso XXXIII, da Constituição Federal;</w:t>
      </w:r>
    </w:p>
    <w:p w14:paraId="41EE96E0" w14:textId="62798F0A"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lastRenderedPageBreak/>
        <w:t>6) Não possui no seu quadro de funcionários menores de 18 anos em trabalho noturno, perigoso ou insalubre e menores de 16 anos em qualquer outro tipo de trabalho, salvo na condição de aprendiz, a partir de 14 anos;</w:t>
      </w:r>
    </w:p>
    <w:p w14:paraId="791EDAE6" w14:textId="77777777"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7) Recebeu todos os documentos e tomou conhecimento de todas as informações necessárias para participar do presente certame e das condições para entrega do(s) produto(s);</w:t>
      </w:r>
    </w:p>
    <w:p w14:paraId="2FC0AD5B" w14:textId="6F0B6F26"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8) Aceita e concorda </w:t>
      </w:r>
      <w:r w:rsidR="000A5954" w:rsidRPr="000A5954">
        <w:rPr>
          <w:rFonts w:ascii="Bookman Old Style" w:hAnsi="Bookman Old Style" w:cstheme="minorHAnsi"/>
          <w:sz w:val="24"/>
          <w:szCs w:val="24"/>
        </w:rPr>
        <w:t>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Pr="00FE6ED1">
        <w:rPr>
          <w:rFonts w:ascii="Bookman Old Style" w:hAnsi="Bookman Old Style" w:cstheme="minorHAnsi"/>
          <w:sz w:val="24"/>
          <w:szCs w:val="24"/>
        </w:rPr>
        <w:t>;</w:t>
      </w:r>
    </w:p>
    <w:p w14:paraId="0DC74305" w14:textId="4C2A0978" w:rsid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9) Atende plenamente os requisitos de habilitação exigidos no Edital.</w:t>
      </w:r>
    </w:p>
    <w:p w14:paraId="03BA18B7" w14:textId="6EC9936A" w:rsidR="000A5954" w:rsidRDefault="000A5954" w:rsidP="00262AED">
      <w:pPr>
        <w:spacing w:after="0" w:line="360" w:lineRule="auto"/>
        <w:jc w:val="both"/>
        <w:rPr>
          <w:rFonts w:ascii="Bookman Old Style" w:hAnsi="Bookman Old Style" w:cstheme="minorHAnsi"/>
          <w:sz w:val="24"/>
          <w:szCs w:val="24"/>
        </w:rPr>
      </w:pPr>
      <w:r>
        <w:rPr>
          <w:rFonts w:ascii="Bookman Old Style" w:hAnsi="Bookman Old Style" w:cstheme="minorHAnsi"/>
          <w:sz w:val="24"/>
          <w:szCs w:val="24"/>
        </w:rPr>
        <w:t xml:space="preserve">10) </w:t>
      </w:r>
      <w:r w:rsidRPr="000A5954">
        <w:rPr>
          <w:rFonts w:ascii="Bookman Old Style" w:hAnsi="Bookman Old Style" w:cstheme="minorHAnsi"/>
          <w:sz w:val="24"/>
          <w:szCs w:val="24"/>
        </w:rPr>
        <w:t>Cumpre as exigências de reserva de cargos para pessoa com deficiência, para reabilitado da Previdência Social, e para aprendiz, previstas em lei e em outras normas específicas</w:t>
      </w:r>
      <w:r>
        <w:rPr>
          <w:rFonts w:ascii="Bookman Old Style" w:hAnsi="Bookman Old Style" w:cstheme="minorHAnsi"/>
          <w:sz w:val="24"/>
          <w:szCs w:val="24"/>
        </w:rPr>
        <w:t>;</w:t>
      </w:r>
    </w:p>
    <w:p w14:paraId="46293854" w14:textId="67AC7E74" w:rsidR="000A5954" w:rsidRDefault="000A5954" w:rsidP="00262AED">
      <w:pPr>
        <w:spacing w:after="0" w:line="360" w:lineRule="auto"/>
        <w:jc w:val="both"/>
        <w:rPr>
          <w:rFonts w:ascii="Bookman Old Style" w:hAnsi="Bookman Old Style" w:cstheme="minorHAnsi"/>
          <w:sz w:val="24"/>
          <w:szCs w:val="24"/>
        </w:rPr>
      </w:pPr>
      <w:r>
        <w:rPr>
          <w:rFonts w:ascii="Bookman Old Style" w:hAnsi="Bookman Old Style" w:cstheme="minorHAnsi"/>
          <w:sz w:val="24"/>
          <w:szCs w:val="24"/>
        </w:rPr>
        <w:t xml:space="preserve">11) </w:t>
      </w:r>
      <w:r w:rsidRPr="000A5954">
        <w:rPr>
          <w:rFonts w:ascii="Bookman Old Style" w:hAnsi="Bookman Old Style" w:cstheme="minorHAnsi"/>
          <w:sz w:val="24"/>
          <w:szCs w:val="24"/>
        </w:rPr>
        <w:t>A empresa está ciente de que não poderá, na constância da relação contratual que venha a firmar com a Prefeitura, vir a contratar empregado que seja cônjuge, companheiro ou parente em linha reta ou colateral ou por afinidade, até o terceiro grau, de quaisquer pessoas ocupantes dos cargos de Prefeito, Vice-Prefeito, Secretários Municipais e de Vereadores</w:t>
      </w:r>
      <w:r>
        <w:rPr>
          <w:rFonts w:ascii="Bookman Old Style" w:hAnsi="Bookman Old Style" w:cstheme="minorHAnsi"/>
          <w:sz w:val="24"/>
          <w:szCs w:val="24"/>
        </w:rPr>
        <w:t>;</w:t>
      </w:r>
    </w:p>
    <w:p w14:paraId="024F8B14" w14:textId="52AF02B2" w:rsidR="00262AED" w:rsidRDefault="000A5954" w:rsidP="00262AED">
      <w:pPr>
        <w:spacing w:after="0" w:line="360" w:lineRule="auto"/>
        <w:jc w:val="both"/>
        <w:rPr>
          <w:rFonts w:ascii="Bookman Old Style" w:hAnsi="Bookman Old Style" w:cstheme="minorHAnsi"/>
          <w:sz w:val="24"/>
          <w:szCs w:val="24"/>
        </w:rPr>
      </w:pPr>
      <w:r>
        <w:rPr>
          <w:rFonts w:ascii="Bookman Old Style" w:hAnsi="Bookman Old Style" w:cstheme="minorHAnsi"/>
          <w:sz w:val="24"/>
          <w:szCs w:val="24"/>
        </w:rPr>
        <w:t xml:space="preserve">12) </w:t>
      </w:r>
      <w:r w:rsidRPr="000A5954">
        <w:rPr>
          <w:rFonts w:ascii="Bookman Old Style" w:hAnsi="Bookman Old Style" w:cstheme="minorHAnsi"/>
          <w:sz w:val="24"/>
          <w:szCs w:val="24"/>
        </w:rPr>
        <w:t>A empresa está ciente que deve seguir os padrões de segurança adequados ao uso de dados pessoais de que trata a Lei nº 13.709/2018 - Lei Geral de Proteção de Dados Pessoais (LGPD).</w:t>
      </w:r>
    </w:p>
    <w:p w14:paraId="2BA0A5FF" w14:textId="062987E8" w:rsidR="00FE6ED1" w:rsidRPr="00FE6ED1" w:rsidRDefault="00FE6ED1" w:rsidP="00262AED">
      <w:pPr>
        <w:spacing w:after="0" w:line="360" w:lineRule="auto"/>
        <w:jc w:val="both"/>
        <w:rPr>
          <w:rFonts w:ascii="Bookman Old Style" w:hAnsi="Bookman Old Style" w:cstheme="minorHAnsi"/>
          <w:sz w:val="24"/>
          <w:szCs w:val="24"/>
        </w:rPr>
      </w:pPr>
      <w:r w:rsidRPr="00FE6ED1">
        <w:rPr>
          <w:rFonts w:ascii="Bookman Old Style" w:hAnsi="Bookman Old Style" w:cstheme="minorHAnsi"/>
          <w:sz w:val="24"/>
          <w:szCs w:val="24"/>
        </w:rPr>
        <w:t>Por ser expressão da verdade, eu _________________, representante legal desta empresa, firmo a presente.</w:t>
      </w:r>
    </w:p>
    <w:p w14:paraId="0D0EA433" w14:textId="37439489" w:rsidR="00FE6ED1" w:rsidRPr="00FE6ED1" w:rsidRDefault="00FE6ED1" w:rsidP="00262AED">
      <w:pPr>
        <w:spacing w:after="0" w:line="360" w:lineRule="auto"/>
        <w:jc w:val="both"/>
        <w:rPr>
          <w:rFonts w:ascii="Bookman Old Style" w:hAnsi="Bookman Old Style" w:cstheme="minorHAnsi"/>
          <w:b/>
          <w:sz w:val="24"/>
          <w:szCs w:val="24"/>
        </w:rPr>
      </w:pPr>
      <w:r w:rsidRPr="00FE6ED1">
        <w:rPr>
          <w:rFonts w:ascii="Bookman Old Style" w:hAnsi="Bookman Old Style" w:cstheme="minorHAnsi"/>
          <w:sz w:val="24"/>
          <w:szCs w:val="24"/>
        </w:rPr>
        <w:t>Local e data.</w:t>
      </w:r>
      <w:r w:rsidR="009D1A0C">
        <w:rPr>
          <w:rFonts w:ascii="Bookman Old Style" w:hAnsi="Bookman Old Style" w:cstheme="minorHAnsi"/>
          <w:sz w:val="24"/>
          <w:szCs w:val="24"/>
        </w:rPr>
        <w:t xml:space="preserve"> </w:t>
      </w:r>
      <w:r w:rsidRPr="00FE6ED1">
        <w:rPr>
          <w:rFonts w:ascii="Bookman Old Style" w:hAnsi="Bookman Old Style" w:cstheme="minorHAnsi"/>
          <w:b/>
          <w:sz w:val="24"/>
          <w:szCs w:val="24"/>
        </w:rPr>
        <w:t>Carimbo, nome e assinatura do representante legal.</w:t>
      </w:r>
    </w:p>
    <w:p w14:paraId="05BDFB24" w14:textId="77777777" w:rsidR="00FE6ED1" w:rsidRPr="00FE6ED1" w:rsidRDefault="00FE6ED1" w:rsidP="00FE6ED1">
      <w:pPr>
        <w:spacing w:after="0" w:line="276" w:lineRule="auto"/>
        <w:jc w:val="both"/>
        <w:rPr>
          <w:rFonts w:ascii="Bookman Old Style" w:hAnsi="Bookman Old Style" w:cstheme="minorHAnsi"/>
          <w:sz w:val="24"/>
          <w:szCs w:val="24"/>
        </w:rPr>
      </w:pPr>
    </w:p>
    <w:p w14:paraId="0AE474F7" w14:textId="77777777" w:rsidR="00FE6ED1" w:rsidRPr="00FE6ED1" w:rsidRDefault="00FE6ED1" w:rsidP="00FE6ED1">
      <w:pPr>
        <w:spacing w:after="0" w:line="276" w:lineRule="auto"/>
        <w:jc w:val="center"/>
        <w:rPr>
          <w:rFonts w:ascii="Bookman Old Style" w:hAnsi="Bookman Old Style" w:cstheme="minorHAnsi"/>
          <w:b/>
          <w:sz w:val="24"/>
          <w:szCs w:val="24"/>
        </w:rPr>
      </w:pPr>
      <w:r w:rsidRPr="00FE6ED1">
        <w:rPr>
          <w:rFonts w:ascii="Bookman Old Style" w:hAnsi="Bookman Old Style" w:cstheme="minorHAnsi"/>
          <w:b/>
          <w:sz w:val="24"/>
          <w:szCs w:val="24"/>
        </w:rPr>
        <w:t>ANEXO IV</w:t>
      </w:r>
    </w:p>
    <w:p w14:paraId="7967DCB4" w14:textId="77777777" w:rsidR="00FE6ED1" w:rsidRPr="00FE6ED1" w:rsidRDefault="00FE6ED1" w:rsidP="00FE6ED1">
      <w:pPr>
        <w:spacing w:after="0" w:line="276" w:lineRule="auto"/>
        <w:jc w:val="both"/>
        <w:rPr>
          <w:rFonts w:ascii="Bookman Old Style" w:hAnsi="Bookman Old Style" w:cstheme="minorHAnsi"/>
          <w:b/>
          <w:sz w:val="24"/>
          <w:szCs w:val="24"/>
        </w:rPr>
      </w:pPr>
    </w:p>
    <w:p w14:paraId="208ACF57" w14:textId="086E8721" w:rsidR="00FE6ED1" w:rsidRP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PREGÃO ELETRONICO N.</w:t>
      </w:r>
      <w:r w:rsidR="009D1A0C">
        <w:rPr>
          <w:rFonts w:ascii="Bookman Old Style" w:hAnsi="Bookman Old Style" w:cstheme="minorHAnsi"/>
          <w:b/>
          <w:bCs/>
          <w:sz w:val="24"/>
          <w:szCs w:val="24"/>
        </w:rPr>
        <w:t>º</w:t>
      </w:r>
      <w:r w:rsidRPr="00FE6ED1">
        <w:rPr>
          <w:rFonts w:ascii="Bookman Old Style" w:hAnsi="Bookman Old Style" w:cstheme="minorHAnsi"/>
          <w:b/>
          <w:bCs/>
          <w:sz w:val="24"/>
          <w:szCs w:val="24"/>
        </w:rPr>
        <w:t xml:space="preserve"> </w:t>
      </w:r>
      <w:r w:rsidR="009D1A0C">
        <w:rPr>
          <w:rFonts w:ascii="Bookman Old Style" w:hAnsi="Bookman Old Style" w:cstheme="minorHAnsi"/>
          <w:b/>
          <w:bCs/>
          <w:sz w:val="24"/>
          <w:szCs w:val="24"/>
        </w:rPr>
        <w:t>0</w:t>
      </w:r>
      <w:r w:rsidR="00CD7A84">
        <w:rPr>
          <w:rFonts w:ascii="Bookman Old Style" w:hAnsi="Bookman Old Style" w:cstheme="minorHAnsi"/>
          <w:b/>
          <w:bCs/>
          <w:sz w:val="24"/>
          <w:szCs w:val="24"/>
        </w:rPr>
        <w:t>21</w:t>
      </w:r>
      <w:r w:rsidR="009D1A0C">
        <w:rPr>
          <w:rFonts w:ascii="Bookman Old Style" w:hAnsi="Bookman Old Style" w:cstheme="minorHAnsi"/>
          <w:b/>
          <w:bCs/>
          <w:sz w:val="24"/>
          <w:szCs w:val="24"/>
        </w:rPr>
        <w:t>/2024</w:t>
      </w:r>
    </w:p>
    <w:p w14:paraId="08411074" w14:textId="1653CBA4" w:rsidR="00FE6ED1" w:rsidRP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 xml:space="preserve">PROCESSO N. º </w:t>
      </w:r>
      <w:r w:rsidR="00CD7A84">
        <w:rPr>
          <w:rFonts w:ascii="Bookman Old Style" w:hAnsi="Bookman Old Style" w:cstheme="minorHAnsi"/>
          <w:b/>
          <w:bCs/>
          <w:sz w:val="24"/>
          <w:szCs w:val="24"/>
        </w:rPr>
        <w:t>18.391</w:t>
      </w:r>
      <w:r w:rsidR="008E2745">
        <w:rPr>
          <w:rFonts w:ascii="Bookman Old Style" w:hAnsi="Bookman Old Style" w:cstheme="minorHAnsi"/>
          <w:b/>
          <w:bCs/>
          <w:sz w:val="24"/>
          <w:szCs w:val="24"/>
        </w:rPr>
        <w:t>/2024</w:t>
      </w:r>
    </w:p>
    <w:p w14:paraId="4320EF6F" w14:textId="77777777" w:rsidR="00FE6ED1" w:rsidRPr="00FE6ED1" w:rsidRDefault="00FE6ED1" w:rsidP="00FE6ED1">
      <w:pPr>
        <w:spacing w:after="0" w:line="276" w:lineRule="auto"/>
        <w:jc w:val="center"/>
        <w:rPr>
          <w:rFonts w:ascii="Bookman Old Style" w:hAnsi="Bookman Old Style" w:cstheme="minorHAnsi"/>
          <w:b/>
          <w:sz w:val="24"/>
          <w:szCs w:val="24"/>
        </w:rPr>
      </w:pPr>
    </w:p>
    <w:p w14:paraId="618E3F20" w14:textId="77777777" w:rsidR="00FE6ED1" w:rsidRPr="00FE6ED1" w:rsidRDefault="00FE6ED1" w:rsidP="00FE6ED1">
      <w:pPr>
        <w:spacing w:after="0" w:line="276" w:lineRule="auto"/>
        <w:jc w:val="center"/>
        <w:rPr>
          <w:rFonts w:ascii="Bookman Old Style" w:hAnsi="Bookman Old Style" w:cstheme="minorHAnsi"/>
          <w:b/>
          <w:sz w:val="24"/>
          <w:szCs w:val="24"/>
        </w:rPr>
      </w:pPr>
      <w:r w:rsidRPr="00FE6ED1">
        <w:rPr>
          <w:rFonts w:ascii="Bookman Old Style" w:hAnsi="Bookman Old Style" w:cstheme="minorHAnsi"/>
          <w:b/>
          <w:sz w:val="24"/>
          <w:szCs w:val="24"/>
        </w:rPr>
        <w:t>MODELO DE DECLARAÇÃO DE ENQUADRAMENTO – ME OU EPP</w:t>
      </w:r>
    </w:p>
    <w:p w14:paraId="2918AB9B" w14:textId="77777777" w:rsidR="00FE6ED1" w:rsidRPr="00FE6ED1" w:rsidRDefault="00FE6ED1" w:rsidP="00FE6ED1">
      <w:pPr>
        <w:spacing w:after="0" w:line="276" w:lineRule="auto"/>
        <w:jc w:val="center"/>
        <w:rPr>
          <w:rFonts w:ascii="Bookman Old Style" w:hAnsi="Bookman Old Style" w:cstheme="minorHAnsi"/>
          <w:sz w:val="24"/>
          <w:szCs w:val="24"/>
        </w:rPr>
      </w:pPr>
    </w:p>
    <w:p w14:paraId="327C3240" w14:textId="77777777" w:rsidR="00FE6ED1" w:rsidRPr="00FE6ED1" w:rsidRDefault="00FE6ED1" w:rsidP="00FE6ED1">
      <w:pPr>
        <w:spacing w:after="0" w:line="276" w:lineRule="auto"/>
        <w:jc w:val="center"/>
        <w:rPr>
          <w:rFonts w:ascii="Bookman Old Style" w:hAnsi="Bookman Old Style" w:cstheme="minorHAnsi"/>
          <w:b/>
          <w:sz w:val="24"/>
          <w:szCs w:val="24"/>
        </w:rPr>
      </w:pPr>
      <w:r w:rsidRPr="00FE6ED1">
        <w:rPr>
          <w:rFonts w:ascii="Bookman Old Style" w:hAnsi="Bookman Old Style" w:cstheme="minorHAnsi"/>
          <w:b/>
          <w:sz w:val="24"/>
          <w:szCs w:val="24"/>
        </w:rPr>
        <w:t>DECLARAÇÃO</w:t>
      </w:r>
    </w:p>
    <w:p w14:paraId="61A08C07" w14:textId="77777777" w:rsidR="00FE6ED1" w:rsidRPr="00FE6ED1" w:rsidRDefault="00FE6ED1" w:rsidP="00FE6ED1">
      <w:pPr>
        <w:spacing w:after="0" w:line="276" w:lineRule="auto"/>
        <w:jc w:val="both"/>
        <w:rPr>
          <w:rFonts w:ascii="Bookman Old Style" w:hAnsi="Bookman Old Style" w:cstheme="minorHAnsi"/>
          <w:sz w:val="24"/>
          <w:szCs w:val="24"/>
        </w:rPr>
      </w:pPr>
    </w:p>
    <w:p w14:paraId="6728CD05" w14:textId="77777777" w:rsidR="00FE6ED1" w:rsidRPr="00FE6ED1" w:rsidRDefault="00FE6ED1" w:rsidP="00FE6ED1">
      <w:pPr>
        <w:spacing w:after="0" w:line="276" w:lineRule="auto"/>
        <w:jc w:val="both"/>
        <w:rPr>
          <w:rFonts w:ascii="Bookman Old Style" w:hAnsi="Bookman Old Style" w:cstheme="minorHAnsi"/>
          <w:sz w:val="24"/>
          <w:szCs w:val="24"/>
        </w:rPr>
      </w:pPr>
    </w:p>
    <w:p w14:paraId="234E28E9" w14:textId="1C899A2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DECLARO conhecer na íntegra, estando apta, portanto, </w:t>
      </w:r>
      <w:r w:rsidR="005B16FA" w:rsidRPr="005B16FA">
        <w:rPr>
          <w:rFonts w:ascii="Bookman Old Style" w:hAnsi="Bookman Old Style" w:cstheme="minorHAnsi"/>
          <w:sz w:val="24"/>
          <w:szCs w:val="24"/>
        </w:rPr>
        <w:t xml:space="preserve">apta a usufruir dos benefícios da Lei </w:t>
      </w:r>
      <w:r w:rsidR="005B16FA">
        <w:rPr>
          <w:rFonts w:ascii="Bookman Old Style" w:hAnsi="Bookman Old Style" w:cstheme="minorHAnsi"/>
          <w:sz w:val="24"/>
          <w:szCs w:val="24"/>
        </w:rPr>
        <w:t xml:space="preserve">no </w:t>
      </w:r>
      <w:r w:rsidRPr="00FE6ED1">
        <w:rPr>
          <w:rFonts w:ascii="Bookman Old Style" w:hAnsi="Bookman Old Style" w:cstheme="minorHAnsi"/>
          <w:b/>
          <w:sz w:val="24"/>
          <w:szCs w:val="24"/>
        </w:rPr>
        <w:t xml:space="preserve">Pregão Eletrônico Nº </w:t>
      </w:r>
      <w:r w:rsidR="009D1A0C">
        <w:rPr>
          <w:rFonts w:ascii="Bookman Old Style" w:hAnsi="Bookman Old Style" w:cstheme="minorHAnsi"/>
          <w:b/>
          <w:sz w:val="24"/>
          <w:szCs w:val="24"/>
        </w:rPr>
        <w:t>0</w:t>
      </w:r>
      <w:r w:rsidR="00CD7A84">
        <w:rPr>
          <w:rFonts w:ascii="Bookman Old Style" w:hAnsi="Bookman Old Style" w:cstheme="minorHAnsi"/>
          <w:b/>
          <w:sz w:val="24"/>
          <w:szCs w:val="24"/>
        </w:rPr>
        <w:t>21</w:t>
      </w:r>
      <w:r w:rsidR="009D1A0C">
        <w:rPr>
          <w:rFonts w:ascii="Bookman Old Style" w:hAnsi="Bookman Old Style" w:cstheme="minorHAnsi"/>
          <w:b/>
          <w:sz w:val="24"/>
          <w:szCs w:val="24"/>
        </w:rPr>
        <w:t>/2024</w:t>
      </w:r>
      <w:r w:rsidRPr="00FE6ED1">
        <w:rPr>
          <w:rFonts w:ascii="Bookman Old Style" w:hAnsi="Bookman Old Style" w:cstheme="minorHAnsi"/>
          <w:sz w:val="24"/>
          <w:szCs w:val="24"/>
        </w:rPr>
        <w:t>, realizado pela Prefeitura Municipal de Campos do Jordão/SP.</w:t>
      </w:r>
    </w:p>
    <w:p w14:paraId="0884424C" w14:textId="77777777" w:rsidR="00FE6ED1" w:rsidRPr="00FE6ED1" w:rsidRDefault="00FE6ED1" w:rsidP="00FE6ED1">
      <w:pPr>
        <w:spacing w:after="0" w:line="276" w:lineRule="auto"/>
        <w:jc w:val="both"/>
        <w:rPr>
          <w:rFonts w:ascii="Bookman Old Style" w:hAnsi="Bookman Old Style" w:cstheme="minorHAnsi"/>
          <w:sz w:val="24"/>
          <w:szCs w:val="24"/>
        </w:rPr>
      </w:pPr>
    </w:p>
    <w:p w14:paraId="54F0144E" w14:textId="77777777" w:rsidR="00FE6ED1" w:rsidRPr="00FE6ED1" w:rsidRDefault="00FE6ED1" w:rsidP="00FE6ED1">
      <w:pPr>
        <w:spacing w:after="0" w:line="276" w:lineRule="auto"/>
        <w:jc w:val="both"/>
        <w:rPr>
          <w:rFonts w:ascii="Bookman Old Style" w:hAnsi="Bookman Old Style" w:cstheme="minorHAnsi"/>
          <w:sz w:val="24"/>
          <w:szCs w:val="24"/>
        </w:rPr>
      </w:pPr>
    </w:p>
    <w:p w14:paraId="1947E51B"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Local, _____ de _____________________ </w:t>
      </w:r>
      <w:proofErr w:type="spellStart"/>
      <w:r w:rsidRPr="00FE6ED1">
        <w:rPr>
          <w:rFonts w:ascii="Bookman Old Style" w:hAnsi="Bookman Old Style" w:cstheme="minorHAnsi"/>
          <w:sz w:val="24"/>
          <w:szCs w:val="24"/>
        </w:rPr>
        <w:t>de</w:t>
      </w:r>
      <w:proofErr w:type="spellEnd"/>
      <w:r w:rsidRPr="00FE6ED1">
        <w:rPr>
          <w:rFonts w:ascii="Bookman Old Style" w:hAnsi="Bookman Old Style" w:cstheme="minorHAnsi"/>
          <w:sz w:val="24"/>
          <w:szCs w:val="24"/>
        </w:rPr>
        <w:t xml:space="preserve"> 20XX.</w:t>
      </w:r>
    </w:p>
    <w:p w14:paraId="762CFE71" w14:textId="77777777" w:rsidR="00FE6ED1" w:rsidRPr="00FE6ED1" w:rsidRDefault="00FE6ED1" w:rsidP="00FE6ED1">
      <w:pPr>
        <w:spacing w:after="0" w:line="276" w:lineRule="auto"/>
        <w:jc w:val="both"/>
        <w:rPr>
          <w:rFonts w:ascii="Bookman Old Style" w:hAnsi="Bookman Old Style" w:cstheme="minorHAnsi"/>
          <w:sz w:val="24"/>
          <w:szCs w:val="24"/>
        </w:rPr>
      </w:pPr>
    </w:p>
    <w:p w14:paraId="372A39C0" w14:textId="77777777" w:rsidR="00FE6ED1" w:rsidRPr="00FE6ED1" w:rsidRDefault="00FE6ED1" w:rsidP="00FE6ED1">
      <w:pPr>
        <w:spacing w:after="0" w:line="276" w:lineRule="auto"/>
        <w:jc w:val="both"/>
        <w:rPr>
          <w:rFonts w:ascii="Bookman Old Style" w:hAnsi="Bookman Old Style" w:cstheme="minorHAnsi"/>
          <w:sz w:val="24"/>
          <w:szCs w:val="24"/>
        </w:rPr>
      </w:pPr>
    </w:p>
    <w:p w14:paraId="69F64899"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___________________________</w:t>
      </w:r>
    </w:p>
    <w:p w14:paraId="284C0B39"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 (representante legal)</w:t>
      </w:r>
    </w:p>
    <w:p w14:paraId="085743EE"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16D5BA1C"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205183F0"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723F57C4"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0316E248" w14:textId="21F5CB50" w:rsidR="00FE6ED1" w:rsidRDefault="00FE6ED1" w:rsidP="00FE6ED1">
      <w:pPr>
        <w:spacing w:after="0" w:line="276" w:lineRule="auto"/>
        <w:jc w:val="both"/>
        <w:rPr>
          <w:rFonts w:ascii="Bookman Old Style" w:hAnsi="Bookman Old Style" w:cstheme="minorHAnsi"/>
          <w:b/>
          <w:bCs/>
          <w:sz w:val="24"/>
          <w:szCs w:val="24"/>
        </w:rPr>
      </w:pPr>
    </w:p>
    <w:p w14:paraId="6D858304" w14:textId="0CFC73D8" w:rsidR="00FE6ED1" w:rsidRDefault="00FE6ED1" w:rsidP="00FE6ED1">
      <w:pPr>
        <w:spacing w:after="0" w:line="276" w:lineRule="auto"/>
        <w:jc w:val="both"/>
        <w:rPr>
          <w:rFonts w:ascii="Bookman Old Style" w:hAnsi="Bookman Old Style" w:cstheme="minorHAnsi"/>
          <w:b/>
          <w:bCs/>
          <w:sz w:val="24"/>
          <w:szCs w:val="24"/>
        </w:rPr>
      </w:pPr>
    </w:p>
    <w:p w14:paraId="4BF4D32D" w14:textId="77777777" w:rsidR="00B16F62" w:rsidRDefault="00B16F62" w:rsidP="00FE6ED1">
      <w:pPr>
        <w:spacing w:after="0" w:line="276" w:lineRule="auto"/>
        <w:jc w:val="both"/>
        <w:rPr>
          <w:rFonts w:ascii="Bookman Old Style" w:hAnsi="Bookman Old Style" w:cstheme="minorHAnsi"/>
          <w:b/>
          <w:bCs/>
          <w:sz w:val="24"/>
          <w:szCs w:val="24"/>
        </w:rPr>
      </w:pPr>
    </w:p>
    <w:p w14:paraId="406B8DF3" w14:textId="334F5AA8" w:rsidR="00FE6ED1" w:rsidRDefault="00FE6ED1" w:rsidP="00FE6ED1">
      <w:pPr>
        <w:spacing w:after="0" w:line="276" w:lineRule="auto"/>
        <w:jc w:val="both"/>
        <w:rPr>
          <w:rFonts w:ascii="Bookman Old Style" w:hAnsi="Bookman Old Style" w:cstheme="minorHAnsi"/>
          <w:b/>
          <w:bCs/>
          <w:sz w:val="24"/>
          <w:szCs w:val="24"/>
        </w:rPr>
      </w:pPr>
    </w:p>
    <w:p w14:paraId="06559C54" w14:textId="007FBB57" w:rsidR="00FE6ED1" w:rsidRDefault="00FE6ED1" w:rsidP="00FE6ED1">
      <w:pPr>
        <w:spacing w:after="0" w:line="276" w:lineRule="auto"/>
        <w:jc w:val="both"/>
        <w:rPr>
          <w:rFonts w:ascii="Bookman Old Style" w:hAnsi="Bookman Old Style" w:cstheme="minorHAnsi"/>
          <w:b/>
          <w:bCs/>
          <w:sz w:val="24"/>
          <w:szCs w:val="24"/>
        </w:rPr>
      </w:pPr>
    </w:p>
    <w:p w14:paraId="3F42ADCE" w14:textId="77777777" w:rsidR="006B339E" w:rsidRDefault="006B339E" w:rsidP="00FE6ED1">
      <w:pPr>
        <w:spacing w:after="0" w:line="276" w:lineRule="auto"/>
        <w:jc w:val="both"/>
        <w:rPr>
          <w:rFonts w:ascii="Bookman Old Style" w:hAnsi="Bookman Old Style" w:cstheme="minorHAnsi"/>
          <w:b/>
          <w:bCs/>
          <w:sz w:val="24"/>
          <w:szCs w:val="24"/>
        </w:rPr>
      </w:pPr>
    </w:p>
    <w:p w14:paraId="4334BE9F" w14:textId="5981B2B3" w:rsidR="00FE6ED1" w:rsidRDefault="00FE6ED1" w:rsidP="00FE6ED1">
      <w:pPr>
        <w:spacing w:after="0" w:line="276" w:lineRule="auto"/>
        <w:jc w:val="both"/>
        <w:rPr>
          <w:rFonts w:ascii="Bookman Old Style" w:hAnsi="Bookman Old Style" w:cstheme="minorHAnsi"/>
          <w:b/>
          <w:bCs/>
          <w:sz w:val="24"/>
          <w:szCs w:val="24"/>
        </w:rPr>
      </w:pPr>
    </w:p>
    <w:p w14:paraId="5FB16E2B" w14:textId="34CF999E" w:rsidR="00FE6ED1" w:rsidRDefault="00FE6ED1" w:rsidP="00FE6ED1">
      <w:pPr>
        <w:spacing w:after="0" w:line="276" w:lineRule="auto"/>
        <w:jc w:val="both"/>
        <w:rPr>
          <w:rFonts w:ascii="Bookman Old Style" w:hAnsi="Bookman Old Style" w:cstheme="minorHAnsi"/>
          <w:b/>
          <w:bCs/>
          <w:sz w:val="24"/>
          <w:szCs w:val="24"/>
        </w:rPr>
      </w:pPr>
    </w:p>
    <w:p w14:paraId="1C8F93BA" w14:textId="07FACAA9" w:rsidR="00FE6ED1" w:rsidRP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 xml:space="preserve">ANEXO </w:t>
      </w:r>
      <w:r w:rsidR="00B16F62">
        <w:rPr>
          <w:rFonts w:ascii="Bookman Old Style" w:hAnsi="Bookman Old Style" w:cstheme="minorHAnsi"/>
          <w:b/>
          <w:bCs/>
          <w:sz w:val="24"/>
          <w:szCs w:val="24"/>
        </w:rPr>
        <w:t>V</w:t>
      </w:r>
    </w:p>
    <w:p w14:paraId="4B22FDA5" w14:textId="47AEF093" w:rsid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 xml:space="preserve">PREGÃO ELETRÔNICO Nº </w:t>
      </w:r>
      <w:r w:rsidR="009D1A0C">
        <w:rPr>
          <w:rFonts w:ascii="Bookman Old Style" w:hAnsi="Bookman Old Style" w:cstheme="minorHAnsi"/>
          <w:b/>
          <w:bCs/>
          <w:sz w:val="24"/>
          <w:szCs w:val="24"/>
        </w:rPr>
        <w:t>0</w:t>
      </w:r>
      <w:r w:rsidR="00CD7A84">
        <w:rPr>
          <w:rFonts w:ascii="Bookman Old Style" w:hAnsi="Bookman Old Style" w:cstheme="minorHAnsi"/>
          <w:b/>
          <w:bCs/>
          <w:sz w:val="24"/>
          <w:szCs w:val="24"/>
        </w:rPr>
        <w:t>21</w:t>
      </w:r>
      <w:r w:rsidR="009D1A0C">
        <w:rPr>
          <w:rFonts w:ascii="Bookman Old Style" w:hAnsi="Bookman Old Style" w:cstheme="minorHAnsi"/>
          <w:b/>
          <w:bCs/>
          <w:sz w:val="24"/>
          <w:szCs w:val="24"/>
        </w:rPr>
        <w:t>/2024</w:t>
      </w:r>
    </w:p>
    <w:p w14:paraId="3D2484AC" w14:textId="77777777" w:rsidR="00FE6ED1" w:rsidRPr="00FE6ED1" w:rsidRDefault="00FE6ED1" w:rsidP="00FE6ED1">
      <w:pPr>
        <w:spacing w:after="0" w:line="276" w:lineRule="auto"/>
        <w:jc w:val="center"/>
        <w:rPr>
          <w:rFonts w:ascii="Bookman Old Style" w:hAnsi="Bookman Old Style" w:cstheme="minorHAnsi"/>
          <w:b/>
          <w:bCs/>
          <w:sz w:val="24"/>
          <w:szCs w:val="24"/>
        </w:rPr>
      </w:pPr>
    </w:p>
    <w:p w14:paraId="186980D4" w14:textId="77777777" w:rsidR="00FE6ED1" w:rsidRP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DECLARAÇÃO DE VERACIDADE DOS DOCUMENTOS DE HABILITAÇÃO</w:t>
      </w:r>
    </w:p>
    <w:p w14:paraId="2520FB6C" w14:textId="77777777" w:rsidR="00FE6ED1" w:rsidRDefault="00FE6ED1" w:rsidP="00FE6ED1">
      <w:pPr>
        <w:spacing w:after="0" w:line="276" w:lineRule="auto"/>
        <w:jc w:val="both"/>
        <w:rPr>
          <w:rFonts w:ascii="Bookman Old Style" w:hAnsi="Bookman Old Style" w:cstheme="minorHAnsi"/>
          <w:b/>
          <w:bCs/>
          <w:sz w:val="24"/>
          <w:szCs w:val="24"/>
        </w:rPr>
      </w:pPr>
    </w:p>
    <w:p w14:paraId="08BBA75D" w14:textId="77777777" w:rsidR="00FE6ED1" w:rsidRDefault="00FE6ED1" w:rsidP="00FE6ED1">
      <w:pPr>
        <w:spacing w:after="0" w:line="276" w:lineRule="auto"/>
        <w:jc w:val="both"/>
        <w:rPr>
          <w:rFonts w:ascii="Bookman Old Style" w:hAnsi="Bookman Old Style" w:cstheme="minorHAnsi"/>
          <w:b/>
          <w:bCs/>
          <w:sz w:val="24"/>
          <w:szCs w:val="24"/>
        </w:rPr>
      </w:pPr>
    </w:p>
    <w:p w14:paraId="22800F59" w14:textId="7D5A354C"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À </w:t>
      </w:r>
      <w:r w:rsidRPr="00FE6ED1">
        <w:rPr>
          <w:rFonts w:ascii="Bookman Old Style" w:hAnsi="Bookman Old Style" w:cstheme="minorHAnsi"/>
          <w:sz w:val="24"/>
          <w:szCs w:val="24"/>
        </w:rPr>
        <w:tab/>
      </w:r>
    </w:p>
    <w:p w14:paraId="25D98401"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PREFEITURA MUNICIPAL DE CAMPOS DO JORDÃO</w:t>
      </w:r>
    </w:p>
    <w:p w14:paraId="24A9D675"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SECRETARIA MUNICIPAL DE ADMINISTRAÇÃO </w:t>
      </w:r>
    </w:p>
    <w:p w14:paraId="229513E8"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DEPARTAMENTO DE LICITAÇÕES E COMPRAS</w:t>
      </w:r>
    </w:p>
    <w:p w14:paraId="4C29771C"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Av. Frei Orestes Girardi, 893 - Abernéssia</w:t>
      </w:r>
    </w:p>
    <w:p w14:paraId="6DCB401D" w14:textId="77777777" w:rsidR="00FE6ED1" w:rsidRPr="00FE6ED1" w:rsidRDefault="00FE6ED1" w:rsidP="00FE6ED1">
      <w:pPr>
        <w:spacing w:after="0" w:line="276" w:lineRule="auto"/>
        <w:jc w:val="both"/>
        <w:rPr>
          <w:rFonts w:ascii="Bookman Old Style" w:hAnsi="Bookman Old Style" w:cstheme="minorHAnsi"/>
          <w:sz w:val="24"/>
          <w:szCs w:val="24"/>
        </w:rPr>
      </w:pPr>
    </w:p>
    <w:p w14:paraId="29679BA9" w14:textId="79C24786"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REF.: PREGÃO ELETRÔNICO Nº </w:t>
      </w:r>
      <w:r w:rsidR="009D1A0C">
        <w:rPr>
          <w:rFonts w:ascii="Bookman Old Style" w:hAnsi="Bookman Old Style" w:cstheme="minorHAnsi"/>
          <w:sz w:val="24"/>
          <w:szCs w:val="24"/>
        </w:rPr>
        <w:t>0</w:t>
      </w:r>
      <w:r w:rsidR="00CD7A84">
        <w:rPr>
          <w:rFonts w:ascii="Bookman Old Style" w:hAnsi="Bookman Old Style" w:cstheme="minorHAnsi"/>
          <w:sz w:val="24"/>
          <w:szCs w:val="24"/>
        </w:rPr>
        <w:t>21</w:t>
      </w:r>
      <w:r w:rsidR="009D1A0C">
        <w:rPr>
          <w:rFonts w:ascii="Bookman Old Style" w:hAnsi="Bookman Old Style" w:cstheme="minorHAnsi"/>
          <w:sz w:val="24"/>
          <w:szCs w:val="24"/>
        </w:rPr>
        <w:t>/2024</w:t>
      </w:r>
    </w:p>
    <w:p w14:paraId="06CB7771" w14:textId="3562E50F"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 xml:space="preserve">PROCESSO Nº </w:t>
      </w:r>
      <w:r w:rsidR="00CD7A84">
        <w:rPr>
          <w:rFonts w:ascii="Bookman Old Style" w:hAnsi="Bookman Old Style" w:cstheme="minorHAnsi"/>
          <w:sz w:val="24"/>
          <w:szCs w:val="24"/>
        </w:rPr>
        <w:t>18.391</w:t>
      </w:r>
      <w:r w:rsidR="008E2745">
        <w:rPr>
          <w:rFonts w:ascii="Bookman Old Style" w:hAnsi="Bookman Old Style" w:cstheme="minorHAnsi"/>
          <w:sz w:val="24"/>
          <w:szCs w:val="24"/>
        </w:rPr>
        <w:t>/2024</w:t>
      </w:r>
    </w:p>
    <w:p w14:paraId="46B1E3BF" w14:textId="77777777" w:rsidR="00FE6ED1" w:rsidRPr="00FE6ED1" w:rsidRDefault="00FE6ED1" w:rsidP="00FE6ED1">
      <w:pPr>
        <w:spacing w:after="0" w:line="276" w:lineRule="auto"/>
        <w:jc w:val="both"/>
        <w:rPr>
          <w:rFonts w:ascii="Bookman Old Style" w:hAnsi="Bookman Old Style" w:cstheme="minorHAnsi"/>
          <w:sz w:val="24"/>
          <w:szCs w:val="24"/>
        </w:rPr>
      </w:pPr>
    </w:p>
    <w:p w14:paraId="317AEAFB" w14:textId="4DC586C8" w:rsidR="00FE6ED1" w:rsidRPr="00FE6ED1" w:rsidRDefault="00FE6ED1" w:rsidP="00FE6ED1">
      <w:pPr>
        <w:spacing w:after="0" w:line="276" w:lineRule="auto"/>
        <w:jc w:val="both"/>
        <w:rPr>
          <w:rFonts w:ascii="Bookman Old Style" w:hAnsi="Bookman Old Style" w:cstheme="minorHAnsi"/>
          <w:b/>
          <w:bCs/>
          <w:sz w:val="24"/>
          <w:szCs w:val="24"/>
        </w:rPr>
      </w:pPr>
      <w:r w:rsidRPr="00FE6ED1">
        <w:rPr>
          <w:rFonts w:ascii="Bookman Old Style" w:hAnsi="Bookman Old Style" w:cstheme="minorHAnsi"/>
          <w:b/>
          <w:bCs/>
          <w:sz w:val="24"/>
          <w:szCs w:val="24"/>
        </w:rPr>
        <w:t xml:space="preserve">OBJETO: </w:t>
      </w:r>
      <w:r w:rsidR="00CD7A84" w:rsidRPr="00CD7A84">
        <w:rPr>
          <w:rFonts w:ascii="Bookman Old Style" w:eastAsia="Times New Roman" w:hAnsi="Bookman Old Style"/>
          <w:b/>
          <w:bCs/>
        </w:rPr>
        <w:t>REGISTRO DE PREÇOS PARA AQUISIÇÃO DE KIT DE HIGIENE BUCAL EM ATENDIMENTO AO DEPARTAMENTO DE SAÚDE BUCAL DA SECRETARIA MUNICIPAL DE SAÚDE</w:t>
      </w:r>
      <w:r w:rsidRPr="00FE6ED1">
        <w:rPr>
          <w:rFonts w:ascii="Bookman Old Style" w:hAnsi="Bookman Old Style" w:cstheme="minorHAnsi"/>
          <w:b/>
          <w:bCs/>
          <w:sz w:val="24"/>
          <w:szCs w:val="24"/>
        </w:rPr>
        <w:t xml:space="preserve">, </w:t>
      </w:r>
      <w:r w:rsidRPr="00FE6ED1">
        <w:rPr>
          <w:rFonts w:ascii="Bookman Old Style" w:hAnsi="Bookman Old Style" w:cstheme="minorHAnsi"/>
          <w:sz w:val="24"/>
          <w:szCs w:val="24"/>
        </w:rPr>
        <w:t>de acordo com as especificações constantes no Termo de Referência - Anexo I, do presente Edital.</w:t>
      </w:r>
    </w:p>
    <w:p w14:paraId="53957BCB"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28BB0811" w14:textId="77777777" w:rsidR="00FE6ED1" w:rsidRPr="00FE6ED1" w:rsidRDefault="00FE6ED1" w:rsidP="00FE6ED1">
      <w:pPr>
        <w:spacing w:after="0" w:line="276" w:lineRule="auto"/>
        <w:jc w:val="center"/>
        <w:rPr>
          <w:rFonts w:ascii="Bookman Old Style" w:hAnsi="Bookman Old Style" w:cstheme="minorHAnsi"/>
          <w:b/>
          <w:bCs/>
          <w:sz w:val="24"/>
          <w:szCs w:val="24"/>
        </w:rPr>
      </w:pPr>
      <w:r w:rsidRPr="00FE6ED1">
        <w:rPr>
          <w:rFonts w:ascii="Bookman Old Style" w:hAnsi="Bookman Old Style" w:cstheme="minorHAnsi"/>
          <w:b/>
          <w:bCs/>
          <w:sz w:val="24"/>
          <w:szCs w:val="24"/>
        </w:rPr>
        <w:t>DECLARAÇÃO</w:t>
      </w:r>
    </w:p>
    <w:p w14:paraId="2A314E8A" w14:textId="77777777" w:rsidR="00FE6ED1" w:rsidRPr="00FE6ED1" w:rsidRDefault="00FE6ED1" w:rsidP="00FE6ED1">
      <w:pPr>
        <w:spacing w:after="0" w:line="276" w:lineRule="auto"/>
        <w:jc w:val="both"/>
        <w:rPr>
          <w:rFonts w:ascii="Bookman Old Style" w:hAnsi="Bookman Old Style" w:cstheme="minorHAnsi"/>
          <w:b/>
          <w:bCs/>
          <w:sz w:val="24"/>
          <w:szCs w:val="24"/>
        </w:rPr>
      </w:pPr>
    </w:p>
    <w:p w14:paraId="409EE038" w14:textId="77777777"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b/>
          <w:bCs/>
          <w:sz w:val="24"/>
          <w:szCs w:val="24"/>
        </w:rPr>
        <w:t xml:space="preserve">DECLARAMOS, </w:t>
      </w:r>
      <w:r w:rsidRPr="00FE6ED1">
        <w:rPr>
          <w:rFonts w:ascii="Bookman Old Style" w:hAnsi="Bookman Old Style" w:cstheme="minorHAnsi"/>
          <w:sz w:val="24"/>
          <w:szCs w:val="24"/>
        </w:rPr>
        <w:t>para fins de participação no Pregão Eletrônico supramencionado, que os</w:t>
      </w:r>
      <w:r w:rsidRPr="00FE6ED1">
        <w:rPr>
          <w:rFonts w:ascii="Bookman Old Style" w:hAnsi="Bookman Old Style" w:cstheme="minorHAnsi"/>
          <w:b/>
          <w:bCs/>
          <w:sz w:val="24"/>
          <w:szCs w:val="24"/>
        </w:rPr>
        <w:t xml:space="preserve"> DOCUMENTOS DE </w:t>
      </w:r>
      <w:r w:rsidRPr="00FE6ED1">
        <w:rPr>
          <w:rFonts w:ascii="Bookman Old Style" w:hAnsi="Bookman Old Style" w:cstheme="minorHAnsi"/>
          <w:sz w:val="24"/>
          <w:szCs w:val="24"/>
        </w:rPr>
        <w:t>HABILITAÇÃO exigidos neste Edital, foram digitalizados da forma original ou mediante digitalização de documento autenticado, exceto aqueles extraídos da INTERNET.</w:t>
      </w:r>
    </w:p>
    <w:p w14:paraId="2A0CA740" w14:textId="77777777" w:rsidR="00FE6ED1" w:rsidRPr="00FE6ED1" w:rsidRDefault="00FE6ED1" w:rsidP="00FE6ED1">
      <w:pPr>
        <w:spacing w:after="0" w:line="276" w:lineRule="auto"/>
        <w:jc w:val="both"/>
        <w:rPr>
          <w:rFonts w:ascii="Bookman Old Style" w:hAnsi="Bookman Old Style" w:cstheme="minorHAnsi"/>
          <w:sz w:val="24"/>
          <w:szCs w:val="24"/>
        </w:rPr>
      </w:pPr>
    </w:p>
    <w:p w14:paraId="42791319" w14:textId="4070D9D2" w:rsid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Por ser expressão da verdade, eu _________________, representante legal desta empresa, firmo a presente.</w:t>
      </w:r>
    </w:p>
    <w:p w14:paraId="446125DB" w14:textId="77777777" w:rsidR="00FE6ED1" w:rsidRPr="00FE6ED1" w:rsidRDefault="00FE6ED1" w:rsidP="00FE6ED1">
      <w:pPr>
        <w:spacing w:after="0" w:line="276" w:lineRule="auto"/>
        <w:jc w:val="both"/>
        <w:rPr>
          <w:rFonts w:ascii="Bookman Old Style" w:hAnsi="Bookman Old Style" w:cstheme="minorHAnsi"/>
          <w:sz w:val="24"/>
          <w:szCs w:val="24"/>
        </w:rPr>
      </w:pPr>
    </w:p>
    <w:p w14:paraId="39DE7F8C" w14:textId="77777777" w:rsidR="00FE6ED1" w:rsidRPr="00FE6ED1" w:rsidRDefault="00FE6ED1" w:rsidP="00FE6ED1">
      <w:pPr>
        <w:spacing w:after="0" w:line="276" w:lineRule="auto"/>
        <w:jc w:val="right"/>
        <w:rPr>
          <w:rFonts w:ascii="Bookman Old Style" w:hAnsi="Bookman Old Style" w:cstheme="minorHAnsi"/>
          <w:sz w:val="24"/>
          <w:szCs w:val="24"/>
        </w:rPr>
      </w:pPr>
      <w:r w:rsidRPr="00FE6ED1">
        <w:rPr>
          <w:rFonts w:ascii="Bookman Old Style" w:hAnsi="Bookman Old Style" w:cstheme="minorHAnsi"/>
          <w:sz w:val="24"/>
          <w:szCs w:val="24"/>
        </w:rPr>
        <w:t>Local e data.</w:t>
      </w:r>
    </w:p>
    <w:p w14:paraId="43F19AA5" w14:textId="77777777" w:rsidR="00FE6ED1" w:rsidRDefault="00FE6ED1" w:rsidP="00FE6ED1">
      <w:pPr>
        <w:spacing w:after="0" w:line="276" w:lineRule="auto"/>
        <w:jc w:val="both"/>
        <w:rPr>
          <w:rFonts w:ascii="Bookman Old Style" w:hAnsi="Bookman Old Style" w:cstheme="minorHAnsi"/>
          <w:sz w:val="24"/>
          <w:szCs w:val="24"/>
        </w:rPr>
      </w:pPr>
    </w:p>
    <w:p w14:paraId="26553A5E" w14:textId="77777777" w:rsidR="00FE6ED1" w:rsidRDefault="00FE6ED1" w:rsidP="00FE6ED1">
      <w:pPr>
        <w:spacing w:after="0" w:line="276" w:lineRule="auto"/>
        <w:jc w:val="both"/>
        <w:rPr>
          <w:rFonts w:ascii="Bookman Old Style" w:hAnsi="Bookman Old Style" w:cstheme="minorHAnsi"/>
          <w:sz w:val="24"/>
          <w:szCs w:val="24"/>
        </w:rPr>
      </w:pPr>
    </w:p>
    <w:p w14:paraId="27CFF30E" w14:textId="26C673CD" w:rsidR="00FE6ED1" w:rsidRPr="00FE6ED1" w:rsidRDefault="00FE6ED1" w:rsidP="00FE6ED1">
      <w:pPr>
        <w:spacing w:after="0" w:line="276" w:lineRule="auto"/>
        <w:jc w:val="both"/>
        <w:rPr>
          <w:rFonts w:ascii="Bookman Old Style" w:hAnsi="Bookman Old Style" w:cstheme="minorHAnsi"/>
          <w:sz w:val="24"/>
          <w:szCs w:val="24"/>
        </w:rPr>
      </w:pPr>
      <w:r w:rsidRPr="00FE6ED1">
        <w:rPr>
          <w:rFonts w:ascii="Bookman Old Style" w:hAnsi="Bookman Old Style" w:cstheme="minorHAnsi"/>
          <w:sz w:val="24"/>
          <w:szCs w:val="24"/>
        </w:rPr>
        <w:t>Carimbo, nome e assinatura do representante legal.</w:t>
      </w:r>
    </w:p>
    <w:p w14:paraId="46D3A5DA" w14:textId="77777777" w:rsidR="00FE6ED1" w:rsidRDefault="00FE6ED1" w:rsidP="00FE6ED1">
      <w:pPr>
        <w:spacing w:after="0" w:line="276" w:lineRule="auto"/>
        <w:jc w:val="both"/>
        <w:rPr>
          <w:rFonts w:ascii="Bookman Old Style" w:hAnsi="Bookman Old Style" w:cstheme="minorHAnsi"/>
          <w:b/>
          <w:bCs/>
          <w:sz w:val="24"/>
          <w:szCs w:val="24"/>
        </w:rPr>
      </w:pPr>
    </w:p>
    <w:p w14:paraId="6F37B94F" w14:textId="77777777" w:rsidR="006B339E" w:rsidRDefault="006B339E" w:rsidP="00FC73FA">
      <w:pPr>
        <w:widowControl w:val="0"/>
        <w:spacing w:after="120" w:line="240" w:lineRule="auto"/>
        <w:ind w:left="-238" w:firstLine="238"/>
        <w:jc w:val="center"/>
        <w:rPr>
          <w:rFonts w:ascii="Bookman Old Style" w:eastAsia="Arial Unicode MS" w:hAnsi="Bookman Old Style"/>
          <w:b/>
          <w:bCs/>
          <w:sz w:val="24"/>
          <w:szCs w:val="24"/>
          <w:lang w:eastAsia="pt-BR"/>
        </w:rPr>
      </w:pPr>
    </w:p>
    <w:p w14:paraId="1EAAC18C" w14:textId="23F79E9C" w:rsidR="006B339E" w:rsidRDefault="00C70BB6" w:rsidP="00FC73FA">
      <w:pPr>
        <w:widowControl w:val="0"/>
        <w:spacing w:after="120" w:line="240" w:lineRule="auto"/>
        <w:ind w:left="-238" w:firstLine="238"/>
        <w:jc w:val="center"/>
        <w:rPr>
          <w:rFonts w:ascii="Bookman Old Style" w:eastAsia="Arial Unicode MS" w:hAnsi="Bookman Old Style"/>
          <w:b/>
          <w:bCs/>
          <w:sz w:val="24"/>
          <w:szCs w:val="24"/>
          <w:lang w:eastAsia="pt-BR"/>
        </w:rPr>
      </w:pPr>
      <w:r>
        <w:rPr>
          <w:rFonts w:ascii="Bookman Old Style" w:eastAsia="Arial Unicode MS" w:hAnsi="Bookman Old Style"/>
          <w:b/>
          <w:bCs/>
          <w:sz w:val="24"/>
          <w:szCs w:val="24"/>
          <w:lang w:eastAsia="pt-BR"/>
        </w:rPr>
        <w:lastRenderedPageBreak/>
        <w:t>ANEXO VI</w:t>
      </w:r>
    </w:p>
    <w:p w14:paraId="02DEDD21" w14:textId="2A622F56" w:rsidR="00FC73FA" w:rsidRPr="00FC73FA" w:rsidRDefault="00FC73FA" w:rsidP="00FC73FA">
      <w:pPr>
        <w:widowControl w:val="0"/>
        <w:spacing w:after="120" w:line="240" w:lineRule="auto"/>
        <w:ind w:left="-238" w:firstLine="238"/>
        <w:jc w:val="center"/>
        <w:rPr>
          <w:rFonts w:ascii="Bookman Old Style" w:eastAsia="Arial Unicode MS" w:hAnsi="Bookman Old Style"/>
          <w:b/>
          <w:bCs/>
          <w:sz w:val="24"/>
          <w:szCs w:val="24"/>
          <w:lang w:eastAsia="pt-BR"/>
        </w:rPr>
      </w:pPr>
      <w:r w:rsidRPr="00FC73FA">
        <w:rPr>
          <w:rFonts w:ascii="Bookman Old Style" w:eastAsia="Arial Unicode MS" w:hAnsi="Bookman Old Style"/>
          <w:b/>
          <w:bCs/>
          <w:sz w:val="24"/>
          <w:szCs w:val="24"/>
          <w:lang w:eastAsia="pt-BR"/>
        </w:rPr>
        <w:t xml:space="preserve">PREGÃO ELETRÔNICO N.º </w:t>
      </w:r>
      <w:r w:rsidR="009D1A0C">
        <w:rPr>
          <w:rFonts w:ascii="Bookman Old Style" w:eastAsia="Arial Unicode MS" w:hAnsi="Bookman Old Style"/>
          <w:b/>
          <w:bCs/>
          <w:sz w:val="24"/>
          <w:szCs w:val="24"/>
          <w:lang w:eastAsia="pt-BR"/>
        </w:rPr>
        <w:t>0</w:t>
      </w:r>
      <w:r w:rsidR="00CD7A84">
        <w:rPr>
          <w:rFonts w:ascii="Bookman Old Style" w:eastAsia="Arial Unicode MS" w:hAnsi="Bookman Old Style"/>
          <w:b/>
          <w:bCs/>
          <w:sz w:val="24"/>
          <w:szCs w:val="24"/>
          <w:lang w:eastAsia="pt-BR"/>
        </w:rPr>
        <w:t>21</w:t>
      </w:r>
      <w:r w:rsidR="009D1A0C">
        <w:rPr>
          <w:rFonts w:ascii="Bookman Old Style" w:eastAsia="Arial Unicode MS" w:hAnsi="Bookman Old Style"/>
          <w:b/>
          <w:bCs/>
          <w:sz w:val="24"/>
          <w:szCs w:val="24"/>
          <w:lang w:eastAsia="pt-BR"/>
        </w:rPr>
        <w:t>/2024</w:t>
      </w:r>
    </w:p>
    <w:p w14:paraId="3AD5F369" w14:textId="384E66AF" w:rsidR="00FC73FA" w:rsidRPr="00FC73FA" w:rsidRDefault="00FC73FA" w:rsidP="00FC73FA">
      <w:pPr>
        <w:widowControl w:val="0"/>
        <w:tabs>
          <w:tab w:val="center" w:pos="4252"/>
          <w:tab w:val="right" w:pos="8504"/>
        </w:tabs>
        <w:spacing w:after="120" w:line="240" w:lineRule="auto"/>
        <w:jc w:val="center"/>
        <w:rPr>
          <w:rFonts w:ascii="Bookman Old Style" w:eastAsia="Times New Roman" w:hAnsi="Bookman Old Style"/>
          <w:b/>
          <w:bCs/>
          <w:sz w:val="24"/>
          <w:szCs w:val="24"/>
          <w:lang w:eastAsia="x-none"/>
        </w:rPr>
      </w:pPr>
      <w:r w:rsidRPr="00FC73FA">
        <w:rPr>
          <w:rFonts w:ascii="Bookman Old Style" w:eastAsia="Times New Roman" w:hAnsi="Bookman Old Style"/>
          <w:b/>
          <w:bCs/>
          <w:sz w:val="24"/>
          <w:szCs w:val="24"/>
          <w:lang w:val="x-none" w:eastAsia="x-none"/>
        </w:rPr>
        <w:t>PROCESSO N.</w:t>
      </w:r>
      <w:r w:rsidRPr="00FC73FA">
        <w:rPr>
          <w:rFonts w:ascii="Bookman Old Style" w:eastAsia="Times New Roman" w:hAnsi="Bookman Old Style"/>
          <w:b/>
          <w:bCs/>
          <w:sz w:val="24"/>
          <w:szCs w:val="24"/>
          <w:lang w:eastAsia="x-none"/>
        </w:rPr>
        <w:t xml:space="preserve">º </w:t>
      </w:r>
      <w:r w:rsidR="00CD7A84">
        <w:rPr>
          <w:rFonts w:ascii="Bookman Old Style" w:eastAsia="Times New Roman" w:hAnsi="Bookman Old Style"/>
          <w:b/>
          <w:bCs/>
          <w:sz w:val="24"/>
          <w:szCs w:val="24"/>
          <w:lang w:eastAsia="x-none"/>
        </w:rPr>
        <w:t>18.391</w:t>
      </w:r>
      <w:r w:rsidR="008E2745">
        <w:rPr>
          <w:rFonts w:ascii="Bookman Old Style" w:eastAsia="Times New Roman" w:hAnsi="Bookman Old Style"/>
          <w:b/>
          <w:bCs/>
          <w:sz w:val="24"/>
          <w:szCs w:val="24"/>
          <w:lang w:eastAsia="x-none"/>
        </w:rPr>
        <w:t>/2024</w:t>
      </w:r>
    </w:p>
    <w:p w14:paraId="3CE7D45F" w14:textId="77777777" w:rsidR="00FC73FA" w:rsidRPr="00FC73FA" w:rsidRDefault="00FC73FA" w:rsidP="00FC73FA">
      <w:pPr>
        <w:autoSpaceDE w:val="0"/>
        <w:autoSpaceDN w:val="0"/>
        <w:adjustRightInd w:val="0"/>
        <w:spacing w:after="120" w:line="240" w:lineRule="auto"/>
        <w:jc w:val="center"/>
        <w:rPr>
          <w:rFonts w:ascii="Bookman Old Style" w:eastAsia="Times New Roman" w:hAnsi="Bookman Old Style" w:cs="Arial"/>
          <w:b/>
          <w:bCs/>
          <w:sz w:val="24"/>
          <w:szCs w:val="24"/>
          <w:lang w:eastAsia="pt-BR"/>
        </w:rPr>
      </w:pPr>
    </w:p>
    <w:p w14:paraId="24CB0719" w14:textId="77777777" w:rsidR="00FC73FA" w:rsidRPr="00FC73FA" w:rsidRDefault="00FC73FA" w:rsidP="00FC73FA">
      <w:pPr>
        <w:autoSpaceDE w:val="0"/>
        <w:autoSpaceDN w:val="0"/>
        <w:adjustRightInd w:val="0"/>
        <w:spacing w:after="120" w:line="240" w:lineRule="auto"/>
        <w:jc w:val="center"/>
        <w:rPr>
          <w:rFonts w:ascii="Bookman Old Style" w:eastAsia="Times New Roman" w:hAnsi="Bookman Old Style"/>
          <w:b/>
          <w:sz w:val="24"/>
          <w:szCs w:val="24"/>
          <w:lang w:eastAsia="pt-BR"/>
        </w:rPr>
      </w:pPr>
      <w:r w:rsidRPr="00FC73FA">
        <w:rPr>
          <w:rFonts w:ascii="Bookman Old Style" w:eastAsia="Times New Roman" w:hAnsi="Bookman Old Style" w:cs="Arial"/>
          <w:b/>
          <w:bCs/>
          <w:sz w:val="24"/>
          <w:szCs w:val="24"/>
          <w:lang w:eastAsia="pt-BR"/>
        </w:rPr>
        <w:t>ATA DE</w:t>
      </w:r>
      <w:r w:rsidRPr="00FC73FA">
        <w:rPr>
          <w:rFonts w:ascii="Bookman Old Style" w:eastAsia="Times New Roman" w:hAnsi="Bookman Old Style"/>
          <w:b/>
          <w:bCs/>
          <w:sz w:val="24"/>
          <w:szCs w:val="24"/>
          <w:lang w:eastAsia="pt-BR"/>
        </w:rPr>
        <w:t xml:space="preserve"> REGISTRO DE PREÇOS N° XXX</w:t>
      </w:r>
      <w:r w:rsidRPr="00FC73FA">
        <w:rPr>
          <w:rFonts w:ascii="Bookman Old Style" w:eastAsia="Times New Roman" w:hAnsi="Bookman Old Style"/>
          <w:b/>
          <w:sz w:val="24"/>
          <w:szCs w:val="24"/>
          <w:lang w:eastAsia="pt-BR"/>
        </w:rPr>
        <w:t>/20XX.</w:t>
      </w:r>
    </w:p>
    <w:p w14:paraId="1BDC019B"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b/>
          <w:bCs/>
          <w:sz w:val="24"/>
          <w:szCs w:val="24"/>
          <w:lang w:eastAsia="pt-BR"/>
        </w:rPr>
      </w:pPr>
    </w:p>
    <w:p w14:paraId="623661A3" w14:textId="73A3EC35" w:rsidR="00FC73FA" w:rsidRPr="00FC73FA" w:rsidRDefault="00CD7A84" w:rsidP="00FC73FA">
      <w:pPr>
        <w:autoSpaceDE w:val="0"/>
        <w:autoSpaceDN w:val="0"/>
        <w:adjustRightInd w:val="0"/>
        <w:spacing w:after="120" w:line="240" w:lineRule="auto"/>
        <w:jc w:val="both"/>
        <w:rPr>
          <w:rFonts w:ascii="Bookman Old Style" w:eastAsia="Times New Roman" w:hAnsi="Bookman Old Style" w:cs="TT6Do00"/>
          <w:b/>
          <w:sz w:val="24"/>
          <w:szCs w:val="24"/>
          <w:lang w:eastAsia="pt-BR"/>
        </w:rPr>
      </w:pPr>
      <w:r w:rsidRPr="00CD7A84">
        <w:rPr>
          <w:rFonts w:ascii="Bookman Old Style" w:eastAsia="Times New Roman" w:hAnsi="Bookman Old Style"/>
          <w:b/>
          <w:bCs/>
        </w:rPr>
        <w:t>REGISTRO DE PREÇOS PARA AQUISIÇÃO DE KIT DE HIGIENE BUCAL EM ATENDIMENTO AO DEPARTAMENTO DE SAÚDE BUCAL DA SECRETARIA MUNICIPAL DE SAÚDE</w:t>
      </w:r>
      <w:r w:rsidR="00FC73FA" w:rsidRPr="00FC73FA">
        <w:rPr>
          <w:rFonts w:ascii="Bookman Old Style" w:eastAsia="Times New Roman" w:hAnsi="Bookman Old Style" w:cs="TT6Do00"/>
          <w:b/>
          <w:sz w:val="24"/>
          <w:szCs w:val="24"/>
          <w:lang w:eastAsia="pt-BR"/>
        </w:rPr>
        <w:t>, conforme especificações constantes no Anexo I deste Edital.</w:t>
      </w:r>
    </w:p>
    <w:p w14:paraId="5B4C8B3F"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sz w:val="24"/>
          <w:szCs w:val="24"/>
          <w:lang w:eastAsia="pt-BR"/>
        </w:rPr>
      </w:pPr>
    </w:p>
    <w:p w14:paraId="2286D258" w14:textId="3A2551E4" w:rsidR="00FC73FA" w:rsidRPr="00FC73FA" w:rsidRDefault="00FC73FA" w:rsidP="00FC73FA">
      <w:pPr>
        <w:autoSpaceDE w:val="0"/>
        <w:autoSpaceDN w:val="0"/>
        <w:adjustRightInd w:val="0"/>
        <w:spacing w:after="120" w:line="240" w:lineRule="auto"/>
        <w:jc w:val="both"/>
        <w:rPr>
          <w:rFonts w:ascii="Bookman Old Style" w:eastAsia="Times New Roman" w:hAnsi="Bookman Old Style" w:cs="Arial"/>
          <w:sz w:val="24"/>
          <w:szCs w:val="24"/>
          <w:lang w:eastAsia="pt-BR"/>
        </w:rPr>
      </w:pPr>
      <w:r w:rsidRPr="00FC73FA">
        <w:rPr>
          <w:rFonts w:ascii="Bookman Old Style" w:eastAsia="Times New Roman" w:hAnsi="Bookman Old Style"/>
          <w:sz w:val="24"/>
          <w:szCs w:val="24"/>
          <w:lang w:eastAsia="pt-BR"/>
        </w:rPr>
        <w:t xml:space="preserve">O </w:t>
      </w:r>
      <w:r w:rsidRPr="00FC73FA">
        <w:rPr>
          <w:rFonts w:ascii="Bookman Old Style" w:eastAsia="Times New Roman" w:hAnsi="Bookman Old Style"/>
          <w:b/>
          <w:sz w:val="24"/>
          <w:szCs w:val="24"/>
          <w:lang w:eastAsia="pt-BR"/>
        </w:rPr>
        <w:t>MUNICÍPIO DE CAMPOS DO JORDÃO</w:t>
      </w:r>
      <w:r w:rsidRPr="00FC73FA">
        <w:rPr>
          <w:rFonts w:ascii="Bookman Old Style" w:eastAsia="Times New Roman" w:hAnsi="Bookman Old Style"/>
          <w:sz w:val="24"/>
          <w:szCs w:val="24"/>
          <w:lang w:eastAsia="pt-BR"/>
        </w:rPr>
        <w:t>, pessoa jurídica de direito público, inscrita no CNPJ/MF sob n.º 45.699.626/0001-76, com sede nesta cidade, à Avenida Frei Orestes Girardi nº 893, Vila Abernéssia</w:t>
      </w:r>
      <w:r w:rsidRPr="00FC73FA">
        <w:rPr>
          <w:rFonts w:ascii="Bookman Old Style" w:eastAsia="Times New Roman" w:hAnsi="Bookman Old Style"/>
          <w:b/>
          <w:sz w:val="24"/>
          <w:szCs w:val="24"/>
          <w:lang w:eastAsia="pt-BR"/>
        </w:rPr>
        <w:t>,</w:t>
      </w:r>
      <w:r w:rsidRPr="00FC73FA">
        <w:rPr>
          <w:rFonts w:ascii="Bookman Old Style" w:eastAsia="Times New Roman" w:hAnsi="Bookman Old Style"/>
          <w:sz w:val="24"/>
          <w:szCs w:val="24"/>
          <w:lang w:eastAsia="pt-BR"/>
        </w:rPr>
        <w:t xml:space="preserve"> neste ato, representada pelo Sr. XXXXXXX, </w:t>
      </w:r>
      <w:r w:rsidRPr="00FC73FA">
        <w:rPr>
          <w:rFonts w:ascii="Bookman Old Style" w:eastAsia="Times New Roman" w:hAnsi="Bookman Old Style"/>
          <w:b/>
          <w:sz w:val="24"/>
          <w:szCs w:val="24"/>
          <w:lang w:eastAsia="pt-BR"/>
        </w:rPr>
        <w:t>XXXXXXX</w:t>
      </w:r>
      <w:r w:rsidRPr="00FC73FA">
        <w:rPr>
          <w:rFonts w:ascii="Bookman Old Style" w:eastAsia="Times New Roman" w:hAnsi="Bookman Old Style"/>
          <w:sz w:val="24"/>
          <w:szCs w:val="24"/>
          <w:lang w:eastAsia="pt-BR"/>
        </w:rPr>
        <w:t xml:space="preserve">, e de outro lado a empresa </w:t>
      </w:r>
      <w:r w:rsidRPr="00FC73FA">
        <w:rPr>
          <w:rFonts w:ascii="Bookman Old Style" w:eastAsia="Times New Roman" w:hAnsi="Bookman Old Style"/>
          <w:b/>
          <w:sz w:val="24"/>
          <w:szCs w:val="24"/>
          <w:lang w:eastAsia="pt-BR"/>
        </w:rPr>
        <w:t>______________________________________</w:t>
      </w:r>
      <w:r w:rsidRPr="00FC73FA">
        <w:rPr>
          <w:rFonts w:ascii="Bookman Old Style" w:eastAsia="Times New Roman" w:hAnsi="Bookman Old Style" w:cs="Arial"/>
          <w:sz w:val="24"/>
          <w:szCs w:val="24"/>
          <w:lang w:eastAsia="pt-BR"/>
        </w:rPr>
        <w:t>, inscrita no CNPJ sob o n.º ______________________, com sede à ___________________________________, neste ato representada por _____________________________________;</w:t>
      </w:r>
      <w:r w:rsidRPr="00FC73FA">
        <w:rPr>
          <w:rFonts w:ascii="Bookman Old Style" w:eastAsia="Times New Roman" w:hAnsi="Bookman Old Style"/>
          <w:sz w:val="24"/>
          <w:szCs w:val="24"/>
          <w:lang w:eastAsia="pt-BR"/>
        </w:rPr>
        <w:t xml:space="preserve"> têm justo e acertado </w:t>
      </w:r>
      <w:r w:rsidRPr="00FC73FA">
        <w:rPr>
          <w:rFonts w:ascii="Bookman Old Style" w:eastAsia="Times New Roman" w:hAnsi="Bookman Old Style"/>
          <w:b/>
          <w:sz w:val="24"/>
          <w:szCs w:val="24"/>
          <w:lang w:eastAsia="pt-BR"/>
        </w:rPr>
        <w:t>REGISTRAR OS PREÇOS</w:t>
      </w:r>
      <w:r w:rsidRPr="00FC73FA">
        <w:rPr>
          <w:rFonts w:ascii="Bookman Old Style" w:eastAsia="Times New Roman" w:hAnsi="Bookman Old Style"/>
          <w:sz w:val="24"/>
          <w:szCs w:val="24"/>
          <w:lang w:eastAsia="pt-BR"/>
        </w:rPr>
        <w:t xml:space="preserve"> do objeto abaixo especificado, decorrente da Licitação </w:t>
      </w:r>
      <w:r w:rsidRPr="00FC73FA">
        <w:rPr>
          <w:rFonts w:ascii="Bookman Old Style" w:eastAsia="Times New Roman" w:hAnsi="Bookman Old Style"/>
          <w:b/>
          <w:sz w:val="24"/>
          <w:szCs w:val="24"/>
          <w:lang w:eastAsia="pt-BR"/>
        </w:rPr>
        <w:t xml:space="preserve">Pregão Eletrônico nº </w:t>
      </w:r>
      <w:r w:rsidR="009D1A0C">
        <w:rPr>
          <w:rFonts w:ascii="Bookman Old Style" w:eastAsia="Times New Roman" w:hAnsi="Bookman Old Style"/>
          <w:b/>
          <w:sz w:val="24"/>
          <w:szCs w:val="24"/>
          <w:lang w:eastAsia="pt-BR"/>
        </w:rPr>
        <w:t>0</w:t>
      </w:r>
      <w:r w:rsidR="00C70BB6">
        <w:rPr>
          <w:rFonts w:ascii="Bookman Old Style" w:eastAsia="Times New Roman" w:hAnsi="Bookman Old Style"/>
          <w:b/>
          <w:sz w:val="24"/>
          <w:szCs w:val="24"/>
          <w:lang w:eastAsia="pt-BR"/>
        </w:rPr>
        <w:t>XX</w:t>
      </w:r>
      <w:r w:rsidR="009D1A0C">
        <w:rPr>
          <w:rFonts w:ascii="Bookman Old Style" w:eastAsia="Times New Roman" w:hAnsi="Bookman Old Style"/>
          <w:b/>
          <w:sz w:val="24"/>
          <w:szCs w:val="24"/>
          <w:lang w:eastAsia="pt-BR"/>
        </w:rPr>
        <w:t>/2024</w:t>
      </w:r>
      <w:r w:rsidRPr="00FC73FA">
        <w:rPr>
          <w:rFonts w:ascii="Bookman Old Style" w:eastAsia="Times New Roman" w:hAnsi="Bookman Old Style"/>
          <w:b/>
          <w:sz w:val="24"/>
          <w:szCs w:val="24"/>
          <w:lang w:eastAsia="pt-BR"/>
        </w:rPr>
        <w:t>,</w:t>
      </w:r>
      <w:r w:rsidRPr="00FC73FA">
        <w:rPr>
          <w:rFonts w:ascii="Bookman Old Style" w:eastAsia="Times New Roman" w:hAnsi="Bookman Old Style"/>
          <w:sz w:val="24"/>
          <w:szCs w:val="24"/>
          <w:lang w:eastAsia="pt-BR"/>
        </w:rPr>
        <w:t xml:space="preserve"> para </w:t>
      </w:r>
      <w:r w:rsidRPr="00FC73FA">
        <w:rPr>
          <w:rFonts w:ascii="Bookman Old Style" w:eastAsia="Times New Roman" w:hAnsi="Bookman Old Style"/>
          <w:b/>
          <w:sz w:val="24"/>
          <w:szCs w:val="24"/>
          <w:lang w:eastAsia="pt-BR"/>
        </w:rPr>
        <w:t>Registro de Preços n° XXX/20XX</w:t>
      </w:r>
      <w:r w:rsidRPr="00FC73FA">
        <w:rPr>
          <w:rFonts w:ascii="Bookman Old Style" w:eastAsia="Times New Roman" w:hAnsi="Bookman Old Style"/>
          <w:sz w:val="24"/>
          <w:szCs w:val="24"/>
          <w:lang w:eastAsia="pt-BR"/>
        </w:rPr>
        <w:t xml:space="preserve">, com fundamento na Lei Federal n° </w:t>
      </w:r>
      <w:r w:rsidR="00060F6D">
        <w:rPr>
          <w:rFonts w:ascii="Bookman Old Style" w:eastAsia="Times New Roman" w:hAnsi="Bookman Old Style"/>
          <w:sz w:val="24"/>
          <w:szCs w:val="24"/>
          <w:lang w:eastAsia="pt-BR"/>
        </w:rPr>
        <w:t>14.133/2021 e no Decreto Federal 11.462/2023</w:t>
      </w:r>
      <w:r w:rsidRPr="00FC73FA">
        <w:rPr>
          <w:rFonts w:ascii="Bookman Old Style" w:eastAsia="Times New Roman" w:hAnsi="Bookman Old Style"/>
          <w:sz w:val="24"/>
          <w:szCs w:val="24"/>
          <w:lang w:eastAsia="pt-BR"/>
        </w:rPr>
        <w:t>, mediante as cláusulas a seguir especificadas.</w:t>
      </w:r>
    </w:p>
    <w:p w14:paraId="2940475F"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sz w:val="24"/>
          <w:szCs w:val="24"/>
          <w:lang w:eastAsia="pt-BR"/>
        </w:rPr>
      </w:pPr>
    </w:p>
    <w:p w14:paraId="21FED357" w14:textId="77777777" w:rsidR="00FC73FA" w:rsidRPr="00FC73FA" w:rsidRDefault="00FC73FA" w:rsidP="00FC73FA">
      <w:pPr>
        <w:keepNext/>
        <w:autoSpaceDE w:val="0"/>
        <w:autoSpaceDN w:val="0"/>
        <w:adjustRightInd w:val="0"/>
        <w:spacing w:after="120" w:line="240" w:lineRule="auto"/>
        <w:ind w:firstLine="708"/>
        <w:outlineLvl w:val="3"/>
        <w:rPr>
          <w:rFonts w:ascii="Bookman Old Style" w:eastAsia="Times New Roman" w:hAnsi="Bookman Old Style"/>
          <w:b/>
          <w:bCs/>
          <w:sz w:val="28"/>
          <w:szCs w:val="24"/>
          <w:lang w:val="x-none" w:eastAsia="x-none"/>
        </w:rPr>
      </w:pPr>
      <w:r w:rsidRPr="00FC73FA">
        <w:rPr>
          <w:rFonts w:ascii="Bookman Old Style" w:eastAsia="Times New Roman" w:hAnsi="Bookman Old Style"/>
          <w:b/>
          <w:bCs/>
          <w:sz w:val="28"/>
          <w:szCs w:val="24"/>
          <w:lang w:val="x-none" w:eastAsia="x-none"/>
        </w:rPr>
        <w:t>CLÁUSULA PRIMEIRA: DO OBJETO</w:t>
      </w:r>
    </w:p>
    <w:p w14:paraId="0A0994FD" w14:textId="246C5711" w:rsidR="00FC73FA" w:rsidRPr="00FC73FA" w:rsidRDefault="00FC73FA" w:rsidP="00FC73FA">
      <w:pPr>
        <w:numPr>
          <w:ilvl w:val="1"/>
          <w:numId w:val="5"/>
        </w:numPr>
        <w:autoSpaceDE w:val="0"/>
        <w:autoSpaceDN w:val="0"/>
        <w:adjustRightInd w:val="0"/>
        <w:spacing w:after="120" w:line="240" w:lineRule="auto"/>
        <w:jc w:val="both"/>
        <w:rPr>
          <w:rFonts w:ascii="Bookman Old Style" w:eastAsia="Times New Roman" w:hAnsi="Bookman Old Style"/>
          <w:bCs/>
          <w:sz w:val="24"/>
          <w:szCs w:val="24"/>
          <w:lang w:eastAsia="pt-BR"/>
        </w:rPr>
      </w:pPr>
      <w:r w:rsidRPr="00FC73FA">
        <w:rPr>
          <w:rFonts w:ascii="Bookman Old Style" w:eastAsia="Times New Roman" w:hAnsi="Bookman Old Style"/>
          <w:sz w:val="24"/>
          <w:szCs w:val="24"/>
          <w:lang w:eastAsia="pt-BR"/>
        </w:rPr>
        <w:t xml:space="preserve">Constitui objeto deste termo o </w:t>
      </w:r>
      <w:r w:rsidR="00CD7A84" w:rsidRPr="00CD7A84">
        <w:rPr>
          <w:rFonts w:ascii="Bookman Old Style" w:eastAsia="Times New Roman" w:hAnsi="Bookman Old Style"/>
          <w:b/>
          <w:bCs/>
        </w:rPr>
        <w:t>REGISTRO DE PREÇOS PARA AQUISIÇÃO DE KIT DE HIGIENE BUCAL EM ATENDIMENTO AO DEPARTAMENTO DE SAÚDE BUCAL DA SECRETARIA MUNICIPAL DE SAÚDE</w:t>
      </w:r>
      <w:r w:rsidRPr="00FC73FA">
        <w:rPr>
          <w:rFonts w:ascii="Bookman Old Style" w:eastAsia="Times New Roman" w:hAnsi="Bookman Old Style"/>
          <w:b/>
          <w:bCs/>
          <w:sz w:val="24"/>
          <w:szCs w:val="24"/>
          <w:lang w:eastAsia="pt-BR"/>
        </w:rPr>
        <w:t xml:space="preserve">, </w:t>
      </w:r>
      <w:r w:rsidRPr="00FC73FA">
        <w:rPr>
          <w:rFonts w:ascii="Bookman Old Style" w:eastAsia="Times New Roman" w:hAnsi="Bookman Old Style"/>
          <w:bCs/>
          <w:sz w:val="24"/>
          <w:szCs w:val="24"/>
          <w:lang w:eastAsia="pt-BR"/>
        </w:rPr>
        <w:t xml:space="preserve">conforme especificações e quantitativos constantes no anexo I do Edital do </w:t>
      </w:r>
      <w:r w:rsidRPr="00FC73FA">
        <w:rPr>
          <w:rFonts w:ascii="Bookman Old Style" w:eastAsia="Times New Roman" w:hAnsi="Bookman Old Style"/>
          <w:b/>
          <w:sz w:val="24"/>
          <w:szCs w:val="24"/>
          <w:lang w:eastAsia="pt-BR"/>
        </w:rPr>
        <w:t xml:space="preserve">Pregão Eletrônico nº </w:t>
      </w:r>
      <w:r w:rsidR="00CD7A84">
        <w:rPr>
          <w:rFonts w:ascii="Bookman Old Style" w:eastAsia="Times New Roman" w:hAnsi="Bookman Old Style"/>
          <w:b/>
          <w:sz w:val="24"/>
          <w:szCs w:val="24"/>
          <w:lang w:eastAsia="pt-BR"/>
        </w:rPr>
        <w:t>021</w:t>
      </w:r>
      <w:r w:rsidR="009D1A0C">
        <w:rPr>
          <w:rFonts w:ascii="Bookman Old Style" w:eastAsia="Times New Roman" w:hAnsi="Bookman Old Style"/>
          <w:b/>
          <w:sz w:val="24"/>
          <w:szCs w:val="24"/>
          <w:lang w:eastAsia="pt-BR"/>
        </w:rPr>
        <w:t>/2024</w:t>
      </w:r>
      <w:r w:rsidRPr="00FC73FA">
        <w:rPr>
          <w:rFonts w:ascii="Bookman Old Style" w:eastAsia="Times New Roman" w:hAnsi="Bookman Old Style"/>
          <w:bCs/>
          <w:sz w:val="24"/>
          <w:szCs w:val="24"/>
          <w:lang w:eastAsia="pt-BR"/>
        </w:rPr>
        <w:t>, partes integrantes deste instrumento.</w:t>
      </w:r>
    </w:p>
    <w:p w14:paraId="2CA55C71"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b/>
          <w:bCs/>
          <w:sz w:val="24"/>
          <w:szCs w:val="24"/>
          <w:lang w:eastAsia="pt-BR"/>
        </w:rPr>
      </w:pPr>
    </w:p>
    <w:p w14:paraId="3238C863" w14:textId="297A6CB5" w:rsidR="00060F6D" w:rsidRDefault="00FC73FA" w:rsidP="00AB4445">
      <w:pPr>
        <w:numPr>
          <w:ilvl w:val="2"/>
          <w:numId w:val="5"/>
        </w:num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sz w:val="24"/>
          <w:szCs w:val="24"/>
          <w:lang w:eastAsia="pt-BR"/>
        </w:rPr>
        <w:t xml:space="preserve"> Os recursos orçamentários para pagamento do objeto de contratações oriundas deste Registro de Preços correrão a conta da dotação orçamentária:</w:t>
      </w:r>
    </w:p>
    <w:p w14:paraId="58A92A0E" w14:textId="77777777" w:rsidR="00C70BB6" w:rsidRPr="00115BF6" w:rsidRDefault="00C70BB6" w:rsidP="00C70BB6">
      <w:pPr>
        <w:autoSpaceDE w:val="0"/>
        <w:autoSpaceDN w:val="0"/>
        <w:adjustRightInd w:val="0"/>
        <w:spacing w:after="120" w:line="240" w:lineRule="auto"/>
        <w:ind w:left="720"/>
        <w:jc w:val="both"/>
        <w:rPr>
          <w:rFonts w:ascii="Bookman Old Style" w:eastAsia="Times New Roman" w:hAnsi="Bookman Old Style"/>
          <w:sz w:val="24"/>
          <w:szCs w:val="24"/>
          <w:lang w:eastAsia="pt-BR"/>
        </w:rPr>
      </w:pPr>
    </w:p>
    <w:p w14:paraId="7EFA9E4D" w14:textId="7D3B5A68" w:rsidR="00060F6D" w:rsidRDefault="00CD7A84"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01   </w:t>
      </w:r>
      <w:r w:rsidR="00060F6D">
        <w:rPr>
          <w:rFonts w:ascii="Bookman Old Style" w:eastAsia="Times New Roman" w:hAnsi="Bookman Old Style"/>
          <w:sz w:val="24"/>
          <w:szCs w:val="24"/>
          <w:lang w:eastAsia="pt-BR"/>
        </w:rPr>
        <w:t xml:space="preserve">                        </w:t>
      </w:r>
      <w:r>
        <w:rPr>
          <w:rFonts w:ascii="Bookman Old Style" w:eastAsia="Times New Roman" w:hAnsi="Bookman Old Style"/>
          <w:sz w:val="24"/>
          <w:szCs w:val="24"/>
          <w:lang w:eastAsia="pt-BR"/>
        </w:rPr>
        <w:t>TESOURO</w:t>
      </w:r>
    </w:p>
    <w:p w14:paraId="61B579B4" w14:textId="77777777" w:rsidR="00CD7A84" w:rsidRDefault="00CD7A84"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02                           ESTADUAL</w:t>
      </w:r>
    </w:p>
    <w:p w14:paraId="690844E9" w14:textId="7F99F2B3" w:rsidR="00CD7A84" w:rsidRDefault="00CD7A84"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lastRenderedPageBreak/>
        <w:t xml:space="preserve">05                           FEDERAL </w:t>
      </w:r>
    </w:p>
    <w:p w14:paraId="1ED3B527" w14:textId="4765DA74" w:rsidR="00060F6D" w:rsidRDefault="00060F6D"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33903</w:t>
      </w:r>
      <w:r w:rsidR="00C70BB6">
        <w:rPr>
          <w:rFonts w:ascii="Bookman Old Style" w:eastAsia="Times New Roman" w:hAnsi="Bookman Old Style"/>
          <w:sz w:val="24"/>
          <w:szCs w:val="24"/>
          <w:lang w:eastAsia="pt-BR"/>
        </w:rPr>
        <w:t>0</w:t>
      </w:r>
      <w:r>
        <w:rPr>
          <w:rFonts w:ascii="Bookman Old Style" w:eastAsia="Times New Roman" w:hAnsi="Bookman Old Style"/>
          <w:sz w:val="24"/>
          <w:szCs w:val="24"/>
          <w:lang w:eastAsia="pt-BR"/>
        </w:rPr>
        <w:t xml:space="preserve">                   </w:t>
      </w:r>
      <w:r w:rsidR="00C70BB6">
        <w:rPr>
          <w:rFonts w:ascii="Bookman Old Style" w:eastAsia="Times New Roman" w:hAnsi="Bookman Old Style"/>
          <w:sz w:val="24"/>
          <w:szCs w:val="24"/>
          <w:lang w:eastAsia="pt-BR"/>
        </w:rPr>
        <w:t>MATERIAL DE CONSUMO</w:t>
      </w:r>
    </w:p>
    <w:p w14:paraId="54068B28" w14:textId="775B5F22" w:rsidR="00060F6D" w:rsidRDefault="00CD7A84"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05</w:t>
      </w:r>
      <w:r w:rsidR="00060F6D">
        <w:rPr>
          <w:rFonts w:ascii="Bookman Old Style" w:eastAsia="Times New Roman" w:hAnsi="Bookman Old Style"/>
          <w:sz w:val="24"/>
          <w:szCs w:val="24"/>
          <w:lang w:eastAsia="pt-BR"/>
        </w:rPr>
        <w:t xml:space="preserve">                           </w:t>
      </w:r>
      <w:r w:rsidR="00115BF6">
        <w:rPr>
          <w:rFonts w:ascii="Bookman Old Style" w:eastAsia="Times New Roman" w:hAnsi="Bookman Old Style"/>
          <w:sz w:val="24"/>
          <w:szCs w:val="24"/>
          <w:lang w:eastAsia="pt-BR"/>
        </w:rPr>
        <w:t xml:space="preserve">SECRETARIA DE </w:t>
      </w:r>
      <w:r>
        <w:rPr>
          <w:rFonts w:ascii="Bookman Old Style" w:eastAsia="Times New Roman" w:hAnsi="Bookman Old Style"/>
          <w:sz w:val="24"/>
          <w:szCs w:val="24"/>
          <w:lang w:eastAsia="pt-BR"/>
        </w:rPr>
        <w:t>SAÚDE</w:t>
      </w:r>
    </w:p>
    <w:p w14:paraId="7D4D260D" w14:textId="77777777" w:rsidR="00C70BB6" w:rsidRDefault="00C70BB6"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p>
    <w:p w14:paraId="19E5D12E" w14:textId="1D601FAB" w:rsidR="00FC73FA" w:rsidRPr="00FC73FA" w:rsidRDefault="00FC73FA" w:rsidP="00FC73FA">
      <w:pPr>
        <w:numPr>
          <w:ilvl w:val="2"/>
          <w:numId w:val="5"/>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As entregas do objeto desta licitação deverão ser realizadas</w:t>
      </w:r>
      <w:r w:rsidRPr="00FC73FA">
        <w:rPr>
          <w:rFonts w:ascii="Bookman Old Style" w:eastAsia="Times New Roman" w:hAnsi="Bookman Old Style"/>
          <w:b/>
          <w:sz w:val="24"/>
          <w:szCs w:val="24"/>
          <w:lang w:eastAsia="pt-BR"/>
        </w:rPr>
        <w:t xml:space="preserve"> conforme solicitação e necessidade da Secretaria </w:t>
      </w:r>
      <w:r w:rsidR="00CD7A84">
        <w:rPr>
          <w:rFonts w:ascii="Bookman Old Style" w:eastAsia="Times New Roman" w:hAnsi="Bookman Old Style"/>
          <w:b/>
          <w:sz w:val="24"/>
          <w:szCs w:val="24"/>
          <w:lang w:eastAsia="pt-BR"/>
        </w:rPr>
        <w:t>de Saúde</w:t>
      </w:r>
      <w:r w:rsidRPr="00FC73FA">
        <w:rPr>
          <w:rFonts w:ascii="Bookman Old Style" w:eastAsia="Times New Roman" w:hAnsi="Bookman Old Style"/>
          <w:b/>
          <w:sz w:val="24"/>
          <w:szCs w:val="24"/>
          <w:lang w:eastAsia="pt-BR"/>
        </w:rPr>
        <w:t xml:space="preserve">, </w:t>
      </w:r>
      <w:r w:rsidR="00CD7A84">
        <w:rPr>
          <w:rFonts w:ascii="Bookman Old Style" w:eastAsia="Times New Roman" w:hAnsi="Bookman Old Style"/>
          <w:b/>
          <w:sz w:val="24"/>
          <w:szCs w:val="24"/>
          <w:lang w:eastAsia="pt-BR"/>
        </w:rPr>
        <w:t>a entrega deverá ser feita na Secretaria de Saúde sitio a Rua Harry Mauritz Lewin, nº 925 – Vila Maria, CEP 12.470-312</w:t>
      </w:r>
      <w:r w:rsidRPr="00FC73FA">
        <w:rPr>
          <w:rFonts w:ascii="Bookman Old Style" w:eastAsia="Times New Roman" w:hAnsi="Bookman Old Style"/>
          <w:b/>
          <w:sz w:val="24"/>
          <w:szCs w:val="24"/>
          <w:lang w:eastAsia="pt-BR"/>
        </w:rPr>
        <w:t>,</w:t>
      </w:r>
      <w:r w:rsidR="00CD7A84">
        <w:rPr>
          <w:rFonts w:ascii="Bookman Old Style" w:eastAsia="Times New Roman" w:hAnsi="Bookman Old Style"/>
          <w:b/>
          <w:sz w:val="24"/>
          <w:szCs w:val="24"/>
          <w:lang w:eastAsia="pt-BR"/>
        </w:rPr>
        <w:t xml:space="preserve"> ou em outro local determinado pela Secretaria de Saúde,</w:t>
      </w:r>
      <w:r w:rsidRPr="00FC73FA">
        <w:rPr>
          <w:rFonts w:ascii="Bookman Old Style" w:eastAsia="Times New Roman" w:hAnsi="Bookman Old Style"/>
          <w:b/>
          <w:sz w:val="24"/>
          <w:szCs w:val="24"/>
          <w:lang w:eastAsia="pt-BR"/>
        </w:rPr>
        <w:t xml:space="preserve"> dentro dos limites do município, </w:t>
      </w:r>
      <w:r w:rsidR="00C70BB6">
        <w:rPr>
          <w:rFonts w:ascii="Bookman Old Style" w:eastAsia="Times New Roman" w:hAnsi="Bookman Old Style"/>
          <w:b/>
          <w:sz w:val="24"/>
          <w:szCs w:val="24"/>
          <w:lang w:eastAsia="pt-BR"/>
        </w:rPr>
        <w:t>em até 10 (dez) dias a contar do recebimento da AF</w:t>
      </w:r>
      <w:r w:rsidRPr="00FC73FA">
        <w:rPr>
          <w:rFonts w:ascii="Bookman Old Style" w:eastAsia="Times New Roman" w:hAnsi="Bookman Old Style"/>
          <w:b/>
          <w:sz w:val="24"/>
          <w:szCs w:val="24"/>
          <w:lang w:eastAsia="pt-BR"/>
        </w:rPr>
        <w:t>,</w:t>
      </w:r>
      <w:r w:rsidRPr="00FC73FA">
        <w:rPr>
          <w:rFonts w:ascii="Bookman Old Style" w:eastAsia="Times New Roman" w:hAnsi="Bookman Old Style"/>
          <w:sz w:val="24"/>
          <w:szCs w:val="24"/>
          <w:lang w:eastAsia="pt-BR"/>
        </w:rPr>
        <w:t xml:space="preserve"> correndo por conta da Contratada as despesas de embalagem, seguros, transporte, tributos, encargos trabalhistas e previdenciários decorrentes do fornecimento.</w:t>
      </w:r>
    </w:p>
    <w:p w14:paraId="209682F1"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sz w:val="24"/>
          <w:szCs w:val="24"/>
          <w:lang w:eastAsia="pt-BR"/>
        </w:rPr>
      </w:pPr>
    </w:p>
    <w:p w14:paraId="492A17FD" w14:textId="77777777" w:rsidR="00FC73FA" w:rsidRPr="00FC73FA" w:rsidRDefault="00FC73FA" w:rsidP="00FC73FA">
      <w:pPr>
        <w:numPr>
          <w:ilvl w:val="2"/>
          <w:numId w:val="5"/>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 xml:space="preserve"> A PREFEITURA não se obriga a contratar exclusivamente pelo Registro de Preços, podendo cancelá-lo, ou promover licitação específica, quando julgar conveniente, nos termos da legislação pertinente, sem que caiba recurso por parte da EMPRESA detentora.</w:t>
      </w:r>
    </w:p>
    <w:p w14:paraId="6EE726D7" w14:textId="77777777" w:rsidR="00FC73FA" w:rsidRPr="00FC73FA" w:rsidRDefault="00FC73FA" w:rsidP="00FC73FA">
      <w:pPr>
        <w:autoSpaceDE w:val="0"/>
        <w:autoSpaceDN w:val="0"/>
        <w:adjustRightInd w:val="0"/>
        <w:spacing w:after="120" w:line="240" w:lineRule="auto"/>
        <w:rPr>
          <w:rFonts w:ascii="Bookman Old Style" w:eastAsia="Times New Roman" w:hAnsi="Bookman Old Style"/>
          <w:sz w:val="24"/>
          <w:szCs w:val="24"/>
          <w:lang w:eastAsia="pt-BR"/>
        </w:rPr>
      </w:pPr>
    </w:p>
    <w:p w14:paraId="1ED912BE" w14:textId="08B0C4BD" w:rsidR="00C70BB6" w:rsidRPr="006D4FBD" w:rsidRDefault="00FC73FA" w:rsidP="00FC73FA">
      <w:pPr>
        <w:keepNext/>
        <w:autoSpaceDE w:val="0"/>
        <w:autoSpaceDN w:val="0"/>
        <w:adjustRightInd w:val="0"/>
        <w:spacing w:after="120" w:line="240" w:lineRule="auto"/>
        <w:ind w:firstLine="708"/>
        <w:outlineLvl w:val="3"/>
        <w:rPr>
          <w:rFonts w:ascii="Bookman Old Style" w:eastAsia="Times New Roman" w:hAnsi="Bookman Old Style"/>
          <w:b/>
          <w:bCs/>
          <w:sz w:val="28"/>
          <w:szCs w:val="24"/>
          <w:lang w:eastAsia="x-none"/>
        </w:rPr>
      </w:pPr>
      <w:r w:rsidRPr="00FC73FA">
        <w:rPr>
          <w:rFonts w:ascii="Bookman Old Style" w:eastAsia="Times New Roman" w:hAnsi="Bookman Old Style"/>
          <w:b/>
          <w:bCs/>
          <w:sz w:val="28"/>
          <w:szCs w:val="24"/>
          <w:lang w:val="x-none" w:eastAsia="x-none"/>
        </w:rPr>
        <w:t>CLÁUSULA SEGUNDA: VALIDADE</w:t>
      </w:r>
      <w:r w:rsidR="006D4FBD">
        <w:rPr>
          <w:rFonts w:ascii="Bookman Old Style" w:eastAsia="Times New Roman" w:hAnsi="Bookman Old Style"/>
          <w:b/>
          <w:bCs/>
          <w:sz w:val="28"/>
          <w:szCs w:val="24"/>
          <w:lang w:eastAsia="x-none"/>
        </w:rPr>
        <w:t>, FORMALIZAÇÃO DA ATA</w:t>
      </w:r>
      <w:r w:rsidRPr="00FC73FA">
        <w:rPr>
          <w:rFonts w:ascii="Bookman Old Style" w:eastAsia="Times New Roman" w:hAnsi="Bookman Old Style"/>
          <w:b/>
          <w:bCs/>
          <w:sz w:val="28"/>
          <w:szCs w:val="24"/>
          <w:lang w:val="x-none" w:eastAsia="x-none"/>
        </w:rPr>
        <w:t xml:space="preserve"> D</w:t>
      </w:r>
      <w:r w:rsidR="006D4FBD">
        <w:rPr>
          <w:rFonts w:ascii="Bookman Old Style" w:eastAsia="Times New Roman" w:hAnsi="Bookman Old Style"/>
          <w:b/>
          <w:bCs/>
          <w:sz w:val="28"/>
          <w:szCs w:val="24"/>
          <w:lang w:eastAsia="x-none"/>
        </w:rPr>
        <w:t xml:space="preserve">E </w:t>
      </w:r>
      <w:r w:rsidRPr="00FC73FA">
        <w:rPr>
          <w:rFonts w:ascii="Bookman Old Style" w:eastAsia="Times New Roman" w:hAnsi="Bookman Old Style"/>
          <w:b/>
          <w:bCs/>
          <w:sz w:val="28"/>
          <w:szCs w:val="24"/>
          <w:lang w:val="x-none" w:eastAsia="x-none"/>
        </w:rPr>
        <w:t>REGISTRO DE PREÇOS</w:t>
      </w:r>
      <w:r w:rsidR="006D4FBD">
        <w:rPr>
          <w:rFonts w:ascii="Bookman Old Style" w:eastAsia="Times New Roman" w:hAnsi="Bookman Old Style"/>
          <w:b/>
          <w:bCs/>
          <w:sz w:val="28"/>
          <w:szCs w:val="24"/>
          <w:lang w:eastAsia="x-none"/>
        </w:rPr>
        <w:t xml:space="preserve"> E CADASTRO RESERVA</w:t>
      </w:r>
    </w:p>
    <w:p w14:paraId="41F41DF7" w14:textId="7513BBAF" w:rsidR="00FC73FA" w:rsidRDefault="006D4FBD" w:rsidP="00FC73FA">
      <w:pPr>
        <w:numPr>
          <w:ilvl w:val="1"/>
          <w:numId w:val="6"/>
        </w:numPr>
        <w:autoSpaceDE w:val="0"/>
        <w:autoSpaceDN w:val="0"/>
        <w:adjustRightInd w:val="0"/>
        <w:spacing w:after="120" w:line="240" w:lineRule="auto"/>
        <w:jc w:val="both"/>
        <w:rPr>
          <w:rFonts w:ascii="Bookman Old Style" w:eastAsia="Times New Roman" w:hAnsi="Bookman Old Style"/>
          <w:sz w:val="24"/>
          <w:szCs w:val="24"/>
          <w:lang w:eastAsia="pt-BR"/>
        </w:rPr>
      </w:pPr>
      <w:r w:rsidRPr="006D4FBD">
        <w:rPr>
          <w:rFonts w:ascii="Bookman Old Style" w:eastAsia="Times New Roman" w:hAnsi="Bookman Old Style"/>
          <w:sz w:val="24"/>
          <w:szCs w:val="24"/>
          <w:lang w:eastAsia="pt-BR"/>
        </w:rPr>
        <w:t>A validade da Ata de Registro de Preços será de 1</w:t>
      </w:r>
      <w:r w:rsidR="00115BF6">
        <w:rPr>
          <w:rFonts w:ascii="Bookman Old Style" w:eastAsia="Times New Roman" w:hAnsi="Bookman Old Style"/>
          <w:sz w:val="24"/>
          <w:szCs w:val="24"/>
          <w:lang w:eastAsia="pt-BR"/>
        </w:rPr>
        <w:t>2</w:t>
      </w:r>
      <w:r w:rsidRPr="006D4FBD">
        <w:rPr>
          <w:rFonts w:ascii="Bookman Old Style" w:eastAsia="Times New Roman" w:hAnsi="Bookman Old Style"/>
          <w:sz w:val="24"/>
          <w:szCs w:val="24"/>
          <w:lang w:eastAsia="pt-BR"/>
        </w:rPr>
        <w:t xml:space="preserve"> (</w:t>
      </w:r>
      <w:r w:rsidR="00115BF6">
        <w:rPr>
          <w:rFonts w:ascii="Bookman Old Style" w:eastAsia="Times New Roman" w:hAnsi="Bookman Old Style"/>
          <w:sz w:val="24"/>
          <w:szCs w:val="24"/>
          <w:lang w:eastAsia="pt-BR"/>
        </w:rPr>
        <w:t>doze</w:t>
      </w:r>
      <w:r w:rsidRPr="006D4FBD">
        <w:rPr>
          <w:rFonts w:ascii="Bookman Old Style" w:eastAsia="Times New Roman" w:hAnsi="Bookman Old Style"/>
          <w:sz w:val="24"/>
          <w:szCs w:val="24"/>
          <w:lang w:eastAsia="pt-BR"/>
        </w:rPr>
        <w:t xml:space="preserve">) </w:t>
      </w:r>
      <w:r w:rsidR="00115BF6">
        <w:rPr>
          <w:rFonts w:ascii="Bookman Old Style" w:eastAsia="Times New Roman" w:hAnsi="Bookman Old Style"/>
          <w:sz w:val="24"/>
          <w:szCs w:val="24"/>
          <w:lang w:eastAsia="pt-BR"/>
        </w:rPr>
        <w:t>meses</w:t>
      </w:r>
      <w:r w:rsidRPr="006D4FBD">
        <w:rPr>
          <w:rFonts w:ascii="Bookman Old Style" w:eastAsia="Times New Roman" w:hAnsi="Bookman Old Style"/>
          <w:sz w:val="24"/>
          <w:szCs w:val="24"/>
          <w:lang w:eastAsia="pt-BR"/>
        </w:rPr>
        <w:t>, contado a partir do primeiro dia útil subsequente à data de divulgação no PNCP, podendo ser prorrogada por igual período, mediante a anuência do fornecedor, desde que comprovado o preço vantajoso.</w:t>
      </w:r>
    </w:p>
    <w:p w14:paraId="34E7A52E" w14:textId="4CA9F0D0" w:rsidR="006D4FBD" w:rsidRDefault="006D4FBD" w:rsidP="006D4FBD">
      <w:pPr>
        <w:pStyle w:val="PargrafodaLista"/>
        <w:numPr>
          <w:ilvl w:val="1"/>
          <w:numId w:val="6"/>
        </w:numPr>
        <w:rPr>
          <w:rFonts w:ascii="Bookman Old Style" w:eastAsia="Times New Roman" w:hAnsi="Bookman Old Style" w:cs="Times New Roman"/>
          <w:sz w:val="24"/>
          <w:szCs w:val="24"/>
          <w:lang w:eastAsia="pt-BR"/>
        </w:rPr>
      </w:pPr>
      <w:r w:rsidRPr="006D4FBD">
        <w:rPr>
          <w:rFonts w:ascii="Bookman Old Style" w:eastAsia="Times New Roman" w:hAnsi="Bookman Old Style" w:cs="Times New Roman"/>
          <w:sz w:val="24"/>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E8828D1" w14:textId="058B477E" w:rsidR="009E0FC8" w:rsidRDefault="009E0FC8" w:rsidP="006D4FBD">
      <w:pPr>
        <w:pStyle w:val="PargrafodaLista"/>
        <w:numPr>
          <w:ilvl w:val="1"/>
          <w:numId w:val="6"/>
        </w:numPr>
        <w:rPr>
          <w:rFonts w:ascii="Bookman Old Style" w:eastAsia="Times New Roman" w:hAnsi="Bookman Old Style" w:cs="Times New Roman"/>
          <w:sz w:val="24"/>
          <w:szCs w:val="24"/>
          <w:lang w:eastAsia="pt-BR"/>
        </w:rPr>
      </w:pPr>
      <w:r w:rsidRPr="009E0FC8">
        <w:rPr>
          <w:rFonts w:ascii="Bookman Old Style" w:eastAsia="Times New Roman" w:hAnsi="Bookman Old Style" w:cs="Times New Roman"/>
          <w:sz w:val="24"/>
          <w:szCs w:val="24"/>
          <w:lang w:eastAsia="pt-BR"/>
        </w:rPr>
        <w:t>Será incluído na ata, na forma de anexo, o registro dos licitantes ou dos fornecedores que:</w:t>
      </w:r>
    </w:p>
    <w:p w14:paraId="64397A76" w14:textId="260C279F" w:rsidR="009E0FC8" w:rsidRPr="009E0FC8" w:rsidRDefault="009E0FC8" w:rsidP="009E0FC8">
      <w:pPr>
        <w:pStyle w:val="PargrafodaLista"/>
        <w:rPr>
          <w:rFonts w:ascii="Bookman Old Style" w:eastAsia="Times New Roman" w:hAnsi="Bookman Old Style"/>
          <w:sz w:val="24"/>
          <w:szCs w:val="24"/>
          <w:lang w:eastAsia="pt-BR"/>
        </w:rPr>
      </w:pPr>
      <w:r>
        <w:rPr>
          <w:rFonts w:ascii="Bookman Old Style" w:eastAsia="Times New Roman" w:hAnsi="Bookman Old Style" w:cs="Times New Roman"/>
          <w:sz w:val="24"/>
          <w:szCs w:val="24"/>
          <w:lang w:eastAsia="pt-BR"/>
        </w:rPr>
        <w:t>a)</w:t>
      </w:r>
      <w:r w:rsidRPr="009E0FC8">
        <w:rPr>
          <w:rFonts w:ascii="Arial" w:eastAsia="Arial" w:hAnsi="Arial" w:cs="Arial"/>
          <w:sz w:val="24"/>
          <w:szCs w:val="20"/>
          <w:lang w:eastAsia="pt-BR"/>
        </w:rPr>
        <w:t xml:space="preserve"> </w:t>
      </w:r>
      <w:r w:rsidRPr="009E0FC8">
        <w:rPr>
          <w:rFonts w:ascii="Bookman Old Style" w:eastAsia="Times New Roman" w:hAnsi="Bookman Old Style"/>
          <w:sz w:val="24"/>
          <w:szCs w:val="24"/>
          <w:lang w:eastAsia="pt-BR"/>
        </w:rPr>
        <w:t>Aceitarem cotar os bens, as obras ou os serviços com preços iguais aos do adjudicatário, observada a classificação da licitação; e</w:t>
      </w:r>
    </w:p>
    <w:p w14:paraId="6453508D" w14:textId="44AA1478" w:rsidR="009E0FC8" w:rsidRDefault="009E0FC8" w:rsidP="009E0FC8">
      <w:pPr>
        <w:pStyle w:val="PargrafodaLista"/>
        <w:rPr>
          <w:rFonts w:ascii="Bookman Old Style" w:eastAsia="Times New Roman" w:hAnsi="Bookman Old Style"/>
          <w:sz w:val="24"/>
          <w:szCs w:val="24"/>
          <w:lang w:eastAsia="pt-BR"/>
        </w:rPr>
      </w:pPr>
      <w:r>
        <w:rPr>
          <w:rFonts w:ascii="Bookman Old Style" w:eastAsia="Times New Roman" w:hAnsi="Bookman Old Style" w:cs="Times New Roman"/>
          <w:sz w:val="24"/>
          <w:szCs w:val="24"/>
          <w:lang w:eastAsia="pt-BR"/>
        </w:rPr>
        <w:t>b)</w:t>
      </w:r>
      <w:r w:rsidRPr="009E0FC8">
        <w:rPr>
          <w:rFonts w:ascii="Arial" w:eastAsia="Arial" w:hAnsi="Arial" w:cs="Arial"/>
          <w:sz w:val="24"/>
          <w:szCs w:val="20"/>
          <w:lang w:eastAsia="pt-BR"/>
        </w:rPr>
        <w:t xml:space="preserve"> </w:t>
      </w:r>
      <w:r w:rsidRPr="009E0FC8">
        <w:rPr>
          <w:rFonts w:ascii="Bookman Old Style" w:eastAsia="Times New Roman" w:hAnsi="Bookman Old Style"/>
          <w:sz w:val="24"/>
          <w:szCs w:val="24"/>
          <w:lang w:eastAsia="pt-BR"/>
        </w:rPr>
        <w:t>Mantiverem sua proposta original.</w:t>
      </w:r>
    </w:p>
    <w:p w14:paraId="0BA4FFFE" w14:textId="45ED95C8" w:rsidR="00874C63" w:rsidRPr="00874C63" w:rsidRDefault="00874C63" w:rsidP="00874C63">
      <w:pPr>
        <w:pStyle w:val="PargrafodaLista"/>
        <w:numPr>
          <w:ilvl w:val="1"/>
          <w:numId w:val="6"/>
        </w:numPr>
        <w:rPr>
          <w:rFonts w:ascii="Bookman Old Style" w:eastAsia="Times New Roman" w:hAnsi="Bookman Old Style" w:cs="Times New Roman"/>
          <w:sz w:val="24"/>
          <w:szCs w:val="24"/>
          <w:lang w:eastAsia="pt-BR"/>
        </w:rPr>
      </w:pPr>
      <w:r w:rsidRPr="00874C63">
        <w:rPr>
          <w:rFonts w:ascii="Bookman Old Style" w:eastAsia="Times New Roman" w:hAnsi="Bookman Old Style" w:cs="Times New Roman"/>
          <w:sz w:val="24"/>
          <w:szCs w:val="24"/>
          <w:lang w:eastAsia="pt-BR"/>
        </w:rPr>
        <w:t xml:space="preserve">O registro a que se refere o item </w:t>
      </w:r>
      <w:r>
        <w:rPr>
          <w:rFonts w:ascii="Bookman Old Style" w:eastAsia="Times New Roman" w:hAnsi="Bookman Old Style" w:cs="Times New Roman"/>
          <w:sz w:val="24"/>
          <w:szCs w:val="24"/>
          <w:lang w:eastAsia="pt-BR"/>
        </w:rPr>
        <w:t>2.3</w:t>
      </w:r>
      <w:r w:rsidRPr="00874C63">
        <w:rPr>
          <w:rFonts w:ascii="Bookman Old Style" w:eastAsia="Times New Roman" w:hAnsi="Bookman Old Style" w:cs="Times New Roman"/>
          <w:sz w:val="24"/>
          <w:szCs w:val="24"/>
          <w:lang w:eastAsia="pt-BR"/>
        </w:rPr>
        <w:t xml:space="preserve"> tem por objetivo a formação de cadastro de reserva para o caso de impossibilidade de atendimento pelo signatário da ata.</w:t>
      </w:r>
    </w:p>
    <w:p w14:paraId="4D2E6AFD" w14:textId="4C5CD5C6" w:rsidR="00FC73FA" w:rsidRDefault="00874C63" w:rsidP="00874C63">
      <w:pPr>
        <w:pStyle w:val="PargrafodaLista"/>
        <w:numPr>
          <w:ilvl w:val="1"/>
          <w:numId w:val="6"/>
        </w:numPr>
        <w:rPr>
          <w:rFonts w:ascii="Bookman Old Style" w:eastAsia="Times New Roman" w:hAnsi="Bookman Old Style" w:cs="Times New Roman"/>
          <w:sz w:val="24"/>
          <w:szCs w:val="24"/>
          <w:lang w:eastAsia="pt-BR"/>
        </w:rPr>
      </w:pPr>
      <w:r w:rsidRPr="00874C63">
        <w:rPr>
          <w:rFonts w:ascii="Bookman Old Style" w:eastAsia="Times New Roman" w:hAnsi="Bookman Old Style" w:cs="Times New Roman"/>
          <w:sz w:val="24"/>
          <w:szCs w:val="24"/>
          <w:lang w:eastAsia="pt-BR"/>
        </w:rPr>
        <w:lastRenderedPageBreak/>
        <w:t>Para fins da ordem de classificação, os licitantes ou fornecedores que aceitarem reduzir suas propostas para o preço do adjudicatário antecederão aqueles que mantiverem sua proposta original.</w:t>
      </w:r>
      <w:r>
        <w:rPr>
          <w:rFonts w:ascii="Bookman Old Style" w:eastAsia="Times New Roman" w:hAnsi="Bookman Old Style" w:cs="Times New Roman"/>
          <w:sz w:val="24"/>
          <w:szCs w:val="24"/>
          <w:lang w:eastAsia="pt-BR"/>
        </w:rPr>
        <w:t xml:space="preserve"> </w:t>
      </w:r>
      <w:r w:rsidRPr="00874C63">
        <w:rPr>
          <w:rFonts w:ascii="Bookman Old Style" w:eastAsia="Times New Roman" w:hAnsi="Bookman Old Style" w:cs="Times New Roman"/>
          <w:sz w:val="24"/>
          <w:szCs w:val="24"/>
          <w:lang w:eastAsia="pt-BR"/>
        </w:rPr>
        <w:t>Os contratos decorrentes do sistema de registro de preços poderão ser alterados, observado o art. 124 da Lei nº 14.133, de 2021.</w:t>
      </w:r>
    </w:p>
    <w:p w14:paraId="2081DBE8" w14:textId="77777777" w:rsidR="00874C63" w:rsidRPr="00874C63" w:rsidRDefault="00874C63" w:rsidP="00874C63">
      <w:pPr>
        <w:pStyle w:val="PargrafodaLista"/>
        <w:rPr>
          <w:rFonts w:ascii="Bookman Old Style" w:eastAsia="Times New Roman" w:hAnsi="Bookman Old Style" w:cs="Times New Roman"/>
          <w:sz w:val="24"/>
          <w:szCs w:val="24"/>
          <w:lang w:eastAsia="pt-BR"/>
        </w:rPr>
      </w:pPr>
    </w:p>
    <w:p w14:paraId="7C25470D" w14:textId="0078459B" w:rsidR="00FC73FA" w:rsidRPr="00FC73FA" w:rsidRDefault="00FC73FA" w:rsidP="00C70BB6">
      <w:pPr>
        <w:keepNext/>
        <w:autoSpaceDE w:val="0"/>
        <w:autoSpaceDN w:val="0"/>
        <w:adjustRightInd w:val="0"/>
        <w:spacing w:after="120" w:line="240" w:lineRule="auto"/>
        <w:ind w:firstLine="708"/>
        <w:outlineLvl w:val="3"/>
        <w:rPr>
          <w:rFonts w:ascii="Bookman Old Style" w:eastAsia="Times New Roman" w:hAnsi="Bookman Old Style"/>
          <w:b/>
          <w:bCs/>
          <w:sz w:val="24"/>
          <w:szCs w:val="24"/>
          <w:lang w:eastAsia="pt-BR"/>
        </w:rPr>
      </w:pPr>
      <w:r w:rsidRPr="00FC73FA">
        <w:rPr>
          <w:rFonts w:ascii="Bookman Old Style" w:eastAsia="Times New Roman" w:hAnsi="Bookman Old Style"/>
          <w:b/>
          <w:bCs/>
          <w:sz w:val="28"/>
          <w:szCs w:val="24"/>
          <w:lang w:val="x-none" w:eastAsia="x-none"/>
        </w:rPr>
        <w:t>CLÁUSULA TERCEIRA: DOS PRAZOS</w:t>
      </w:r>
    </w:p>
    <w:p w14:paraId="40F968EE" w14:textId="5B83130D" w:rsidR="00115BF6" w:rsidRPr="00115BF6" w:rsidRDefault="00115BF6" w:rsidP="00115BF6">
      <w:pPr>
        <w:numPr>
          <w:ilvl w:val="1"/>
          <w:numId w:val="7"/>
        </w:num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sz w:val="24"/>
          <w:szCs w:val="24"/>
          <w:lang w:eastAsia="pt-BR"/>
        </w:rPr>
        <w:t xml:space="preserve">A </w:t>
      </w:r>
      <w:r w:rsidR="00C70BB6">
        <w:rPr>
          <w:rFonts w:ascii="Bookman Old Style" w:eastAsia="Times New Roman" w:hAnsi="Bookman Old Style"/>
          <w:sz w:val="24"/>
          <w:szCs w:val="24"/>
          <w:lang w:eastAsia="pt-BR"/>
        </w:rPr>
        <w:t>entregas deverão ser realizadas em até 10 (dez) dias a contar do recebimento da Autorização de Fornecimento</w:t>
      </w:r>
      <w:r w:rsidRPr="00115BF6">
        <w:rPr>
          <w:rFonts w:ascii="Bookman Old Style" w:eastAsia="Times New Roman" w:hAnsi="Bookman Old Style"/>
          <w:sz w:val="24"/>
          <w:szCs w:val="24"/>
          <w:lang w:eastAsia="pt-BR"/>
        </w:rPr>
        <w:t xml:space="preserve"> </w:t>
      </w:r>
      <w:r w:rsidR="00C70BB6">
        <w:rPr>
          <w:rFonts w:ascii="Bookman Old Style" w:eastAsia="Times New Roman" w:hAnsi="Bookman Old Style"/>
          <w:sz w:val="24"/>
          <w:szCs w:val="24"/>
          <w:lang w:eastAsia="pt-BR"/>
        </w:rPr>
        <w:t>n</w:t>
      </w:r>
      <w:r w:rsidRPr="00115BF6">
        <w:rPr>
          <w:rFonts w:ascii="Bookman Old Style" w:eastAsia="Times New Roman" w:hAnsi="Bookman Old Style"/>
          <w:sz w:val="24"/>
          <w:szCs w:val="24"/>
          <w:lang w:eastAsia="pt-BR"/>
        </w:rPr>
        <w:t xml:space="preserve">a Secretaria Municipal de </w:t>
      </w:r>
      <w:r w:rsidR="00CD7A84">
        <w:rPr>
          <w:rFonts w:ascii="Bookman Old Style" w:eastAsia="Times New Roman" w:hAnsi="Bookman Old Style"/>
          <w:sz w:val="24"/>
          <w:szCs w:val="24"/>
          <w:lang w:eastAsia="pt-BR"/>
        </w:rPr>
        <w:t>Saúde</w:t>
      </w:r>
      <w:r w:rsidRPr="00115BF6">
        <w:rPr>
          <w:rFonts w:ascii="Bookman Old Style" w:eastAsia="Times New Roman" w:hAnsi="Bookman Old Style"/>
          <w:sz w:val="24"/>
          <w:szCs w:val="24"/>
          <w:lang w:eastAsia="pt-BR"/>
        </w:rPr>
        <w:t>,</w:t>
      </w:r>
      <w:r w:rsidR="00C70BB6">
        <w:rPr>
          <w:rFonts w:ascii="Bookman Old Style" w:eastAsia="Times New Roman" w:hAnsi="Bookman Old Style"/>
          <w:sz w:val="24"/>
          <w:szCs w:val="24"/>
          <w:lang w:eastAsia="pt-BR"/>
        </w:rPr>
        <w:t xml:space="preserve"> sito na Rua </w:t>
      </w:r>
      <w:r w:rsidR="00CD7A84">
        <w:rPr>
          <w:rFonts w:ascii="Bookman Old Style" w:eastAsia="Times New Roman" w:hAnsi="Bookman Old Style"/>
          <w:sz w:val="24"/>
          <w:szCs w:val="24"/>
          <w:lang w:eastAsia="pt-BR"/>
        </w:rPr>
        <w:t>Harry Mauritz Lewin</w:t>
      </w:r>
      <w:r w:rsidR="00C70BB6">
        <w:rPr>
          <w:rFonts w:ascii="Bookman Old Style" w:eastAsia="Times New Roman" w:hAnsi="Bookman Old Style"/>
          <w:sz w:val="24"/>
          <w:szCs w:val="24"/>
          <w:lang w:eastAsia="pt-BR"/>
        </w:rPr>
        <w:t xml:space="preserve">, nº </w:t>
      </w:r>
      <w:r w:rsidR="00CD7A84">
        <w:rPr>
          <w:rFonts w:ascii="Bookman Old Style" w:eastAsia="Times New Roman" w:hAnsi="Bookman Old Style"/>
          <w:sz w:val="24"/>
          <w:szCs w:val="24"/>
          <w:lang w:eastAsia="pt-BR"/>
        </w:rPr>
        <w:t>925</w:t>
      </w:r>
      <w:r w:rsidR="00C70BB6">
        <w:rPr>
          <w:rFonts w:ascii="Bookman Old Style" w:eastAsia="Times New Roman" w:hAnsi="Bookman Old Style"/>
          <w:sz w:val="24"/>
          <w:szCs w:val="24"/>
          <w:lang w:eastAsia="pt-BR"/>
        </w:rPr>
        <w:t xml:space="preserve"> – Vila </w:t>
      </w:r>
      <w:r w:rsidR="00CD7A84">
        <w:rPr>
          <w:rFonts w:ascii="Bookman Old Style" w:eastAsia="Times New Roman" w:hAnsi="Bookman Old Style"/>
          <w:sz w:val="24"/>
          <w:szCs w:val="24"/>
          <w:lang w:eastAsia="pt-BR"/>
        </w:rPr>
        <w:t>Maria</w:t>
      </w:r>
      <w:r w:rsidR="00C70BB6">
        <w:rPr>
          <w:rFonts w:ascii="Bookman Old Style" w:eastAsia="Times New Roman" w:hAnsi="Bookman Old Style"/>
          <w:sz w:val="24"/>
          <w:szCs w:val="24"/>
          <w:lang w:eastAsia="pt-BR"/>
        </w:rPr>
        <w:t xml:space="preserve"> ou</w:t>
      </w:r>
      <w:r w:rsidRPr="00115BF6">
        <w:rPr>
          <w:rFonts w:ascii="Bookman Old Style" w:eastAsia="Times New Roman" w:hAnsi="Bookman Old Style"/>
          <w:sz w:val="24"/>
          <w:szCs w:val="24"/>
          <w:lang w:eastAsia="pt-BR"/>
        </w:rPr>
        <w:t xml:space="preserve"> em</w:t>
      </w:r>
      <w:r w:rsidR="00C70BB6">
        <w:rPr>
          <w:rFonts w:ascii="Bookman Old Style" w:eastAsia="Times New Roman" w:hAnsi="Bookman Old Style"/>
          <w:sz w:val="24"/>
          <w:szCs w:val="24"/>
          <w:lang w:eastAsia="pt-BR"/>
        </w:rPr>
        <w:t xml:space="preserve"> outro</w:t>
      </w:r>
      <w:r w:rsidRPr="00115BF6">
        <w:rPr>
          <w:rFonts w:ascii="Bookman Old Style" w:eastAsia="Times New Roman" w:hAnsi="Bookman Old Style"/>
          <w:sz w:val="24"/>
          <w:szCs w:val="24"/>
          <w:lang w:eastAsia="pt-BR"/>
        </w:rPr>
        <w:t xml:space="preserve"> local a ser definido pela mesma, dentro dos limites do município.</w:t>
      </w:r>
    </w:p>
    <w:p w14:paraId="20CC6CBE" w14:textId="3B3B4568" w:rsidR="00FC73FA" w:rsidRPr="00115BF6" w:rsidRDefault="00FC73FA" w:rsidP="00AB4445">
      <w:pPr>
        <w:numPr>
          <w:ilvl w:val="1"/>
          <w:numId w:val="7"/>
        </w:num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sz w:val="24"/>
          <w:szCs w:val="24"/>
          <w:lang w:eastAsia="pt-BR"/>
        </w:rPr>
        <w:t xml:space="preserve"> De Retirada da Nota de Empenho e Autorização de Fornecimento: </w:t>
      </w:r>
      <w:r w:rsidR="00060F6D" w:rsidRPr="00115BF6">
        <w:rPr>
          <w:rFonts w:ascii="Bookman Old Style" w:eastAsia="Times New Roman" w:hAnsi="Bookman Old Style"/>
          <w:sz w:val="24"/>
          <w:szCs w:val="24"/>
          <w:lang w:eastAsia="pt-BR"/>
        </w:rPr>
        <w:t>48</w:t>
      </w:r>
      <w:r w:rsidRPr="00115BF6">
        <w:rPr>
          <w:rFonts w:ascii="Bookman Old Style" w:eastAsia="Times New Roman" w:hAnsi="Bookman Old Style"/>
          <w:sz w:val="24"/>
          <w:szCs w:val="24"/>
          <w:lang w:eastAsia="pt-BR"/>
        </w:rPr>
        <w:t xml:space="preserve"> (</w:t>
      </w:r>
      <w:r w:rsidR="00060F6D" w:rsidRPr="00115BF6">
        <w:rPr>
          <w:rFonts w:ascii="Bookman Old Style" w:eastAsia="Times New Roman" w:hAnsi="Bookman Old Style"/>
          <w:sz w:val="24"/>
          <w:szCs w:val="24"/>
          <w:lang w:eastAsia="pt-BR"/>
        </w:rPr>
        <w:t>quarenta e oito</w:t>
      </w:r>
      <w:r w:rsidRPr="00115BF6">
        <w:rPr>
          <w:rFonts w:ascii="Bookman Old Style" w:eastAsia="Times New Roman" w:hAnsi="Bookman Old Style"/>
          <w:sz w:val="24"/>
          <w:szCs w:val="24"/>
          <w:lang w:eastAsia="pt-BR"/>
        </w:rPr>
        <w:t>) horas a partir da data de recebimento da convocação. No caso de envio da AF via e-mail é necessário que a empresa responda o e-mail confirmando o recebimento em até 24 (vinte e quatro) horas.</w:t>
      </w:r>
    </w:p>
    <w:p w14:paraId="5D746D85" w14:textId="77777777" w:rsidR="00FC73FA" w:rsidRPr="00FC73FA" w:rsidRDefault="00FC73FA" w:rsidP="00FC73FA">
      <w:pPr>
        <w:numPr>
          <w:ilvl w:val="1"/>
          <w:numId w:val="7"/>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Para retirada de cada nota de empenho e autorização de fornecimento a detentora da Ata de Registro de Preços deverá apresentar as Provas de Regularidade junto ao INSS e ao Fundo de Garantia por Tempo de Serviço;</w:t>
      </w:r>
    </w:p>
    <w:p w14:paraId="569A5F82"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sz w:val="24"/>
          <w:szCs w:val="24"/>
          <w:lang w:eastAsia="pt-BR"/>
        </w:rPr>
      </w:pPr>
    </w:p>
    <w:p w14:paraId="199043B0" w14:textId="2112EE9A" w:rsidR="00FC73FA" w:rsidRPr="00FC73FA" w:rsidRDefault="00FC73FA" w:rsidP="00C70BB6">
      <w:pPr>
        <w:keepNext/>
        <w:autoSpaceDE w:val="0"/>
        <w:autoSpaceDN w:val="0"/>
        <w:adjustRightInd w:val="0"/>
        <w:spacing w:after="120" w:line="240" w:lineRule="auto"/>
        <w:ind w:firstLine="708"/>
        <w:outlineLvl w:val="3"/>
        <w:rPr>
          <w:rFonts w:ascii="Bookman Old Style" w:eastAsia="Times New Roman" w:hAnsi="Bookman Old Style"/>
          <w:sz w:val="24"/>
          <w:szCs w:val="24"/>
          <w:lang w:eastAsia="pt-BR"/>
        </w:rPr>
      </w:pPr>
      <w:r w:rsidRPr="00FC73FA">
        <w:rPr>
          <w:rFonts w:ascii="Bookman Old Style" w:eastAsia="Times New Roman" w:hAnsi="Bookman Old Style"/>
          <w:b/>
          <w:bCs/>
          <w:sz w:val="28"/>
          <w:szCs w:val="24"/>
          <w:lang w:val="x-none" w:eastAsia="x-none"/>
        </w:rPr>
        <w:t xml:space="preserve">CLÁUSULA QUARTA: </w:t>
      </w:r>
      <w:r w:rsidR="006D4FBD" w:rsidRPr="006D4FBD">
        <w:rPr>
          <w:rFonts w:ascii="Bookman Old Style" w:eastAsia="Times New Roman" w:hAnsi="Bookman Old Style"/>
          <w:b/>
          <w:bCs/>
          <w:sz w:val="28"/>
          <w:szCs w:val="24"/>
          <w:lang w:eastAsia="x-none"/>
        </w:rPr>
        <w:t>DA ADESÃO À ATA DE REGISTRO DE PREÇOS</w:t>
      </w:r>
    </w:p>
    <w:p w14:paraId="01C39A1A" w14:textId="2455D5FE" w:rsidR="00FC73FA" w:rsidRPr="00FC73FA" w:rsidRDefault="006D4FBD" w:rsidP="00FC73FA">
      <w:pPr>
        <w:numPr>
          <w:ilvl w:val="1"/>
          <w:numId w:val="8"/>
        </w:numPr>
        <w:autoSpaceDE w:val="0"/>
        <w:autoSpaceDN w:val="0"/>
        <w:adjustRightInd w:val="0"/>
        <w:spacing w:after="120" w:line="240" w:lineRule="auto"/>
        <w:jc w:val="both"/>
        <w:rPr>
          <w:rFonts w:ascii="Bookman Old Style" w:eastAsia="Times New Roman" w:hAnsi="Bookman Old Style"/>
          <w:sz w:val="24"/>
          <w:szCs w:val="24"/>
          <w:lang w:eastAsia="pt-BR"/>
        </w:rPr>
      </w:pPr>
      <w:r w:rsidRPr="006D4FBD">
        <w:rPr>
          <w:rFonts w:ascii="Bookman Old Style" w:eastAsia="Times New Roman" w:hAnsi="Bookman Old Style"/>
          <w:sz w:val="24"/>
          <w:szCs w:val="24"/>
          <w:lang w:eastAsia="pt-BR"/>
        </w:rPr>
        <w:t>Não será admitida a adesão à ata de registro de preços decorrente desta licitação ou desta contratação direta</w:t>
      </w:r>
      <w:r>
        <w:rPr>
          <w:rFonts w:ascii="Bookman Old Style" w:eastAsia="Times New Roman" w:hAnsi="Bookman Old Style"/>
          <w:sz w:val="24"/>
          <w:szCs w:val="24"/>
          <w:lang w:eastAsia="pt-BR"/>
        </w:rPr>
        <w:t>.</w:t>
      </w:r>
    </w:p>
    <w:p w14:paraId="3021B586" w14:textId="77777777" w:rsidR="00FC73FA" w:rsidRPr="00FC73FA" w:rsidRDefault="00FC73FA" w:rsidP="00FC73FA">
      <w:pPr>
        <w:autoSpaceDE w:val="0"/>
        <w:autoSpaceDN w:val="0"/>
        <w:adjustRightInd w:val="0"/>
        <w:spacing w:after="120" w:line="240" w:lineRule="auto"/>
        <w:ind w:left="708"/>
        <w:jc w:val="both"/>
        <w:rPr>
          <w:rFonts w:ascii="Bookman Old Style" w:eastAsia="Times New Roman" w:hAnsi="Bookman Old Style"/>
          <w:sz w:val="24"/>
          <w:szCs w:val="24"/>
          <w:lang w:eastAsia="pt-BR"/>
        </w:rPr>
      </w:pPr>
    </w:p>
    <w:p w14:paraId="12078D0B" w14:textId="6E5852A0" w:rsidR="00FC73FA" w:rsidRPr="00FC73FA" w:rsidRDefault="00FC73FA" w:rsidP="00C70BB6">
      <w:pPr>
        <w:keepNext/>
        <w:autoSpaceDE w:val="0"/>
        <w:autoSpaceDN w:val="0"/>
        <w:adjustRightInd w:val="0"/>
        <w:spacing w:after="120" w:line="240" w:lineRule="auto"/>
        <w:ind w:firstLine="708"/>
        <w:outlineLvl w:val="3"/>
        <w:rPr>
          <w:rFonts w:ascii="Bookman Old Style" w:eastAsia="Times New Roman" w:hAnsi="Bookman Old Style"/>
          <w:b/>
          <w:bCs/>
          <w:sz w:val="24"/>
          <w:szCs w:val="24"/>
          <w:lang w:eastAsia="pt-BR"/>
        </w:rPr>
      </w:pPr>
      <w:r w:rsidRPr="00FC73FA">
        <w:rPr>
          <w:rFonts w:ascii="Bookman Old Style" w:eastAsia="Times New Roman" w:hAnsi="Bookman Old Style"/>
          <w:b/>
          <w:bCs/>
          <w:sz w:val="28"/>
          <w:szCs w:val="24"/>
          <w:lang w:val="x-none" w:eastAsia="x-none"/>
        </w:rPr>
        <w:t>CLÁUSULA QUINTA: DAS CONDIÇÕES DE PAGAMENTO</w:t>
      </w:r>
    </w:p>
    <w:p w14:paraId="46BA9445" w14:textId="77777777" w:rsidR="00FC73FA" w:rsidRPr="00FC73FA" w:rsidRDefault="00FC73FA" w:rsidP="00FC73FA">
      <w:pPr>
        <w:numPr>
          <w:ilvl w:val="1"/>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 xml:space="preserve">O prazo de pagamento será de </w:t>
      </w:r>
      <w:r w:rsidRPr="00FC73FA">
        <w:rPr>
          <w:rFonts w:ascii="Bookman Old Style" w:eastAsia="Times New Roman" w:hAnsi="Bookman Old Style"/>
          <w:b/>
          <w:sz w:val="24"/>
          <w:szCs w:val="24"/>
          <w:lang w:eastAsia="pt-BR"/>
        </w:rPr>
        <w:t>até 30 (trinta) dias</w:t>
      </w:r>
      <w:r w:rsidRPr="00FC73FA">
        <w:rPr>
          <w:rFonts w:ascii="Bookman Old Style" w:eastAsia="Times New Roman" w:hAnsi="Bookman Old Style"/>
          <w:sz w:val="24"/>
          <w:szCs w:val="24"/>
          <w:lang w:eastAsia="pt-BR"/>
        </w:rPr>
        <w:t>, a contar da data em que for atestada pelo órgão competente o recebimento do objeto/aceite da nota fiscal.</w:t>
      </w:r>
    </w:p>
    <w:p w14:paraId="7ED6FA86"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Caso venha a ocorrer a necessidade de providências complementares por parte do contratado, a fluência do prazo será interrompida, reiniciando-se a sua contagem a partir da data em que estas forem cumpridas.</w:t>
      </w:r>
    </w:p>
    <w:p w14:paraId="1855D042" w14:textId="77777777" w:rsidR="00FC73FA" w:rsidRPr="00FC73FA" w:rsidRDefault="00FC73FA" w:rsidP="00FC73FA">
      <w:pPr>
        <w:numPr>
          <w:ilvl w:val="1"/>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A detentora deverá apresentar os seguintes documentos:</w:t>
      </w:r>
    </w:p>
    <w:p w14:paraId="2F2324E8"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Requerimento;</w:t>
      </w:r>
    </w:p>
    <w:p w14:paraId="724BA335"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Nota Fiscal e Fatura ou Nota – Fiscal - Fatura;</w:t>
      </w:r>
    </w:p>
    <w:p w14:paraId="5AC11AAB"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Cópia reprográfica da Nota de Empenho;</w:t>
      </w:r>
    </w:p>
    <w:p w14:paraId="3D28FA0C"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lastRenderedPageBreak/>
        <w:t>Cópia reprográfica da Autorização de Fornecimento;</w:t>
      </w:r>
    </w:p>
    <w:p w14:paraId="680D75B9" w14:textId="77777777" w:rsidR="00FC73FA" w:rsidRP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Cópia reprográfica do Termo de Recebimento do objeto;</w:t>
      </w:r>
    </w:p>
    <w:p w14:paraId="676A3277" w14:textId="0AE8031C" w:rsidR="00FC73FA" w:rsidRDefault="00FC73FA"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O pagamento será efetuado por crédito em conta corrente no Banco indicado pela detentora da ata ou, excepcionalmente, na Divisão de Tesouraria, através de cheque, a critério da Secretaria Municipal de Finanças.</w:t>
      </w:r>
    </w:p>
    <w:p w14:paraId="01CC0E09" w14:textId="2A660353" w:rsidR="006D4FBD" w:rsidRPr="00FC73FA" w:rsidRDefault="006D4FBD" w:rsidP="00FC73FA">
      <w:pPr>
        <w:numPr>
          <w:ilvl w:val="2"/>
          <w:numId w:val="9"/>
        </w:numPr>
        <w:autoSpaceDE w:val="0"/>
        <w:autoSpaceDN w:val="0"/>
        <w:adjustRightInd w:val="0"/>
        <w:spacing w:after="120" w:line="240" w:lineRule="auto"/>
        <w:jc w:val="both"/>
        <w:rPr>
          <w:rFonts w:ascii="Bookman Old Style" w:eastAsia="Times New Roman" w:hAnsi="Bookman Old Style"/>
          <w:sz w:val="24"/>
          <w:szCs w:val="24"/>
          <w:lang w:eastAsia="pt-BR"/>
        </w:rPr>
      </w:pPr>
      <w:r w:rsidRPr="006D4FBD">
        <w:rPr>
          <w:rFonts w:ascii="Bookman Old Style" w:eastAsia="Times New Roman" w:hAnsi="Bookman Old Style"/>
          <w:sz w:val="24"/>
          <w:szCs w:val="24"/>
          <w:lang w:eastAsia="pt-BR"/>
        </w:rPr>
        <w:t>As notas fiscais devem vir com especificações do IR e sua alíquota, nos moldes da Instrução Normativa 2145/2023.</w:t>
      </w:r>
    </w:p>
    <w:p w14:paraId="701EED86" w14:textId="77777777" w:rsidR="00FC73FA" w:rsidRPr="00FC73FA" w:rsidRDefault="00FC73FA" w:rsidP="00FC73FA">
      <w:pPr>
        <w:spacing w:after="0" w:line="240" w:lineRule="auto"/>
        <w:rPr>
          <w:rFonts w:ascii="Bookman Old Style" w:eastAsia="Times New Roman" w:hAnsi="Bookman Old Style"/>
          <w:sz w:val="24"/>
          <w:szCs w:val="24"/>
          <w:lang w:eastAsia="pt-BR"/>
        </w:rPr>
      </w:pPr>
    </w:p>
    <w:p w14:paraId="0BD4323C" w14:textId="4D66B0CF" w:rsidR="00FC73FA" w:rsidRPr="00FC73FA" w:rsidRDefault="00FC73FA" w:rsidP="00C70BB6">
      <w:pPr>
        <w:keepNext/>
        <w:autoSpaceDE w:val="0"/>
        <w:autoSpaceDN w:val="0"/>
        <w:adjustRightInd w:val="0"/>
        <w:spacing w:after="120" w:line="240" w:lineRule="auto"/>
        <w:ind w:firstLine="708"/>
        <w:outlineLvl w:val="3"/>
        <w:rPr>
          <w:rFonts w:ascii="Bookman Old Style" w:eastAsia="Times New Roman" w:hAnsi="Bookman Old Style"/>
          <w:sz w:val="24"/>
          <w:szCs w:val="24"/>
          <w:lang w:eastAsia="pt-BR"/>
        </w:rPr>
      </w:pPr>
      <w:r w:rsidRPr="00FC73FA">
        <w:rPr>
          <w:rFonts w:ascii="Bookman Old Style" w:eastAsia="Times New Roman" w:hAnsi="Bookman Old Style"/>
          <w:b/>
          <w:bCs/>
          <w:sz w:val="28"/>
          <w:szCs w:val="24"/>
          <w:lang w:val="x-none" w:eastAsia="x-none"/>
        </w:rPr>
        <w:t>CLÁUSULA SEXTA: DOS PREÇOS</w:t>
      </w:r>
    </w:p>
    <w:p w14:paraId="6697F040" w14:textId="77777777" w:rsidR="00FC73FA" w:rsidRPr="00FC73FA" w:rsidRDefault="00FC73FA" w:rsidP="00FC73FA">
      <w:pPr>
        <w:numPr>
          <w:ilvl w:val="1"/>
          <w:numId w:val="10"/>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 xml:space="preserve">Os preços que vigorarão na Ata de Registro de Preços, corresponderão aos custos unitários propostos em consonância com os </w:t>
      </w:r>
      <w:r w:rsidRPr="00FC73FA">
        <w:rPr>
          <w:rFonts w:ascii="Bookman Old Style" w:eastAsia="Times New Roman" w:hAnsi="Bookman Old Style"/>
          <w:b/>
          <w:sz w:val="24"/>
          <w:szCs w:val="24"/>
          <w:lang w:eastAsia="pt-BR"/>
        </w:rPr>
        <w:t>ANEXO I e ANEXO II</w:t>
      </w:r>
      <w:r w:rsidRPr="00FC73FA">
        <w:rPr>
          <w:rFonts w:ascii="Bookman Old Style" w:eastAsia="Times New Roman" w:hAnsi="Bookman Old Style"/>
          <w:sz w:val="24"/>
          <w:szCs w:val="24"/>
          <w:lang w:eastAsia="pt-BR"/>
        </w:rPr>
        <w:t xml:space="preserve"> do Edital:</w:t>
      </w:r>
    </w:p>
    <w:p w14:paraId="14303639" w14:textId="2093FFE0" w:rsidR="00FC73FA" w:rsidRPr="00FC73FA" w:rsidRDefault="00FC73FA"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p>
    <w:tbl>
      <w:tblPr>
        <w:tblStyle w:val="Tabelacomgrade"/>
        <w:tblW w:w="0" w:type="auto"/>
        <w:tblLook w:val="04A0" w:firstRow="1" w:lastRow="0" w:firstColumn="1" w:lastColumn="0" w:noHBand="0" w:noVBand="1"/>
      </w:tblPr>
      <w:tblGrid>
        <w:gridCol w:w="694"/>
        <w:gridCol w:w="5086"/>
        <w:gridCol w:w="1396"/>
        <w:gridCol w:w="1221"/>
        <w:gridCol w:w="948"/>
      </w:tblGrid>
      <w:tr w:rsidR="00115BF6" w:rsidRPr="00D1718B" w14:paraId="6995F05E" w14:textId="77777777" w:rsidTr="00115BF6">
        <w:tc>
          <w:tcPr>
            <w:tcW w:w="694" w:type="dxa"/>
            <w:shd w:val="clear" w:color="auto" w:fill="323E4F" w:themeFill="text2" w:themeFillShade="BF"/>
          </w:tcPr>
          <w:p w14:paraId="772D13DD" w14:textId="77777777" w:rsidR="00115BF6" w:rsidRPr="00D1718B" w:rsidRDefault="00115BF6" w:rsidP="00AB4445">
            <w:pPr>
              <w:jc w:val="center"/>
              <w:rPr>
                <w:b/>
                <w:color w:val="FFFFFF" w:themeColor="background1"/>
                <w:sz w:val="24"/>
                <w:szCs w:val="24"/>
              </w:rPr>
            </w:pPr>
            <w:r w:rsidRPr="00D1718B">
              <w:rPr>
                <w:b/>
                <w:color w:val="FFFFFF" w:themeColor="background1"/>
                <w:sz w:val="24"/>
                <w:szCs w:val="24"/>
              </w:rPr>
              <w:t>Item</w:t>
            </w:r>
          </w:p>
        </w:tc>
        <w:tc>
          <w:tcPr>
            <w:tcW w:w="5086" w:type="dxa"/>
            <w:shd w:val="clear" w:color="auto" w:fill="323E4F" w:themeFill="text2" w:themeFillShade="BF"/>
          </w:tcPr>
          <w:p w14:paraId="175FF78E" w14:textId="77777777" w:rsidR="00115BF6" w:rsidRPr="00D1718B" w:rsidRDefault="00115BF6" w:rsidP="00AB4445">
            <w:pPr>
              <w:jc w:val="center"/>
              <w:rPr>
                <w:b/>
                <w:color w:val="FFFFFF" w:themeColor="background1"/>
                <w:sz w:val="24"/>
                <w:szCs w:val="24"/>
              </w:rPr>
            </w:pPr>
            <w:r w:rsidRPr="00D1718B">
              <w:rPr>
                <w:b/>
                <w:color w:val="FFFFFF" w:themeColor="background1"/>
                <w:sz w:val="24"/>
                <w:szCs w:val="24"/>
              </w:rPr>
              <w:t>Descrição</w:t>
            </w:r>
          </w:p>
        </w:tc>
        <w:tc>
          <w:tcPr>
            <w:tcW w:w="1396" w:type="dxa"/>
            <w:shd w:val="clear" w:color="auto" w:fill="323E4F" w:themeFill="text2" w:themeFillShade="BF"/>
          </w:tcPr>
          <w:p w14:paraId="57A8B636" w14:textId="317CEDEB" w:rsidR="00115BF6" w:rsidRPr="00D1718B" w:rsidRDefault="00972102" w:rsidP="00AB4445">
            <w:pPr>
              <w:jc w:val="center"/>
              <w:rPr>
                <w:b/>
                <w:color w:val="FFFFFF" w:themeColor="background1"/>
                <w:sz w:val="24"/>
                <w:szCs w:val="24"/>
              </w:rPr>
            </w:pPr>
            <w:r>
              <w:rPr>
                <w:b/>
                <w:color w:val="FFFFFF" w:themeColor="background1"/>
                <w:sz w:val="24"/>
                <w:szCs w:val="24"/>
              </w:rPr>
              <w:t>XXX</w:t>
            </w:r>
          </w:p>
        </w:tc>
        <w:tc>
          <w:tcPr>
            <w:tcW w:w="1221" w:type="dxa"/>
            <w:shd w:val="clear" w:color="auto" w:fill="323E4F" w:themeFill="text2" w:themeFillShade="BF"/>
          </w:tcPr>
          <w:p w14:paraId="7E631539" w14:textId="13C2F106" w:rsidR="00115BF6" w:rsidRPr="00D1718B" w:rsidRDefault="00972102" w:rsidP="00AB4445">
            <w:pPr>
              <w:jc w:val="center"/>
              <w:rPr>
                <w:b/>
                <w:color w:val="FFFFFF" w:themeColor="background1"/>
                <w:sz w:val="24"/>
                <w:szCs w:val="24"/>
              </w:rPr>
            </w:pPr>
            <w:r>
              <w:rPr>
                <w:b/>
                <w:color w:val="FFFFFF" w:themeColor="background1"/>
                <w:sz w:val="24"/>
                <w:szCs w:val="24"/>
              </w:rPr>
              <w:t>XXX</w:t>
            </w:r>
          </w:p>
        </w:tc>
        <w:tc>
          <w:tcPr>
            <w:tcW w:w="948" w:type="dxa"/>
            <w:shd w:val="clear" w:color="auto" w:fill="323E4F" w:themeFill="text2" w:themeFillShade="BF"/>
          </w:tcPr>
          <w:p w14:paraId="307DEA65" w14:textId="2E92827F" w:rsidR="00115BF6" w:rsidRPr="00D1718B" w:rsidRDefault="00972102" w:rsidP="00AB4445">
            <w:pPr>
              <w:jc w:val="center"/>
              <w:rPr>
                <w:b/>
                <w:color w:val="FFFFFF" w:themeColor="background1"/>
                <w:sz w:val="24"/>
                <w:szCs w:val="24"/>
              </w:rPr>
            </w:pPr>
            <w:r>
              <w:rPr>
                <w:b/>
                <w:color w:val="FFFFFF" w:themeColor="background1"/>
                <w:sz w:val="24"/>
                <w:szCs w:val="24"/>
              </w:rPr>
              <w:t>XXX</w:t>
            </w:r>
          </w:p>
        </w:tc>
      </w:tr>
      <w:tr w:rsidR="00115BF6" w14:paraId="4246BDB5" w14:textId="77777777" w:rsidTr="00115BF6">
        <w:trPr>
          <w:trHeight w:val="20"/>
        </w:trPr>
        <w:tc>
          <w:tcPr>
            <w:tcW w:w="694" w:type="dxa"/>
            <w:vAlign w:val="center"/>
          </w:tcPr>
          <w:p w14:paraId="120B023C" w14:textId="6073301D" w:rsidR="00115BF6" w:rsidRPr="00FC2C47" w:rsidRDefault="00115BF6" w:rsidP="00AB4445">
            <w:pPr>
              <w:spacing w:before="120" w:after="120"/>
              <w:jc w:val="center"/>
              <w:rPr>
                <w:sz w:val="24"/>
                <w:szCs w:val="24"/>
              </w:rPr>
            </w:pPr>
            <w:proofErr w:type="spellStart"/>
            <w:r>
              <w:rPr>
                <w:sz w:val="24"/>
                <w:szCs w:val="24"/>
              </w:rPr>
              <w:t>xx</w:t>
            </w:r>
            <w:proofErr w:type="spellEnd"/>
          </w:p>
        </w:tc>
        <w:tc>
          <w:tcPr>
            <w:tcW w:w="5086" w:type="dxa"/>
            <w:vAlign w:val="center"/>
          </w:tcPr>
          <w:p w14:paraId="4B61765D" w14:textId="7B27676D" w:rsidR="00115BF6" w:rsidRPr="00FC2C47" w:rsidRDefault="00115BF6" w:rsidP="00AB4445">
            <w:pPr>
              <w:spacing w:before="120" w:after="120"/>
              <w:rPr>
                <w:sz w:val="24"/>
                <w:szCs w:val="24"/>
              </w:rPr>
            </w:pPr>
            <w:proofErr w:type="spellStart"/>
            <w:r>
              <w:rPr>
                <w:sz w:val="24"/>
                <w:szCs w:val="24"/>
              </w:rPr>
              <w:t>xxxxxxx</w:t>
            </w:r>
            <w:proofErr w:type="spellEnd"/>
          </w:p>
        </w:tc>
        <w:tc>
          <w:tcPr>
            <w:tcW w:w="1396" w:type="dxa"/>
            <w:vAlign w:val="center"/>
          </w:tcPr>
          <w:p w14:paraId="7506B1F6" w14:textId="06198D23" w:rsidR="00115BF6" w:rsidRPr="00FC2C47" w:rsidRDefault="00115BF6" w:rsidP="00AB4445">
            <w:pPr>
              <w:spacing w:before="120" w:after="120"/>
              <w:jc w:val="center"/>
              <w:rPr>
                <w:sz w:val="24"/>
                <w:szCs w:val="24"/>
              </w:rPr>
            </w:pPr>
            <w:proofErr w:type="spellStart"/>
            <w:r>
              <w:rPr>
                <w:sz w:val="24"/>
                <w:szCs w:val="24"/>
              </w:rPr>
              <w:t>xxx</w:t>
            </w:r>
            <w:proofErr w:type="spellEnd"/>
          </w:p>
        </w:tc>
        <w:tc>
          <w:tcPr>
            <w:tcW w:w="1221" w:type="dxa"/>
          </w:tcPr>
          <w:p w14:paraId="1CE624F4" w14:textId="77777777" w:rsidR="00115BF6" w:rsidRDefault="00115BF6" w:rsidP="00AB4445">
            <w:pPr>
              <w:spacing w:before="120" w:after="120"/>
              <w:jc w:val="center"/>
              <w:rPr>
                <w:sz w:val="24"/>
                <w:szCs w:val="24"/>
              </w:rPr>
            </w:pPr>
          </w:p>
        </w:tc>
        <w:tc>
          <w:tcPr>
            <w:tcW w:w="948" w:type="dxa"/>
          </w:tcPr>
          <w:p w14:paraId="44245E69" w14:textId="77777777" w:rsidR="00115BF6" w:rsidRDefault="00115BF6" w:rsidP="00AB4445">
            <w:pPr>
              <w:spacing w:before="120" w:after="120"/>
              <w:jc w:val="center"/>
              <w:rPr>
                <w:sz w:val="24"/>
                <w:szCs w:val="24"/>
              </w:rPr>
            </w:pPr>
          </w:p>
        </w:tc>
      </w:tr>
    </w:tbl>
    <w:p w14:paraId="70E446B4" w14:textId="5865AB0D" w:rsidR="00FC73FA" w:rsidRDefault="00FC73FA"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p>
    <w:p w14:paraId="007953BE" w14:textId="3E77CE33" w:rsidR="00FC73FA" w:rsidRPr="00115BF6" w:rsidRDefault="00115BF6" w:rsidP="00FC73FA">
      <w:pPr>
        <w:autoSpaceDE w:val="0"/>
        <w:autoSpaceDN w:val="0"/>
        <w:adjustRightInd w:val="0"/>
        <w:spacing w:after="120" w:line="240" w:lineRule="auto"/>
        <w:ind w:left="720"/>
        <w:jc w:val="both"/>
        <w:rPr>
          <w:rFonts w:ascii="Bookman Old Style" w:eastAsia="Times New Roman" w:hAnsi="Bookman Old Style"/>
          <w:b/>
          <w:bCs/>
          <w:sz w:val="24"/>
          <w:szCs w:val="24"/>
          <w:lang w:eastAsia="pt-BR"/>
        </w:rPr>
      </w:pPr>
      <w:r w:rsidRPr="00115BF6">
        <w:rPr>
          <w:rFonts w:ascii="Bookman Old Style" w:eastAsia="Times New Roman" w:hAnsi="Bookman Old Style"/>
          <w:b/>
          <w:bCs/>
          <w:sz w:val="24"/>
          <w:szCs w:val="24"/>
          <w:lang w:eastAsia="pt-BR"/>
        </w:rPr>
        <w:t xml:space="preserve">Valor Total </w:t>
      </w:r>
      <w:proofErr w:type="spellStart"/>
      <w:r>
        <w:rPr>
          <w:rFonts w:ascii="Bookman Old Style" w:eastAsia="Times New Roman" w:hAnsi="Bookman Old Style"/>
          <w:b/>
          <w:bCs/>
          <w:sz w:val="24"/>
          <w:szCs w:val="24"/>
          <w:lang w:eastAsia="pt-BR"/>
        </w:rPr>
        <w:t>xx</w:t>
      </w:r>
      <w:proofErr w:type="spellEnd"/>
      <w:r>
        <w:rPr>
          <w:rFonts w:ascii="Bookman Old Style" w:eastAsia="Times New Roman" w:hAnsi="Bookman Old Style"/>
          <w:sz w:val="24"/>
          <w:szCs w:val="24"/>
          <w:lang w:eastAsia="pt-BR"/>
        </w:rPr>
        <w:t xml:space="preserve">: </w:t>
      </w:r>
      <w:r w:rsidRPr="00115BF6">
        <w:rPr>
          <w:rFonts w:ascii="Bookman Old Style" w:eastAsia="Times New Roman" w:hAnsi="Bookman Old Style"/>
          <w:b/>
          <w:bCs/>
          <w:sz w:val="24"/>
          <w:szCs w:val="24"/>
          <w:lang w:eastAsia="pt-BR"/>
        </w:rPr>
        <w:t xml:space="preserve">R$............................(valor por extenso) </w:t>
      </w:r>
    </w:p>
    <w:p w14:paraId="5A2FB8E2" w14:textId="77777777" w:rsidR="00FC73FA" w:rsidRPr="00FC73FA" w:rsidRDefault="00FC73FA" w:rsidP="00FC73FA">
      <w:pPr>
        <w:autoSpaceDE w:val="0"/>
        <w:autoSpaceDN w:val="0"/>
        <w:adjustRightInd w:val="0"/>
        <w:spacing w:after="120" w:line="240" w:lineRule="auto"/>
        <w:ind w:left="720"/>
        <w:jc w:val="both"/>
        <w:rPr>
          <w:rFonts w:ascii="Bookman Old Style" w:eastAsia="Times New Roman" w:hAnsi="Bookman Old Style"/>
          <w:sz w:val="24"/>
          <w:szCs w:val="24"/>
          <w:lang w:eastAsia="pt-BR"/>
        </w:rPr>
      </w:pPr>
    </w:p>
    <w:p w14:paraId="73D49CD3" w14:textId="77777777" w:rsidR="00FC73FA" w:rsidRPr="00FC73FA" w:rsidRDefault="00FC73FA" w:rsidP="00FC73FA">
      <w:pPr>
        <w:keepNext/>
        <w:autoSpaceDE w:val="0"/>
        <w:autoSpaceDN w:val="0"/>
        <w:adjustRightInd w:val="0"/>
        <w:spacing w:after="120" w:line="240" w:lineRule="auto"/>
        <w:ind w:firstLine="708"/>
        <w:outlineLvl w:val="3"/>
        <w:rPr>
          <w:rFonts w:ascii="Bookman Old Style" w:eastAsia="Times New Roman" w:hAnsi="Bookman Old Style"/>
          <w:b/>
          <w:bCs/>
          <w:sz w:val="28"/>
          <w:szCs w:val="24"/>
          <w:lang w:val="x-none" w:eastAsia="x-none"/>
        </w:rPr>
      </w:pPr>
      <w:r w:rsidRPr="00FC73FA">
        <w:rPr>
          <w:rFonts w:ascii="Bookman Old Style" w:eastAsia="Times New Roman" w:hAnsi="Bookman Old Style"/>
          <w:b/>
          <w:bCs/>
          <w:sz w:val="28"/>
          <w:szCs w:val="24"/>
          <w:lang w:val="x-none" w:eastAsia="x-none"/>
        </w:rPr>
        <w:t>CLÁUSULA SÉTIMA: DO REAJUSTE ECONÔMICO</w:t>
      </w:r>
    </w:p>
    <w:p w14:paraId="3E914BFB" w14:textId="77777777" w:rsidR="00FC73FA" w:rsidRPr="00FC73FA" w:rsidRDefault="00FC73FA" w:rsidP="00FC73FA">
      <w:pPr>
        <w:autoSpaceDE w:val="0"/>
        <w:autoSpaceDN w:val="0"/>
        <w:adjustRightInd w:val="0"/>
        <w:spacing w:after="120" w:line="240" w:lineRule="auto"/>
        <w:rPr>
          <w:rFonts w:ascii="Bookman Old Style" w:eastAsia="Times New Roman" w:hAnsi="Bookman Old Style"/>
          <w:b/>
          <w:bCs/>
          <w:sz w:val="24"/>
          <w:szCs w:val="24"/>
          <w:lang w:eastAsia="pt-BR"/>
        </w:rPr>
      </w:pPr>
    </w:p>
    <w:p w14:paraId="50B6F5EC" w14:textId="47ABF720" w:rsidR="00FC73FA" w:rsidRDefault="006D4FBD" w:rsidP="00FC73FA">
      <w:pPr>
        <w:numPr>
          <w:ilvl w:val="1"/>
          <w:numId w:val="11"/>
        </w:numPr>
        <w:autoSpaceDE w:val="0"/>
        <w:autoSpaceDN w:val="0"/>
        <w:adjustRightInd w:val="0"/>
        <w:spacing w:after="120" w:line="240" w:lineRule="auto"/>
        <w:jc w:val="both"/>
        <w:rPr>
          <w:rFonts w:ascii="Bookman Old Style" w:eastAsia="Times New Roman" w:hAnsi="Bookman Old Style"/>
          <w:sz w:val="24"/>
          <w:szCs w:val="24"/>
          <w:lang w:eastAsia="pt-BR"/>
        </w:rPr>
      </w:pPr>
      <w:r w:rsidRPr="006D4FBD">
        <w:rPr>
          <w:rFonts w:ascii="Bookman Old Style" w:eastAsia="Times New Roman" w:hAnsi="Bookman Old Style"/>
          <w:sz w:val="24"/>
          <w:szCs w:val="24"/>
        </w:rPr>
        <w:t>O preço será ofertado em moeda corrente no país (Real) e não será objeto de atualização financeira por via da aplicação de qualquer índice de correção monetária, ou mesmo de reajuste de qualquer natureza.</w:t>
      </w:r>
      <w:r w:rsidRPr="00FC73FA">
        <w:rPr>
          <w:rFonts w:ascii="Bookman Old Style" w:eastAsia="Times New Roman" w:hAnsi="Bookman Old Style"/>
          <w:sz w:val="24"/>
          <w:szCs w:val="24"/>
          <w:lang w:eastAsia="pt-BR"/>
        </w:rPr>
        <w:t xml:space="preserve"> Fica</w:t>
      </w:r>
      <w:r w:rsidR="00FC73FA" w:rsidRPr="00FC73FA">
        <w:rPr>
          <w:rFonts w:ascii="Bookman Old Style" w:eastAsia="Times New Roman" w:hAnsi="Bookman Old Style"/>
          <w:sz w:val="24"/>
          <w:szCs w:val="24"/>
          <w:lang w:eastAsia="pt-BR"/>
        </w:rPr>
        <w:t xml:space="preserve"> ressalvada a possibilidade de alteração das condições previstas neste Edital, em face da superveniência de normas federais ou municipais aplicáveis à espécie.</w:t>
      </w:r>
    </w:p>
    <w:p w14:paraId="2B34626A" w14:textId="00BACADA" w:rsidR="006D4FBD" w:rsidRPr="00FC73FA" w:rsidRDefault="006D4FBD" w:rsidP="00FC73FA">
      <w:pPr>
        <w:numPr>
          <w:ilvl w:val="1"/>
          <w:numId w:val="11"/>
        </w:numPr>
        <w:autoSpaceDE w:val="0"/>
        <w:autoSpaceDN w:val="0"/>
        <w:adjustRightInd w:val="0"/>
        <w:spacing w:after="120" w:line="240" w:lineRule="auto"/>
        <w:jc w:val="both"/>
        <w:rPr>
          <w:rFonts w:ascii="Bookman Old Style" w:eastAsia="Times New Roman" w:hAnsi="Bookman Old Style"/>
          <w:sz w:val="24"/>
          <w:szCs w:val="24"/>
          <w:lang w:eastAsia="pt-BR"/>
        </w:rPr>
      </w:pPr>
      <w:r w:rsidRPr="006D4FBD">
        <w:rPr>
          <w:rFonts w:ascii="Bookman Old Style" w:eastAsia="Times New Roman" w:hAnsi="Bookman Old Style"/>
          <w:sz w:val="24"/>
          <w:szCs w:val="24"/>
          <w:lang w:eastAsia="pt-BR"/>
        </w:rPr>
        <w:t>O disposto no item 7.1 não impedirá a redução do preço registrado aos valores de mercado.</w:t>
      </w:r>
    </w:p>
    <w:p w14:paraId="377F259A" w14:textId="77777777" w:rsidR="00972102" w:rsidRDefault="00972102" w:rsidP="00FC73FA">
      <w:pPr>
        <w:keepNext/>
        <w:autoSpaceDE w:val="0"/>
        <w:autoSpaceDN w:val="0"/>
        <w:adjustRightInd w:val="0"/>
        <w:spacing w:after="120" w:line="240" w:lineRule="auto"/>
        <w:ind w:left="3120" w:hanging="2412"/>
        <w:outlineLvl w:val="3"/>
        <w:rPr>
          <w:rFonts w:ascii="Bookman Old Style" w:eastAsia="Times New Roman" w:hAnsi="Bookman Old Style"/>
          <w:b/>
          <w:bCs/>
          <w:sz w:val="28"/>
          <w:szCs w:val="24"/>
          <w:lang w:val="x-none" w:eastAsia="x-none"/>
        </w:rPr>
      </w:pPr>
    </w:p>
    <w:p w14:paraId="6D4770F7" w14:textId="6280461D" w:rsidR="00FC73FA" w:rsidRPr="00FC73FA" w:rsidRDefault="00FC73FA" w:rsidP="00C70BB6">
      <w:pPr>
        <w:keepNext/>
        <w:autoSpaceDE w:val="0"/>
        <w:autoSpaceDN w:val="0"/>
        <w:adjustRightInd w:val="0"/>
        <w:spacing w:after="120" w:line="240" w:lineRule="auto"/>
        <w:ind w:left="3120" w:hanging="2412"/>
        <w:jc w:val="both"/>
        <w:outlineLvl w:val="3"/>
        <w:rPr>
          <w:rFonts w:ascii="Bookman Old Style" w:eastAsia="Times New Roman" w:hAnsi="Bookman Old Style"/>
          <w:b/>
          <w:bCs/>
          <w:sz w:val="24"/>
          <w:szCs w:val="24"/>
          <w:lang w:eastAsia="pt-BR"/>
        </w:rPr>
      </w:pPr>
      <w:r w:rsidRPr="00FC73FA">
        <w:rPr>
          <w:rFonts w:ascii="Bookman Old Style" w:eastAsia="Times New Roman" w:hAnsi="Bookman Old Style"/>
          <w:b/>
          <w:bCs/>
          <w:sz w:val="28"/>
          <w:szCs w:val="24"/>
          <w:lang w:val="x-none" w:eastAsia="x-none"/>
        </w:rPr>
        <w:t>CLÁUSULA OITAVA: DAS CONDIÇÕES DE RECEBIMENTO DO OBJETO LICITADO</w:t>
      </w:r>
    </w:p>
    <w:p w14:paraId="62DBA5C0" w14:textId="3B50C054" w:rsidR="00115BF6" w:rsidRPr="00115BF6" w:rsidRDefault="00115BF6" w:rsidP="00115BF6">
      <w:p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b/>
          <w:bCs/>
          <w:sz w:val="24"/>
          <w:szCs w:val="24"/>
          <w:lang w:eastAsia="pt-BR"/>
        </w:rPr>
        <w:t>8.1.</w:t>
      </w:r>
      <w:r>
        <w:rPr>
          <w:rFonts w:ascii="Bookman Old Style" w:eastAsia="Times New Roman" w:hAnsi="Bookman Old Style"/>
          <w:sz w:val="24"/>
          <w:szCs w:val="24"/>
          <w:lang w:eastAsia="pt-BR"/>
        </w:rPr>
        <w:t xml:space="preserve"> </w:t>
      </w:r>
      <w:r w:rsidRPr="00115BF6">
        <w:rPr>
          <w:rFonts w:ascii="Bookman Old Style" w:eastAsia="Times New Roman" w:hAnsi="Bookman Old Style"/>
          <w:sz w:val="24"/>
          <w:szCs w:val="24"/>
          <w:lang w:eastAsia="pt-BR"/>
        </w:rPr>
        <w:t xml:space="preserve">Cumprir rigorosamente com todas as especificações inseridas no Edital do </w:t>
      </w:r>
      <w:r w:rsidRPr="00115BF6">
        <w:rPr>
          <w:rFonts w:ascii="Bookman Old Style" w:eastAsia="Times New Roman" w:hAnsi="Bookman Old Style"/>
          <w:b/>
          <w:sz w:val="24"/>
          <w:szCs w:val="24"/>
          <w:lang w:eastAsia="pt-BR"/>
        </w:rPr>
        <w:t xml:space="preserve">Pregão Eletrônico </w:t>
      </w:r>
      <w:r>
        <w:rPr>
          <w:rFonts w:ascii="Bookman Old Style" w:eastAsia="Times New Roman" w:hAnsi="Bookman Old Style"/>
          <w:b/>
          <w:sz w:val="24"/>
          <w:szCs w:val="24"/>
          <w:lang w:eastAsia="pt-BR"/>
        </w:rPr>
        <w:t>XXX/20XX</w:t>
      </w:r>
      <w:r w:rsidRPr="00115BF6">
        <w:rPr>
          <w:rFonts w:ascii="Bookman Old Style" w:eastAsia="Times New Roman" w:hAnsi="Bookman Old Style"/>
          <w:b/>
          <w:sz w:val="24"/>
          <w:szCs w:val="24"/>
          <w:lang w:eastAsia="pt-BR"/>
        </w:rPr>
        <w:t xml:space="preserve">, </w:t>
      </w:r>
      <w:r w:rsidRPr="00115BF6">
        <w:rPr>
          <w:rFonts w:ascii="Bookman Old Style" w:eastAsia="Times New Roman" w:hAnsi="Bookman Old Style"/>
          <w:sz w:val="24"/>
          <w:szCs w:val="24"/>
          <w:lang w:eastAsia="pt-BR"/>
        </w:rPr>
        <w:t>em especial àquelas descritas em seu Anexo I;</w:t>
      </w:r>
    </w:p>
    <w:p w14:paraId="618319B2" w14:textId="1935F9E3" w:rsidR="00115BF6" w:rsidRPr="00115BF6" w:rsidRDefault="00115BF6" w:rsidP="00115BF6">
      <w:p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b/>
          <w:bCs/>
          <w:sz w:val="24"/>
          <w:szCs w:val="24"/>
          <w:lang w:eastAsia="pt-BR"/>
        </w:rPr>
        <w:lastRenderedPageBreak/>
        <w:t>8.2.</w:t>
      </w:r>
      <w:r w:rsidRPr="00115BF6">
        <w:rPr>
          <w:rFonts w:ascii="Arial Narrow" w:hAnsi="Arial Narrow" w:cs="Arial"/>
          <w:b/>
        </w:rPr>
        <w:t xml:space="preserve"> </w:t>
      </w:r>
      <w:r w:rsidRPr="00115BF6">
        <w:rPr>
          <w:rFonts w:ascii="Bookman Old Style" w:eastAsia="Times New Roman" w:hAnsi="Bookman Old Style"/>
          <w:b/>
          <w:sz w:val="24"/>
          <w:szCs w:val="24"/>
          <w:lang w:eastAsia="pt-BR"/>
        </w:rPr>
        <w:t>Executar os serviços requisitados pela Secretaria requisitante</w:t>
      </w:r>
      <w:r w:rsidRPr="00115BF6">
        <w:rPr>
          <w:rFonts w:ascii="Bookman Old Style" w:eastAsia="Times New Roman" w:hAnsi="Bookman Old Style"/>
          <w:sz w:val="24"/>
          <w:szCs w:val="24"/>
          <w:lang w:eastAsia="pt-BR"/>
        </w:rPr>
        <w:t xml:space="preserve">, respeitando fielmente os prazos e a data de entrega estabelecida, nos termos do anexo I do Edital do </w:t>
      </w:r>
      <w:r w:rsidRPr="00115BF6">
        <w:rPr>
          <w:rFonts w:ascii="Bookman Old Style" w:eastAsia="Times New Roman" w:hAnsi="Bookman Old Style"/>
          <w:b/>
          <w:sz w:val="24"/>
          <w:szCs w:val="24"/>
          <w:lang w:eastAsia="pt-BR"/>
        </w:rPr>
        <w:t xml:space="preserve">Pregão Eletrônico </w:t>
      </w:r>
      <w:r>
        <w:rPr>
          <w:rFonts w:ascii="Bookman Old Style" w:eastAsia="Times New Roman" w:hAnsi="Bookman Old Style"/>
          <w:b/>
          <w:sz w:val="24"/>
          <w:szCs w:val="24"/>
          <w:lang w:eastAsia="pt-BR"/>
        </w:rPr>
        <w:t>XXX/20XX</w:t>
      </w:r>
      <w:r w:rsidRPr="00115BF6">
        <w:rPr>
          <w:rFonts w:ascii="Bookman Old Style" w:eastAsia="Times New Roman" w:hAnsi="Bookman Old Style"/>
          <w:b/>
          <w:sz w:val="24"/>
          <w:szCs w:val="24"/>
          <w:lang w:eastAsia="pt-BR"/>
        </w:rPr>
        <w:t>.</w:t>
      </w:r>
    </w:p>
    <w:p w14:paraId="1D1D33EB" w14:textId="77777777" w:rsidR="00115BF6" w:rsidRPr="00115BF6" w:rsidRDefault="00115BF6" w:rsidP="00115BF6">
      <w:p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b/>
          <w:bCs/>
          <w:sz w:val="24"/>
          <w:szCs w:val="24"/>
          <w:lang w:eastAsia="pt-BR"/>
        </w:rPr>
        <w:t>8.3.</w:t>
      </w:r>
      <w:r>
        <w:rPr>
          <w:rFonts w:ascii="Bookman Old Style" w:eastAsia="Times New Roman" w:hAnsi="Bookman Old Style"/>
          <w:sz w:val="24"/>
          <w:szCs w:val="24"/>
          <w:lang w:eastAsia="pt-BR"/>
        </w:rPr>
        <w:t xml:space="preserve"> </w:t>
      </w:r>
      <w:r w:rsidRPr="00115BF6">
        <w:rPr>
          <w:rFonts w:ascii="Bookman Old Style" w:eastAsia="Times New Roman" w:hAnsi="Bookman Old Style"/>
          <w:sz w:val="24"/>
          <w:szCs w:val="24"/>
          <w:lang w:eastAsia="pt-BR"/>
        </w:rPr>
        <w:t>Acatar quaisquer ordens e instruções provenientes dos servidores da Secretaria requisitante, primando pelo bom relacionamento entre as partes, fazendo cumprir as normas disciplinares e de segurança impostas pela Prefeitura do Município de Campos do Jordão;</w:t>
      </w:r>
    </w:p>
    <w:p w14:paraId="27B214A7" w14:textId="010D62A9" w:rsidR="00115BF6" w:rsidRDefault="00115BF6" w:rsidP="00115BF6">
      <w:pPr>
        <w:autoSpaceDE w:val="0"/>
        <w:autoSpaceDN w:val="0"/>
        <w:adjustRightInd w:val="0"/>
        <w:spacing w:after="120" w:line="240" w:lineRule="auto"/>
        <w:jc w:val="both"/>
        <w:rPr>
          <w:rFonts w:ascii="Bookman Old Style" w:eastAsia="Times New Roman" w:hAnsi="Bookman Old Style"/>
          <w:sz w:val="24"/>
          <w:szCs w:val="24"/>
          <w:lang w:eastAsia="pt-BR"/>
        </w:rPr>
      </w:pPr>
      <w:r w:rsidRPr="00115BF6">
        <w:rPr>
          <w:rFonts w:ascii="Bookman Old Style" w:eastAsia="Times New Roman" w:hAnsi="Bookman Old Style"/>
          <w:b/>
          <w:bCs/>
          <w:sz w:val="24"/>
          <w:szCs w:val="24"/>
          <w:lang w:eastAsia="pt-BR"/>
        </w:rPr>
        <w:t>8.4.</w:t>
      </w:r>
      <w:r>
        <w:rPr>
          <w:rFonts w:ascii="Bookman Old Style" w:eastAsia="Times New Roman" w:hAnsi="Bookman Old Style"/>
          <w:sz w:val="24"/>
          <w:szCs w:val="24"/>
          <w:lang w:eastAsia="pt-BR"/>
        </w:rPr>
        <w:t xml:space="preserve"> </w:t>
      </w:r>
      <w:r w:rsidRPr="00115BF6">
        <w:rPr>
          <w:rFonts w:ascii="Bookman Old Style" w:eastAsia="Times New Roman" w:hAnsi="Bookman Old Style"/>
          <w:sz w:val="24"/>
          <w:szCs w:val="24"/>
          <w:lang w:eastAsia="pt-BR"/>
        </w:rPr>
        <w:t>Responder civil e criminalmente, por quaisquer acidentes, danos ou prejuízos materiais e/ou pessoais causados à Prefeitura do Município de Campos do Jordão, seus empregados e/ou terceiros, como consequência de imperícia, imprudência ou negligência própria ou de seus empregados, incluindo intoxicação alimentar;</w:t>
      </w:r>
      <w:r>
        <w:rPr>
          <w:rFonts w:ascii="Bookman Old Style" w:eastAsia="Times New Roman" w:hAnsi="Bookman Old Style"/>
          <w:sz w:val="24"/>
          <w:szCs w:val="24"/>
          <w:lang w:eastAsia="pt-BR"/>
        </w:rPr>
        <w:t xml:space="preserve"> </w:t>
      </w:r>
    </w:p>
    <w:p w14:paraId="19294BB6" w14:textId="77777777" w:rsidR="00115BF6" w:rsidRPr="00FC73FA" w:rsidRDefault="00115BF6" w:rsidP="00115BF6">
      <w:pPr>
        <w:autoSpaceDE w:val="0"/>
        <w:autoSpaceDN w:val="0"/>
        <w:adjustRightInd w:val="0"/>
        <w:spacing w:after="120" w:line="240" w:lineRule="auto"/>
        <w:jc w:val="both"/>
        <w:rPr>
          <w:rFonts w:ascii="Bookman Old Style" w:eastAsia="Times New Roman" w:hAnsi="Bookman Old Style"/>
          <w:b/>
          <w:bCs/>
          <w:sz w:val="28"/>
          <w:szCs w:val="24"/>
          <w:lang w:val="x-none" w:eastAsia="x-none"/>
        </w:rPr>
      </w:pPr>
    </w:p>
    <w:p w14:paraId="5C3E3404" w14:textId="7799CDFC" w:rsidR="00FC73FA" w:rsidRPr="00FC73FA" w:rsidRDefault="00FC73FA" w:rsidP="00C70BB6">
      <w:pPr>
        <w:keepNext/>
        <w:autoSpaceDE w:val="0"/>
        <w:autoSpaceDN w:val="0"/>
        <w:adjustRightInd w:val="0"/>
        <w:spacing w:after="120" w:line="240" w:lineRule="auto"/>
        <w:ind w:left="3000" w:hanging="2292"/>
        <w:jc w:val="both"/>
        <w:outlineLvl w:val="3"/>
        <w:rPr>
          <w:rFonts w:ascii="Bookman Old Style" w:eastAsia="Times New Roman" w:hAnsi="Bookman Old Style"/>
          <w:b/>
          <w:bCs/>
          <w:sz w:val="24"/>
          <w:szCs w:val="24"/>
          <w:lang w:eastAsia="pt-BR"/>
        </w:rPr>
      </w:pPr>
      <w:r w:rsidRPr="00FC73FA">
        <w:rPr>
          <w:rFonts w:ascii="Bookman Old Style" w:eastAsia="Times New Roman" w:hAnsi="Bookman Old Style"/>
          <w:b/>
          <w:bCs/>
          <w:sz w:val="28"/>
          <w:szCs w:val="24"/>
          <w:lang w:val="x-none" w:eastAsia="x-none"/>
        </w:rPr>
        <w:t>CLÁUSULA NONA: DA AUTORIZAÇÃO PARA CONTRATAÇÃO E EMISSÃO DE NOTA DE EMPENHO</w:t>
      </w:r>
    </w:p>
    <w:p w14:paraId="595E5E42" w14:textId="2EE0AC75" w:rsidR="00FC73FA" w:rsidRPr="00FC73FA" w:rsidRDefault="00FC73FA" w:rsidP="00FC73FA">
      <w:pPr>
        <w:numPr>
          <w:ilvl w:val="1"/>
          <w:numId w:val="13"/>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 xml:space="preserve">As contratações do objeto da(s) Ata(s) de Registro de Preços serão autorizadas caso a caso pela Secretaria Requisitante, ou por quem este delegar. </w:t>
      </w:r>
    </w:p>
    <w:p w14:paraId="1452FDE5" w14:textId="77777777" w:rsidR="00FC73FA" w:rsidRPr="00FC73FA" w:rsidRDefault="00FC73FA" w:rsidP="00FC73FA">
      <w:pPr>
        <w:numPr>
          <w:ilvl w:val="1"/>
          <w:numId w:val="13"/>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A emissão da Nota de Empenho, sua retificação ou cancelamento total ou parcial, bem como a elaboração de contratos serão igualmente autorizados pela Secretaria Requisitante, ou por quem este delegar.</w:t>
      </w:r>
    </w:p>
    <w:p w14:paraId="4EE2ED97" w14:textId="2ADAB6E3" w:rsidR="00FC73FA" w:rsidRDefault="00FC73FA" w:rsidP="00FC73FA">
      <w:pPr>
        <w:numPr>
          <w:ilvl w:val="1"/>
          <w:numId w:val="13"/>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A responsabilidade pela correta utilização da(s) ata(s) de registro de preços, especialmente no tocante ao seu objeto e preços, é exclusiva da unidade orçamentária contratante e da detentora do objeto da Ata de Registro de Preços.</w:t>
      </w:r>
    </w:p>
    <w:p w14:paraId="0AC6FD40" w14:textId="0E221092" w:rsidR="00FC73FA" w:rsidRPr="00FC73FA" w:rsidRDefault="00FC73FA" w:rsidP="00FC73FA">
      <w:pPr>
        <w:keepNext/>
        <w:autoSpaceDE w:val="0"/>
        <w:autoSpaceDN w:val="0"/>
        <w:adjustRightInd w:val="0"/>
        <w:spacing w:after="120" w:line="240" w:lineRule="auto"/>
        <w:ind w:left="3000" w:hanging="2292"/>
        <w:jc w:val="both"/>
        <w:outlineLvl w:val="3"/>
        <w:rPr>
          <w:rFonts w:ascii="Bookman Old Style" w:eastAsia="Times New Roman" w:hAnsi="Bookman Old Style"/>
          <w:b/>
          <w:bCs/>
          <w:sz w:val="28"/>
          <w:szCs w:val="24"/>
          <w:lang w:val="x-none" w:eastAsia="x-none"/>
        </w:rPr>
      </w:pPr>
      <w:r w:rsidRPr="00FC73FA">
        <w:rPr>
          <w:rFonts w:ascii="Bookman Old Style" w:eastAsia="Times New Roman" w:hAnsi="Bookman Old Style"/>
          <w:b/>
          <w:bCs/>
          <w:sz w:val="28"/>
          <w:szCs w:val="24"/>
          <w:lang w:val="x-none" w:eastAsia="x-none"/>
        </w:rPr>
        <w:t>CLÁUSULA DÉCIMA: DA RESCISÃO DA ATA DE REGISTRO DE PREÇOS</w:t>
      </w:r>
    </w:p>
    <w:p w14:paraId="38CF4D68" w14:textId="1E06380A" w:rsidR="00FC73FA" w:rsidRPr="00FC73FA" w:rsidRDefault="009E0FC8" w:rsidP="00FC73FA">
      <w:pPr>
        <w:numPr>
          <w:ilvl w:val="1"/>
          <w:numId w:val="14"/>
        </w:numPr>
        <w:autoSpaceDE w:val="0"/>
        <w:autoSpaceDN w:val="0"/>
        <w:adjustRightInd w:val="0"/>
        <w:spacing w:after="120" w:line="240" w:lineRule="auto"/>
        <w:jc w:val="both"/>
        <w:rPr>
          <w:rFonts w:ascii="Bookman Old Style" w:eastAsia="Times New Roman" w:hAnsi="Bookman Old Style"/>
          <w:b/>
          <w:bCs/>
          <w:sz w:val="24"/>
          <w:szCs w:val="24"/>
          <w:lang w:eastAsia="pt-BR"/>
        </w:rPr>
      </w:pPr>
      <w:r>
        <w:rPr>
          <w:rFonts w:ascii="Bookman Old Style" w:eastAsia="Times New Roman" w:hAnsi="Bookman Old Style"/>
          <w:sz w:val="24"/>
          <w:szCs w:val="24"/>
          <w:lang w:eastAsia="pt-BR"/>
        </w:rPr>
        <w:t>De acordo como o disposto nos itens 15 e 21 do Edital do Pregão Eletrônico XXX/20XX.</w:t>
      </w:r>
    </w:p>
    <w:p w14:paraId="3DB34A6D" w14:textId="77777777" w:rsidR="00FC73FA" w:rsidRPr="00FC73FA" w:rsidRDefault="00FC73FA" w:rsidP="00FC73FA">
      <w:pPr>
        <w:autoSpaceDE w:val="0"/>
        <w:autoSpaceDN w:val="0"/>
        <w:adjustRightInd w:val="0"/>
        <w:spacing w:after="120" w:line="240" w:lineRule="auto"/>
        <w:jc w:val="both"/>
        <w:rPr>
          <w:rFonts w:ascii="Bookman Old Style" w:eastAsia="Times New Roman" w:hAnsi="Bookman Old Style"/>
          <w:sz w:val="24"/>
          <w:szCs w:val="24"/>
          <w:lang w:eastAsia="pt-BR"/>
        </w:rPr>
      </w:pPr>
    </w:p>
    <w:p w14:paraId="4E948D4F" w14:textId="6E0EB341" w:rsidR="00FC73FA" w:rsidRPr="00FC73FA" w:rsidRDefault="00FC73FA" w:rsidP="00C70BB6">
      <w:pPr>
        <w:keepNext/>
        <w:autoSpaceDE w:val="0"/>
        <w:autoSpaceDN w:val="0"/>
        <w:adjustRightInd w:val="0"/>
        <w:spacing w:after="120" w:line="240" w:lineRule="auto"/>
        <w:ind w:left="3000" w:hanging="2292"/>
        <w:jc w:val="both"/>
        <w:outlineLvl w:val="3"/>
        <w:rPr>
          <w:rFonts w:ascii="Bookman Old Style" w:eastAsia="Times New Roman" w:hAnsi="Bookman Old Style"/>
          <w:b/>
          <w:bCs/>
          <w:sz w:val="24"/>
          <w:szCs w:val="24"/>
          <w:lang w:eastAsia="pt-BR"/>
        </w:rPr>
      </w:pPr>
      <w:r w:rsidRPr="00FC73FA">
        <w:rPr>
          <w:rFonts w:ascii="Bookman Old Style" w:eastAsia="Times New Roman" w:hAnsi="Bookman Old Style"/>
          <w:b/>
          <w:bCs/>
          <w:sz w:val="28"/>
          <w:szCs w:val="24"/>
          <w:lang w:val="x-none" w:eastAsia="x-none"/>
        </w:rPr>
        <w:t>CLÁUSULA DÉCIMA PRIMEIRA: DAS DISPOSIÇÕES GERAIS</w:t>
      </w:r>
    </w:p>
    <w:p w14:paraId="33FDE6D8" w14:textId="3836B386" w:rsidR="00FC73FA" w:rsidRPr="00FC73FA" w:rsidRDefault="00874C63" w:rsidP="00FC73FA">
      <w:pPr>
        <w:numPr>
          <w:ilvl w:val="1"/>
          <w:numId w:val="15"/>
        </w:numPr>
        <w:autoSpaceDE w:val="0"/>
        <w:autoSpaceDN w:val="0"/>
        <w:adjustRightInd w:val="0"/>
        <w:spacing w:after="120" w:line="240" w:lineRule="auto"/>
        <w:jc w:val="both"/>
        <w:rPr>
          <w:rFonts w:ascii="Bookman Old Style" w:eastAsia="Times New Roman" w:hAnsi="Bookman Old Style"/>
          <w:sz w:val="24"/>
          <w:szCs w:val="24"/>
          <w:lang w:eastAsia="pt-BR"/>
        </w:rPr>
      </w:pPr>
      <w:r w:rsidRPr="00874C63">
        <w:rPr>
          <w:rFonts w:ascii="Bookman Old Style" w:eastAsia="Times New Roman" w:hAnsi="Bookman Old Style"/>
          <w:sz w:val="24"/>
          <w:szCs w:val="24"/>
          <w:lang w:eastAsia="pt-BR"/>
        </w:rPr>
        <w:t>As condições gerais de execução do objeto, tais como os prazos para entrega e recebimento, as obrigações da Administração e do fornecedor registrado, penalidades e</w:t>
      </w:r>
      <w:r>
        <w:rPr>
          <w:rFonts w:ascii="Bookman Old Style" w:eastAsia="Times New Roman" w:hAnsi="Bookman Old Style"/>
          <w:sz w:val="24"/>
          <w:szCs w:val="24"/>
          <w:lang w:eastAsia="pt-BR"/>
        </w:rPr>
        <w:t xml:space="preserve"> </w:t>
      </w:r>
      <w:r w:rsidRPr="00874C63">
        <w:rPr>
          <w:rFonts w:ascii="Bookman Old Style" w:eastAsia="Times New Roman" w:hAnsi="Bookman Old Style"/>
          <w:sz w:val="24"/>
          <w:szCs w:val="24"/>
          <w:lang w:eastAsia="pt-BR"/>
        </w:rPr>
        <w:t>demais condições do ajuste, encontram-se definidos no Termo de Referência</w:t>
      </w:r>
      <w:r w:rsidR="00FC73FA" w:rsidRPr="00FC73FA">
        <w:rPr>
          <w:rFonts w:ascii="Bookman Old Style" w:eastAsia="Times New Roman" w:hAnsi="Bookman Old Style"/>
          <w:sz w:val="24"/>
          <w:szCs w:val="24"/>
          <w:lang w:eastAsia="pt-BR"/>
        </w:rPr>
        <w:t>.</w:t>
      </w:r>
    </w:p>
    <w:p w14:paraId="0BAAE82A" w14:textId="77777777" w:rsidR="00FC73FA" w:rsidRPr="00FC73FA" w:rsidRDefault="00FC73FA" w:rsidP="00FC73FA">
      <w:pPr>
        <w:numPr>
          <w:ilvl w:val="1"/>
          <w:numId w:val="15"/>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lastRenderedPageBreak/>
        <w:t>A detentora da Ata fica obrigada a cumprir integralmente as Autorizações de Fornecimento emitidas pela Contratante e recebidas pela detentora até a data do vencimento da Ata de Registro de Preços.</w:t>
      </w:r>
    </w:p>
    <w:p w14:paraId="369953FF" w14:textId="77777777" w:rsidR="00FC73FA" w:rsidRPr="00FC73FA" w:rsidRDefault="00FC73FA" w:rsidP="00FC73FA">
      <w:pPr>
        <w:numPr>
          <w:ilvl w:val="1"/>
          <w:numId w:val="15"/>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 xml:space="preserve">Decorrido o prazo da validade da Ata de Registro de Preços não cessa a obrigação da detentora de cumprir as </w:t>
      </w:r>
      <w:proofErr w:type="spellStart"/>
      <w:r w:rsidRPr="00FC73FA">
        <w:rPr>
          <w:rFonts w:ascii="Bookman Old Style" w:eastAsia="Times New Roman" w:hAnsi="Bookman Old Style"/>
          <w:sz w:val="24"/>
          <w:szCs w:val="24"/>
          <w:lang w:eastAsia="pt-BR"/>
        </w:rPr>
        <w:t>AF’s</w:t>
      </w:r>
      <w:proofErr w:type="spellEnd"/>
      <w:r w:rsidRPr="00FC73FA">
        <w:rPr>
          <w:rFonts w:ascii="Bookman Old Style" w:eastAsia="Times New Roman" w:hAnsi="Bookman Old Style"/>
          <w:sz w:val="24"/>
          <w:szCs w:val="24"/>
          <w:lang w:eastAsia="pt-BR"/>
        </w:rPr>
        <w:t xml:space="preserve"> recebidas até a data de vencimento da Ata de Registro de Preços.</w:t>
      </w:r>
    </w:p>
    <w:p w14:paraId="33383514" w14:textId="77777777" w:rsidR="00FC73FA" w:rsidRPr="00FC73FA" w:rsidRDefault="00FC73FA" w:rsidP="00FC73FA">
      <w:pPr>
        <w:numPr>
          <w:ilvl w:val="1"/>
          <w:numId w:val="15"/>
        </w:numPr>
        <w:autoSpaceDE w:val="0"/>
        <w:autoSpaceDN w:val="0"/>
        <w:adjustRightInd w:val="0"/>
        <w:spacing w:after="120" w:line="240" w:lineRule="auto"/>
        <w:jc w:val="both"/>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A detentora da Ata de Registro de Preços obriga-se a reparar, corrigir, remover, refazer ou substituir, às suas expensas, no todo ou em parte, os serviços executados em que se verificarem vícios, defeitos ou incorreções resultantes da execução ou dos materiais empregados.</w:t>
      </w:r>
    </w:p>
    <w:p w14:paraId="0B25F12A" w14:textId="77777777" w:rsidR="00FC73FA" w:rsidRPr="00FC73FA" w:rsidRDefault="00FC73FA" w:rsidP="00FC73FA">
      <w:pPr>
        <w:spacing w:before="100" w:beforeAutospacing="1" w:after="100" w:afterAutospacing="1" w:line="360" w:lineRule="atLeast"/>
        <w:ind w:firstLine="720"/>
        <w:jc w:val="both"/>
        <w:rPr>
          <w:rFonts w:ascii="Bookman Old Style" w:eastAsia="Times New Roman" w:hAnsi="Bookman Old Style" w:cs="Arial"/>
          <w:sz w:val="24"/>
          <w:szCs w:val="24"/>
          <w:lang w:eastAsia="pt-BR"/>
        </w:rPr>
      </w:pPr>
      <w:r w:rsidRPr="00FC73FA">
        <w:rPr>
          <w:rFonts w:ascii="Bookman Old Style" w:eastAsia="Times New Roman" w:hAnsi="Bookman Old Style" w:cs="Arial"/>
          <w:sz w:val="24"/>
          <w:szCs w:val="24"/>
          <w:lang w:eastAsia="pt-BR"/>
        </w:rPr>
        <w:t xml:space="preserve">E por estarem às partes justas e de pleno acordo no que se refere aos termos do presente contrato, firmam o mesmo em </w:t>
      </w:r>
      <w:r w:rsidRPr="00FC73FA">
        <w:rPr>
          <w:rFonts w:ascii="Bookman Old Style" w:eastAsia="Times New Roman" w:hAnsi="Bookman Old Style" w:cs="Arial"/>
          <w:b/>
          <w:sz w:val="24"/>
          <w:szCs w:val="24"/>
          <w:lang w:eastAsia="pt-BR"/>
        </w:rPr>
        <w:t>03 (três)</w:t>
      </w:r>
      <w:r w:rsidRPr="00FC73FA">
        <w:rPr>
          <w:rFonts w:ascii="Bookman Old Style" w:eastAsia="Times New Roman" w:hAnsi="Bookman Old Style" w:cs="Arial"/>
          <w:sz w:val="24"/>
          <w:szCs w:val="24"/>
          <w:lang w:eastAsia="pt-BR"/>
        </w:rPr>
        <w:t xml:space="preserve"> vias de igual teor e validade, perante as testemunhas abaixo nomeadas.</w:t>
      </w:r>
    </w:p>
    <w:p w14:paraId="323F4028" w14:textId="77777777" w:rsidR="00FC73FA" w:rsidRDefault="00FC73FA" w:rsidP="00FC73FA">
      <w:pPr>
        <w:spacing w:after="120" w:line="240" w:lineRule="auto"/>
        <w:ind w:firstLine="3"/>
        <w:jc w:val="right"/>
        <w:rPr>
          <w:rFonts w:ascii="Bookman Old Style" w:eastAsia="Times New Roman" w:hAnsi="Bookman Old Style"/>
          <w:sz w:val="24"/>
          <w:szCs w:val="24"/>
          <w:lang w:eastAsia="pt-BR"/>
        </w:rPr>
      </w:pPr>
    </w:p>
    <w:p w14:paraId="49A19A7F" w14:textId="0A5D241E" w:rsidR="00FC73FA" w:rsidRPr="00FC73FA" w:rsidRDefault="00FC73FA" w:rsidP="00FC73FA">
      <w:pPr>
        <w:spacing w:after="120" w:line="240" w:lineRule="auto"/>
        <w:ind w:firstLine="3"/>
        <w:jc w:val="right"/>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Campos do Jordão, XX de XXXXXXXXX de 20XX.</w:t>
      </w:r>
    </w:p>
    <w:p w14:paraId="71278F72" w14:textId="77777777" w:rsidR="00FC73FA" w:rsidRPr="00FC73FA" w:rsidRDefault="00FC73FA" w:rsidP="00FC73FA">
      <w:pPr>
        <w:spacing w:after="120" w:line="240" w:lineRule="auto"/>
        <w:ind w:firstLine="3"/>
        <w:jc w:val="right"/>
        <w:rPr>
          <w:rFonts w:ascii="Bookman Old Style" w:eastAsia="Times New Roman" w:hAnsi="Bookman Old Style"/>
          <w:sz w:val="24"/>
          <w:szCs w:val="24"/>
          <w:lang w:eastAsia="pt-BR"/>
        </w:rPr>
      </w:pPr>
    </w:p>
    <w:p w14:paraId="33488BF2" w14:textId="77777777" w:rsidR="00FC73FA" w:rsidRPr="00FC73FA" w:rsidRDefault="00FC73FA" w:rsidP="00FC73FA">
      <w:pPr>
        <w:spacing w:after="0" w:line="240" w:lineRule="auto"/>
        <w:jc w:val="center"/>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_______________________________________</w:t>
      </w:r>
    </w:p>
    <w:p w14:paraId="012D8E39" w14:textId="77777777" w:rsidR="00FC73FA" w:rsidRPr="00FC73FA" w:rsidRDefault="00FC73FA" w:rsidP="00FC73FA">
      <w:pPr>
        <w:keepNext/>
        <w:spacing w:after="120" w:line="240" w:lineRule="auto"/>
        <w:jc w:val="center"/>
        <w:outlineLvl w:val="2"/>
        <w:rPr>
          <w:rFonts w:ascii="Bookman Old Style" w:eastAsia="Times New Roman" w:hAnsi="Bookman Old Style"/>
          <w:b/>
          <w:sz w:val="26"/>
          <w:szCs w:val="26"/>
          <w:lang w:val="x-none" w:eastAsia="x-none"/>
        </w:rPr>
      </w:pPr>
      <w:r w:rsidRPr="00FC73FA">
        <w:rPr>
          <w:rFonts w:ascii="Bookman Old Style" w:eastAsia="Times New Roman" w:hAnsi="Bookman Old Style"/>
          <w:b/>
          <w:sz w:val="26"/>
          <w:szCs w:val="26"/>
          <w:lang w:val="x-none" w:eastAsia="x-none"/>
        </w:rPr>
        <w:t>PREFEITURA MUNICIPAL DA ESTÂNCIA DE CAMPOS DO JORDÃO</w:t>
      </w:r>
    </w:p>
    <w:p w14:paraId="4BB5C2E0" w14:textId="77777777" w:rsidR="00FC73FA" w:rsidRPr="00FC73FA" w:rsidRDefault="00FC73FA" w:rsidP="00FC73FA">
      <w:pPr>
        <w:spacing w:after="120" w:line="240" w:lineRule="auto"/>
        <w:jc w:val="center"/>
        <w:rPr>
          <w:rFonts w:ascii="Bookman Old Style" w:eastAsia="Times New Roman" w:hAnsi="Bookman Old Style"/>
          <w:b/>
          <w:sz w:val="24"/>
          <w:szCs w:val="24"/>
          <w:lang w:eastAsia="pt-BR"/>
        </w:rPr>
      </w:pPr>
      <w:r w:rsidRPr="00FC73FA">
        <w:rPr>
          <w:rFonts w:ascii="Bookman Old Style" w:eastAsia="Times New Roman" w:hAnsi="Bookman Old Style"/>
          <w:sz w:val="24"/>
          <w:szCs w:val="24"/>
          <w:lang w:eastAsia="pt-BR"/>
        </w:rPr>
        <w:t>XXXXXXXXXXXX</w:t>
      </w:r>
    </w:p>
    <w:p w14:paraId="1701DEA0" w14:textId="11E51C51" w:rsidR="00FC73FA" w:rsidRDefault="00FC73FA" w:rsidP="00FC73FA">
      <w:pPr>
        <w:spacing w:after="120" w:line="240" w:lineRule="auto"/>
        <w:jc w:val="both"/>
        <w:rPr>
          <w:rFonts w:ascii="Bookman Old Style" w:eastAsia="Times New Roman" w:hAnsi="Bookman Old Style"/>
          <w:b/>
          <w:sz w:val="24"/>
          <w:szCs w:val="24"/>
          <w:lang w:eastAsia="pt-BR"/>
        </w:rPr>
      </w:pPr>
    </w:p>
    <w:p w14:paraId="1F30C24D" w14:textId="61C55916" w:rsidR="00DF00D6" w:rsidRDefault="00DF00D6" w:rsidP="00DF00D6">
      <w:pPr>
        <w:spacing w:after="0" w:line="240" w:lineRule="auto"/>
        <w:jc w:val="center"/>
        <w:rPr>
          <w:rFonts w:ascii="Bookman Old Style" w:eastAsia="Times New Roman" w:hAnsi="Bookman Old Style"/>
          <w:sz w:val="24"/>
          <w:szCs w:val="24"/>
          <w:lang w:eastAsia="pt-BR"/>
        </w:rPr>
      </w:pPr>
      <w:r w:rsidRPr="00FC73FA">
        <w:rPr>
          <w:rFonts w:ascii="Bookman Old Style" w:eastAsia="Times New Roman" w:hAnsi="Bookman Old Style"/>
          <w:sz w:val="24"/>
          <w:szCs w:val="24"/>
          <w:lang w:eastAsia="pt-BR"/>
        </w:rPr>
        <w:t>_______________________________________</w:t>
      </w:r>
    </w:p>
    <w:p w14:paraId="6AF79CB2" w14:textId="3C693B3E" w:rsidR="00DF00D6" w:rsidRPr="00FC73FA" w:rsidRDefault="00DF00D6" w:rsidP="00DF00D6">
      <w:pPr>
        <w:spacing w:after="0" w:line="240" w:lineRule="auto"/>
        <w:jc w:val="center"/>
        <w:rPr>
          <w:rFonts w:ascii="Bookman Old Style" w:eastAsia="Times New Roman" w:hAnsi="Bookman Old Style"/>
          <w:sz w:val="24"/>
          <w:szCs w:val="24"/>
          <w:lang w:eastAsia="pt-BR"/>
        </w:rPr>
      </w:pPr>
      <w:r>
        <w:rPr>
          <w:rFonts w:ascii="Bookman Old Style" w:eastAsia="Times New Roman" w:hAnsi="Bookman Old Style"/>
          <w:sz w:val="24"/>
          <w:szCs w:val="24"/>
          <w:lang w:eastAsia="pt-BR"/>
        </w:rPr>
        <w:t xml:space="preserve">SECRETARIA </w:t>
      </w:r>
      <w:r w:rsidR="00CD7A84">
        <w:rPr>
          <w:rFonts w:ascii="Bookman Old Style" w:eastAsia="Times New Roman" w:hAnsi="Bookman Old Style"/>
          <w:sz w:val="24"/>
          <w:szCs w:val="24"/>
          <w:lang w:eastAsia="pt-BR"/>
        </w:rPr>
        <w:t>MUNICIPAL DE SAÚDE</w:t>
      </w:r>
    </w:p>
    <w:p w14:paraId="2C9AB8E0" w14:textId="77777777" w:rsidR="00DF00D6" w:rsidRPr="00FC73FA" w:rsidRDefault="00DF00D6" w:rsidP="00DF00D6">
      <w:pPr>
        <w:keepNext/>
        <w:spacing w:after="120" w:line="240" w:lineRule="auto"/>
        <w:jc w:val="center"/>
        <w:outlineLvl w:val="2"/>
        <w:rPr>
          <w:rFonts w:ascii="Bookman Old Style" w:eastAsia="Times New Roman" w:hAnsi="Bookman Old Style"/>
          <w:b/>
          <w:sz w:val="26"/>
          <w:szCs w:val="26"/>
          <w:lang w:val="x-none" w:eastAsia="x-none"/>
        </w:rPr>
      </w:pPr>
      <w:r w:rsidRPr="00FC73FA">
        <w:rPr>
          <w:rFonts w:ascii="Bookman Old Style" w:eastAsia="Times New Roman" w:hAnsi="Bookman Old Style"/>
          <w:b/>
          <w:sz w:val="26"/>
          <w:szCs w:val="26"/>
          <w:lang w:val="x-none" w:eastAsia="x-none"/>
        </w:rPr>
        <w:t>PREFEITURA MUNICIPAL DA ESTÂNCIA DE CAMPOS DO JORDÃO</w:t>
      </w:r>
    </w:p>
    <w:p w14:paraId="46E77FC1" w14:textId="46B325FE" w:rsidR="00DF00D6" w:rsidRDefault="00DF00D6" w:rsidP="00DF00D6">
      <w:pPr>
        <w:spacing w:after="120" w:line="240" w:lineRule="auto"/>
        <w:jc w:val="center"/>
        <w:rPr>
          <w:rFonts w:ascii="Bookman Old Style" w:eastAsia="Times New Roman" w:hAnsi="Bookman Old Style"/>
          <w:b/>
          <w:sz w:val="24"/>
          <w:szCs w:val="24"/>
          <w:lang w:eastAsia="pt-BR"/>
        </w:rPr>
      </w:pPr>
      <w:r w:rsidRPr="00FC73FA">
        <w:rPr>
          <w:rFonts w:ascii="Bookman Old Style" w:eastAsia="Times New Roman" w:hAnsi="Bookman Old Style"/>
          <w:sz w:val="24"/>
          <w:szCs w:val="24"/>
          <w:lang w:eastAsia="pt-BR"/>
        </w:rPr>
        <w:t>XXXXXXXXXXXX</w:t>
      </w:r>
    </w:p>
    <w:p w14:paraId="7F4D0579" w14:textId="77777777" w:rsidR="00DF00D6" w:rsidRDefault="00DF00D6" w:rsidP="00FC73FA">
      <w:pPr>
        <w:spacing w:after="120" w:line="240" w:lineRule="auto"/>
        <w:jc w:val="both"/>
        <w:rPr>
          <w:rFonts w:ascii="Bookman Old Style" w:eastAsia="Times New Roman" w:hAnsi="Bookman Old Style"/>
          <w:b/>
          <w:sz w:val="24"/>
          <w:szCs w:val="24"/>
          <w:lang w:eastAsia="pt-BR"/>
        </w:rPr>
      </w:pPr>
    </w:p>
    <w:p w14:paraId="3DC6577F" w14:textId="77777777" w:rsidR="00FC73FA" w:rsidRPr="00FC73FA" w:rsidRDefault="00FC73FA" w:rsidP="00FC73FA">
      <w:pPr>
        <w:spacing w:after="120" w:line="240" w:lineRule="auto"/>
        <w:jc w:val="both"/>
        <w:rPr>
          <w:rFonts w:ascii="Bookman Old Style" w:eastAsia="Times New Roman" w:hAnsi="Bookman Old Style"/>
          <w:b/>
          <w:sz w:val="24"/>
          <w:szCs w:val="24"/>
          <w:lang w:eastAsia="pt-BR"/>
        </w:rPr>
      </w:pPr>
      <w:r w:rsidRPr="00FC73FA">
        <w:rPr>
          <w:rFonts w:ascii="Bookman Old Style" w:eastAsia="Times New Roman" w:hAnsi="Bookman Old Style"/>
          <w:b/>
          <w:sz w:val="24"/>
          <w:szCs w:val="24"/>
          <w:lang w:eastAsia="pt-BR"/>
        </w:rPr>
        <w:t>CONTRATADA:</w:t>
      </w:r>
      <w:r w:rsidRPr="00FC73FA">
        <w:rPr>
          <w:rFonts w:ascii="Bookman Old Style" w:eastAsia="Times New Roman" w:hAnsi="Bookman Old Style"/>
          <w:b/>
          <w:sz w:val="24"/>
          <w:szCs w:val="24"/>
          <w:lang w:eastAsia="pt-BR"/>
        </w:rPr>
        <w:tab/>
        <w:t xml:space="preserve">       ______________________________________</w:t>
      </w:r>
    </w:p>
    <w:p w14:paraId="7D1785E4" w14:textId="77777777" w:rsidR="00FC73FA" w:rsidRPr="00FC73FA" w:rsidRDefault="00FC73FA" w:rsidP="00FC73FA">
      <w:pPr>
        <w:spacing w:after="120" w:line="240" w:lineRule="auto"/>
        <w:jc w:val="both"/>
        <w:rPr>
          <w:rFonts w:ascii="Bookman Old Style" w:eastAsia="Times New Roman" w:hAnsi="Bookman Old Style"/>
          <w:b/>
          <w:sz w:val="24"/>
          <w:szCs w:val="24"/>
          <w:lang w:eastAsia="pt-BR"/>
        </w:rPr>
      </w:pPr>
      <w:r w:rsidRPr="00FC73FA">
        <w:rPr>
          <w:rFonts w:ascii="Bookman Old Style" w:eastAsia="Times New Roman" w:hAnsi="Bookman Old Style"/>
          <w:b/>
          <w:sz w:val="24"/>
          <w:szCs w:val="24"/>
          <w:lang w:eastAsia="pt-BR"/>
        </w:rPr>
        <w:tab/>
      </w:r>
      <w:r w:rsidRPr="00FC73FA">
        <w:rPr>
          <w:rFonts w:ascii="Bookman Old Style" w:eastAsia="Times New Roman" w:hAnsi="Bookman Old Style"/>
          <w:b/>
          <w:sz w:val="24"/>
          <w:szCs w:val="24"/>
          <w:lang w:eastAsia="pt-BR"/>
        </w:rPr>
        <w:tab/>
      </w:r>
      <w:r w:rsidRPr="00FC73FA">
        <w:rPr>
          <w:rFonts w:ascii="Bookman Old Style" w:eastAsia="Times New Roman" w:hAnsi="Bookman Old Style"/>
          <w:b/>
          <w:sz w:val="24"/>
          <w:szCs w:val="24"/>
          <w:lang w:eastAsia="pt-BR"/>
        </w:rPr>
        <w:tab/>
      </w:r>
      <w:r w:rsidRPr="00FC73FA">
        <w:rPr>
          <w:rFonts w:ascii="Bookman Old Style" w:eastAsia="Times New Roman" w:hAnsi="Bookman Old Style"/>
          <w:b/>
          <w:sz w:val="24"/>
          <w:szCs w:val="24"/>
          <w:lang w:eastAsia="pt-BR"/>
        </w:rPr>
        <w:tab/>
      </w:r>
      <w:r w:rsidRPr="00FC73FA">
        <w:rPr>
          <w:rFonts w:ascii="Bookman Old Style" w:eastAsia="Times New Roman" w:hAnsi="Bookman Old Style"/>
          <w:b/>
          <w:sz w:val="24"/>
          <w:szCs w:val="24"/>
          <w:lang w:eastAsia="pt-BR"/>
        </w:rPr>
        <w:tab/>
      </w:r>
      <w:proofErr w:type="spellStart"/>
      <w:r w:rsidRPr="00FC73FA">
        <w:rPr>
          <w:rFonts w:ascii="Bookman Old Style" w:eastAsia="Times New Roman" w:hAnsi="Bookman Old Style"/>
          <w:b/>
          <w:sz w:val="24"/>
          <w:szCs w:val="24"/>
          <w:lang w:eastAsia="pt-BR"/>
        </w:rPr>
        <w:t>xxxxxxxxxxxxxxxxxxxxx</w:t>
      </w:r>
      <w:proofErr w:type="spellEnd"/>
    </w:p>
    <w:p w14:paraId="20A794D9" w14:textId="77777777" w:rsidR="00C70BB6" w:rsidRDefault="00C70BB6" w:rsidP="00FC73FA">
      <w:pPr>
        <w:spacing w:after="120" w:line="240" w:lineRule="auto"/>
        <w:jc w:val="both"/>
        <w:rPr>
          <w:rFonts w:ascii="Bookman Old Style" w:eastAsia="Times New Roman" w:hAnsi="Bookman Old Style"/>
          <w:sz w:val="20"/>
          <w:szCs w:val="20"/>
          <w:lang w:eastAsia="pt-BR"/>
        </w:rPr>
      </w:pPr>
    </w:p>
    <w:p w14:paraId="47CB783A" w14:textId="44FFB3F5" w:rsidR="00FC73FA" w:rsidRPr="00FC73FA" w:rsidRDefault="00FC73FA" w:rsidP="00FC73FA">
      <w:pPr>
        <w:spacing w:after="120" w:line="240" w:lineRule="auto"/>
        <w:jc w:val="both"/>
        <w:rPr>
          <w:rFonts w:ascii="Bookman Old Style" w:eastAsia="Times New Roman" w:hAnsi="Bookman Old Style"/>
          <w:sz w:val="20"/>
          <w:szCs w:val="20"/>
          <w:lang w:eastAsia="pt-BR"/>
        </w:rPr>
      </w:pPr>
      <w:r w:rsidRPr="00FC73FA">
        <w:rPr>
          <w:rFonts w:ascii="Bookman Old Style" w:eastAsia="Times New Roman" w:hAnsi="Bookman Old Style"/>
          <w:sz w:val="20"/>
          <w:szCs w:val="20"/>
          <w:lang w:eastAsia="pt-BR"/>
        </w:rPr>
        <w:t>TESTEMUNHAS:</w:t>
      </w:r>
    </w:p>
    <w:p w14:paraId="63D0247B" w14:textId="77777777" w:rsidR="00FC73FA" w:rsidRPr="00FC73FA" w:rsidRDefault="00FC73FA" w:rsidP="00FC73FA">
      <w:pPr>
        <w:spacing w:after="120" w:line="240" w:lineRule="auto"/>
        <w:jc w:val="both"/>
        <w:rPr>
          <w:rFonts w:ascii="Bookman Old Style" w:eastAsia="Times New Roman" w:hAnsi="Bookman Old Style"/>
          <w:sz w:val="20"/>
          <w:szCs w:val="20"/>
          <w:lang w:eastAsia="pt-BR"/>
        </w:rPr>
      </w:pPr>
      <w:r w:rsidRPr="00FC73FA">
        <w:rPr>
          <w:rFonts w:ascii="Bookman Old Style" w:eastAsia="Times New Roman" w:hAnsi="Bookman Old Style"/>
          <w:sz w:val="20"/>
          <w:szCs w:val="20"/>
          <w:lang w:eastAsia="pt-BR"/>
        </w:rPr>
        <w:t xml:space="preserve">------------------------------------------       </w:t>
      </w:r>
      <w:r w:rsidRPr="00FC73FA">
        <w:rPr>
          <w:rFonts w:ascii="Bookman Old Style" w:eastAsia="Times New Roman" w:hAnsi="Bookman Old Style"/>
          <w:sz w:val="20"/>
          <w:szCs w:val="20"/>
          <w:lang w:eastAsia="pt-BR"/>
        </w:rPr>
        <w:tab/>
      </w:r>
      <w:r w:rsidRPr="00FC73FA">
        <w:rPr>
          <w:rFonts w:ascii="Bookman Old Style" w:eastAsia="Times New Roman" w:hAnsi="Bookman Old Style"/>
          <w:sz w:val="20"/>
          <w:szCs w:val="20"/>
          <w:lang w:eastAsia="pt-BR"/>
        </w:rPr>
        <w:tab/>
        <w:t xml:space="preserve"> ------------------------------------------</w:t>
      </w:r>
    </w:p>
    <w:p w14:paraId="4314739A" w14:textId="77777777" w:rsidR="00FC73FA" w:rsidRPr="00FC73FA" w:rsidRDefault="00FC73FA" w:rsidP="00FC73FA">
      <w:pPr>
        <w:spacing w:after="120" w:line="240" w:lineRule="auto"/>
        <w:rPr>
          <w:rFonts w:ascii="Bookman Old Style" w:eastAsia="Times New Roman" w:hAnsi="Bookman Old Style"/>
          <w:bCs/>
          <w:sz w:val="20"/>
          <w:szCs w:val="20"/>
          <w:lang w:eastAsia="pt-BR"/>
        </w:rPr>
      </w:pPr>
      <w:r w:rsidRPr="00FC73FA">
        <w:rPr>
          <w:rFonts w:ascii="Bookman Old Style" w:eastAsia="Times New Roman" w:hAnsi="Bookman Old Style"/>
          <w:bCs/>
          <w:sz w:val="20"/>
          <w:szCs w:val="20"/>
          <w:lang w:eastAsia="pt-BR"/>
        </w:rPr>
        <w:t>Nome</w:t>
      </w:r>
      <w:r w:rsidRPr="00FC73FA">
        <w:rPr>
          <w:rFonts w:ascii="Bookman Old Style" w:eastAsia="Times New Roman" w:hAnsi="Bookman Old Style"/>
          <w:bCs/>
          <w:sz w:val="20"/>
          <w:szCs w:val="20"/>
          <w:lang w:eastAsia="pt-BR"/>
        </w:rPr>
        <w:tab/>
        <w:t>RG</w:t>
      </w:r>
      <w:r w:rsidRPr="00FC73FA">
        <w:rPr>
          <w:rFonts w:ascii="Bookman Old Style" w:eastAsia="Times New Roman" w:hAnsi="Bookman Old Style"/>
          <w:bCs/>
          <w:sz w:val="20"/>
          <w:szCs w:val="20"/>
          <w:lang w:eastAsia="pt-BR"/>
        </w:rPr>
        <w:tab/>
      </w:r>
      <w:r w:rsidRPr="00FC73FA">
        <w:rPr>
          <w:rFonts w:ascii="Bookman Old Style" w:eastAsia="Times New Roman" w:hAnsi="Bookman Old Style"/>
          <w:bCs/>
          <w:sz w:val="20"/>
          <w:szCs w:val="20"/>
          <w:lang w:eastAsia="pt-BR"/>
        </w:rPr>
        <w:tab/>
      </w:r>
      <w:r w:rsidRPr="00FC73FA">
        <w:rPr>
          <w:rFonts w:ascii="Bookman Old Style" w:eastAsia="Times New Roman" w:hAnsi="Bookman Old Style"/>
          <w:bCs/>
          <w:sz w:val="20"/>
          <w:szCs w:val="20"/>
          <w:lang w:eastAsia="pt-BR"/>
        </w:rPr>
        <w:tab/>
      </w:r>
      <w:r w:rsidRPr="00FC73FA">
        <w:rPr>
          <w:rFonts w:ascii="Bookman Old Style" w:eastAsia="Times New Roman" w:hAnsi="Bookman Old Style"/>
          <w:bCs/>
          <w:sz w:val="20"/>
          <w:szCs w:val="20"/>
          <w:lang w:eastAsia="pt-BR"/>
        </w:rPr>
        <w:tab/>
      </w:r>
      <w:r w:rsidRPr="00FC73FA">
        <w:rPr>
          <w:rFonts w:ascii="Bookman Old Style" w:eastAsia="Times New Roman" w:hAnsi="Bookman Old Style"/>
          <w:bCs/>
          <w:sz w:val="20"/>
          <w:szCs w:val="20"/>
          <w:lang w:eastAsia="pt-BR"/>
        </w:rPr>
        <w:tab/>
        <w:t xml:space="preserve"> Nome    RG</w:t>
      </w:r>
    </w:p>
    <w:p w14:paraId="2A3430AE" w14:textId="77777777" w:rsidR="00C70BB6" w:rsidRDefault="00C70BB6" w:rsidP="00FC73FA">
      <w:pPr>
        <w:autoSpaceDE w:val="0"/>
        <w:autoSpaceDN w:val="0"/>
        <w:adjustRightInd w:val="0"/>
        <w:spacing w:after="0" w:line="240" w:lineRule="auto"/>
        <w:jc w:val="center"/>
        <w:rPr>
          <w:rFonts w:ascii="Bookman Old Style" w:eastAsia="Times New Roman" w:hAnsi="Bookman Old Style" w:cs="Courier New"/>
          <w:b/>
          <w:i/>
          <w:iCs/>
          <w:sz w:val="24"/>
          <w:szCs w:val="24"/>
          <w:u w:val="single"/>
          <w:lang w:eastAsia="pt-BR"/>
        </w:rPr>
      </w:pPr>
    </w:p>
    <w:p w14:paraId="378307A6" w14:textId="77777777" w:rsidR="00C70BB6" w:rsidRDefault="00C70BB6" w:rsidP="00FC73FA">
      <w:pPr>
        <w:autoSpaceDE w:val="0"/>
        <w:autoSpaceDN w:val="0"/>
        <w:adjustRightInd w:val="0"/>
        <w:spacing w:after="0" w:line="240" w:lineRule="auto"/>
        <w:jc w:val="center"/>
        <w:rPr>
          <w:rFonts w:ascii="Bookman Old Style" w:eastAsia="Times New Roman" w:hAnsi="Bookman Old Style" w:cs="Courier New"/>
          <w:b/>
          <w:i/>
          <w:iCs/>
          <w:sz w:val="24"/>
          <w:szCs w:val="24"/>
          <w:u w:val="single"/>
          <w:lang w:eastAsia="pt-BR"/>
        </w:rPr>
      </w:pPr>
    </w:p>
    <w:p w14:paraId="3D0AF659" w14:textId="77777777" w:rsidR="00BA1C9A" w:rsidRPr="00D32468" w:rsidRDefault="00BA1C9A" w:rsidP="00BA1C9A">
      <w:pPr>
        <w:suppressAutoHyphens/>
        <w:spacing w:after="120" w:line="276" w:lineRule="auto"/>
        <w:jc w:val="center"/>
        <w:rPr>
          <w:rFonts w:ascii="Arial Narrow" w:eastAsia="Times New Roman" w:hAnsi="Arial Narrow" w:cs="Arial Narrow"/>
          <w:sz w:val="24"/>
          <w:szCs w:val="24"/>
          <w:lang w:eastAsia="pt-BR"/>
        </w:rPr>
      </w:pPr>
      <w:r w:rsidRPr="00D32468">
        <w:rPr>
          <w:rFonts w:ascii="Arial Narrow" w:eastAsia="Times New Roman" w:hAnsi="Arial Narrow" w:cs="Arial Narrow"/>
          <w:b/>
          <w:bCs/>
          <w:sz w:val="24"/>
          <w:szCs w:val="24"/>
          <w:lang w:eastAsia="pt-BR"/>
        </w:rPr>
        <w:lastRenderedPageBreak/>
        <w:t>TERMO DE CIÊNCIA E NOTIFICAÇÃO (CONTRATOS)</w:t>
      </w:r>
    </w:p>
    <w:p w14:paraId="68999BCE" w14:textId="77777777" w:rsidR="00BA1C9A" w:rsidRPr="00D32468" w:rsidRDefault="00BA1C9A" w:rsidP="00BA1C9A">
      <w:pPr>
        <w:suppressAutoHyphens/>
        <w:spacing w:after="120" w:line="276" w:lineRule="auto"/>
        <w:jc w:val="center"/>
        <w:rPr>
          <w:rFonts w:ascii="Arial Narrow" w:eastAsia="Times New Roman" w:hAnsi="Arial Narrow" w:cs="Arial Narrow"/>
          <w:b/>
          <w:bCs/>
          <w:sz w:val="24"/>
          <w:szCs w:val="24"/>
          <w:lang w:eastAsia="pt-BR"/>
        </w:rPr>
      </w:pPr>
      <w:r w:rsidRPr="00D32468">
        <w:rPr>
          <w:rFonts w:ascii="Arial Narrow" w:eastAsia="Times New Roman" w:hAnsi="Arial Narrow" w:cs="Arial Narrow"/>
          <w:sz w:val="24"/>
          <w:szCs w:val="24"/>
          <w:lang w:eastAsia="pt-BR"/>
        </w:rPr>
        <w:t>(REDAÇÃO DADA PELA RESOLUÇÃO N/ 11/2021)</w:t>
      </w:r>
    </w:p>
    <w:p w14:paraId="67FB281E" w14:textId="77777777" w:rsidR="00BA1C9A" w:rsidRPr="00D32468" w:rsidRDefault="00BA1C9A" w:rsidP="00BA1C9A">
      <w:pPr>
        <w:suppressAutoHyphens/>
        <w:spacing w:after="120" w:line="276" w:lineRule="auto"/>
        <w:jc w:val="center"/>
        <w:rPr>
          <w:rFonts w:ascii="Arial Narrow" w:eastAsia="Times New Roman" w:hAnsi="Arial Narrow" w:cs="Arial Narrow"/>
          <w:b/>
          <w:bCs/>
          <w:sz w:val="24"/>
          <w:szCs w:val="24"/>
          <w:lang w:eastAsia="pt-BR"/>
        </w:rPr>
      </w:pPr>
    </w:p>
    <w:p w14:paraId="293EF186" w14:textId="77777777" w:rsidR="00BA1C9A" w:rsidRPr="00D32468"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b/>
          <w:bCs/>
          <w:sz w:val="24"/>
          <w:szCs w:val="24"/>
          <w:lang w:eastAsia="pt-BR"/>
        </w:rPr>
        <w:t xml:space="preserve">CONTRATANTE: </w:t>
      </w:r>
      <w:r w:rsidRPr="00D32468">
        <w:rPr>
          <w:rFonts w:ascii="Arial Narrow" w:eastAsia="Times New Roman" w:hAnsi="Arial Narrow" w:cs="Arial Narrow"/>
          <w:iCs/>
          <w:sz w:val="24"/>
          <w:szCs w:val="24"/>
          <w:lang w:eastAsia="pt-BR"/>
        </w:rPr>
        <w:t>PREFEITURA MUNICIPAL DO MUNICÍPIO DE CAMPOS DO JORDÃO – SP.</w:t>
      </w:r>
    </w:p>
    <w:p w14:paraId="6EC4675C" w14:textId="77777777" w:rsidR="00BA1C9A" w:rsidRPr="00D32468"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b/>
          <w:bCs/>
          <w:sz w:val="24"/>
          <w:szCs w:val="24"/>
          <w:lang w:eastAsia="pt-BR"/>
        </w:rPr>
        <w:t>CONTRATADO: “MOSTEIRO SÃO JOÃO”</w:t>
      </w:r>
    </w:p>
    <w:p w14:paraId="7FBE31C6" w14:textId="77777777" w:rsidR="00BA1C9A" w:rsidRPr="00D32468"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b/>
          <w:bCs/>
          <w:sz w:val="24"/>
          <w:szCs w:val="24"/>
          <w:lang w:eastAsia="pt-BR"/>
        </w:rPr>
        <w:t>CONTRATO N° (DE ORIGEM):</w:t>
      </w:r>
      <w:r w:rsidRPr="00D32468">
        <w:rPr>
          <w:rFonts w:ascii="Arial Narrow" w:eastAsia="Times New Roman" w:hAnsi="Arial Narrow" w:cs="Arial Narrow"/>
          <w:sz w:val="24"/>
          <w:szCs w:val="24"/>
          <w:lang w:eastAsia="pt-BR"/>
        </w:rPr>
        <w:t xml:space="preserve"> </w:t>
      </w:r>
      <w:r>
        <w:rPr>
          <w:rFonts w:ascii="Arial Narrow" w:eastAsia="Times New Roman" w:hAnsi="Arial Narrow" w:cs="Arial Narrow"/>
          <w:sz w:val="24"/>
          <w:szCs w:val="24"/>
          <w:lang w:eastAsia="pt-BR"/>
        </w:rPr>
        <w:t>025/2019</w:t>
      </w:r>
    </w:p>
    <w:p w14:paraId="3E8874C9" w14:textId="77777777" w:rsidR="00BA1C9A"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b/>
          <w:bCs/>
          <w:sz w:val="24"/>
          <w:szCs w:val="24"/>
          <w:lang w:eastAsia="pt-BR"/>
        </w:rPr>
        <w:t>OBJETO: “LOCAÇÃO DO IMÓVEL SITUADO À RUA JOSÉ BENEDITO BICUDO, 75, VILA PAULISTA, NESTA CIDADE, PARA ATENDIMENTO AO PROJETO GURI</w:t>
      </w:r>
      <w:r w:rsidRPr="00D32468">
        <w:rPr>
          <w:rFonts w:ascii="Arial Narrow" w:eastAsia="Times New Roman" w:hAnsi="Arial Narrow" w:cs="Arial Narrow"/>
          <w:b/>
          <w:bCs/>
          <w:iCs/>
          <w:sz w:val="24"/>
          <w:szCs w:val="24"/>
          <w:lang w:eastAsia="pt-BR"/>
        </w:rPr>
        <w:t>”</w:t>
      </w:r>
      <w:r w:rsidRPr="00D32468">
        <w:rPr>
          <w:rFonts w:ascii="Arial Narrow" w:eastAsia="Times New Roman" w:hAnsi="Arial Narrow" w:cs="Arial Narrow"/>
          <w:b/>
          <w:bCs/>
          <w:sz w:val="24"/>
          <w:szCs w:val="24"/>
          <w:lang w:eastAsia="pt-BR"/>
        </w:rPr>
        <w:t>.</w:t>
      </w:r>
    </w:p>
    <w:p w14:paraId="13F5269A"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p>
    <w:p w14:paraId="3ED6A4C8" w14:textId="77777777" w:rsidR="00BA1C9A" w:rsidRPr="00D32468"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sz w:val="24"/>
          <w:szCs w:val="24"/>
          <w:lang w:eastAsia="pt-BR"/>
        </w:rPr>
        <w:t xml:space="preserve">Pelo presente TERMO, nós, abaixo identificados: </w:t>
      </w:r>
    </w:p>
    <w:p w14:paraId="4B7C6765"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b/>
          <w:bCs/>
          <w:sz w:val="24"/>
          <w:szCs w:val="24"/>
          <w:lang w:eastAsia="pt-BR"/>
        </w:rPr>
        <w:t xml:space="preserve">1. Estamos CIENTES de que: </w:t>
      </w:r>
    </w:p>
    <w:p w14:paraId="7E976641"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113AC048"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 xml:space="preserve">b) poderemos ter acesso ao processo, tendo vista e extraindo cópias das manifestações de interesse, Despachos e Decisões, mediante regular cadastramento no Sistema de Processo Eletrônico, em consonância com o estabelecido na Resolução n° 01/2011 do TCESP; </w:t>
      </w:r>
    </w:p>
    <w:p w14:paraId="15EF3697"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 709, de 14 de janeiro de 1993, iniciando-se, a partir de então, a contagem dos prazos processuais, conforme regras do Código de Processo Civil;</w:t>
      </w:r>
    </w:p>
    <w:p w14:paraId="150E0DAF"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 xml:space="preserve">d) as informações pessoais dos responsáveis pela contratante e interessados estão cadastradas no módulo eletrônico do “Cadastro Corporativo TCESP – </w:t>
      </w:r>
      <w:proofErr w:type="spellStart"/>
      <w:r w:rsidRPr="00D32468">
        <w:rPr>
          <w:rFonts w:ascii="Arial Narrow" w:eastAsia="Times New Roman" w:hAnsi="Arial Narrow" w:cs="Arial Narrow"/>
          <w:sz w:val="24"/>
          <w:szCs w:val="24"/>
          <w:lang w:eastAsia="pt-BR"/>
        </w:rPr>
        <w:t>CadTCESP</w:t>
      </w:r>
      <w:proofErr w:type="spellEnd"/>
      <w:r w:rsidRPr="00D32468">
        <w:rPr>
          <w:rFonts w:ascii="Arial Narrow" w:eastAsia="Times New Roman" w:hAnsi="Arial Narrow" w:cs="Arial Narrow"/>
          <w:sz w:val="24"/>
          <w:szCs w:val="24"/>
          <w:lang w:eastAsia="pt-BR"/>
        </w:rPr>
        <w:t>”, nos termos previstos no Artigo 2° das Instruções n°01/2020, conforme “Declaração(</w:t>
      </w:r>
      <w:proofErr w:type="spellStart"/>
      <w:r w:rsidRPr="00D32468">
        <w:rPr>
          <w:rFonts w:ascii="Arial Narrow" w:eastAsia="Times New Roman" w:hAnsi="Arial Narrow" w:cs="Arial Narrow"/>
          <w:sz w:val="24"/>
          <w:szCs w:val="24"/>
          <w:lang w:eastAsia="pt-BR"/>
        </w:rPr>
        <w:t>ões</w:t>
      </w:r>
      <w:proofErr w:type="spellEnd"/>
      <w:r w:rsidRPr="00D32468">
        <w:rPr>
          <w:rFonts w:ascii="Arial Narrow" w:eastAsia="Times New Roman" w:hAnsi="Arial Narrow" w:cs="Arial Narrow"/>
          <w:sz w:val="24"/>
          <w:szCs w:val="24"/>
          <w:lang w:eastAsia="pt-BR"/>
        </w:rPr>
        <w:t>) de Atualização Cadastral” anexa (s);</w:t>
      </w:r>
    </w:p>
    <w:p w14:paraId="572FA959" w14:textId="77777777" w:rsidR="00BA1C9A" w:rsidRPr="00D32468" w:rsidRDefault="00BA1C9A" w:rsidP="00BA1C9A">
      <w:pPr>
        <w:suppressAutoHyphens/>
        <w:spacing w:after="120" w:line="276" w:lineRule="auto"/>
        <w:jc w:val="both"/>
        <w:rPr>
          <w:rFonts w:ascii="Arial Narrow" w:eastAsia="Times New Roman" w:hAnsi="Arial Narrow" w:cs="Arial Narrow"/>
          <w:b/>
          <w:bCs/>
          <w:sz w:val="24"/>
          <w:szCs w:val="24"/>
          <w:lang w:eastAsia="pt-BR"/>
        </w:rPr>
      </w:pPr>
      <w:r w:rsidRPr="00D32468">
        <w:rPr>
          <w:rFonts w:ascii="Arial Narrow" w:eastAsia="Times New Roman" w:hAnsi="Arial Narrow" w:cs="Arial Narrow"/>
          <w:sz w:val="24"/>
          <w:szCs w:val="24"/>
          <w:lang w:eastAsia="pt-BR"/>
        </w:rPr>
        <w:t xml:space="preserve">e) é de exclusiva responsabilidade do contratado manter seus dados sempre atualizados. </w:t>
      </w:r>
    </w:p>
    <w:p w14:paraId="5A808CB4"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b/>
          <w:bCs/>
          <w:sz w:val="24"/>
          <w:szCs w:val="24"/>
          <w:lang w:eastAsia="pt-BR"/>
        </w:rPr>
        <w:t>2. Damo-nos por NOTIFICADOS para:</w:t>
      </w:r>
    </w:p>
    <w:p w14:paraId="10A2B946" w14:textId="77777777"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 xml:space="preserve">a) O acompanhamento dos atos do processo até seu julgamento final e consequente publicação; </w:t>
      </w:r>
    </w:p>
    <w:p w14:paraId="1DCF1E8D" w14:textId="5C1E4FBA" w:rsidR="00BA1C9A" w:rsidRPr="00D32468" w:rsidRDefault="00BA1C9A" w:rsidP="00BA1C9A">
      <w:pPr>
        <w:suppressAutoHyphens/>
        <w:spacing w:after="120" w:line="276" w:lineRule="auto"/>
        <w:jc w:val="both"/>
        <w:rPr>
          <w:rFonts w:ascii="Arial Narrow" w:eastAsia="Times New Roman" w:hAnsi="Arial Narrow" w:cs="Arial Narrow"/>
          <w:sz w:val="24"/>
          <w:szCs w:val="24"/>
          <w:lang w:eastAsia="pt-BR"/>
        </w:rPr>
      </w:pPr>
      <w:r w:rsidRPr="00D32468">
        <w:rPr>
          <w:rFonts w:ascii="Arial Narrow" w:eastAsia="Times New Roman" w:hAnsi="Arial Narrow" w:cs="Arial Narrow"/>
          <w:sz w:val="24"/>
          <w:szCs w:val="24"/>
          <w:lang w:eastAsia="pt-BR"/>
        </w:rPr>
        <w:t xml:space="preserve">b) Se for o caso e de nosso interesse, nos prazos e nas formas legais e regimentais, exercer o direito de defesa, interpor recursos e o que mais couber. </w:t>
      </w:r>
    </w:p>
    <w:p w14:paraId="2DD3BAED" w14:textId="2A659B4D" w:rsidR="00BA1C9A" w:rsidRPr="00D32468" w:rsidRDefault="00BA1C9A" w:rsidP="00BA1C9A">
      <w:pPr>
        <w:suppressAutoHyphens/>
        <w:spacing w:after="120" w:line="240" w:lineRule="auto"/>
        <w:jc w:val="right"/>
        <w:rPr>
          <w:rFonts w:ascii="Arial Narrow" w:eastAsia="Times New Roman" w:hAnsi="Arial Narrow" w:cs="Arial Narrow"/>
          <w:b/>
          <w:bCs/>
          <w:sz w:val="21"/>
          <w:szCs w:val="21"/>
          <w:lang w:eastAsia="pt-BR"/>
        </w:rPr>
      </w:pPr>
      <w:r>
        <w:rPr>
          <w:rFonts w:ascii="Arial Narrow" w:eastAsia="Times New Roman" w:hAnsi="Arial Narrow" w:cs="Arial Narrow"/>
          <w:b/>
          <w:bCs/>
          <w:sz w:val="21"/>
          <w:szCs w:val="21"/>
          <w:lang w:eastAsia="pt-BR"/>
        </w:rPr>
        <w:t>Campos do Jordão</w:t>
      </w:r>
      <w:r w:rsidRPr="00D32468">
        <w:rPr>
          <w:rFonts w:ascii="Arial Narrow" w:eastAsia="Times New Roman" w:hAnsi="Arial Narrow" w:cs="Arial Narrow"/>
          <w:b/>
          <w:bCs/>
          <w:sz w:val="21"/>
          <w:szCs w:val="21"/>
          <w:lang w:eastAsia="pt-BR"/>
        </w:rPr>
        <w:t xml:space="preserve">, </w:t>
      </w:r>
      <w:r>
        <w:rPr>
          <w:rFonts w:ascii="Arial Narrow" w:eastAsia="Times New Roman" w:hAnsi="Arial Narrow" w:cs="Arial Narrow"/>
          <w:b/>
          <w:bCs/>
          <w:sz w:val="21"/>
          <w:szCs w:val="21"/>
          <w:lang w:eastAsia="pt-BR"/>
        </w:rPr>
        <w:t>XX</w:t>
      </w:r>
      <w:r w:rsidRPr="00D32468">
        <w:rPr>
          <w:rFonts w:ascii="Arial Narrow" w:eastAsia="Times New Roman" w:hAnsi="Arial Narrow" w:cs="Arial Narrow"/>
          <w:b/>
          <w:bCs/>
          <w:sz w:val="21"/>
          <w:szCs w:val="21"/>
          <w:lang w:eastAsia="pt-BR"/>
        </w:rPr>
        <w:t xml:space="preserve"> </w:t>
      </w:r>
      <w:r>
        <w:rPr>
          <w:rFonts w:ascii="Arial Narrow" w:eastAsia="Times New Roman" w:hAnsi="Arial Narrow" w:cs="Arial Narrow"/>
          <w:b/>
          <w:bCs/>
          <w:sz w:val="21"/>
          <w:szCs w:val="21"/>
          <w:lang w:eastAsia="pt-BR"/>
        </w:rPr>
        <w:t>de</w:t>
      </w:r>
      <w:r w:rsidRPr="00D32468">
        <w:rPr>
          <w:rFonts w:ascii="Arial Narrow" w:eastAsia="Times New Roman" w:hAnsi="Arial Narrow" w:cs="Arial Narrow"/>
          <w:b/>
          <w:bCs/>
          <w:sz w:val="21"/>
          <w:szCs w:val="21"/>
          <w:lang w:eastAsia="pt-BR"/>
        </w:rPr>
        <w:t xml:space="preserve"> </w:t>
      </w:r>
      <w:r>
        <w:rPr>
          <w:rFonts w:ascii="Arial Narrow" w:eastAsia="Times New Roman" w:hAnsi="Arial Narrow" w:cs="Arial Narrow"/>
          <w:b/>
          <w:bCs/>
          <w:sz w:val="21"/>
          <w:szCs w:val="21"/>
          <w:lang w:eastAsia="pt-BR"/>
        </w:rPr>
        <w:t>XXX</w:t>
      </w:r>
      <w:r w:rsidRPr="00D32468">
        <w:rPr>
          <w:rFonts w:ascii="Arial Narrow" w:eastAsia="Times New Roman" w:hAnsi="Arial Narrow" w:cs="Arial Narrow"/>
          <w:b/>
          <w:bCs/>
          <w:sz w:val="21"/>
          <w:szCs w:val="21"/>
          <w:lang w:eastAsia="pt-BR"/>
        </w:rPr>
        <w:t xml:space="preserve"> </w:t>
      </w:r>
      <w:r>
        <w:rPr>
          <w:rFonts w:ascii="Arial Narrow" w:eastAsia="Times New Roman" w:hAnsi="Arial Narrow" w:cs="Arial Narrow"/>
          <w:b/>
          <w:bCs/>
          <w:sz w:val="21"/>
          <w:szCs w:val="21"/>
          <w:lang w:eastAsia="pt-BR"/>
        </w:rPr>
        <w:t>de</w:t>
      </w:r>
      <w:r w:rsidRPr="00D32468">
        <w:rPr>
          <w:rFonts w:ascii="Arial Narrow" w:eastAsia="Times New Roman" w:hAnsi="Arial Narrow" w:cs="Arial Narrow"/>
          <w:b/>
          <w:bCs/>
          <w:sz w:val="21"/>
          <w:szCs w:val="21"/>
          <w:lang w:eastAsia="pt-BR"/>
        </w:rPr>
        <w:t xml:space="preserve"> 20</w:t>
      </w:r>
      <w:r>
        <w:rPr>
          <w:rFonts w:ascii="Arial Narrow" w:eastAsia="Times New Roman" w:hAnsi="Arial Narrow" w:cs="Arial Narrow"/>
          <w:b/>
          <w:bCs/>
          <w:sz w:val="21"/>
          <w:szCs w:val="21"/>
          <w:lang w:eastAsia="pt-BR"/>
        </w:rPr>
        <w:t>XX.</w:t>
      </w:r>
    </w:p>
    <w:p w14:paraId="461045F1" w14:textId="77777777"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bookmarkStart w:id="8" w:name="_Hlk64642859"/>
      <w:r w:rsidRPr="00D32468">
        <w:rPr>
          <w:rFonts w:ascii="Arial Narrow" w:eastAsia="Times New Roman" w:hAnsi="Arial Narrow" w:cs="Arial Narrow"/>
          <w:b/>
          <w:bCs/>
          <w:sz w:val="21"/>
          <w:szCs w:val="21"/>
          <w:lang w:eastAsia="pt-BR"/>
        </w:rPr>
        <w:lastRenderedPageBreak/>
        <w:t>AUTORIDADE MÁXIMA DO ÓRGÃO/ENTIDADE</w:t>
      </w:r>
    </w:p>
    <w:p w14:paraId="79580996" w14:textId="1A5A6842" w:rsidR="00BA1C9A" w:rsidRPr="00D32468" w:rsidRDefault="00BA1C9A" w:rsidP="00BA1C9A">
      <w:pPr>
        <w:suppressAutoHyphens/>
        <w:spacing w:after="120" w:line="276" w:lineRule="auto"/>
        <w:jc w:val="both"/>
        <w:rPr>
          <w:rFonts w:ascii="Arial Narrow" w:eastAsia="Times New Roman" w:hAnsi="Arial Narrow" w:cs="Arial Narrow"/>
          <w:sz w:val="21"/>
          <w:szCs w:val="21"/>
          <w:lang w:eastAsia="zh-CN"/>
        </w:rPr>
      </w:pPr>
      <w:r w:rsidRPr="00D32468">
        <w:rPr>
          <w:rFonts w:ascii="Arial Narrow" w:eastAsia="Times New Roman" w:hAnsi="Arial Narrow" w:cs="Arial Narrow"/>
          <w:b/>
          <w:bCs/>
          <w:sz w:val="21"/>
          <w:szCs w:val="21"/>
          <w:lang w:eastAsia="pt-BR"/>
        </w:rPr>
        <w:t xml:space="preserve">NOME: </w:t>
      </w:r>
      <w:r w:rsidRPr="00D32468">
        <w:rPr>
          <w:rFonts w:ascii="Arial Narrow" w:eastAsia="Times New Roman" w:hAnsi="Arial Narrow" w:cs="Arial Narrow"/>
          <w:sz w:val="21"/>
          <w:szCs w:val="21"/>
          <w:lang w:eastAsia="pt-BR"/>
        </w:rPr>
        <w:tab/>
      </w:r>
      <w:r w:rsidR="00CD7A84">
        <w:rPr>
          <w:rFonts w:ascii="Arial Narrow" w:eastAsia="Times New Roman" w:hAnsi="Arial Narrow" w:cs="Arial Narrow"/>
          <w:sz w:val="21"/>
          <w:szCs w:val="21"/>
          <w:lang w:eastAsia="pt-BR"/>
        </w:rPr>
        <w:t>XXX</w:t>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CARGO:</w:t>
      </w:r>
      <w:r>
        <w:rPr>
          <w:rFonts w:ascii="Arial Narrow" w:eastAsia="Times New Roman" w:hAnsi="Arial Narrow" w:cs="Arial Narrow"/>
          <w:b/>
          <w:bCs/>
          <w:sz w:val="21"/>
          <w:szCs w:val="21"/>
          <w:lang w:eastAsia="pt-BR"/>
        </w:rPr>
        <w:t xml:space="preserve"> </w:t>
      </w:r>
      <w:r w:rsidR="00CD7A84">
        <w:rPr>
          <w:rFonts w:ascii="Arial Narrow" w:eastAsia="Times New Roman" w:hAnsi="Arial Narrow" w:cs="Arial Narrow"/>
          <w:sz w:val="21"/>
          <w:szCs w:val="21"/>
          <w:lang w:eastAsia="pt-BR"/>
        </w:rPr>
        <w:t>XXX</w:t>
      </w:r>
      <w:r w:rsidRPr="00D32468">
        <w:rPr>
          <w:rFonts w:ascii="Arial Narrow" w:eastAsia="Times New Roman" w:hAnsi="Arial Narrow" w:cs="Arial Narrow"/>
          <w:sz w:val="21"/>
          <w:szCs w:val="21"/>
          <w:lang w:eastAsia="pt-BR"/>
        </w:rPr>
        <w:t xml:space="preserve"> </w:t>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 xml:space="preserve">CPF: </w:t>
      </w:r>
      <w:r w:rsidR="001E17E7" w:rsidRPr="001E17E7">
        <w:rPr>
          <w:rFonts w:ascii="Arial Narrow" w:eastAsia="Times New Roman" w:hAnsi="Arial Narrow" w:cs="Arial Narrow"/>
          <w:sz w:val="21"/>
          <w:szCs w:val="21"/>
          <w:lang w:eastAsia="pt-BR"/>
        </w:rPr>
        <w:t>XXX</w:t>
      </w:r>
    </w:p>
    <w:p w14:paraId="4174B3EE"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r w:rsidRPr="00D32468">
        <w:rPr>
          <w:rFonts w:ascii="Arial Narrow" w:eastAsia="Times New Roman" w:hAnsi="Arial Narrow" w:cs="Arial Narrow"/>
          <w:b/>
          <w:bCs/>
          <w:sz w:val="21"/>
          <w:szCs w:val="21"/>
          <w:lang w:eastAsia="zh-CN"/>
        </w:rPr>
        <w:t>ASSINATURA:</w:t>
      </w:r>
      <w:r w:rsidRPr="00D32468">
        <w:rPr>
          <w:rFonts w:ascii="Arial Narrow" w:eastAsia="Times New Roman" w:hAnsi="Arial Narrow" w:cs="Arial Narrow"/>
          <w:b/>
          <w:bCs/>
          <w:sz w:val="24"/>
          <w:szCs w:val="24"/>
          <w:lang w:eastAsia="zh-CN"/>
        </w:rPr>
        <w:t xml:space="preserve"> ______________________________</w:t>
      </w:r>
    </w:p>
    <w:p w14:paraId="352795CA"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p>
    <w:p w14:paraId="4AAA488A" w14:textId="77777777"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r w:rsidRPr="00D32468">
        <w:rPr>
          <w:rFonts w:ascii="Arial Narrow" w:eastAsia="Times New Roman" w:hAnsi="Arial Narrow" w:cs="Arial Narrow"/>
          <w:b/>
          <w:bCs/>
          <w:sz w:val="21"/>
          <w:szCs w:val="21"/>
          <w:lang w:eastAsia="pt-BR"/>
        </w:rPr>
        <w:t>RESPONSÁVEL PELA HOMOLOGAÇÃO DO CERTAME OU RATIFICAÇÃO DA DISPENSA/INEXIGIBILIDADE DE LICITAÇÃO:</w:t>
      </w:r>
    </w:p>
    <w:p w14:paraId="01ADAE07" w14:textId="499B5EBE"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r w:rsidRPr="00D32468">
        <w:rPr>
          <w:rFonts w:ascii="Arial Narrow" w:eastAsia="Times New Roman" w:hAnsi="Arial Narrow" w:cs="Arial Narrow"/>
          <w:b/>
          <w:bCs/>
          <w:sz w:val="21"/>
          <w:szCs w:val="21"/>
          <w:lang w:eastAsia="pt-BR"/>
        </w:rPr>
        <w:t xml:space="preserve">NOME: </w:t>
      </w:r>
      <w:r w:rsidR="00CD7A84">
        <w:rPr>
          <w:rFonts w:ascii="Arial Narrow" w:eastAsia="Times New Roman" w:hAnsi="Arial Narrow" w:cs="Arial Narrow"/>
          <w:sz w:val="21"/>
          <w:szCs w:val="21"/>
          <w:lang w:eastAsia="pt-BR"/>
        </w:rPr>
        <w:t>XXXX</w:t>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 xml:space="preserve">CARGO: </w:t>
      </w:r>
      <w:proofErr w:type="gramStart"/>
      <w:r w:rsidR="00CD7A84">
        <w:rPr>
          <w:rFonts w:ascii="Arial Narrow" w:eastAsia="Times New Roman" w:hAnsi="Arial Narrow" w:cs="Arial Narrow"/>
          <w:sz w:val="21"/>
          <w:szCs w:val="21"/>
          <w:lang w:eastAsia="pt-BR"/>
        </w:rPr>
        <w:t>XXX</w:t>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CPF</w:t>
      </w:r>
      <w:proofErr w:type="gramEnd"/>
      <w:r w:rsidRPr="00D32468">
        <w:rPr>
          <w:rFonts w:ascii="Arial Narrow" w:eastAsia="Times New Roman" w:hAnsi="Arial Narrow" w:cs="Arial Narrow"/>
          <w:b/>
          <w:bCs/>
          <w:sz w:val="21"/>
          <w:szCs w:val="21"/>
          <w:lang w:eastAsia="pt-BR"/>
        </w:rPr>
        <w:t xml:space="preserve">: </w:t>
      </w:r>
      <w:r w:rsidR="001E17E7" w:rsidRPr="001E17E7">
        <w:rPr>
          <w:rFonts w:ascii="Arial Narrow" w:eastAsia="Times New Roman" w:hAnsi="Arial Narrow" w:cs="Arial Narrow"/>
          <w:sz w:val="21"/>
          <w:szCs w:val="21"/>
          <w:lang w:eastAsia="pt-BR"/>
        </w:rPr>
        <w:t>XXX</w:t>
      </w:r>
    </w:p>
    <w:p w14:paraId="7EF9F87D"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r w:rsidRPr="00D32468">
        <w:rPr>
          <w:rFonts w:ascii="Arial Narrow" w:eastAsia="Times New Roman" w:hAnsi="Arial Narrow" w:cs="Arial Narrow"/>
          <w:b/>
          <w:bCs/>
          <w:sz w:val="21"/>
          <w:szCs w:val="21"/>
          <w:lang w:eastAsia="pt-BR"/>
        </w:rPr>
        <w:t xml:space="preserve">ASSINATURA: </w:t>
      </w:r>
      <w:r w:rsidRPr="00D32468">
        <w:rPr>
          <w:rFonts w:ascii="Arial Narrow" w:eastAsia="Times New Roman" w:hAnsi="Arial Narrow" w:cs="Arial Narrow"/>
          <w:b/>
          <w:bCs/>
          <w:sz w:val="24"/>
          <w:szCs w:val="24"/>
          <w:lang w:eastAsia="pt-BR"/>
        </w:rPr>
        <w:t>______________________________</w:t>
      </w:r>
    </w:p>
    <w:p w14:paraId="56BECB39"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p>
    <w:p w14:paraId="70872531" w14:textId="77777777" w:rsidR="00BA1C9A" w:rsidRPr="00D32468" w:rsidRDefault="00BA1C9A" w:rsidP="00BA1C9A">
      <w:pPr>
        <w:suppressAutoHyphens/>
        <w:spacing w:after="120" w:line="276" w:lineRule="auto"/>
        <w:jc w:val="both"/>
        <w:rPr>
          <w:rFonts w:ascii="Arial Narrow" w:eastAsia="Times New Roman" w:hAnsi="Arial Narrow" w:cs="Arial Narrow"/>
          <w:b/>
          <w:bCs/>
          <w:sz w:val="21"/>
          <w:szCs w:val="21"/>
          <w:u w:val="single"/>
          <w:lang w:eastAsia="pt-BR"/>
        </w:rPr>
      </w:pPr>
      <w:r w:rsidRPr="00D32468">
        <w:rPr>
          <w:rFonts w:ascii="Arial Narrow" w:eastAsia="Times New Roman" w:hAnsi="Arial Narrow" w:cs="Arial Narrow"/>
          <w:b/>
          <w:bCs/>
          <w:sz w:val="21"/>
          <w:szCs w:val="21"/>
          <w:lang w:eastAsia="pt-BR"/>
        </w:rPr>
        <w:t>RESPONSÁVEL QUE ASSINARAM O AJUSTE</w:t>
      </w:r>
    </w:p>
    <w:p w14:paraId="0BAAC0B1" w14:textId="77777777" w:rsidR="00BA1C9A" w:rsidRPr="00D32468" w:rsidRDefault="00BA1C9A" w:rsidP="00BA1C9A">
      <w:pPr>
        <w:suppressAutoHyphens/>
        <w:spacing w:after="120" w:line="276" w:lineRule="auto"/>
        <w:jc w:val="both"/>
        <w:rPr>
          <w:rFonts w:ascii="Arial Narrow" w:eastAsia="Times New Roman" w:hAnsi="Arial Narrow" w:cs="Arial Narrow"/>
          <w:sz w:val="21"/>
          <w:szCs w:val="21"/>
          <w:lang w:eastAsia="pt-BR"/>
        </w:rPr>
      </w:pPr>
      <w:r w:rsidRPr="00D32468">
        <w:rPr>
          <w:rFonts w:ascii="Arial Narrow" w:eastAsia="Times New Roman" w:hAnsi="Arial Narrow" w:cs="Arial Narrow"/>
          <w:b/>
          <w:bCs/>
          <w:sz w:val="21"/>
          <w:szCs w:val="21"/>
          <w:u w:val="single"/>
          <w:lang w:eastAsia="pt-BR"/>
        </w:rPr>
        <w:t>PELO CONTRATANTE:</w:t>
      </w:r>
      <w:r>
        <w:rPr>
          <w:rFonts w:ascii="Arial Narrow" w:eastAsia="Times New Roman" w:hAnsi="Arial Narrow" w:cs="Arial Narrow"/>
          <w:b/>
          <w:bCs/>
          <w:sz w:val="21"/>
          <w:szCs w:val="21"/>
          <w:lang w:eastAsia="pt-BR"/>
        </w:rPr>
        <w:t xml:space="preserve"> </w:t>
      </w:r>
    </w:p>
    <w:p w14:paraId="30AEEB64" w14:textId="1594260A" w:rsidR="00BA1C9A" w:rsidRPr="00D32468" w:rsidRDefault="00BA1C9A" w:rsidP="00BA1C9A">
      <w:pPr>
        <w:suppressAutoHyphens/>
        <w:spacing w:after="120" w:line="276" w:lineRule="auto"/>
        <w:jc w:val="both"/>
        <w:rPr>
          <w:rFonts w:ascii="Arial Narrow" w:eastAsia="Times New Roman" w:hAnsi="Arial Narrow" w:cs="Arial Narrow"/>
          <w:sz w:val="21"/>
          <w:szCs w:val="21"/>
          <w:lang w:eastAsia="pt-BR"/>
        </w:rPr>
      </w:pPr>
      <w:r w:rsidRPr="00D32468">
        <w:rPr>
          <w:rFonts w:ascii="Arial Narrow" w:eastAsia="Times New Roman" w:hAnsi="Arial Narrow" w:cs="Arial Narrow"/>
          <w:b/>
          <w:bCs/>
          <w:sz w:val="21"/>
          <w:szCs w:val="21"/>
          <w:lang w:eastAsia="pt-BR"/>
        </w:rPr>
        <w:t>NOME:</w:t>
      </w:r>
      <w:r>
        <w:rPr>
          <w:rFonts w:ascii="Arial Narrow" w:eastAsia="Times New Roman" w:hAnsi="Arial Narrow" w:cs="Arial Narrow"/>
          <w:b/>
          <w:bCs/>
          <w:sz w:val="21"/>
          <w:szCs w:val="21"/>
          <w:lang w:eastAsia="pt-BR"/>
        </w:rPr>
        <w:t xml:space="preserve">             </w:t>
      </w:r>
      <w:r w:rsidRPr="001E17E7">
        <w:rPr>
          <w:rFonts w:ascii="Arial Narrow" w:eastAsia="Times New Roman" w:hAnsi="Arial Narrow" w:cs="Arial Narrow"/>
          <w:sz w:val="21"/>
          <w:szCs w:val="21"/>
          <w:lang w:eastAsia="pt-BR"/>
        </w:rPr>
        <w:t>XXX</w:t>
      </w:r>
      <w:r>
        <w:rPr>
          <w:rFonts w:ascii="Arial Narrow" w:eastAsia="Times New Roman" w:hAnsi="Arial Narrow" w:cs="Arial Narrow"/>
          <w:b/>
          <w:bCs/>
          <w:sz w:val="21"/>
          <w:szCs w:val="21"/>
          <w:lang w:eastAsia="pt-BR"/>
        </w:rPr>
        <w:t xml:space="preserve">            </w:t>
      </w:r>
      <w:r w:rsidRPr="00D32468">
        <w:rPr>
          <w:rFonts w:ascii="Arial Narrow" w:eastAsia="Times New Roman" w:hAnsi="Arial Narrow" w:cs="Arial Narrow"/>
          <w:b/>
          <w:bCs/>
          <w:sz w:val="21"/>
          <w:szCs w:val="21"/>
          <w:lang w:eastAsia="pt-BR"/>
        </w:rPr>
        <w:t>CARGO:</w:t>
      </w:r>
      <w:r>
        <w:rPr>
          <w:rFonts w:ascii="Arial Narrow" w:eastAsia="Times New Roman" w:hAnsi="Arial Narrow" w:cs="Arial Narrow"/>
          <w:b/>
          <w:bCs/>
          <w:sz w:val="21"/>
          <w:szCs w:val="21"/>
          <w:lang w:eastAsia="pt-BR"/>
        </w:rPr>
        <w:t xml:space="preserve"> </w:t>
      </w:r>
      <w:proofErr w:type="gramStart"/>
      <w:r w:rsidR="00CD7A84">
        <w:rPr>
          <w:rFonts w:ascii="Arial Narrow" w:eastAsia="Times New Roman" w:hAnsi="Arial Narrow" w:cs="Arial Narrow"/>
          <w:sz w:val="21"/>
          <w:szCs w:val="21"/>
          <w:lang w:eastAsia="pt-BR"/>
        </w:rPr>
        <w:t>XXX</w:t>
      </w:r>
      <w:r w:rsidRPr="00D32468">
        <w:rPr>
          <w:rFonts w:ascii="Arial Narrow" w:eastAsia="Times New Roman" w:hAnsi="Arial Narrow" w:cs="Arial Narrow"/>
          <w:b/>
          <w:bCs/>
          <w:sz w:val="21"/>
          <w:szCs w:val="21"/>
          <w:lang w:eastAsia="pt-BR"/>
        </w:rPr>
        <w:t xml:space="preserve"> </w:t>
      </w:r>
      <w:r>
        <w:rPr>
          <w:rFonts w:ascii="Arial Narrow" w:eastAsia="Times New Roman" w:hAnsi="Arial Narrow" w:cs="Arial Narrow"/>
          <w:b/>
          <w:bCs/>
          <w:sz w:val="21"/>
          <w:szCs w:val="21"/>
          <w:lang w:eastAsia="pt-BR"/>
        </w:rPr>
        <w:t xml:space="preserve"> </w:t>
      </w:r>
      <w:r w:rsidRPr="00D32468">
        <w:rPr>
          <w:rFonts w:ascii="Arial Narrow" w:eastAsia="Times New Roman" w:hAnsi="Arial Narrow" w:cs="Arial Narrow"/>
          <w:b/>
          <w:bCs/>
          <w:sz w:val="21"/>
          <w:szCs w:val="21"/>
          <w:lang w:eastAsia="pt-BR"/>
        </w:rPr>
        <w:t>CPF</w:t>
      </w:r>
      <w:proofErr w:type="gramEnd"/>
      <w:r w:rsidRPr="00D32468">
        <w:rPr>
          <w:rFonts w:ascii="Arial Narrow" w:eastAsia="Times New Roman" w:hAnsi="Arial Narrow" w:cs="Arial Narrow"/>
          <w:b/>
          <w:bCs/>
          <w:sz w:val="21"/>
          <w:szCs w:val="21"/>
          <w:lang w:eastAsia="pt-BR"/>
        </w:rPr>
        <w:t xml:space="preserve">: </w:t>
      </w:r>
    </w:p>
    <w:p w14:paraId="418931CC"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r w:rsidRPr="00D32468">
        <w:rPr>
          <w:rFonts w:ascii="Arial Narrow" w:eastAsia="Times New Roman" w:hAnsi="Arial Narrow" w:cs="Arial Narrow"/>
          <w:b/>
          <w:bCs/>
          <w:sz w:val="21"/>
          <w:szCs w:val="21"/>
          <w:lang w:eastAsia="pt-BR"/>
        </w:rPr>
        <w:t xml:space="preserve">ASSINATURA: </w:t>
      </w:r>
      <w:r w:rsidRPr="00D32468">
        <w:rPr>
          <w:rFonts w:ascii="Arial Narrow" w:eastAsia="Times New Roman" w:hAnsi="Arial Narrow" w:cs="Arial Narrow"/>
          <w:b/>
          <w:bCs/>
          <w:sz w:val="24"/>
          <w:szCs w:val="24"/>
          <w:lang w:eastAsia="pt-BR"/>
        </w:rPr>
        <w:t>______________________________</w:t>
      </w:r>
    </w:p>
    <w:p w14:paraId="47482A1D"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p>
    <w:p w14:paraId="36846D8E" w14:textId="77777777" w:rsidR="00BA1C9A" w:rsidRPr="00D32468" w:rsidRDefault="00BA1C9A" w:rsidP="00BA1C9A">
      <w:pPr>
        <w:suppressAutoHyphens/>
        <w:spacing w:after="120" w:line="276" w:lineRule="auto"/>
        <w:jc w:val="both"/>
        <w:rPr>
          <w:rFonts w:ascii="Arial Narrow" w:eastAsia="Times New Roman" w:hAnsi="Arial Narrow" w:cs="Arial Narrow"/>
          <w:b/>
          <w:bCs/>
          <w:iCs/>
          <w:sz w:val="21"/>
          <w:szCs w:val="21"/>
          <w:lang w:eastAsia="pt-BR"/>
        </w:rPr>
      </w:pPr>
      <w:r w:rsidRPr="00D32468">
        <w:rPr>
          <w:rFonts w:ascii="Arial Narrow" w:eastAsia="Times New Roman" w:hAnsi="Arial Narrow" w:cs="Arial Narrow"/>
          <w:b/>
          <w:bCs/>
          <w:sz w:val="21"/>
          <w:szCs w:val="21"/>
          <w:u w:val="single"/>
          <w:lang w:eastAsia="pt-BR"/>
        </w:rPr>
        <w:t>PELO CONTRATADO:</w:t>
      </w:r>
    </w:p>
    <w:p w14:paraId="116BC452" w14:textId="61726977" w:rsidR="00BA1C9A" w:rsidRPr="00D32468" w:rsidRDefault="00BA1C9A" w:rsidP="00BA1C9A">
      <w:pPr>
        <w:suppressAutoHyphens/>
        <w:spacing w:after="120" w:line="276" w:lineRule="auto"/>
        <w:jc w:val="both"/>
        <w:rPr>
          <w:rFonts w:ascii="Arial Narrow" w:eastAsia="Times New Roman" w:hAnsi="Arial Narrow" w:cs="Arial Narrow"/>
          <w:iCs/>
          <w:sz w:val="21"/>
          <w:szCs w:val="21"/>
          <w:lang w:eastAsia="pt-BR"/>
        </w:rPr>
      </w:pPr>
      <w:r w:rsidRPr="00D32468">
        <w:rPr>
          <w:rFonts w:ascii="Arial Narrow" w:eastAsia="Times New Roman" w:hAnsi="Arial Narrow" w:cs="Arial Narrow"/>
          <w:b/>
          <w:bCs/>
          <w:iCs/>
          <w:sz w:val="21"/>
          <w:szCs w:val="21"/>
          <w:lang w:eastAsia="pt-BR"/>
        </w:rPr>
        <w:t xml:space="preserve">NOME: </w:t>
      </w:r>
      <w:proofErr w:type="gramStart"/>
      <w:r>
        <w:rPr>
          <w:rFonts w:ascii="Arial Narrow" w:eastAsia="Times New Roman" w:hAnsi="Arial Narrow" w:cs="Arial Narrow"/>
          <w:iCs/>
          <w:sz w:val="21"/>
          <w:szCs w:val="21"/>
          <w:lang w:eastAsia="pt-BR"/>
        </w:rPr>
        <w:t xml:space="preserve">XXX  </w:t>
      </w:r>
      <w:r w:rsidRPr="00D32468">
        <w:rPr>
          <w:rFonts w:ascii="Arial Narrow" w:eastAsia="Times New Roman" w:hAnsi="Arial Narrow" w:cs="Arial Narrow"/>
          <w:b/>
          <w:bCs/>
          <w:iCs/>
          <w:sz w:val="21"/>
          <w:szCs w:val="21"/>
          <w:lang w:eastAsia="pt-BR"/>
        </w:rPr>
        <w:t>CARGO</w:t>
      </w:r>
      <w:proofErr w:type="gramEnd"/>
      <w:r w:rsidRPr="00D32468">
        <w:rPr>
          <w:rFonts w:ascii="Arial Narrow" w:eastAsia="Times New Roman" w:hAnsi="Arial Narrow" w:cs="Arial Narrow"/>
          <w:b/>
          <w:bCs/>
          <w:iCs/>
          <w:sz w:val="21"/>
          <w:szCs w:val="21"/>
          <w:lang w:eastAsia="pt-BR"/>
        </w:rPr>
        <w:t xml:space="preserve">: </w:t>
      </w:r>
      <w:r>
        <w:rPr>
          <w:rFonts w:ascii="Arial Narrow" w:eastAsia="Times New Roman" w:hAnsi="Arial Narrow" w:cs="Arial Narrow"/>
          <w:iCs/>
          <w:sz w:val="21"/>
          <w:szCs w:val="21"/>
          <w:lang w:eastAsia="pt-BR"/>
        </w:rPr>
        <w:t xml:space="preserve">XXX  </w:t>
      </w:r>
      <w:r w:rsidRPr="00D32468">
        <w:rPr>
          <w:rFonts w:ascii="Arial Narrow" w:eastAsia="Times New Roman" w:hAnsi="Arial Narrow" w:cs="Arial Narrow"/>
          <w:b/>
          <w:bCs/>
          <w:iCs/>
          <w:sz w:val="21"/>
          <w:szCs w:val="21"/>
          <w:lang w:eastAsia="pt-BR"/>
        </w:rPr>
        <w:t xml:space="preserve">CPF: </w:t>
      </w:r>
      <w:r>
        <w:rPr>
          <w:rFonts w:ascii="Arial Narrow" w:eastAsia="Times New Roman" w:hAnsi="Arial Narrow" w:cs="Arial Narrow"/>
          <w:iCs/>
          <w:sz w:val="21"/>
          <w:szCs w:val="21"/>
          <w:lang w:eastAsia="pt-BR"/>
        </w:rPr>
        <w:t>XXX</w:t>
      </w:r>
    </w:p>
    <w:p w14:paraId="6E572832" w14:textId="77777777" w:rsidR="00BA1C9A" w:rsidRPr="00D32468" w:rsidRDefault="00BA1C9A" w:rsidP="00BA1C9A">
      <w:pPr>
        <w:suppressAutoHyphens/>
        <w:spacing w:after="120" w:line="276" w:lineRule="auto"/>
        <w:jc w:val="both"/>
        <w:rPr>
          <w:rFonts w:ascii="Bookman Old Style" w:eastAsia="Times New Roman" w:hAnsi="Bookman Old Style" w:cs="Bookman Old Style"/>
          <w:iCs/>
          <w:sz w:val="21"/>
          <w:szCs w:val="21"/>
          <w:lang w:eastAsia="pt-BR"/>
        </w:rPr>
      </w:pPr>
      <w:r w:rsidRPr="00D32468">
        <w:rPr>
          <w:rFonts w:ascii="Arial Narrow" w:eastAsia="Times New Roman" w:hAnsi="Arial Narrow" w:cs="Arial Narrow"/>
          <w:b/>
          <w:bCs/>
          <w:iCs/>
          <w:sz w:val="21"/>
          <w:szCs w:val="21"/>
          <w:lang w:eastAsia="pt-BR"/>
        </w:rPr>
        <w:t>ASSINATURA:</w:t>
      </w:r>
      <w:r w:rsidRPr="00D32468">
        <w:rPr>
          <w:rFonts w:ascii="Bookman Old Style" w:eastAsia="Times New Roman" w:hAnsi="Bookman Old Style" w:cs="Bookman Old Style"/>
          <w:b/>
          <w:bCs/>
          <w:iCs/>
          <w:sz w:val="24"/>
          <w:szCs w:val="24"/>
          <w:lang w:eastAsia="pt-BR"/>
        </w:rPr>
        <w:t xml:space="preserve"> </w:t>
      </w:r>
      <w:r w:rsidRPr="00D32468">
        <w:rPr>
          <w:rFonts w:ascii="Arial Narrow" w:eastAsia="Times New Roman" w:hAnsi="Arial Narrow" w:cs="Arial Narrow"/>
          <w:b/>
          <w:bCs/>
          <w:iCs/>
          <w:sz w:val="24"/>
          <w:szCs w:val="24"/>
          <w:lang w:eastAsia="pt-BR"/>
        </w:rPr>
        <w:t>______________________________</w:t>
      </w:r>
    </w:p>
    <w:p w14:paraId="20ADFF07" w14:textId="77777777" w:rsidR="00BA1C9A" w:rsidRPr="00D32468" w:rsidRDefault="00BA1C9A" w:rsidP="00BA1C9A">
      <w:pPr>
        <w:suppressAutoHyphens/>
        <w:spacing w:after="0" w:line="276" w:lineRule="auto"/>
        <w:rPr>
          <w:rFonts w:ascii="Bookman Old Style" w:eastAsia="Times New Roman" w:hAnsi="Bookman Old Style" w:cs="Bookman Old Style"/>
          <w:iCs/>
          <w:sz w:val="21"/>
          <w:szCs w:val="21"/>
          <w:lang w:eastAsia="pt-BR"/>
        </w:rPr>
      </w:pPr>
    </w:p>
    <w:p w14:paraId="4E1D6292" w14:textId="77777777"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r w:rsidRPr="00D32468">
        <w:rPr>
          <w:rFonts w:ascii="Arial Narrow" w:eastAsia="Times New Roman" w:hAnsi="Arial Narrow" w:cs="Arial Narrow"/>
          <w:b/>
          <w:bCs/>
          <w:sz w:val="21"/>
          <w:szCs w:val="21"/>
          <w:lang w:eastAsia="pt-BR"/>
        </w:rPr>
        <w:t>ORDENADOR DE DESPESAS DA CONTRATANTE:</w:t>
      </w:r>
    </w:p>
    <w:p w14:paraId="585B4943" w14:textId="29487FE6"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r w:rsidRPr="00D32468">
        <w:rPr>
          <w:rFonts w:ascii="Arial Narrow" w:eastAsia="Times New Roman" w:hAnsi="Arial Narrow" w:cs="Arial Narrow"/>
          <w:b/>
          <w:bCs/>
          <w:sz w:val="21"/>
          <w:szCs w:val="21"/>
          <w:lang w:eastAsia="pt-BR"/>
        </w:rPr>
        <w:t xml:space="preserve">NOME: </w:t>
      </w:r>
      <w:r w:rsidRPr="00D32468">
        <w:rPr>
          <w:rFonts w:ascii="Arial Narrow" w:eastAsia="Times New Roman" w:hAnsi="Arial Narrow" w:cs="Arial Narrow"/>
          <w:sz w:val="21"/>
          <w:szCs w:val="21"/>
          <w:lang w:eastAsia="pt-BR"/>
        </w:rPr>
        <w:tab/>
      </w:r>
      <w:r w:rsidR="00CD7A84">
        <w:rPr>
          <w:rFonts w:ascii="Arial Narrow" w:eastAsia="Times New Roman" w:hAnsi="Arial Narrow" w:cs="Arial Narrow"/>
          <w:sz w:val="21"/>
          <w:szCs w:val="21"/>
          <w:lang w:eastAsia="pt-BR"/>
        </w:rPr>
        <w:t>XXX</w:t>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 xml:space="preserve">CARGO: </w:t>
      </w:r>
      <w:r w:rsidR="00CD7A84">
        <w:rPr>
          <w:rFonts w:ascii="Arial Narrow" w:eastAsia="Times New Roman" w:hAnsi="Arial Narrow" w:cs="Arial Narrow"/>
          <w:sz w:val="21"/>
          <w:szCs w:val="21"/>
          <w:lang w:eastAsia="pt-BR"/>
        </w:rPr>
        <w:t>XXX</w:t>
      </w:r>
      <w:proofErr w:type="gramStart"/>
      <w:r w:rsidRPr="00D32468">
        <w:rPr>
          <w:rFonts w:ascii="Arial Narrow" w:eastAsia="Times New Roman" w:hAnsi="Arial Narrow" w:cs="Arial Narrow"/>
          <w:sz w:val="21"/>
          <w:szCs w:val="21"/>
          <w:lang w:eastAsia="pt-BR"/>
        </w:rPr>
        <w:tab/>
      </w:r>
      <w:r>
        <w:rPr>
          <w:rFonts w:ascii="Arial Narrow" w:eastAsia="Times New Roman" w:hAnsi="Arial Narrow" w:cs="Arial Narrow"/>
          <w:sz w:val="21"/>
          <w:szCs w:val="21"/>
          <w:lang w:eastAsia="pt-BR"/>
        </w:rPr>
        <w:t xml:space="preserve">  </w:t>
      </w:r>
      <w:r w:rsidRPr="00D32468">
        <w:rPr>
          <w:rFonts w:ascii="Arial Narrow" w:eastAsia="Times New Roman" w:hAnsi="Arial Narrow" w:cs="Arial Narrow"/>
          <w:b/>
          <w:bCs/>
          <w:sz w:val="21"/>
          <w:szCs w:val="21"/>
          <w:lang w:eastAsia="pt-BR"/>
        </w:rPr>
        <w:t>CPF</w:t>
      </w:r>
      <w:proofErr w:type="gramEnd"/>
      <w:r w:rsidRPr="00D32468">
        <w:rPr>
          <w:rFonts w:ascii="Arial Narrow" w:eastAsia="Times New Roman" w:hAnsi="Arial Narrow" w:cs="Arial Narrow"/>
          <w:b/>
          <w:bCs/>
          <w:sz w:val="21"/>
          <w:szCs w:val="21"/>
          <w:lang w:eastAsia="pt-BR"/>
        </w:rPr>
        <w:t xml:space="preserve">: </w:t>
      </w:r>
      <w:r w:rsidR="001E17E7">
        <w:rPr>
          <w:rFonts w:ascii="Arial Narrow" w:eastAsia="Times New Roman" w:hAnsi="Arial Narrow" w:cs="Arial Narrow"/>
          <w:sz w:val="21"/>
          <w:szCs w:val="21"/>
          <w:lang w:eastAsia="pt-BR"/>
        </w:rPr>
        <w:t>XXX</w:t>
      </w:r>
    </w:p>
    <w:p w14:paraId="41168175"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r w:rsidRPr="00D32468">
        <w:rPr>
          <w:rFonts w:ascii="Arial Narrow" w:eastAsia="Times New Roman" w:hAnsi="Arial Narrow" w:cs="Arial Narrow"/>
          <w:b/>
          <w:bCs/>
          <w:sz w:val="21"/>
          <w:szCs w:val="21"/>
          <w:lang w:eastAsia="pt-BR"/>
        </w:rPr>
        <w:t>ASSINATURA:</w:t>
      </w:r>
      <w:r w:rsidRPr="00D32468">
        <w:rPr>
          <w:rFonts w:ascii="Arial Narrow" w:eastAsia="Times New Roman" w:hAnsi="Arial Narrow" w:cs="Arial Narrow"/>
          <w:b/>
          <w:bCs/>
          <w:sz w:val="24"/>
          <w:szCs w:val="24"/>
          <w:lang w:eastAsia="pt-BR"/>
        </w:rPr>
        <w:t xml:space="preserve"> ______________________________</w:t>
      </w:r>
    </w:p>
    <w:p w14:paraId="1771317C"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p>
    <w:bookmarkEnd w:id="8"/>
    <w:p w14:paraId="6C841C90" w14:textId="77777777" w:rsidR="00BA1C9A" w:rsidRPr="00D32468" w:rsidRDefault="00BA1C9A" w:rsidP="00BA1C9A">
      <w:pPr>
        <w:suppressAutoHyphens/>
        <w:spacing w:after="120" w:line="276" w:lineRule="auto"/>
        <w:jc w:val="both"/>
        <w:rPr>
          <w:rFonts w:ascii="Arial Narrow" w:eastAsia="Times New Roman" w:hAnsi="Arial Narrow" w:cs="Arial Narrow"/>
          <w:b/>
          <w:bCs/>
          <w:sz w:val="21"/>
          <w:szCs w:val="21"/>
          <w:lang w:eastAsia="pt-BR"/>
        </w:rPr>
      </w:pPr>
      <w:r w:rsidRPr="00D32468">
        <w:rPr>
          <w:rFonts w:ascii="Arial Narrow" w:eastAsia="Times New Roman" w:hAnsi="Arial Narrow" w:cs="Arial Narrow"/>
          <w:b/>
          <w:bCs/>
          <w:spacing w:val="12"/>
          <w:sz w:val="21"/>
          <w:szCs w:val="21"/>
          <w:u w:val="single"/>
          <w:lang w:eastAsia="zh-CN"/>
        </w:rPr>
        <w:t>GESTOR(ES) DO CONTRATO:</w:t>
      </w:r>
    </w:p>
    <w:p w14:paraId="2348BB32" w14:textId="32736654" w:rsidR="00BA1C9A" w:rsidRPr="00FB2EB8" w:rsidRDefault="00BA1C9A" w:rsidP="00BA1C9A">
      <w:pPr>
        <w:suppressAutoHyphens/>
        <w:spacing w:after="120" w:line="276" w:lineRule="auto"/>
        <w:jc w:val="both"/>
        <w:rPr>
          <w:rFonts w:ascii="Arial Narrow" w:eastAsia="Times New Roman" w:hAnsi="Arial Narrow" w:cs="Arial Narrow"/>
          <w:sz w:val="21"/>
          <w:szCs w:val="21"/>
          <w:lang w:eastAsia="pt-BR"/>
        </w:rPr>
      </w:pPr>
      <w:r w:rsidRPr="00FB2EB8">
        <w:rPr>
          <w:rFonts w:ascii="Arial Narrow" w:eastAsia="Times New Roman" w:hAnsi="Arial Narrow" w:cs="Arial Narrow"/>
          <w:b/>
          <w:bCs/>
          <w:sz w:val="21"/>
          <w:szCs w:val="21"/>
          <w:lang w:eastAsia="pt-BR"/>
        </w:rPr>
        <w:t xml:space="preserve">NOME: </w:t>
      </w:r>
      <w:proofErr w:type="gramStart"/>
      <w:r w:rsidR="001E17E7">
        <w:rPr>
          <w:rFonts w:ascii="Arial Narrow" w:eastAsia="Times New Roman" w:hAnsi="Arial Narrow" w:cs="Arial Narrow"/>
          <w:sz w:val="21"/>
          <w:szCs w:val="21"/>
          <w:lang w:eastAsia="pt-BR"/>
        </w:rPr>
        <w:t>XXX</w:t>
      </w:r>
      <w:r w:rsidRPr="00FB2EB8">
        <w:rPr>
          <w:rFonts w:ascii="Arial Narrow" w:eastAsia="Times New Roman" w:hAnsi="Arial Narrow" w:cs="Arial Narrow"/>
          <w:b/>
          <w:bCs/>
          <w:sz w:val="21"/>
          <w:szCs w:val="21"/>
          <w:lang w:eastAsia="pt-BR"/>
        </w:rPr>
        <w:t xml:space="preserve">  CARGO</w:t>
      </w:r>
      <w:proofErr w:type="gramEnd"/>
      <w:r w:rsidRPr="00FB2EB8">
        <w:rPr>
          <w:rFonts w:ascii="Arial Narrow" w:eastAsia="Times New Roman" w:hAnsi="Arial Narrow" w:cs="Arial Narrow"/>
          <w:b/>
          <w:bCs/>
          <w:sz w:val="21"/>
          <w:szCs w:val="21"/>
          <w:lang w:eastAsia="pt-BR"/>
        </w:rPr>
        <w:t xml:space="preserve">: </w:t>
      </w:r>
      <w:r w:rsidR="00CD7A84">
        <w:rPr>
          <w:rFonts w:ascii="Arial Narrow" w:eastAsia="Times New Roman" w:hAnsi="Arial Narrow" w:cs="Arial Narrow"/>
          <w:sz w:val="21"/>
          <w:szCs w:val="21"/>
          <w:lang w:eastAsia="pt-BR"/>
        </w:rPr>
        <w:t>XXX</w:t>
      </w:r>
      <w:r w:rsidRPr="00FB2EB8">
        <w:rPr>
          <w:rFonts w:ascii="Arial Narrow" w:eastAsia="Times New Roman" w:hAnsi="Arial Narrow" w:cs="Arial Narrow"/>
          <w:b/>
          <w:bCs/>
          <w:sz w:val="21"/>
          <w:szCs w:val="21"/>
          <w:lang w:eastAsia="pt-BR"/>
        </w:rPr>
        <w:t xml:space="preserve">  CPF: </w:t>
      </w:r>
      <w:r w:rsidR="001E17E7">
        <w:rPr>
          <w:rFonts w:ascii="Arial Narrow" w:eastAsia="Times New Roman" w:hAnsi="Arial Narrow" w:cs="Arial Narrow"/>
          <w:sz w:val="21"/>
          <w:szCs w:val="21"/>
          <w:lang w:eastAsia="pt-BR"/>
        </w:rPr>
        <w:t>XXX</w:t>
      </w:r>
    </w:p>
    <w:p w14:paraId="384242CF"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r w:rsidRPr="00D32468">
        <w:rPr>
          <w:rFonts w:ascii="Arial Narrow" w:eastAsia="Times New Roman" w:hAnsi="Arial Narrow" w:cs="Arial Narrow"/>
          <w:b/>
          <w:bCs/>
          <w:sz w:val="21"/>
          <w:szCs w:val="21"/>
          <w:lang w:eastAsia="pt-BR"/>
        </w:rPr>
        <w:t>ASSINATURA:</w:t>
      </w:r>
      <w:r w:rsidRPr="00D32468">
        <w:rPr>
          <w:rFonts w:ascii="Arial Narrow" w:eastAsia="Times New Roman" w:hAnsi="Arial Narrow" w:cs="Arial Narrow"/>
          <w:b/>
          <w:bCs/>
          <w:sz w:val="24"/>
          <w:szCs w:val="24"/>
          <w:lang w:eastAsia="pt-BR"/>
        </w:rPr>
        <w:t xml:space="preserve"> ______________________________</w:t>
      </w:r>
    </w:p>
    <w:p w14:paraId="6109CA47" w14:textId="77777777" w:rsidR="00BA1C9A" w:rsidRPr="00D32468" w:rsidRDefault="00BA1C9A" w:rsidP="00BA1C9A">
      <w:pPr>
        <w:suppressAutoHyphens/>
        <w:spacing w:after="120" w:line="276" w:lineRule="auto"/>
        <w:jc w:val="both"/>
        <w:rPr>
          <w:rFonts w:ascii="Times New Roman" w:eastAsia="Times New Roman" w:hAnsi="Times New Roman"/>
          <w:sz w:val="21"/>
          <w:szCs w:val="21"/>
          <w:lang w:eastAsia="zh-CN"/>
        </w:rPr>
      </w:pPr>
    </w:p>
    <w:p w14:paraId="46F7BEB2" w14:textId="77777777" w:rsidR="00BA1C9A" w:rsidRPr="00D32468" w:rsidRDefault="00BA1C9A" w:rsidP="00BA1C9A">
      <w:pPr>
        <w:suppressAutoHyphens/>
        <w:spacing w:after="120" w:line="240" w:lineRule="auto"/>
        <w:jc w:val="both"/>
        <w:rPr>
          <w:rFonts w:ascii="Times New Roman" w:eastAsia="Times New Roman" w:hAnsi="Times New Roman"/>
          <w:sz w:val="21"/>
          <w:szCs w:val="21"/>
          <w:lang w:eastAsia="zh-CN"/>
        </w:rPr>
      </w:pPr>
    </w:p>
    <w:p w14:paraId="295B7BCC" w14:textId="77777777" w:rsidR="00BA1C9A" w:rsidRPr="00D32468" w:rsidRDefault="00BA1C9A" w:rsidP="00BA1C9A">
      <w:pPr>
        <w:suppressAutoHyphens/>
        <w:spacing w:after="120" w:line="240" w:lineRule="auto"/>
        <w:jc w:val="right"/>
        <w:rPr>
          <w:rFonts w:ascii="Times New Roman" w:eastAsia="Times New Roman" w:hAnsi="Times New Roman"/>
          <w:sz w:val="24"/>
          <w:szCs w:val="24"/>
          <w:lang w:eastAsia="zh-CN"/>
        </w:rPr>
      </w:pPr>
      <w:r w:rsidRPr="00D32468">
        <w:rPr>
          <w:rFonts w:ascii="Arial Narrow" w:eastAsia="Times New Roman" w:hAnsi="Arial Narrow" w:cs="Arial Narrow"/>
          <w:b/>
          <w:bCs/>
          <w:sz w:val="21"/>
          <w:szCs w:val="21"/>
          <w:lang w:eastAsia="pt-BR"/>
        </w:rPr>
        <w:t>CAMPOS DO JORDÃO, XX DE XXXXX DE 20XX</w:t>
      </w:r>
    </w:p>
    <w:p w14:paraId="35A8FF60" w14:textId="77777777" w:rsidR="00BA1C9A" w:rsidRDefault="00BA1C9A" w:rsidP="00BA1C9A">
      <w:pPr>
        <w:jc w:val="center"/>
        <w:rPr>
          <w:rFonts w:ascii="Arial" w:hAnsi="Arial" w:cs="Arial"/>
          <w:b/>
          <w:iCs/>
          <w:u w:val="single"/>
        </w:rPr>
      </w:pPr>
    </w:p>
    <w:p w14:paraId="16B9F437" w14:textId="77777777" w:rsidR="002F71E9" w:rsidRDefault="002F71E9" w:rsidP="00FC73FA">
      <w:pPr>
        <w:spacing w:before="120" w:after="120" w:line="276" w:lineRule="auto"/>
        <w:jc w:val="center"/>
        <w:rPr>
          <w:rFonts w:ascii="Bookman Old Style" w:eastAsia="Times New Roman" w:hAnsi="Bookman Old Style"/>
          <w:b/>
          <w:spacing w:val="12"/>
          <w:sz w:val="24"/>
          <w:szCs w:val="24"/>
          <w:lang w:eastAsia="pt-BR"/>
        </w:rPr>
      </w:pPr>
    </w:p>
    <w:p w14:paraId="0A1AA2F4" w14:textId="2A9C368D" w:rsidR="00FC73FA" w:rsidRDefault="00FC73FA" w:rsidP="00FC73FA">
      <w:pPr>
        <w:spacing w:before="120" w:after="120" w:line="276" w:lineRule="auto"/>
        <w:jc w:val="center"/>
        <w:rPr>
          <w:rFonts w:ascii="Bookman Old Style" w:eastAsia="Times New Roman" w:hAnsi="Bookman Old Style"/>
          <w:b/>
          <w:spacing w:val="12"/>
          <w:lang w:eastAsia="pt-BR"/>
        </w:rPr>
      </w:pPr>
      <w:r>
        <w:rPr>
          <w:rFonts w:ascii="Bookman Old Style" w:eastAsia="Times New Roman" w:hAnsi="Bookman Old Style"/>
          <w:b/>
          <w:spacing w:val="12"/>
          <w:sz w:val="24"/>
          <w:szCs w:val="24"/>
          <w:lang w:eastAsia="pt-BR"/>
        </w:rPr>
        <w:lastRenderedPageBreak/>
        <w:t>I</w:t>
      </w:r>
      <w:r w:rsidRPr="00D60745">
        <w:rPr>
          <w:rFonts w:ascii="Bookman Old Style" w:eastAsia="Times New Roman" w:hAnsi="Bookman Old Style"/>
          <w:b/>
          <w:spacing w:val="12"/>
          <w:lang w:eastAsia="pt-BR"/>
        </w:rPr>
        <w:t>NSTRUÇÃO 02/2008 TCE-SP – CONTRATOS OU ATOS JURÍDICOS ANÁLOGOS</w:t>
      </w:r>
    </w:p>
    <w:p w14:paraId="292F4AE0" w14:textId="77777777" w:rsidR="00DF00D6" w:rsidRPr="00D60745" w:rsidRDefault="00DF00D6" w:rsidP="00FC73FA">
      <w:pPr>
        <w:spacing w:before="120" w:after="120" w:line="276" w:lineRule="auto"/>
        <w:jc w:val="center"/>
        <w:rPr>
          <w:rFonts w:ascii="Bookman Old Style" w:eastAsia="Times New Roman" w:hAnsi="Bookman Old Style"/>
          <w:b/>
          <w:spacing w:val="12"/>
          <w:lang w:eastAsia="pt-BR"/>
        </w:rPr>
      </w:pPr>
    </w:p>
    <w:p w14:paraId="3AEA32CC" w14:textId="77777777" w:rsidR="00FC73FA" w:rsidRPr="00D60745" w:rsidRDefault="00FC73FA" w:rsidP="00FC73FA">
      <w:pPr>
        <w:spacing w:before="120" w:after="120" w:line="276" w:lineRule="auto"/>
        <w:jc w:val="center"/>
        <w:rPr>
          <w:rFonts w:ascii="Bookman Old Style" w:eastAsia="Times New Roman" w:hAnsi="Bookman Old Style"/>
          <w:b/>
          <w:spacing w:val="12"/>
          <w:u w:val="single"/>
          <w:lang w:eastAsia="pt-BR"/>
        </w:rPr>
      </w:pPr>
      <w:r w:rsidRPr="00D60745">
        <w:rPr>
          <w:rFonts w:ascii="Bookman Old Style" w:eastAsia="Times New Roman" w:hAnsi="Bookman Old Style"/>
          <w:b/>
          <w:spacing w:val="12"/>
          <w:u w:val="single"/>
          <w:lang w:eastAsia="pt-BR"/>
        </w:rPr>
        <w:t>CADASTRO DO RESPONSÁVEL</w:t>
      </w:r>
    </w:p>
    <w:p w14:paraId="45AB92E0"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p>
    <w:p w14:paraId="622E8240"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r w:rsidRPr="00D60745">
        <w:rPr>
          <w:rFonts w:ascii="Bookman Old Style" w:eastAsia="Times New Roman" w:hAnsi="Bookman Old Style"/>
          <w:b/>
          <w:spacing w:val="12"/>
          <w:lang w:eastAsia="pt-BR"/>
        </w:rPr>
        <w:t xml:space="preserve">CONTRATANTE: </w:t>
      </w:r>
      <w:r w:rsidRPr="00D60745">
        <w:rPr>
          <w:rFonts w:ascii="Bookman Old Style" w:eastAsia="Times New Roman" w:hAnsi="Bookman Old Style"/>
          <w:spacing w:val="12"/>
          <w:lang w:eastAsia="pt-BR"/>
        </w:rPr>
        <w:t>PREFEITURA DO MUNICÍPIO DE CAMPOS DO JORDÃO</w:t>
      </w:r>
    </w:p>
    <w:p w14:paraId="2D47BA27"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r w:rsidRPr="00D60745">
        <w:rPr>
          <w:rFonts w:ascii="Bookman Old Style" w:eastAsia="Times New Roman" w:hAnsi="Bookman Old Style"/>
          <w:b/>
          <w:spacing w:val="12"/>
          <w:lang w:eastAsia="pt-BR"/>
        </w:rPr>
        <w:t xml:space="preserve">CONTRATADA: </w:t>
      </w:r>
    </w:p>
    <w:p w14:paraId="33BD2909"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r w:rsidRPr="00D60745">
        <w:rPr>
          <w:rFonts w:ascii="Bookman Old Style" w:eastAsia="Times New Roman" w:hAnsi="Bookman Old Style"/>
          <w:b/>
          <w:spacing w:val="12"/>
          <w:lang w:eastAsia="pt-BR"/>
        </w:rPr>
        <w:t xml:space="preserve">ATA DE REGISTRO DE PREÇOS Nº </w:t>
      </w:r>
    </w:p>
    <w:p w14:paraId="7ADC00F4" w14:textId="7E305A62" w:rsidR="00FC73FA" w:rsidRPr="00D60745" w:rsidRDefault="00FC73FA" w:rsidP="00FC73FA">
      <w:pPr>
        <w:autoSpaceDE w:val="0"/>
        <w:autoSpaceDN w:val="0"/>
        <w:adjustRightInd w:val="0"/>
        <w:spacing w:after="120" w:line="240" w:lineRule="auto"/>
        <w:jc w:val="both"/>
        <w:rPr>
          <w:rFonts w:ascii="Bookman Old Style" w:eastAsia="Times New Roman" w:hAnsi="Bookman Old Style" w:cs="TT6Do00"/>
          <w:b/>
          <w:lang w:eastAsia="pt-BR"/>
        </w:rPr>
      </w:pPr>
      <w:r w:rsidRPr="00D60745">
        <w:rPr>
          <w:rFonts w:ascii="Bookman Old Style" w:eastAsia="Times New Roman" w:hAnsi="Bookman Old Style"/>
          <w:b/>
          <w:spacing w:val="12"/>
          <w:lang w:eastAsia="pt-BR"/>
        </w:rPr>
        <w:t xml:space="preserve">OBJETO: </w:t>
      </w:r>
      <w:r w:rsidR="00CD7A84" w:rsidRPr="00CD7A84">
        <w:rPr>
          <w:rFonts w:ascii="Bookman Old Style" w:hAnsi="Bookman Old Style"/>
          <w:b/>
          <w:bCs/>
        </w:rPr>
        <w:t>REGISTRO DE PREÇOS PARA AQUISIÇÃO DE KIT DE HIGIENE BUCAL EM ATENDIMENTO AO DEPARTAMENTO DE SAÚDE BUCAL DA SECRETARIA MUNICIPAL DE SAÚDE</w:t>
      </w:r>
      <w:r w:rsidRPr="00D60745">
        <w:rPr>
          <w:rFonts w:ascii="Bookman Old Style" w:eastAsia="Times New Roman" w:hAnsi="Bookman Old Style" w:cs="TT6Do00"/>
          <w:b/>
          <w:lang w:eastAsia="pt-BR"/>
        </w:rPr>
        <w:t>, conforme especificações constantes no Anexo I deste Edital.</w:t>
      </w:r>
    </w:p>
    <w:p w14:paraId="651D83CE"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p>
    <w:p w14:paraId="385656B8" w14:textId="77777777" w:rsidR="00FC73FA" w:rsidRPr="00D60745" w:rsidRDefault="00FC73FA" w:rsidP="00FC73FA">
      <w:pPr>
        <w:spacing w:before="120" w:after="120" w:line="276" w:lineRule="auto"/>
        <w:jc w:val="both"/>
        <w:rPr>
          <w:rFonts w:ascii="Bookman Old Style" w:eastAsia="Times New Roman" w:hAnsi="Bookman Old Style"/>
          <w:b/>
          <w:spacing w:val="12"/>
          <w:u w:val="single"/>
          <w:lang w:eastAsia="pt-BR"/>
        </w:rPr>
      </w:pPr>
      <w:r w:rsidRPr="00D60745">
        <w:rPr>
          <w:rFonts w:ascii="Bookman Old Style" w:eastAsia="Times New Roman" w:hAnsi="Bookman Old Style"/>
          <w:b/>
          <w:spacing w:val="12"/>
          <w:u w:val="single"/>
          <w:lang w:eastAsia="pt-BR"/>
        </w:rPr>
        <w:t>Gestor - Responsável</w:t>
      </w:r>
    </w:p>
    <w:p w14:paraId="6349A55C"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Nome: </w:t>
      </w:r>
    </w:p>
    <w:p w14:paraId="1B59B66E" w14:textId="11C3E3C4" w:rsidR="00FC73FA"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Cargo: </w:t>
      </w:r>
    </w:p>
    <w:p w14:paraId="2305A34E" w14:textId="29DE6FF3" w:rsidR="00C70BB6" w:rsidRPr="00D60745" w:rsidRDefault="00C70BB6" w:rsidP="00FC73FA">
      <w:pPr>
        <w:spacing w:before="120" w:after="120" w:line="276" w:lineRule="auto"/>
        <w:jc w:val="both"/>
        <w:rPr>
          <w:rFonts w:ascii="Bookman Old Style" w:eastAsia="Times New Roman" w:hAnsi="Bookman Old Style"/>
          <w:spacing w:val="12"/>
          <w:lang w:eastAsia="pt-BR"/>
        </w:rPr>
      </w:pPr>
      <w:r>
        <w:rPr>
          <w:rFonts w:ascii="Bookman Old Style" w:eastAsia="Times New Roman" w:hAnsi="Bookman Old Style"/>
          <w:spacing w:val="12"/>
          <w:lang w:eastAsia="pt-BR"/>
        </w:rPr>
        <w:t>CPF:</w:t>
      </w:r>
    </w:p>
    <w:p w14:paraId="5BB8650A"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Endereço: </w:t>
      </w:r>
    </w:p>
    <w:p w14:paraId="4C090A9F"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r w:rsidRPr="00D60745">
        <w:rPr>
          <w:rFonts w:ascii="Bookman Old Style" w:eastAsia="Times New Roman" w:hAnsi="Bookman Old Style"/>
          <w:spacing w:val="12"/>
          <w:lang w:eastAsia="pt-BR"/>
        </w:rPr>
        <w:t>Telefone:</w:t>
      </w:r>
      <w:r w:rsidRPr="00D60745">
        <w:rPr>
          <w:rFonts w:ascii="Bookman Old Style" w:eastAsia="Times New Roman" w:hAnsi="Bookman Old Style"/>
          <w:b/>
          <w:spacing w:val="12"/>
          <w:lang w:eastAsia="pt-BR"/>
        </w:rPr>
        <w:t xml:space="preserve"> </w:t>
      </w:r>
    </w:p>
    <w:p w14:paraId="11E95560" w14:textId="77777777" w:rsidR="00FC73FA" w:rsidRPr="00D60745" w:rsidRDefault="00FC73FA" w:rsidP="00FC73FA">
      <w:pPr>
        <w:spacing w:before="120" w:after="120" w:line="276" w:lineRule="auto"/>
        <w:jc w:val="both"/>
        <w:rPr>
          <w:rFonts w:ascii="Bookman Old Style" w:eastAsia="Times New Roman" w:hAnsi="Bookman Old Style"/>
          <w:b/>
          <w:spacing w:val="12"/>
          <w:u w:val="single"/>
          <w:lang w:eastAsia="pt-BR"/>
        </w:rPr>
      </w:pPr>
    </w:p>
    <w:p w14:paraId="3F7CEEA9" w14:textId="77777777" w:rsidR="00FC73FA" w:rsidRPr="00D60745" w:rsidRDefault="00FC73FA" w:rsidP="00FC73FA">
      <w:pPr>
        <w:spacing w:before="120" w:after="120" w:line="276" w:lineRule="auto"/>
        <w:jc w:val="both"/>
        <w:rPr>
          <w:rFonts w:ascii="Bookman Old Style" w:eastAsia="Times New Roman" w:hAnsi="Bookman Old Style"/>
          <w:b/>
          <w:spacing w:val="12"/>
          <w:u w:val="single"/>
          <w:lang w:eastAsia="pt-BR"/>
        </w:rPr>
      </w:pPr>
      <w:r w:rsidRPr="00D60745">
        <w:rPr>
          <w:rFonts w:ascii="Bookman Old Style" w:eastAsia="Times New Roman" w:hAnsi="Bookman Old Style"/>
          <w:b/>
          <w:spacing w:val="12"/>
          <w:u w:val="single"/>
          <w:lang w:eastAsia="pt-BR"/>
        </w:rPr>
        <w:t>Responsável pelo atendimento a requisições de documentos do TCESP</w:t>
      </w:r>
    </w:p>
    <w:p w14:paraId="36DC985F"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Nome: </w:t>
      </w:r>
    </w:p>
    <w:p w14:paraId="34598F10" w14:textId="77777777" w:rsidR="00C70BB6"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Cargo:</w:t>
      </w:r>
    </w:p>
    <w:p w14:paraId="47CE3939" w14:textId="7B84B52C" w:rsidR="00FC73FA" w:rsidRPr="00D60745" w:rsidRDefault="00C70BB6" w:rsidP="00FC73FA">
      <w:pPr>
        <w:spacing w:before="120" w:after="120" w:line="276" w:lineRule="auto"/>
        <w:jc w:val="both"/>
        <w:rPr>
          <w:rFonts w:ascii="Bookman Old Style" w:eastAsia="Times New Roman" w:hAnsi="Bookman Old Style"/>
          <w:spacing w:val="12"/>
          <w:lang w:eastAsia="pt-BR"/>
        </w:rPr>
      </w:pPr>
      <w:r>
        <w:rPr>
          <w:rFonts w:ascii="Bookman Old Style" w:eastAsia="Times New Roman" w:hAnsi="Bookman Old Style"/>
          <w:spacing w:val="12"/>
          <w:lang w:eastAsia="pt-BR"/>
        </w:rPr>
        <w:t>CPF:</w:t>
      </w:r>
      <w:r w:rsidR="00FC73FA" w:rsidRPr="00D60745">
        <w:rPr>
          <w:rFonts w:ascii="Bookman Old Style" w:eastAsia="Times New Roman" w:hAnsi="Bookman Old Style"/>
          <w:spacing w:val="12"/>
          <w:lang w:eastAsia="pt-BR"/>
        </w:rPr>
        <w:t xml:space="preserve"> </w:t>
      </w:r>
    </w:p>
    <w:p w14:paraId="4D7608D6"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Endereço Comercial do Órgão/Setor: </w:t>
      </w:r>
    </w:p>
    <w:p w14:paraId="443DDE5F"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Telefone: </w:t>
      </w:r>
    </w:p>
    <w:p w14:paraId="1488BA2E" w14:textId="77777777" w:rsidR="00FC73FA" w:rsidRPr="00D60745" w:rsidRDefault="00FC73FA" w:rsidP="00FC73FA">
      <w:pPr>
        <w:spacing w:before="120" w:after="120" w:line="276" w:lineRule="auto"/>
        <w:jc w:val="both"/>
        <w:rPr>
          <w:rFonts w:ascii="Bookman Old Style" w:eastAsia="Times New Roman" w:hAnsi="Bookman Old Style"/>
          <w:spacing w:val="12"/>
          <w:lang w:eastAsia="pt-BR"/>
        </w:rPr>
      </w:pPr>
      <w:r w:rsidRPr="00D60745">
        <w:rPr>
          <w:rFonts w:ascii="Bookman Old Style" w:eastAsia="Times New Roman" w:hAnsi="Bookman Old Style"/>
          <w:spacing w:val="12"/>
          <w:lang w:eastAsia="pt-BR"/>
        </w:rPr>
        <w:t xml:space="preserve">e-mail: </w:t>
      </w:r>
    </w:p>
    <w:p w14:paraId="5C5B3E1E"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p>
    <w:p w14:paraId="336AE2B6" w14:textId="77777777" w:rsidR="00FC73FA" w:rsidRPr="00D60745" w:rsidRDefault="00FC73FA" w:rsidP="00FC73FA">
      <w:pPr>
        <w:spacing w:before="120" w:after="120" w:line="276" w:lineRule="auto"/>
        <w:jc w:val="both"/>
        <w:rPr>
          <w:rFonts w:ascii="Bookman Old Style" w:eastAsia="Times New Roman" w:hAnsi="Bookman Old Style"/>
          <w:b/>
          <w:spacing w:val="12"/>
          <w:lang w:eastAsia="pt-BR"/>
        </w:rPr>
      </w:pPr>
      <w:r w:rsidRPr="00D60745">
        <w:rPr>
          <w:rFonts w:ascii="Bookman Old Style" w:eastAsia="Times New Roman" w:hAnsi="Bookman Old Style"/>
          <w:b/>
          <w:spacing w:val="12"/>
          <w:lang w:eastAsia="pt-BR"/>
        </w:rPr>
        <w:t xml:space="preserve">Campos do </w:t>
      </w:r>
      <w:proofErr w:type="gramStart"/>
      <w:r w:rsidRPr="00D60745">
        <w:rPr>
          <w:rFonts w:ascii="Bookman Old Style" w:eastAsia="Times New Roman" w:hAnsi="Bookman Old Style"/>
          <w:b/>
          <w:spacing w:val="12"/>
          <w:lang w:eastAsia="pt-BR"/>
        </w:rPr>
        <w:t xml:space="preserve">Jordão,   </w:t>
      </w:r>
      <w:proofErr w:type="gramEnd"/>
      <w:r w:rsidRPr="00D60745">
        <w:rPr>
          <w:rFonts w:ascii="Bookman Old Style" w:eastAsia="Times New Roman" w:hAnsi="Bookman Old Style"/>
          <w:b/>
          <w:spacing w:val="12"/>
          <w:lang w:eastAsia="pt-BR"/>
        </w:rPr>
        <w:t xml:space="preserve">  de                    </w:t>
      </w:r>
      <w:proofErr w:type="spellStart"/>
      <w:r w:rsidRPr="00D60745">
        <w:rPr>
          <w:rFonts w:ascii="Bookman Old Style" w:eastAsia="Times New Roman" w:hAnsi="Bookman Old Style"/>
          <w:b/>
          <w:spacing w:val="12"/>
          <w:lang w:eastAsia="pt-BR"/>
        </w:rPr>
        <w:t>de</w:t>
      </w:r>
      <w:proofErr w:type="spellEnd"/>
      <w:r w:rsidRPr="00D60745">
        <w:rPr>
          <w:rFonts w:ascii="Bookman Old Style" w:eastAsia="Times New Roman" w:hAnsi="Bookman Old Style"/>
          <w:b/>
          <w:spacing w:val="12"/>
          <w:lang w:eastAsia="pt-BR"/>
        </w:rPr>
        <w:t xml:space="preserve"> 20XX.</w:t>
      </w:r>
    </w:p>
    <w:p w14:paraId="66758FE0" w14:textId="77777777" w:rsidR="005C405F" w:rsidRPr="00D60745" w:rsidRDefault="00FC73FA" w:rsidP="00507CA1">
      <w:pPr>
        <w:spacing w:after="0" w:line="360" w:lineRule="auto"/>
        <w:jc w:val="center"/>
        <w:rPr>
          <w:rFonts w:ascii="Bookman Old Style" w:eastAsia="Times New Roman" w:hAnsi="Bookman Old Style" w:cs="Courier New"/>
          <w:lang w:eastAsia="pt-BR"/>
        </w:rPr>
      </w:pPr>
      <w:r w:rsidRPr="00D60745">
        <w:rPr>
          <w:rFonts w:ascii="Bookman Old Style" w:eastAsia="Times New Roman" w:hAnsi="Bookman Old Style" w:cs="Courier New"/>
          <w:lang w:eastAsia="pt-BR"/>
        </w:rPr>
        <w:t>__________________________________</w:t>
      </w:r>
    </w:p>
    <w:p w14:paraId="6542FF3B" w14:textId="7B385E94" w:rsidR="00FE6ED1" w:rsidRDefault="00FC73FA" w:rsidP="00507CA1">
      <w:pPr>
        <w:spacing w:after="0" w:line="360" w:lineRule="auto"/>
        <w:jc w:val="center"/>
        <w:rPr>
          <w:rFonts w:ascii="Bookman Old Style" w:eastAsia="Times New Roman" w:hAnsi="Bookman Old Style"/>
          <w:bCs/>
          <w:lang w:eastAsia="pt-BR"/>
        </w:rPr>
      </w:pPr>
      <w:r w:rsidRPr="00D60745">
        <w:rPr>
          <w:rFonts w:ascii="Bookman Old Style" w:eastAsia="Times New Roman" w:hAnsi="Bookman Old Style" w:cs="Courier New"/>
          <w:lang w:eastAsia="pt-BR"/>
        </w:rPr>
        <w:lastRenderedPageBreak/>
        <w:t>PREFEITURA DE CAMPOS DO JORDÃO</w:t>
      </w:r>
      <w:r w:rsidRPr="00D60745">
        <w:rPr>
          <w:rFonts w:ascii="Bookman Old Style" w:eastAsia="Times New Roman" w:hAnsi="Bookman Old Style"/>
          <w:bCs/>
          <w:lang w:eastAsia="pt-BR"/>
        </w:rPr>
        <w:t xml:space="preserve"> </w:t>
      </w:r>
    </w:p>
    <w:p w14:paraId="0883F55A" w14:textId="0C837A29" w:rsidR="00D60745" w:rsidRDefault="00D60745" w:rsidP="00D60745">
      <w:pPr>
        <w:spacing w:after="0" w:line="360" w:lineRule="auto"/>
        <w:jc w:val="center"/>
        <w:rPr>
          <w:rFonts w:ascii="Bookman Old Style" w:hAnsi="Bookman Old Style" w:cstheme="minorHAnsi"/>
          <w:b/>
          <w:bCs/>
        </w:rPr>
      </w:pPr>
      <w:r w:rsidRPr="00D60745">
        <w:rPr>
          <w:rFonts w:ascii="Bookman Old Style" w:hAnsi="Bookman Old Style" w:cstheme="minorHAnsi"/>
          <w:b/>
          <w:bCs/>
        </w:rPr>
        <w:t xml:space="preserve">ANEXO </w:t>
      </w:r>
      <w:r>
        <w:rPr>
          <w:rFonts w:ascii="Bookman Old Style" w:hAnsi="Bookman Old Style" w:cstheme="minorHAnsi"/>
          <w:b/>
          <w:bCs/>
        </w:rPr>
        <w:t>VII</w:t>
      </w:r>
    </w:p>
    <w:p w14:paraId="26B226D6" w14:textId="77777777" w:rsidR="00D60745" w:rsidRPr="00D60745" w:rsidRDefault="00D60745" w:rsidP="00D60745">
      <w:pPr>
        <w:spacing w:after="0" w:line="360" w:lineRule="auto"/>
        <w:jc w:val="center"/>
        <w:rPr>
          <w:rFonts w:ascii="Bookman Old Style" w:hAnsi="Bookman Old Style" w:cstheme="minorHAnsi"/>
          <w:b/>
          <w:bCs/>
        </w:rPr>
      </w:pPr>
      <w:r w:rsidRPr="00D60745">
        <w:rPr>
          <w:rFonts w:ascii="Bookman Old Style" w:hAnsi="Bookman Old Style" w:cstheme="minorHAnsi"/>
          <w:b/>
          <w:bCs/>
        </w:rPr>
        <w:t>DADOS PARA ASSINATURA DA ATA DE REGISTRO DE PREÇOS</w:t>
      </w:r>
    </w:p>
    <w:p w14:paraId="387EDB3F" w14:textId="252AF33A" w:rsidR="00D60745" w:rsidRDefault="00D60745" w:rsidP="00D60745">
      <w:pPr>
        <w:spacing w:after="0" w:line="360" w:lineRule="auto"/>
        <w:jc w:val="center"/>
        <w:rPr>
          <w:rFonts w:ascii="Bookman Old Style" w:hAnsi="Bookman Old Style" w:cstheme="minorHAnsi"/>
          <w:b/>
          <w:bCs/>
        </w:rPr>
      </w:pPr>
    </w:p>
    <w:p w14:paraId="7BC1CB50" w14:textId="54A1B4B2" w:rsidR="00D60745" w:rsidRDefault="00D60745" w:rsidP="00D60745">
      <w:pPr>
        <w:spacing w:after="0" w:line="360" w:lineRule="auto"/>
        <w:jc w:val="center"/>
        <w:rPr>
          <w:rFonts w:ascii="Bookman Old Style" w:hAnsi="Bookman Old Style" w:cstheme="minorHAnsi"/>
          <w:b/>
          <w:bCs/>
        </w:rPr>
      </w:pPr>
    </w:p>
    <w:p w14:paraId="5A9DFB96" w14:textId="1563DF13" w:rsidR="00D60745" w:rsidRDefault="00D60745" w:rsidP="00D60745">
      <w:pPr>
        <w:spacing w:after="0" w:line="360" w:lineRule="auto"/>
        <w:jc w:val="both"/>
        <w:rPr>
          <w:rFonts w:ascii="Bookman Old Style" w:hAnsi="Bookman Old Style" w:cstheme="minorHAnsi"/>
        </w:rPr>
      </w:pPr>
      <w:r w:rsidRPr="00D60745">
        <w:rPr>
          <w:rFonts w:ascii="Bookman Old Style" w:hAnsi="Bookman Old Style" w:cstheme="minorHAnsi"/>
        </w:rPr>
        <w:t>As informações constantes abaixo deverão ser atualizadas, pois serão consideradas para a elaboração do Contrato e Autorização de Fornecimento (AF). Tais dados deverão estar de acordo com os que integrarão à respectiva Nota Fiscal, para fins de faturamento. Seu teor é de exclusiva responsabilidade da empresa licitante.</w:t>
      </w:r>
    </w:p>
    <w:p w14:paraId="33718D22" w14:textId="40055EAF" w:rsidR="00D60745" w:rsidRDefault="00D60745" w:rsidP="00D60745">
      <w:pPr>
        <w:spacing w:after="0" w:line="360" w:lineRule="auto"/>
        <w:jc w:val="both"/>
        <w:rPr>
          <w:rFonts w:ascii="Bookman Old Style" w:hAnsi="Bookman Old Style" w:cstheme="minorHAnsi"/>
        </w:rPr>
      </w:pPr>
    </w:p>
    <w:p w14:paraId="290E3D50" w14:textId="0A789E4F" w:rsidR="00D60745" w:rsidRDefault="000F733A" w:rsidP="00D60745">
      <w:pPr>
        <w:spacing w:after="0" w:line="360" w:lineRule="auto"/>
        <w:jc w:val="both"/>
        <w:rPr>
          <w:rFonts w:ascii="Bookman Old Style" w:hAnsi="Bookman Old Style" w:cstheme="minorHAnsi"/>
        </w:rPr>
      </w:pPr>
      <w:r>
        <w:rPr>
          <w:rFonts w:ascii="Bookman Old Style" w:hAnsi="Bookman Old Style" w:cstheme="minorHAnsi"/>
        </w:rPr>
        <w:t>RAZÃO SOCIAL DO LICITANTE:</w:t>
      </w:r>
    </w:p>
    <w:p w14:paraId="505E024F" w14:textId="07C0732C"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CNPJ:................INSC. ESTADUAL:..................INSC MUNICIPAL:.......</w:t>
      </w:r>
    </w:p>
    <w:p w14:paraId="7D0F0DE3" w14:textId="33A9CA58"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TELEFONE: (...).............E-MAIL:.......................................</w:t>
      </w:r>
    </w:p>
    <w:p w14:paraId="13C46178" w14:textId="032D8508"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ENDEREÇO COMPLETO:...........................................</w:t>
      </w:r>
    </w:p>
    <w:p w14:paraId="54E365F9" w14:textId="32CBE50A" w:rsidR="000F733A" w:rsidRDefault="000F733A" w:rsidP="00D60745">
      <w:pPr>
        <w:spacing w:after="0" w:line="360" w:lineRule="auto"/>
        <w:jc w:val="both"/>
        <w:rPr>
          <w:rFonts w:ascii="Bookman Old Style" w:hAnsi="Bookman Old Style" w:cstheme="minorHAnsi"/>
        </w:rPr>
      </w:pPr>
    </w:p>
    <w:p w14:paraId="531E7378" w14:textId="560F0732"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SÓCIO(S) REPRESENTANTE(S) DA EMPRESA:</w:t>
      </w:r>
    </w:p>
    <w:p w14:paraId="1993E5FE" w14:textId="68D64B94"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NOME COMPLETO:.................................................</w:t>
      </w:r>
    </w:p>
    <w:p w14:paraId="001E5392" w14:textId="5278243E"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 xml:space="preserve">RG </w:t>
      </w:r>
      <w:r w:rsidRPr="000F733A">
        <w:rPr>
          <w:rFonts w:ascii="Bookman Old Style" w:hAnsi="Bookman Old Style" w:cstheme="minorHAnsi"/>
          <w:sz w:val="20"/>
          <w:szCs w:val="20"/>
        </w:rPr>
        <w:t>(com órgão e estado emissor</w:t>
      </w:r>
      <w:r>
        <w:rPr>
          <w:rFonts w:ascii="Bookman Old Style" w:hAnsi="Bookman Old Style" w:cstheme="minorHAnsi"/>
        </w:rPr>
        <w:t>):............................CPF:........................</w:t>
      </w:r>
    </w:p>
    <w:p w14:paraId="661351D6" w14:textId="004E7695"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DATA DE NACIMENTO:...............................</w:t>
      </w:r>
    </w:p>
    <w:p w14:paraId="5D27ECFC" w14:textId="0E31720F"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E-MAIL PARTICULAR:..........................E-MAIL INSTITUCIONAL:...................</w:t>
      </w:r>
    </w:p>
    <w:p w14:paraId="19F15C67" w14:textId="5B72A2AC" w:rsidR="000F733A" w:rsidRDefault="000F733A" w:rsidP="00D60745">
      <w:pPr>
        <w:spacing w:after="0" w:line="360" w:lineRule="auto"/>
        <w:jc w:val="both"/>
        <w:rPr>
          <w:rFonts w:ascii="Bookman Old Style" w:hAnsi="Bookman Old Style" w:cstheme="minorHAnsi"/>
        </w:rPr>
      </w:pPr>
    </w:p>
    <w:p w14:paraId="57D796B8" w14:textId="7BC38A7D" w:rsidR="000F733A" w:rsidRDefault="000F733A" w:rsidP="00D60745">
      <w:pPr>
        <w:spacing w:after="0" w:line="360" w:lineRule="auto"/>
        <w:jc w:val="both"/>
        <w:rPr>
          <w:rFonts w:ascii="Bookman Old Style" w:hAnsi="Bookman Old Style" w:cstheme="minorHAnsi"/>
        </w:rPr>
      </w:pPr>
      <w:r>
        <w:rPr>
          <w:rFonts w:ascii="Bookman Old Style" w:hAnsi="Bookman Old Style" w:cstheme="minorHAnsi"/>
        </w:rPr>
        <w:t>QUEM ASSINARÁ O CONTRATOI</w:t>
      </w:r>
    </w:p>
    <w:p w14:paraId="17A4EA34" w14:textId="35D5D631" w:rsidR="000F733A" w:rsidRDefault="000F733A" w:rsidP="00D60745">
      <w:pPr>
        <w:spacing w:after="0" w:line="360" w:lineRule="auto"/>
        <w:jc w:val="both"/>
        <w:rPr>
          <w:rFonts w:ascii="Bookman Old Style" w:hAnsi="Bookman Old Style" w:cstheme="minorHAnsi"/>
          <w:sz w:val="20"/>
          <w:szCs w:val="20"/>
        </w:rPr>
      </w:pPr>
      <w:r w:rsidRPr="000F733A">
        <w:rPr>
          <w:rFonts w:ascii="Bookman Old Style" w:hAnsi="Bookman Old Style" w:cstheme="minorHAnsi"/>
          <w:sz w:val="20"/>
          <w:szCs w:val="20"/>
        </w:rPr>
        <w:t>(Caso não tenha sido comprovado no processo licitatório poderes p/ assinatura do respectivo contrato, será necessário a apresentação de procuração com poderes específicos p/ assinar contratos)</w:t>
      </w:r>
    </w:p>
    <w:p w14:paraId="6786F089" w14:textId="3EC6B6B3" w:rsidR="000F733A" w:rsidRDefault="000F733A" w:rsidP="00D60745">
      <w:pPr>
        <w:spacing w:after="0" w:line="360" w:lineRule="auto"/>
        <w:jc w:val="both"/>
        <w:rPr>
          <w:rFonts w:ascii="Bookman Old Style" w:hAnsi="Bookman Old Style" w:cstheme="minorHAnsi"/>
          <w:sz w:val="20"/>
          <w:szCs w:val="20"/>
        </w:rPr>
      </w:pPr>
    </w:p>
    <w:p w14:paraId="685BBF53" w14:textId="205C23AD" w:rsidR="000F733A" w:rsidRDefault="000F733A" w:rsidP="00D60745">
      <w:pPr>
        <w:spacing w:after="0" w:line="360" w:lineRule="auto"/>
        <w:jc w:val="both"/>
        <w:rPr>
          <w:rFonts w:ascii="Bookman Old Style" w:hAnsi="Bookman Old Style" w:cstheme="minorHAnsi"/>
          <w:sz w:val="20"/>
          <w:szCs w:val="20"/>
        </w:rPr>
      </w:pPr>
      <w:r>
        <w:rPr>
          <w:rFonts w:ascii="Bookman Old Style" w:hAnsi="Bookman Old Style" w:cstheme="minorHAnsi"/>
          <w:sz w:val="20"/>
          <w:szCs w:val="20"/>
        </w:rPr>
        <w:t>NOME COMPLETO:...................DATA DE NASCIMENTO:............................</w:t>
      </w:r>
    </w:p>
    <w:p w14:paraId="09D157B4" w14:textId="5C5B4EF3" w:rsidR="000F733A" w:rsidRDefault="000F733A" w:rsidP="00D60745">
      <w:pPr>
        <w:spacing w:after="0" w:line="360" w:lineRule="auto"/>
        <w:jc w:val="both"/>
        <w:rPr>
          <w:rFonts w:ascii="Bookman Old Style" w:hAnsi="Bookman Old Style" w:cstheme="minorHAnsi"/>
          <w:sz w:val="20"/>
          <w:szCs w:val="20"/>
        </w:rPr>
      </w:pPr>
      <w:r>
        <w:rPr>
          <w:rFonts w:ascii="Bookman Old Style" w:hAnsi="Bookman Old Style" w:cstheme="minorHAnsi"/>
          <w:sz w:val="20"/>
          <w:szCs w:val="20"/>
        </w:rPr>
        <w:t>ESTADO CIVIL:......................NACIONALIDADE:..............................</w:t>
      </w:r>
    </w:p>
    <w:p w14:paraId="35F0A98E" w14:textId="60A48C39" w:rsidR="000F733A" w:rsidRDefault="000F733A" w:rsidP="00D60745">
      <w:pPr>
        <w:spacing w:after="0" w:line="360" w:lineRule="auto"/>
        <w:jc w:val="both"/>
        <w:rPr>
          <w:rFonts w:ascii="Bookman Old Style" w:hAnsi="Bookman Old Style" w:cstheme="minorHAnsi"/>
          <w:sz w:val="20"/>
          <w:szCs w:val="20"/>
        </w:rPr>
      </w:pPr>
      <w:r>
        <w:rPr>
          <w:rFonts w:ascii="Bookman Old Style" w:hAnsi="Bookman Old Style" w:cstheme="minorHAnsi"/>
          <w:sz w:val="20"/>
          <w:szCs w:val="20"/>
        </w:rPr>
        <w:t>CARGO QUE OCUPA NA EMPRESA:</w:t>
      </w:r>
      <w:r w:rsidR="006B339E">
        <w:rPr>
          <w:rFonts w:ascii="Bookman Old Style" w:hAnsi="Bookman Old Style" w:cstheme="minorHAnsi"/>
          <w:sz w:val="20"/>
          <w:szCs w:val="20"/>
        </w:rPr>
        <w:t>..............................................</w:t>
      </w:r>
    </w:p>
    <w:p w14:paraId="7107B89D" w14:textId="17CFEC15" w:rsidR="006B339E" w:rsidRDefault="006B339E" w:rsidP="006B339E">
      <w:pPr>
        <w:spacing w:after="0" w:line="360" w:lineRule="auto"/>
        <w:jc w:val="both"/>
        <w:rPr>
          <w:rFonts w:ascii="Bookman Old Style" w:hAnsi="Bookman Old Style" w:cstheme="minorHAnsi"/>
        </w:rPr>
      </w:pPr>
      <w:r>
        <w:rPr>
          <w:rFonts w:ascii="Bookman Old Style" w:hAnsi="Bookman Old Style" w:cstheme="minorHAnsi"/>
        </w:rPr>
        <w:t xml:space="preserve">RG </w:t>
      </w:r>
      <w:r w:rsidRPr="000F733A">
        <w:rPr>
          <w:rFonts w:ascii="Bookman Old Style" w:hAnsi="Bookman Old Style" w:cstheme="minorHAnsi"/>
          <w:sz w:val="20"/>
          <w:szCs w:val="20"/>
        </w:rPr>
        <w:t>(com órgão e estado emissor</w:t>
      </w:r>
      <w:r>
        <w:rPr>
          <w:rFonts w:ascii="Bookman Old Style" w:hAnsi="Bookman Old Style" w:cstheme="minorHAnsi"/>
        </w:rPr>
        <w:t>):............................CPF:........................</w:t>
      </w:r>
    </w:p>
    <w:p w14:paraId="1EA09B67" w14:textId="5E7E2A72" w:rsidR="006B339E" w:rsidRDefault="006B339E" w:rsidP="006B339E">
      <w:pPr>
        <w:spacing w:after="0" w:line="360" w:lineRule="auto"/>
        <w:jc w:val="both"/>
        <w:rPr>
          <w:rFonts w:ascii="Bookman Old Style" w:hAnsi="Bookman Old Style" w:cstheme="minorHAnsi"/>
          <w:sz w:val="20"/>
          <w:szCs w:val="20"/>
        </w:rPr>
      </w:pPr>
      <w:r w:rsidRPr="006B339E">
        <w:rPr>
          <w:rFonts w:ascii="Bookman Old Style" w:hAnsi="Bookman Old Style" w:cstheme="minorHAnsi"/>
          <w:sz w:val="20"/>
          <w:szCs w:val="20"/>
        </w:rPr>
        <w:t>E-MAIL PARTICULAR</w:t>
      </w:r>
      <w:r>
        <w:rPr>
          <w:rFonts w:ascii="Bookman Old Style" w:hAnsi="Bookman Old Style" w:cstheme="minorHAnsi"/>
          <w:sz w:val="20"/>
          <w:szCs w:val="20"/>
        </w:rPr>
        <w:t>:..............................E-MAIL INSTITUCIONAL:.................</w:t>
      </w:r>
    </w:p>
    <w:p w14:paraId="292F3F0B" w14:textId="1695DE2C" w:rsidR="006B339E" w:rsidRPr="006B339E" w:rsidRDefault="006B339E" w:rsidP="006B339E">
      <w:pPr>
        <w:spacing w:after="0" w:line="360" w:lineRule="auto"/>
        <w:jc w:val="both"/>
        <w:rPr>
          <w:rFonts w:ascii="Bookman Old Style" w:hAnsi="Bookman Old Style" w:cstheme="minorHAnsi"/>
          <w:sz w:val="20"/>
          <w:szCs w:val="20"/>
        </w:rPr>
      </w:pPr>
      <w:r>
        <w:rPr>
          <w:rFonts w:ascii="Bookman Old Style" w:hAnsi="Bookman Old Style" w:cstheme="minorHAnsi"/>
          <w:sz w:val="20"/>
          <w:szCs w:val="20"/>
        </w:rPr>
        <w:t>ENDEREÇO/DOMICILIO COMPLETO:..........................</w:t>
      </w:r>
    </w:p>
    <w:p w14:paraId="23A44C16" w14:textId="77777777" w:rsidR="006B339E" w:rsidRPr="00D60745" w:rsidRDefault="006B339E" w:rsidP="00D60745">
      <w:pPr>
        <w:spacing w:after="0" w:line="360" w:lineRule="auto"/>
        <w:jc w:val="both"/>
        <w:rPr>
          <w:rFonts w:ascii="Bookman Old Style" w:hAnsi="Bookman Old Style" w:cstheme="minorHAnsi"/>
          <w:sz w:val="20"/>
          <w:szCs w:val="20"/>
        </w:rPr>
      </w:pPr>
    </w:p>
    <w:p w14:paraId="0AC76414" w14:textId="286443C5" w:rsidR="00D60745" w:rsidRDefault="006B339E" w:rsidP="00507CA1">
      <w:pPr>
        <w:spacing w:after="0" w:line="360" w:lineRule="auto"/>
        <w:jc w:val="center"/>
        <w:rPr>
          <w:rFonts w:ascii="Bookman Old Style" w:hAnsi="Bookman Old Style" w:cstheme="minorHAnsi"/>
          <w:b/>
          <w:bCs/>
        </w:rPr>
      </w:pPr>
      <w:r>
        <w:rPr>
          <w:rFonts w:ascii="Bookman Old Style" w:hAnsi="Bookman Old Style" w:cstheme="minorHAnsi"/>
          <w:b/>
          <w:bCs/>
        </w:rPr>
        <w:t>ANEXO VIII</w:t>
      </w:r>
    </w:p>
    <w:p w14:paraId="46432F3D" w14:textId="4DA92C86" w:rsidR="006B339E" w:rsidRDefault="006B339E" w:rsidP="00507CA1">
      <w:pPr>
        <w:spacing w:after="0" w:line="360" w:lineRule="auto"/>
        <w:jc w:val="center"/>
        <w:rPr>
          <w:rFonts w:ascii="Bookman Old Style" w:hAnsi="Bookman Old Style" w:cstheme="minorHAnsi"/>
          <w:b/>
          <w:bCs/>
        </w:rPr>
      </w:pPr>
      <w:r>
        <w:rPr>
          <w:rFonts w:ascii="Bookman Old Style" w:hAnsi="Bookman Old Style" w:cstheme="minorHAnsi"/>
          <w:b/>
          <w:bCs/>
        </w:rPr>
        <w:t>CADASTRO DE RESERVA</w:t>
      </w:r>
    </w:p>
    <w:p w14:paraId="6E1DE1F9" w14:textId="0B7310BC" w:rsidR="006B339E" w:rsidRDefault="006B339E" w:rsidP="00507CA1">
      <w:pPr>
        <w:spacing w:after="0" w:line="360" w:lineRule="auto"/>
        <w:jc w:val="center"/>
        <w:rPr>
          <w:rFonts w:ascii="Bookman Old Style" w:hAnsi="Bookman Old Style" w:cstheme="minorHAnsi"/>
          <w:b/>
          <w:bCs/>
        </w:rPr>
      </w:pPr>
    </w:p>
    <w:p w14:paraId="5855B8C3" w14:textId="3D850C12" w:rsidR="006B339E" w:rsidRDefault="006B339E" w:rsidP="006B339E">
      <w:pPr>
        <w:spacing w:after="0" w:line="360" w:lineRule="auto"/>
        <w:jc w:val="both"/>
        <w:rPr>
          <w:rFonts w:ascii="Bookman Old Style" w:hAnsi="Bookman Old Style" w:cstheme="minorHAnsi"/>
        </w:rPr>
      </w:pPr>
      <w:r>
        <w:rPr>
          <w:rFonts w:ascii="Bookman Old Style" w:hAnsi="Bookman Old Style" w:cstheme="minorHAnsi"/>
        </w:rPr>
        <w:t xml:space="preserve">Seguindo a ordem de classificação, segue relação de fornecedores que aceitaram cotar os itens com preços iguais ao </w:t>
      </w:r>
      <w:proofErr w:type="spellStart"/>
      <w:r>
        <w:rPr>
          <w:rFonts w:ascii="Bookman Old Style" w:hAnsi="Bookman Old Style" w:cstheme="minorHAnsi"/>
        </w:rPr>
        <w:t>adjudicario</w:t>
      </w:r>
      <w:proofErr w:type="spellEnd"/>
      <w:r>
        <w:rPr>
          <w:rFonts w:ascii="Bookman Old Style" w:hAnsi="Bookman Old Style" w:cstheme="minorHAnsi"/>
        </w:rPr>
        <w:t>.</w:t>
      </w:r>
    </w:p>
    <w:p w14:paraId="342CF617" w14:textId="3BE9AB3E" w:rsidR="006B339E" w:rsidRDefault="006B339E" w:rsidP="006B339E">
      <w:pPr>
        <w:spacing w:after="0" w:line="360" w:lineRule="auto"/>
        <w:jc w:val="both"/>
        <w:rPr>
          <w:rFonts w:ascii="Bookman Old Style" w:hAnsi="Bookman Old Style" w:cstheme="minorHAnsi"/>
        </w:rPr>
      </w:pPr>
    </w:p>
    <w:tbl>
      <w:tblPr>
        <w:tblW w:w="8060" w:type="dxa"/>
        <w:jc w:val="center"/>
        <w:tblCellMar>
          <w:left w:w="70" w:type="dxa"/>
          <w:right w:w="70" w:type="dxa"/>
        </w:tblCellMar>
        <w:tblLook w:val="04A0" w:firstRow="1" w:lastRow="0" w:firstColumn="1" w:lastColumn="0" w:noHBand="0" w:noVBand="1"/>
      </w:tblPr>
      <w:tblGrid>
        <w:gridCol w:w="1001"/>
        <w:gridCol w:w="1914"/>
        <w:gridCol w:w="964"/>
        <w:gridCol w:w="605"/>
        <w:gridCol w:w="1019"/>
        <w:gridCol w:w="1487"/>
        <w:gridCol w:w="1070"/>
      </w:tblGrid>
      <w:tr w:rsidR="00EB5E03" w:rsidRPr="00EB5E03" w14:paraId="16412BA9" w14:textId="77777777" w:rsidTr="00EB5E03">
        <w:trPr>
          <w:trHeight w:val="300"/>
          <w:jc w:val="center"/>
        </w:trPr>
        <w:tc>
          <w:tcPr>
            <w:tcW w:w="8060"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758D71D"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FORNECEDOR (razão social, CNPJ, endereço, contatos, representantes)</w:t>
            </w:r>
          </w:p>
        </w:tc>
      </w:tr>
      <w:tr w:rsidR="00EB5E03" w:rsidRPr="00EB5E03" w14:paraId="39797CC7" w14:textId="77777777" w:rsidTr="00EB5E03">
        <w:trPr>
          <w:trHeight w:val="600"/>
          <w:jc w:val="center"/>
        </w:trPr>
        <w:tc>
          <w:tcPr>
            <w:tcW w:w="1001" w:type="dxa"/>
            <w:tcBorders>
              <w:top w:val="nil"/>
              <w:left w:val="single" w:sz="8" w:space="0" w:color="auto"/>
              <w:bottom w:val="single" w:sz="4" w:space="0" w:color="auto"/>
              <w:right w:val="single" w:sz="4" w:space="0" w:color="auto"/>
            </w:tcBorders>
            <w:shd w:val="clear" w:color="auto" w:fill="auto"/>
            <w:vAlign w:val="center"/>
            <w:hideMark/>
          </w:tcPr>
          <w:p w14:paraId="5D34A7BE"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LOTE / ITENS</w:t>
            </w:r>
          </w:p>
        </w:tc>
        <w:tc>
          <w:tcPr>
            <w:tcW w:w="1914" w:type="dxa"/>
            <w:tcBorders>
              <w:top w:val="nil"/>
              <w:left w:val="nil"/>
              <w:bottom w:val="single" w:sz="4" w:space="0" w:color="auto"/>
              <w:right w:val="single" w:sz="4" w:space="0" w:color="auto"/>
            </w:tcBorders>
            <w:shd w:val="clear" w:color="auto" w:fill="auto"/>
            <w:noWrap/>
            <w:vAlign w:val="center"/>
            <w:hideMark/>
          </w:tcPr>
          <w:p w14:paraId="48140A73"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ESPECIFICAÇÃO</w:t>
            </w:r>
          </w:p>
        </w:tc>
        <w:tc>
          <w:tcPr>
            <w:tcW w:w="964" w:type="dxa"/>
            <w:tcBorders>
              <w:top w:val="nil"/>
              <w:left w:val="nil"/>
              <w:bottom w:val="single" w:sz="4" w:space="0" w:color="auto"/>
              <w:right w:val="single" w:sz="4" w:space="0" w:color="auto"/>
            </w:tcBorders>
            <w:shd w:val="clear" w:color="auto" w:fill="auto"/>
            <w:noWrap/>
            <w:vAlign w:val="center"/>
            <w:hideMark/>
          </w:tcPr>
          <w:p w14:paraId="43E1C33B"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MARCA</w:t>
            </w:r>
          </w:p>
        </w:tc>
        <w:tc>
          <w:tcPr>
            <w:tcW w:w="605" w:type="dxa"/>
            <w:tcBorders>
              <w:top w:val="nil"/>
              <w:left w:val="nil"/>
              <w:bottom w:val="single" w:sz="4" w:space="0" w:color="auto"/>
              <w:right w:val="single" w:sz="4" w:space="0" w:color="auto"/>
            </w:tcBorders>
            <w:shd w:val="clear" w:color="auto" w:fill="auto"/>
            <w:noWrap/>
            <w:vAlign w:val="center"/>
            <w:hideMark/>
          </w:tcPr>
          <w:p w14:paraId="470B8606"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UND</w:t>
            </w:r>
          </w:p>
        </w:tc>
        <w:tc>
          <w:tcPr>
            <w:tcW w:w="1019" w:type="dxa"/>
            <w:tcBorders>
              <w:top w:val="nil"/>
              <w:left w:val="nil"/>
              <w:bottom w:val="single" w:sz="4" w:space="0" w:color="auto"/>
              <w:right w:val="single" w:sz="4" w:space="0" w:color="auto"/>
            </w:tcBorders>
            <w:shd w:val="clear" w:color="auto" w:fill="auto"/>
            <w:noWrap/>
            <w:vAlign w:val="center"/>
            <w:hideMark/>
          </w:tcPr>
          <w:p w14:paraId="20217AFC"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QUANT.</w:t>
            </w:r>
          </w:p>
        </w:tc>
        <w:tc>
          <w:tcPr>
            <w:tcW w:w="1487" w:type="dxa"/>
            <w:tcBorders>
              <w:top w:val="nil"/>
              <w:left w:val="nil"/>
              <w:bottom w:val="single" w:sz="4" w:space="0" w:color="auto"/>
              <w:right w:val="single" w:sz="4" w:space="0" w:color="auto"/>
            </w:tcBorders>
            <w:shd w:val="clear" w:color="auto" w:fill="auto"/>
            <w:vAlign w:val="center"/>
            <w:hideMark/>
          </w:tcPr>
          <w:p w14:paraId="3F77D11D"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VALOR UNITARIO</w:t>
            </w:r>
          </w:p>
        </w:tc>
        <w:tc>
          <w:tcPr>
            <w:tcW w:w="1070" w:type="dxa"/>
            <w:tcBorders>
              <w:top w:val="nil"/>
              <w:left w:val="nil"/>
              <w:bottom w:val="single" w:sz="4" w:space="0" w:color="auto"/>
              <w:right w:val="single" w:sz="8" w:space="0" w:color="auto"/>
            </w:tcBorders>
            <w:shd w:val="clear" w:color="auto" w:fill="auto"/>
            <w:vAlign w:val="center"/>
            <w:hideMark/>
          </w:tcPr>
          <w:p w14:paraId="729E2EE2"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 xml:space="preserve">VALOR TOTAL </w:t>
            </w:r>
          </w:p>
        </w:tc>
      </w:tr>
      <w:tr w:rsidR="00EB5E03" w:rsidRPr="00EB5E03" w14:paraId="12DEA9E3" w14:textId="77777777" w:rsidTr="00EB5E03">
        <w:trPr>
          <w:trHeight w:val="300"/>
          <w:jc w:val="center"/>
        </w:trPr>
        <w:tc>
          <w:tcPr>
            <w:tcW w:w="1001" w:type="dxa"/>
            <w:tcBorders>
              <w:top w:val="nil"/>
              <w:left w:val="single" w:sz="8" w:space="0" w:color="auto"/>
              <w:bottom w:val="single" w:sz="4" w:space="0" w:color="auto"/>
              <w:right w:val="single" w:sz="4" w:space="0" w:color="auto"/>
            </w:tcBorders>
            <w:shd w:val="clear" w:color="auto" w:fill="auto"/>
            <w:noWrap/>
            <w:vAlign w:val="bottom"/>
            <w:hideMark/>
          </w:tcPr>
          <w:p w14:paraId="04B4AEB2"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w:t>
            </w:r>
          </w:p>
        </w:tc>
        <w:tc>
          <w:tcPr>
            <w:tcW w:w="1914" w:type="dxa"/>
            <w:tcBorders>
              <w:top w:val="nil"/>
              <w:left w:val="nil"/>
              <w:bottom w:val="single" w:sz="4" w:space="0" w:color="auto"/>
              <w:right w:val="single" w:sz="4" w:space="0" w:color="auto"/>
            </w:tcBorders>
            <w:shd w:val="clear" w:color="auto" w:fill="auto"/>
            <w:noWrap/>
            <w:vAlign w:val="bottom"/>
            <w:hideMark/>
          </w:tcPr>
          <w:p w14:paraId="229E9252"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XXX</w:t>
            </w:r>
          </w:p>
        </w:tc>
        <w:tc>
          <w:tcPr>
            <w:tcW w:w="964" w:type="dxa"/>
            <w:tcBorders>
              <w:top w:val="nil"/>
              <w:left w:val="nil"/>
              <w:bottom w:val="single" w:sz="4" w:space="0" w:color="auto"/>
              <w:right w:val="single" w:sz="4" w:space="0" w:color="auto"/>
            </w:tcBorders>
            <w:shd w:val="clear" w:color="auto" w:fill="auto"/>
            <w:noWrap/>
            <w:vAlign w:val="bottom"/>
            <w:hideMark/>
          </w:tcPr>
          <w:p w14:paraId="38601B59"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605" w:type="dxa"/>
            <w:tcBorders>
              <w:top w:val="nil"/>
              <w:left w:val="nil"/>
              <w:bottom w:val="single" w:sz="4" w:space="0" w:color="auto"/>
              <w:right w:val="single" w:sz="4" w:space="0" w:color="auto"/>
            </w:tcBorders>
            <w:shd w:val="clear" w:color="auto" w:fill="auto"/>
            <w:noWrap/>
            <w:vAlign w:val="bottom"/>
            <w:hideMark/>
          </w:tcPr>
          <w:p w14:paraId="5A05EAB7"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019" w:type="dxa"/>
            <w:tcBorders>
              <w:top w:val="nil"/>
              <w:left w:val="nil"/>
              <w:bottom w:val="single" w:sz="4" w:space="0" w:color="auto"/>
              <w:right w:val="single" w:sz="4" w:space="0" w:color="auto"/>
            </w:tcBorders>
            <w:shd w:val="clear" w:color="auto" w:fill="auto"/>
            <w:noWrap/>
            <w:vAlign w:val="bottom"/>
            <w:hideMark/>
          </w:tcPr>
          <w:p w14:paraId="300A4FF7"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487" w:type="dxa"/>
            <w:tcBorders>
              <w:top w:val="nil"/>
              <w:left w:val="nil"/>
              <w:bottom w:val="single" w:sz="4" w:space="0" w:color="auto"/>
              <w:right w:val="single" w:sz="4" w:space="0" w:color="auto"/>
            </w:tcBorders>
            <w:shd w:val="clear" w:color="auto" w:fill="auto"/>
            <w:noWrap/>
            <w:vAlign w:val="bottom"/>
            <w:hideMark/>
          </w:tcPr>
          <w:p w14:paraId="16AA7646"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c>
          <w:tcPr>
            <w:tcW w:w="1070" w:type="dxa"/>
            <w:tcBorders>
              <w:top w:val="nil"/>
              <w:left w:val="nil"/>
              <w:bottom w:val="single" w:sz="4" w:space="0" w:color="auto"/>
              <w:right w:val="single" w:sz="8" w:space="0" w:color="auto"/>
            </w:tcBorders>
            <w:shd w:val="clear" w:color="auto" w:fill="auto"/>
            <w:noWrap/>
            <w:vAlign w:val="bottom"/>
            <w:hideMark/>
          </w:tcPr>
          <w:p w14:paraId="2488101B"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r>
      <w:tr w:rsidR="00EB5E03" w:rsidRPr="00EB5E03" w14:paraId="77FE69D8" w14:textId="77777777" w:rsidTr="00EB5E03">
        <w:trPr>
          <w:trHeight w:val="315"/>
          <w:jc w:val="center"/>
        </w:trPr>
        <w:tc>
          <w:tcPr>
            <w:tcW w:w="1001" w:type="dxa"/>
            <w:tcBorders>
              <w:top w:val="nil"/>
              <w:left w:val="single" w:sz="8" w:space="0" w:color="auto"/>
              <w:bottom w:val="single" w:sz="8" w:space="0" w:color="auto"/>
              <w:right w:val="single" w:sz="4" w:space="0" w:color="auto"/>
            </w:tcBorders>
            <w:shd w:val="clear" w:color="auto" w:fill="auto"/>
            <w:noWrap/>
            <w:vAlign w:val="bottom"/>
            <w:hideMark/>
          </w:tcPr>
          <w:p w14:paraId="03282749"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w:t>
            </w:r>
          </w:p>
        </w:tc>
        <w:tc>
          <w:tcPr>
            <w:tcW w:w="1914" w:type="dxa"/>
            <w:tcBorders>
              <w:top w:val="nil"/>
              <w:left w:val="nil"/>
              <w:bottom w:val="single" w:sz="8" w:space="0" w:color="auto"/>
              <w:right w:val="single" w:sz="4" w:space="0" w:color="auto"/>
            </w:tcBorders>
            <w:shd w:val="clear" w:color="auto" w:fill="auto"/>
            <w:noWrap/>
            <w:vAlign w:val="bottom"/>
            <w:hideMark/>
          </w:tcPr>
          <w:p w14:paraId="3677C960"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XXX</w:t>
            </w:r>
          </w:p>
        </w:tc>
        <w:tc>
          <w:tcPr>
            <w:tcW w:w="964" w:type="dxa"/>
            <w:tcBorders>
              <w:top w:val="nil"/>
              <w:left w:val="nil"/>
              <w:bottom w:val="single" w:sz="8" w:space="0" w:color="auto"/>
              <w:right w:val="single" w:sz="4" w:space="0" w:color="auto"/>
            </w:tcBorders>
            <w:shd w:val="clear" w:color="auto" w:fill="auto"/>
            <w:noWrap/>
            <w:vAlign w:val="bottom"/>
            <w:hideMark/>
          </w:tcPr>
          <w:p w14:paraId="2C754803"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605" w:type="dxa"/>
            <w:tcBorders>
              <w:top w:val="nil"/>
              <w:left w:val="nil"/>
              <w:bottom w:val="single" w:sz="8" w:space="0" w:color="auto"/>
              <w:right w:val="single" w:sz="4" w:space="0" w:color="auto"/>
            </w:tcBorders>
            <w:shd w:val="clear" w:color="auto" w:fill="auto"/>
            <w:noWrap/>
            <w:vAlign w:val="bottom"/>
            <w:hideMark/>
          </w:tcPr>
          <w:p w14:paraId="2A58674B"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019" w:type="dxa"/>
            <w:tcBorders>
              <w:top w:val="nil"/>
              <w:left w:val="nil"/>
              <w:bottom w:val="single" w:sz="8" w:space="0" w:color="auto"/>
              <w:right w:val="single" w:sz="4" w:space="0" w:color="auto"/>
            </w:tcBorders>
            <w:shd w:val="clear" w:color="auto" w:fill="auto"/>
            <w:noWrap/>
            <w:vAlign w:val="bottom"/>
            <w:hideMark/>
          </w:tcPr>
          <w:p w14:paraId="1C7F77AC"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487" w:type="dxa"/>
            <w:tcBorders>
              <w:top w:val="nil"/>
              <w:left w:val="nil"/>
              <w:bottom w:val="single" w:sz="8" w:space="0" w:color="auto"/>
              <w:right w:val="single" w:sz="4" w:space="0" w:color="auto"/>
            </w:tcBorders>
            <w:shd w:val="clear" w:color="auto" w:fill="auto"/>
            <w:noWrap/>
            <w:vAlign w:val="bottom"/>
            <w:hideMark/>
          </w:tcPr>
          <w:p w14:paraId="611EC9A3"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c>
          <w:tcPr>
            <w:tcW w:w="1070" w:type="dxa"/>
            <w:tcBorders>
              <w:top w:val="nil"/>
              <w:left w:val="nil"/>
              <w:bottom w:val="single" w:sz="8" w:space="0" w:color="auto"/>
              <w:right w:val="single" w:sz="8" w:space="0" w:color="auto"/>
            </w:tcBorders>
            <w:shd w:val="clear" w:color="auto" w:fill="auto"/>
            <w:noWrap/>
            <w:vAlign w:val="bottom"/>
            <w:hideMark/>
          </w:tcPr>
          <w:p w14:paraId="752A6F58"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r>
    </w:tbl>
    <w:p w14:paraId="0E5B5007" w14:textId="5674EB38" w:rsidR="006B339E" w:rsidRDefault="006B339E" w:rsidP="006B339E">
      <w:pPr>
        <w:spacing w:after="0" w:line="360" w:lineRule="auto"/>
        <w:jc w:val="both"/>
        <w:rPr>
          <w:rFonts w:ascii="Bookman Old Style" w:hAnsi="Bookman Old Style" w:cstheme="minorHAnsi"/>
        </w:rPr>
      </w:pPr>
    </w:p>
    <w:p w14:paraId="5E70AA72" w14:textId="2347AEDC" w:rsidR="00EB5E03" w:rsidRDefault="00EB5E03" w:rsidP="006B339E">
      <w:pPr>
        <w:spacing w:after="0" w:line="360" w:lineRule="auto"/>
        <w:jc w:val="both"/>
        <w:rPr>
          <w:rFonts w:ascii="Bookman Old Style" w:hAnsi="Bookman Old Style" w:cstheme="minorHAnsi"/>
        </w:rPr>
      </w:pPr>
    </w:p>
    <w:p w14:paraId="100BE06D" w14:textId="5B1B02ED" w:rsidR="00EB5E03" w:rsidRDefault="00EB5E03" w:rsidP="006B339E">
      <w:pPr>
        <w:spacing w:after="0" w:line="360" w:lineRule="auto"/>
        <w:jc w:val="both"/>
        <w:rPr>
          <w:rFonts w:ascii="Bookman Old Style" w:hAnsi="Bookman Old Style" w:cstheme="minorHAnsi"/>
        </w:rPr>
      </w:pPr>
      <w:r>
        <w:rPr>
          <w:rFonts w:ascii="Bookman Old Style" w:hAnsi="Bookman Old Style" w:cstheme="minorHAnsi"/>
        </w:rPr>
        <w:t>Seguindo a ordem de classificação, segue relação de fornecedores que mantiveram sua proposta original:</w:t>
      </w:r>
    </w:p>
    <w:p w14:paraId="364C1A1C" w14:textId="2092801C" w:rsidR="00EB5E03" w:rsidRDefault="00EB5E03" w:rsidP="006B339E">
      <w:pPr>
        <w:spacing w:after="0" w:line="360" w:lineRule="auto"/>
        <w:jc w:val="both"/>
        <w:rPr>
          <w:rFonts w:ascii="Bookman Old Style" w:hAnsi="Bookman Old Style" w:cstheme="minorHAnsi"/>
        </w:rPr>
      </w:pPr>
    </w:p>
    <w:tbl>
      <w:tblPr>
        <w:tblW w:w="8060" w:type="dxa"/>
        <w:jc w:val="center"/>
        <w:tblCellMar>
          <w:left w:w="70" w:type="dxa"/>
          <w:right w:w="70" w:type="dxa"/>
        </w:tblCellMar>
        <w:tblLook w:val="04A0" w:firstRow="1" w:lastRow="0" w:firstColumn="1" w:lastColumn="0" w:noHBand="0" w:noVBand="1"/>
      </w:tblPr>
      <w:tblGrid>
        <w:gridCol w:w="1001"/>
        <w:gridCol w:w="1914"/>
        <w:gridCol w:w="964"/>
        <w:gridCol w:w="605"/>
        <w:gridCol w:w="1019"/>
        <w:gridCol w:w="1487"/>
        <w:gridCol w:w="1070"/>
      </w:tblGrid>
      <w:tr w:rsidR="00EB5E03" w:rsidRPr="00EB5E03" w14:paraId="1C554CA1" w14:textId="77777777" w:rsidTr="00EB5E03">
        <w:trPr>
          <w:trHeight w:val="300"/>
          <w:jc w:val="center"/>
        </w:trPr>
        <w:tc>
          <w:tcPr>
            <w:tcW w:w="8060" w:type="dxa"/>
            <w:gridSpan w:val="7"/>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FBD4D8E"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FORNECEDOR (razão social, CNPJ, endereço, contatos, representantes)</w:t>
            </w:r>
          </w:p>
        </w:tc>
      </w:tr>
      <w:tr w:rsidR="00EB5E03" w:rsidRPr="00EB5E03" w14:paraId="7EF27471" w14:textId="77777777" w:rsidTr="00EB5E03">
        <w:trPr>
          <w:trHeight w:val="600"/>
          <w:jc w:val="center"/>
        </w:trPr>
        <w:tc>
          <w:tcPr>
            <w:tcW w:w="1001" w:type="dxa"/>
            <w:tcBorders>
              <w:top w:val="nil"/>
              <w:left w:val="single" w:sz="8" w:space="0" w:color="auto"/>
              <w:bottom w:val="single" w:sz="4" w:space="0" w:color="auto"/>
              <w:right w:val="single" w:sz="4" w:space="0" w:color="auto"/>
            </w:tcBorders>
            <w:shd w:val="clear" w:color="auto" w:fill="auto"/>
            <w:vAlign w:val="center"/>
            <w:hideMark/>
          </w:tcPr>
          <w:p w14:paraId="0F6982B3"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LOTE / ITENS</w:t>
            </w:r>
          </w:p>
        </w:tc>
        <w:tc>
          <w:tcPr>
            <w:tcW w:w="1914" w:type="dxa"/>
            <w:tcBorders>
              <w:top w:val="nil"/>
              <w:left w:val="nil"/>
              <w:bottom w:val="single" w:sz="4" w:space="0" w:color="auto"/>
              <w:right w:val="single" w:sz="4" w:space="0" w:color="auto"/>
            </w:tcBorders>
            <w:shd w:val="clear" w:color="auto" w:fill="auto"/>
            <w:noWrap/>
            <w:vAlign w:val="center"/>
            <w:hideMark/>
          </w:tcPr>
          <w:p w14:paraId="5DC7C812"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ESPECIFICAÇÃO</w:t>
            </w:r>
          </w:p>
        </w:tc>
        <w:tc>
          <w:tcPr>
            <w:tcW w:w="964" w:type="dxa"/>
            <w:tcBorders>
              <w:top w:val="nil"/>
              <w:left w:val="nil"/>
              <w:bottom w:val="single" w:sz="4" w:space="0" w:color="auto"/>
              <w:right w:val="single" w:sz="4" w:space="0" w:color="auto"/>
            </w:tcBorders>
            <w:shd w:val="clear" w:color="auto" w:fill="auto"/>
            <w:noWrap/>
            <w:vAlign w:val="center"/>
            <w:hideMark/>
          </w:tcPr>
          <w:p w14:paraId="54533979"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MARCA</w:t>
            </w:r>
          </w:p>
        </w:tc>
        <w:tc>
          <w:tcPr>
            <w:tcW w:w="605" w:type="dxa"/>
            <w:tcBorders>
              <w:top w:val="nil"/>
              <w:left w:val="nil"/>
              <w:bottom w:val="single" w:sz="4" w:space="0" w:color="auto"/>
              <w:right w:val="single" w:sz="4" w:space="0" w:color="auto"/>
            </w:tcBorders>
            <w:shd w:val="clear" w:color="auto" w:fill="auto"/>
            <w:noWrap/>
            <w:vAlign w:val="center"/>
            <w:hideMark/>
          </w:tcPr>
          <w:p w14:paraId="17D0B61E"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UND</w:t>
            </w:r>
          </w:p>
        </w:tc>
        <w:tc>
          <w:tcPr>
            <w:tcW w:w="1019" w:type="dxa"/>
            <w:tcBorders>
              <w:top w:val="nil"/>
              <w:left w:val="nil"/>
              <w:bottom w:val="single" w:sz="4" w:space="0" w:color="auto"/>
              <w:right w:val="single" w:sz="4" w:space="0" w:color="auto"/>
            </w:tcBorders>
            <w:shd w:val="clear" w:color="auto" w:fill="auto"/>
            <w:noWrap/>
            <w:vAlign w:val="center"/>
            <w:hideMark/>
          </w:tcPr>
          <w:p w14:paraId="3CE76A99"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QUANT.</w:t>
            </w:r>
          </w:p>
        </w:tc>
        <w:tc>
          <w:tcPr>
            <w:tcW w:w="1487" w:type="dxa"/>
            <w:tcBorders>
              <w:top w:val="nil"/>
              <w:left w:val="nil"/>
              <w:bottom w:val="single" w:sz="4" w:space="0" w:color="auto"/>
              <w:right w:val="single" w:sz="4" w:space="0" w:color="auto"/>
            </w:tcBorders>
            <w:shd w:val="clear" w:color="auto" w:fill="auto"/>
            <w:vAlign w:val="center"/>
            <w:hideMark/>
          </w:tcPr>
          <w:p w14:paraId="14F15749"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VALOR UNITARIO</w:t>
            </w:r>
          </w:p>
        </w:tc>
        <w:tc>
          <w:tcPr>
            <w:tcW w:w="1070" w:type="dxa"/>
            <w:tcBorders>
              <w:top w:val="nil"/>
              <w:left w:val="nil"/>
              <w:bottom w:val="single" w:sz="4" w:space="0" w:color="auto"/>
              <w:right w:val="single" w:sz="8" w:space="0" w:color="auto"/>
            </w:tcBorders>
            <w:shd w:val="clear" w:color="auto" w:fill="auto"/>
            <w:vAlign w:val="center"/>
            <w:hideMark/>
          </w:tcPr>
          <w:p w14:paraId="09AE4DFC" w14:textId="77777777" w:rsidR="00EB5E03" w:rsidRPr="00EB5E03" w:rsidRDefault="00EB5E03" w:rsidP="00EB5E03">
            <w:pPr>
              <w:spacing w:after="0" w:line="240" w:lineRule="auto"/>
              <w:jc w:val="center"/>
              <w:rPr>
                <w:rFonts w:eastAsia="Times New Roman" w:cs="Calibri"/>
                <w:b/>
                <w:bCs/>
                <w:color w:val="000000"/>
                <w:lang w:eastAsia="pt-BR"/>
              </w:rPr>
            </w:pPr>
            <w:r w:rsidRPr="00EB5E03">
              <w:rPr>
                <w:rFonts w:eastAsia="Times New Roman" w:cs="Calibri"/>
                <w:b/>
                <w:bCs/>
                <w:color w:val="000000"/>
                <w:lang w:eastAsia="pt-BR"/>
              </w:rPr>
              <w:t xml:space="preserve">VALOR TOTAL </w:t>
            </w:r>
          </w:p>
        </w:tc>
      </w:tr>
      <w:tr w:rsidR="00EB5E03" w:rsidRPr="00EB5E03" w14:paraId="179BFE6D" w14:textId="77777777" w:rsidTr="00EB5E03">
        <w:trPr>
          <w:trHeight w:val="300"/>
          <w:jc w:val="center"/>
        </w:trPr>
        <w:tc>
          <w:tcPr>
            <w:tcW w:w="1001" w:type="dxa"/>
            <w:tcBorders>
              <w:top w:val="nil"/>
              <w:left w:val="single" w:sz="8" w:space="0" w:color="auto"/>
              <w:bottom w:val="single" w:sz="4" w:space="0" w:color="auto"/>
              <w:right w:val="single" w:sz="4" w:space="0" w:color="auto"/>
            </w:tcBorders>
            <w:shd w:val="clear" w:color="auto" w:fill="auto"/>
            <w:noWrap/>
            <w:vAlign w:val="bottom"/>
            <w:hideMark/>
          </w:tcPr>
          <w:p w14:paraId="366A0039"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w:t>
            </w:r>
          </w:p>
        </w:tc>
        <w:tc>
          <w:tcPr>
            <w:tcW w:w="1914" w:type="dxa"/>
            <w:tcBorders>
              <w:top w:val="nil"/>
              <w:left w:val="nil"/>
              <w:bottom w:val="single" w:sz="4" w:space="0" w:color="auto"/>
              <w:right w:val="single" w:sz="4" w:space="0" w:color="auto"/>
            </w:tcBorders>
            <w:shd w:val="clear" w:color="auto" w:fill="auto"/>
            <w:noWrap/>
            <w:vAlign w:val="bottom"/>
            <w:hideMark/>
          </w:tcPr>
          <w:p w14:paraId="1B975736"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XXX</w:t>
            </w:r>
          </w:p>
        </w:tc>
        <w:tc>
          <w:tcPr>
            <w:tcW w:w="964" w:type="dxa"/>
            <w:tcBorders>
              <w:top w:val="nil"/>
              <w:left w:val="nil"/>
              <w:bottom w:val="single" w:sz="4" w:space="0" w:color="auto"/>
              <w:right w:val="single" w:sz="4" w:space="0" w:color="auto"/>
            </w:tcBorders>
            <w:shd w:val="clear" w:color="auto" w:fill="auto"/>
            <w:noWrap/>
            <w:vAlign w:val="bottom"/>
            <w:hideMark/>
          </w:tcPr>
          <w:p w14:paraId="17F9778E"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605" w:type="dxa"/>
            <w:tcBorders>
              <w:top w:val="nil"/>
              <w:left w:val="nil"/>
              <w:bottom w:val="single" w:sz="4" w:space="0" w:color="auto"/>
              <w:right w:val="single" w:sz="4" w:space="0" w:color="auto"/>
            </w:tcBorders>
            <w:shd w:val="clear" w:color="auto" w:fill="auto"/>
            <w:noWrap/>
            <w:vAlign w:val="bottom"/>
            <w:hideMark/>
          </w:tcPr>
          <w:p w14:paraId="586C3A42"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019" w:type="dxa"/>
            <w:tcBorders>
              <w:top w:val="nil"/>
              <w:left w:val="nil"/>
              <w:bottom w:val="single" w:sz="4" w:space="0" w:color="auto"/>
              <w:right w:val="single" w:sz="4" w:space="0" w:color="auto"/>
            </w:tcBorders>
            <w:shd w:val="clear" w:color="auto" w:fill="auto"/>
            <w:noWrap/>
            <w:vAlign w:val="bottom"/>
            <w:hideMark/>
          </w:tcPr>
          <w:p w14:paraId="4B03CE3E"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487" w:type="dxa"/>
            <w:tcBorders>
              <w:top w:val="nil"/>
              <w:left w:val="nil"/>
              <w:bottom w:val="single" w:sz="4" w:space="0" w:color="auto"/>
              <w:right w:val="single" w:sz="4" w:space="0" w:color="auto"/>
            </w:tcBorders>
            <w:shd w:val="clear" w:color="auto" w:fill="auto"/>
            <w:noWrap/>
            <w:vAlign w:val="bottom"/>
            <w:hideMark/>
          </w:tcPr>
          <w:p w14:paraId="6C0BF950"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c>
          <w:tcPr>
            <w:tcW w:w="1070" w:type="dxa"/>
            <w:tcBorders>
              <w:top w:val="nil"/>
              <w:left w:val="nil"/>
              <w:bottom w:val="single" w:sz="4" w:space="0" w:color="auto"/>
              <w:right w:val="single" w:sz="8" w:space="0" w:color="auto"/>
            </w:tcBorders>
            <w:shd w:val="clear" w:color="auto" w:fill="auto"/>
            <w:noWrap/>
            <w:vAlign w:val="bottom"/>
            <w:hideMark/>
          </w:tcPr>
          <w:p w14:paraId="22685545"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r>
      <w:tr w:rsidR="00EB5E03" w:rsidRPr="00EB5E03" w14:paraId="480D6067" w14:textId="77777777" w:rsidTr="00EB5E03">
        <w:trPr>
          <w:trHeight w:val="315"/>
          <w:jc w:val="center"/>
        </w:trPr>
        <w:tc>
          <w:tcPr>
            <w:tcW w:w="1001" w:type="dxa"/>
            <w:tcBorders>
              <w:top w:val="nil"/>
              <w:left w:val="single" w:sz="8" w:space="0" w:color="auto"/>
              <w:bottom w:val="single" w:sz="8" w:space="0" w:color="auto"/>
              <w:right w:val="single" w:sz="4" w:space="0" w:color="auto"/>
            </w:tcBorders>
            <w:shd w:val="clear" w:color="auto" w:fill="auto"/>
            <w:noWrap/>
            <w:vAlign w:val="bottom"/>
            <w:hideMark/>
          </w:tcPr>
          <w:p w14:paraId="567C6494"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w:t>
            </w:r>
          </w:p>
        </w:tc>
        <w:tc>
          <w:tcPr>
            <w:tcW w:w="1914" w:type="dxa"/>
            <w:tcBorders>
              <w:top w:val="nil"/>
              <w:left w:val="nil"/>
              <w:bottom w:val="single" w:sz="8" w:space="0" w:color="auto"/>
              <w:right w:val="single" w:sz="4" w:space="0" w:color="auto"/>
            </w:tcBorders>
            <w:shd w:val="clear" w:color="auto" w:fill="auto"/>
            <w:noWrap/>
            <w:vAlign w:val="bottom"/>
            <w:hideMark/>
          </w:tcPr>
          <w:p w14:paraId="7D2B5874"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XXX</w:t>
            </w:r>
          </w:p>
        </w:tc>
        <w:tc>
          <w:tcPr>
            <w:tcW w:w="964" w:type="dxa"/>
            <w:tcBorders>
              <w:top w:val="nil"/>
              <w:left w:val="nil"/>
              <w:bottom w:val="single" w:sz="8" w:space="0" w:color="auto"/>
              <w:right w:val="single" w:sz="4" w:space="0" w:color="auto"/>
            </w:tcBorders>
            <w:shd w:val="clear" w:color="auto" w:fill="auto"/>
            <w:noWrap/>
            <w:vAlign w:val="bottom"/>
            <w:hideMark/>
          </w:tcPr>
          <w:p w14:paraId="02ED606B"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605" w:type="dxa"/>
            <w:tcBorders>
              <w:top w:val="nil"/>
              <w:left w:val="nil"/>
              <w:bottom w:val="single" w:sz="8" w:space="0" w:color="auto"/>
              <w:right w:val="single" w:sz="4" w:space="0" w:color="auto"/>
            </w:tcBorders>
            <w:shd w:val="clear" w:color="auto" w:fill="auto"/>
            <w:noWrap/>
            <w:vAlign w:val="bottom"/>
            <w:hideMark/>
          </w:tcPr>
          <w:p w14:paraId="6798892A"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019" w:type="dxa"/>
            <w:tcBorders>
              <w:top w:val="nil"/>
              <w:left w:val="nil"/>
              <w:bottom w:val="single" w:sz="8" w:space="0" w:color="auto"/>
              <w:right w:val="single" w:sz="4" w:space="0" w:color="auto"/>
            </w:tcBorders>
            <w:shd w:val="clear" w:color="auto" w:fill="auto"/>
            <w:noWrap/>
            <w:vAlign w:val="bottom"/>
            <w:hideMark/>
          </w:tcPr>
          <w:p w14:paraId="61D2F51D"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XX</w:t>
            </w:r>
          </w:p>
        </w:tc>
        <w:tc>
          <w:tcPr>
            <w:tcW w:w="1487" w:type="dxa"/>
            <w:tcBorders>
              <w:top w:val="nil"/>
              <w:left w:val="nil"/>
              <w:bottom w:val="single" w:sz="8" w:space="0" w:color="auto"/>
              <w:right w:val="single" w:sz="4" w:space="0" w:color="auto"/>
            </w:tcBorders>
            <w:shd w:val="clear" w:color="auto" w:fill="auto"/>
            <w:noWrap/>
            <w:vAlign w:val="bottom"/>
            <w:hideMark/>
          </w:tcPr>
          <w:p w14:paraId="751236BE"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c>
          <w:tcPr>
            <w:tcW w:w="1070" w:type="dxa"/>
            <w:tcBorders>
              <w:top w:val="nil"/>
              <w:left w:val="nil"/>
              <w:bottom w:val="single" w:sz="8" w:space="0" w:color="auto"/>
              <w:right w:val="single" w:sz="8" w:space="0" w:color="auto"/>
            </w:tcBorders>
            <w:shd w:val="clear" w:color="auto" w:fill="auto"/>
            <w:noWrap/>
            <w:vAlign w:val="bottom"/>
            <w:hideMark/>
          </w:tcPr>
          <w:p w14:paraId="56CB15BA" w14:textId="77777777" w:rsidR="00EB5E03" w:rsidRPr="00EB5E03" w:rsidRDefault="00EB5E03" w:rsidP="00EB5E03">
            <w:pPr>
              <w:spacing w:after="0" w:line="240" w:lineRule="auto"/>
              <w:jc w:val="center"/>
              <w:rPr>
                <w:rFonts w:eastAsia="Times New Roman" w:cs="Calibri"/>
                <w:color w:val="000000"/>
                <w:lang w:eastAsia="pt-BR"/>
              </w:rPr>
            </w:pPr>
            <w:r w:rsidRPr="00EB5E03">
              <w:rPr>
                <w:rFonts w:eastAsia="Times New Roman" w:cs="Calibri"/>
                <w:color w:val="000000"/>
                <w:lang w:eastAsia="pt-BR"/>
              </w:rPr>
              <w:t>R$</w:t>
            </w:r>
          </w:p>
        </w:tc>
      </w:tr>
    </w:tbl>
    <w:p w14:paraId="2F498724" w14:textId="77777777" w:rsidR="00EB5E03" w:rsidRPr="006B339E" w:rsidRDefault="00EB5E03" w:rsidP="006B339E">
      <w:pPr>
        <w:spacing w:after="0" w:line="360" w:lineRule="auto"/>
        <w:jc w:val="both"/>
        <w:rPr>
          <w:rFonts w:ascii="Bookman Old Style" w:hAnsi="Bookman Old Style" w:cstheme="minorHAnsi"/>
        </w:rPr>
      </w:pPr>
    </w:p>
    <w:sectPr w:rsidR="00EB5E03" w:rsidRPr="006B339E" w:rsidSect="00FD2097">
      <w:headerReference w:type="default" r:id="rId20"/>
      <w:footerReference w:type="default" r:id="rId21"/>
      <w:pgSz w:w="11906" w:h="16838"/>
      <w:pgMar w:top="1843" w:right="992" w:bottom="624" w:left="1559"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9CC48" w14:textId="77777777" w:rsidR="0024197B" w:rsidRDefault="0024197B" w:rsidP="00706A07">
      <w:pPr>
        <w:spacing w:after="0" w:line="240" w:lineRule="auto"/>
      </w:pPr>
      <w:r>
        <w:separator/>
      </w:r>
    </w:p>
  </w:endnote>
  <w:endnote w:type="continuationSeparator" w:id="0">
    <w:p w14:paraId="4D4676A4" w14:textId="77777777" w:rsidR="0024197B" w:rsidRDefault="0024197B" w:rsidP="0070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T6Do00">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7639179"/>
      <w:docPartObj>
        <w:docPartGallery w:val="Page Numbers (Bottom of Page)"/>
        <w:docPartUnique/>
      </w:docPartObj>
    </w:sdtPr>
    <w:sdtContent>
      <w:sdt>
        <w:sdtPr>
          <w:id w:val="-1769616900"/>
          <w:docPartObj>
            <w:docPartGallery w:val="Page Numbers (Top of Page)"/>
            <w:docPartUnique/>
          </w:docPartObj>
        </w:sdtPr>
        <w:sdtContent>
          <w:p w14:paraId="4CD475CA" w14:textId="6A261C13" w:rsidR="008706CF" w:rsidRDefault="008706CF">
            <w:pPr>
              <w:pStyle w:val="Rodap"/>
              <w:jc w:val="right"/>
            </w:pPr>
          </w:p>
          <w:p w14:paraId="74AE6E67" w14:textId="385E2274" w:rsidR="008706CF" w:rsidRDefault="008706CF">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45</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60</w:t>
            </w:r>
            <w:r>
              <w:rPr>
                <w:b/>
                <w:bCs/>
                <w:sz w:val="24"/>
                <w:szCs w:val="24"/>
              </w:rPr>
              <w:fldChar w:fldCharType="end"/>
            </w:r>
          </w:p>
        </w:sdtContent>
      </w:sdt>
    </w:sdtContent>
  </w:sdt>
  <w:p w14:paraId="79169E33" w14:textId="77777777" w:rsidR="008706CF" w:rsidRDefault="008706CF">
    <w:pPr>
      <w:pStyle w:val="Rodap"/>
    </w:pPr>
  </w:p>
  <w:p w14:paraId="03A37D08" w14:textId="77777777" w:rsidR="008706CF" w:rsidRDefault="008706CF"/>
  <w:p w14:paraId="4D4B888C" w14:textId="77777777" w:rsidR="008706CF" w:rsidRDefault="008706CF"/>
  <w:p w14:paraId="3E9C647D" w14:textId="77777777" w:rsidR="008706CF" w:rsidRDefault="008706CF"/>
  <w:p w14:paraId="700B18DC" w14:textId="77777777" w:rsidR="008706CF" w:rsidRDefault="008706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EE945A" w14:textId="77777777" w:rsidR="0024197B" w:rsidRDefault="0024197B" w:rsidP="00706A07">
      <w:pPr>
        <w:spacing w:after="0" w:line="240" w:lineRule="auto"/>
      </w:pPr>
      <w:r>
        <w:separator/>
      </w:r>
    </w:p>
  </w:footnote>
  <w:footnote w:type="continuationSeparator" w:id="0">
    <w:p w14:paraId="769D0781" w14:textId="77777777" w:rsidR="0024197B" w:rsidRDefault="0024197B" w:rsidP="0070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90DD0" w14:textId="0E2AB0F5" w:rsidR="008706CF" w:rsidRPr="00576997" w:rsidRDefault="008706CF" w:rsidP="00792F7F">
    <w:pPr>
      <w:pStyle w:val="Cabealho"/>
      <w:tabs>
        <w:tab w:val="left" w:pos="708"/>
      </w:tabs>
      <w:ind w:left="-142" w:right="-852"/>
      <w:jc w:val="center"/>
      <w:rPr>
        <w:rFonts w:ascii="Arial" w:hAnsi="Arial" w:cs="Arial"/>
        <w:b/>
        <w:bCs/>
        <w:sz w:val="30"/>
        <w:szCs w:val="30"/>
      </w:rPr>
    </w:pPr>
    <w:r w:rsidRPr="00576997">
      <w:rPr>
        <w:b/>
        <w:bCs/>
        <w:noProof/>
        <w:lang w:eastAsia="pt-BR"/>
      </w:rPr>
      <w:drawing>
        <wp:anchor distT="0" distB="0" distL="114300" distR="114300" simplePos="0" relativeHeight="251661312" behindDoc="1" locked="0" layoutInCell="1" allowOverlap="1" wp14:anchorId="4F818966" wp14:editId="237317CD">
          <wp:simplePos x="0" y="0"/>
          <wp:positionH relativeFrom="leftMargin">
            <wp:align>right</wp:align>
          </wp:positionH>
          <wp:positionV relativeFrom="paragraph">
            <wp:posOffset>-145415</wp:posOffset>
          </wp:positionV>
          <wp:extent cx="857250" cy="901256"/>
          <wp:effectExtent l="0" t="0" r="0" b="0"/>
          <wp:wrapNone/>
          <wp:docPr id="25" name="Imagem 25" descr="Resultado de imagem para prefeitura campos do jord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Resultado de imagem para prefeitura campos do jord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01256"/>
                  </a:xfrm>
                  <a:prstGeom prst="rect">
                    <a:avLst/>
                  </a:prstGeom>
                  <a:noFill/>
                  <a:ln>
                    <a:noFill/>
                  </a:ln>
                </pic:spPr>
              </pic:pic>
            </a:graphicData>
          </a:graphic>
        </wp:anchor>
      </w:drawing>
    </w:r>
    <w:r w:rsidRPr="00576997">
      <w:rPr>
        <w:rFonts w:ascii="Arial" w:hAnsi="Arial" w:cs="Arial"/>
        <w:b/>
        <w:bCs/>
        <w:sz w:val="30"/>
        <w:szCs w:val="30"/>
      </w:rPr>
      <w:t>PREFEITURA DA ESTÂNCIA TURÍSTICA DE CAMPOS DO JORDÃO</w:t>
    </w:r>
  </w:p>
  <w:p w14:paraId="6F0226CE" w14:textId="77777777" w:rsidR="008706CF" w:rsidRPr="00576997" w:rsidRDefault="008706CF" w:rsidP="00526D01">
    <w:pPr>
      <w:pStyle w:val="Cabealho"/>
      <w:tabs>
        <w:tab w:val="left" w:pos="708"/>
      </w:tabs>
      <w:ind w:left="-142" w:right="-569"/>
      <w:jc w:val="center"/>
      <w:rPr>
        <w:rFonts w:ascii="Arial" w:hAnsi="Arial" w:cs="Arial"/>
        <w:b/>
        <w:bCs/>
        <w:sz w:val="8"/>
        <w:szCs w:val="8"/>
      </w:rPr>
    </w:pPr>
  </w:p>
  <w:p w14:paraId="73271FB6" w14:textId="6FBDDBB1" w:rsidR="008706CF" w:rsidRDefault="008706CF" w:rsidP="006B339E">
    <w:pPr>
      <w:pStyle w:val="Cabealho"/>
      <w:jc w:val="center"/>
      <w:rPr>
        <w:rFonts w:ascii="Arial" w:hAnsi="Arial" w:cs="Arial"/>
        <w:b/>
        <w:bCs/>
        <w:sz w:val="26"/>
        <w:szCs w:val="26"/>
      </w:rPr>
    </w:pPr>
    <w:r w:rsidRPr="00576997">
      <w:rPr>
        <w:rFonts w:ascii="Arial" w:hAnsi="Arial" w:cs="Arial"/>
        <w:b/>
        <w:bCs/>
        <w:sz w:val="26"/>
        <w:szCs w:val="26"/>
      </w:rPr>
      <w:t xml:space="preserve">  ESTADO DE SÃO PAULO</w:t>
    </w:r>
  </w:p>
  <w:p w14:paraId="61A2028B" w14:textId="77777777" w:rsidR="008706CF" w:rsidRDefault="008706CF" w:rsidP="006B339E">
    <w:pPr>
      <w:pStyle w:val="Cabealho"/>
      <w:jc w:val="center"/>
    </w:pPr>
  </w:p>
  <w:p w14:paraId="503A9477" w14:textId="77777777" w:rsidR="008706CF" w:rsidRDefault="008706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2E6083B4"/>
    <w:lvl w:ilvl="0" w:tplc="2DF8D93C">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hybridMultilevel"/>
    <w:tmpl w:val="4E6AFB66"/>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560A564C"/>
    <w:lvl w:ilvl="0" w:tplc="3C04BE08">
      <w:start w:val="2"/>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A"/>
    <w:multiLevelType w:val="hybridMultilevel"/>
    <w:tmpl w:val="25E45D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D"/>
    <w:multiLevelType w:val="hybridMultilevel"/>
    <w:tmpl w:val="3F2DBA3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E"/>
    <w:multiLevelType w:val="hybridMultilevel"/>
    <w:tmpl w:val="7C83E45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F"/>
    <w:multiLevelType w:val="hybridMultilevel"/>
    <w:tmpl w:val="257130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1FF34E2"/>
    <w:multiLevelType w:val="multilevel"/>
    <w:tmpl w:val="4892A09E"/>
    <w:lvl w:ilvl="0">
      <w:start w:val="10"/>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0400245B"/>
    <w:multiLevelType w:val="hybridMultilevel"/>
    <w:tmpl w:val="BB9856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9C0596"/>
    <w:multiLevelType w:val="hybridMultilevel"/>
    <w:tmpl w:val="F9ACE0FA"/>
    <w:lvl w:ilvl="0" w:tplc="5CA821DA">
      <w:start w:val="1"/>
      <w:numFmt w:val="decimalZero"/>
      <w:lvlText w:val="%1)"/>
      <w:lvlJc w:val="left"/>
      <w:pPr>
        <w:ind w:left="1509" w:hanging="375"/>
      </w:pPr>
      <w:rPr>
        <w:rFonts w:hint="default"/>
        <w:b/>
        <w:bCs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181D3585"/>
    <w:multiLevelType w:val="multilevel"/>
    <w:tmpl w:val="1CC863F2"/>
    <w:lvl w:ilvl="0">
      <w:start w:val="9"/>
      <w:numFmt w:val="decimal"/>
      <w:lvlText w:val="%1."/>
      <w:lvlJc w:val="left"/>
      <w:pPr>
        <w:ind w:left="360" w:hanging="360"/>
      </w:pPr>
      <w:rPr>
        <w:rFonts w:cs="Times New Roman" w:hint="default"/>
      </w:rPr>
    </w:lvl>
    <w:lvl w:ilvl="1">
      <w:start w:val="1"/>
      <w:numFmt w:val="decimal"/>
      <w:lvlText w:val="%1.%2."/>
      <w:lvlJc w:val="left"/>
      <w:pPr>
        <w:ind w:left="3600" w:hanging="360"/>
      </w:pPr>
      <w:rPr>
        <w:rFonts w:cs="Times New Roman" w:hint="default"/>
      </w:rPr>
    </w:lvl>
    <w:lvl w:ilvl="2">
      <w:start w:val="1"/>
      <w:numFmt w:val="decimal"/>
      <w:lvlText w:val="%1.%2.%3."/>
      <w:lvlJc w:val="left"/>
      <w:pPr>
        <w:ind w:left="7200" w:hanging="720"/>
      </w:pPr>
      <w:rPr>
        <w:rFonts w:cs="Times New Roman" w:hint="default"/>
        <w:b/>
      </w:rPr>
    </w:lvl>
    <w:lvl w:ilvl="3">
      <w:start w:val="1"/>
      <w:numFmt w:val="decimal"/>
      <w:lvlText w:val="%1.%2.%3.%4."/>
      <w:lvlJc w:val="left"/>
      <w:pPr>
        <w:ind w:left="10440" w:hanging="720"/>
      </w:pPr>
      <w:rPr>
        <w:rFonts w:cs="Times New Roman" w:hint="default"/>
      </w:rPr>
    </w:lvl>
    <w:lvl w:ilvl="4">
      <w:start w:val="1"/>
      <w:numFmt w:val="decimal"/>
      <w:lvlText w:val="%1.%2.%3.%4.%5."/>
      <w:lvlJc w:val="left"/>
      <w:pPr>
        <w:ind w:left="14040" w:hanging="1080"/>
      </w:pPr>
      <w:rPr>
        <w:rFonts w:cs="Times New Roman" w:hint="default"/>
      </w:rPr>
    </w:lvl>
    <w:lvl w:ilvl="5">
      <w:start w:val="1"/>
      <w:numFmt w:val="decimal"/>
      <w:lvlText w:val="%1.%2.%3.%4.%5.%6."/>
      <w:lvlJc w:val="left"/>
      <w:pPr>
        <w:ind w:left="17280" w:hanging="1080"/>
      </w:pPr>
      <w:rPr>
        <w:rFonts w:cs="Times New Roman" w:hint="default"/>
      </w:rPr>
    </w:lvl>
    <w:lvl w:ilvl="6">
      <w:start w:val="1"/>
      <w:numFmt w:val="decimal"/>
      <w:lvlText w:val="%1.%2.%3.%4.%5.%6.%7."/>
      <w:lvlJc w:val="left"/>
      <w:pPr>
        <w:ind w:left="20880" w:hanging="1440"/>
      </w:pPr>
      <w:rPr>
        <w:rFonts w:cs="Times New Roman" w:hint="default"/>
      </w:rPr>
    </w:lvl>
    <w:lvl w:ilvl="7">
      <w:start w:val="1"/>
      <w:numFmt w:val="decimal"/>
      <w:lvlText w:val="%1.%2.%3.%4.%5.%6.%7.%8."/>
      <w:lvlJc w:val="left"/>
      <w:pPr>
        <w:ind w:left="24120" w:hanging="1440"/>
      </w:pPr>
      <w:rPr>
        <w:rFonts w:cs="Times New Roman" w:hint="default"/>
      </w:rPr>
    </w:lvl>
    <w:lvl w:ilvl="8">
      <w:start w:val="1"/>
      <w:numFmt w:val="decimal"/>
      <w:lvlText w:val="%1.%2.%3.%4.%5.%6.%7.%8.%9."/>
      <w:lvlJc w:val="left"/>
      <w:pPr>
        <w:ind w:left="27720" w:hanging="1800"/>
      </w:pPr>
      <w:rPr>
        <w:rFonts w:cs="Times New Roman" w:hint="default"/>
      </w:rPr>
    </w:lvl>
  </w:abstractNum>
  <w:abstractNum w:abstractNumId="14" w15:restartNumberingAfterBreak="0">
    <w:nsid w:val="20D66335"/>
    <w:multiLevelType w:val="hybridMultilevel"/>
    <w:tmpl w:val="5DC815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3E82A3A"/>
    <w:multiLevelType w:val="hybridMultilevel"/>
    <w:tmpl w:val="4E2EC6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64C593B"/>
    <w:multiLevelType w:val="hybridMultilevel"/>
    <w:tmpl w:val="C47E9A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69D0397"/>
    <w:multiLevelType w:val="multilevel"/>
    <w:tmpl w:val="C09E00B4"/>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15:restartNumberingAfterBreak="0">
    <w:nsid w:val="2BE7780C"/>
    <w:multiLevelType w:val="hybridMultilevel"/>
    <w:tmpl w:val="9252F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D414072"/>
    <w:multiLevelType w:val="multilevel"/>
    <w:tmpl w:val="23FAB9CC"/>
    <w:lvl w:ilvl="0">
      <w:start w:val="6"/>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20" w15:restartNumberingAfterBreak="0">
    <w:nsid w:val="2E867789"/>
    <w:multiLevelType w:val="hybridMultilevel"/>
    <w:tmpl w:val="94F28ADA"/>
    <w:lvl w:ilvl="0" w:tplc="FABEEB82">
      <w:start w:val="1"/>
      <w:numFmt w:val="lowerLetter"/>
      <w:lvlText w:val="%1)"/>
      <w:lvlJc w:val="left"/>
      <w:pPr>
        <w:ind w:left="740" w:hanging="360"/>
      </w:pPr>
      <w:rPr>
        <w:rFonts w:hint="default"/>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21" w15:restartNumberingAfterBreak="0">
    <w:nsid w:val="2F964DE5"/>
    <w:multiLevelType w:val="multilevel"/>
    <w:tmpl w:val="10C000C8"/>
    <w:lvl w:ilvl="0">
      <w:start w:val="5"/>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22" w15:restartNumberingAfterBreak="0">
    <w:nsid w:val="35CF0261"/>
    <w:multiLevelType w:val="multilevel"/>
    <w:tmpl w:val="D7EC1E90"/>
    <w:lvl w:ilvl="0">
      <w:start w:val="7"/>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23" w15:restartNumberingAfterBreak="0">
    <w:nsid w:val="4B442FCF"/>
    <w:multiLevelType w:val="hybridMultilevel"/>
    <w:tmpl w:val="98FECF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B4972F7"/>
    <w:multiLevelType w:val="hybridMultilevel"/>
    <w:tmpl w:val="9F5C07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FAF27EA"/>
    <w:multiLevelType w:val="multilevel"/>
    <w:tmpl w:val="F604AD86"/>
    <w:lvl w:ilvl="0">
      <w:start w:val="4"/>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765"/>
        </w:tabs>
        <w:ind w:left="765" w:hanging="765"/>
      </w:pPr>
      <w:rPr>
        <w:rFonts w:cs="Times New Roman" w:hint="default"/>
        <w:b/>
      </w:rPr>
    </w:lvl>
    <w:lvl w:ilvl="2">
      <w:start w:val="1"/>
      <w:numFmt w:val="decimal"/>
      <w:lvlText w:val="%1.%2.%3."/>
      <w:lvlJc w:val="left"/>
      <w:pPr>
        <w:tabs>
          <w:tab w:val="num" w:pos="765"/>
        </w:tabs>
        <w:ind w:left="765" w:hanging="765"/>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26" w15:restartNumberingAfterBreak="0">
    <w:nsid w:val="5B5B6CDA"/>
    <w:multiLevelType w:val="multilevel"/>
    <w:tmpl w:val="EC307A9C"/>
    <w:lvl w:ilvl="0">
      <w:start w:val="1"/>
      <w:numFmt w:val="decimal"/>
      <w:lvlText w:val="%1."/>
      <w:lvlJc w:val="left"/>
      <w:pPr>
        <w:tabs>
          <w:tab w:val="num" w:pos="705"/>
        </w:tabs>
        <w:ind w:left="705" w:hanging="705"/>
      </w:pPr>
      <w:rPr>
        <w:rFonts w:ascii="Arial" w:hAnsi="Arial" w:cs="Arial" w:hint="default"/>
        <w:b w:val="0"/>
      </w:rPr>
    </w:lvl>
    <w:lvl w:ilvl="1">
      <w:start w:val="1"/>
      <w:numFmt w:val="decimal"/>
      <w:lvlText w:val="%1.%2"/>
      <w:lvlJc w:val="left"/>
      <w:pPr>
        <w:tabs>
          <w:tab w:val="num" w:pos="720"/>
        </w:tabs>
        <w:ind w:left="720" w:hanging="720"/>
      </w:pPr>
      <w:rPr>
        <w:rFonts w:ascii="Times New Roman" w:eastAsia="Times New Roman" w:hAnsi="Times New Roman" w:cs="Times New Roman"/>
        <w:b/>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Arial" w:hAnsi="Arial" w:cs="Arial" w:hint="default"/>
        <w:b w:val="0"/>
      </w:rPr>
    </w:lvl>
    <w:lvl w:ilvl="5">
      <w:start w:val="1"/>
      <w:numFmt w:val="decimal"/>
      <w:lvlText w:val="%1.%2.%3.%4.%5.%6."/>
      <w:lvlJc w:val="left"/>
      <w:pPr>
        <w:tabs>
          <w:tab w:val="num" w:pos="1440"/>
        </w:tabs>
        <w:ind w:left="1440" w:hanging="1440"/>
      </w:pPr>
      <w:rPr>
        <w:rFonts w:ascii="Arial" w:hAnsi="Arial" w:cs="Arial" w:hint="default"/>
        <w:b w:val="0"/>
      </w:rPr>
    </w:lvl>
    <w:lvl w:ilvl="6">
      <w:start w:val="1"/>
      <w:numFmt w:val="decimal"/>
      <w:lvlText w:val="%1.%2.%3.%4.%5.%6.%7."/>
      <w:lvlJc w:val="left"/>
      <w:pPr>
        <w:tabs>
          <w:tab w:val="num" w:pos="1440"/>
        </w:tabs>
        <w:ind w:left="1440" w:hanging="1440"/>
      </w:pPr>
      <w:rPr>
        <w:rFonts w:ascii="Arial" w:hAnsi="Arial" w:cs="Arial" w:hint="default"/>
        <w:b w:val="0"/>
      </w:rPr>
    </w:lvl>
    <w:lvl w:ilvl="7">
      <w:start w:val="1"/>
      <w:numFmt w:val="decimal"/>
      <w:lvlText w:val="%1.%2.%3.%4.%5.%6.%7.%8."/>
      <w:lvlJc w:val="left"/>
      <w:pPr>
        <w:tabs>
          <w:tab w:val="num" w:pos="1800"/>
        </w:tabs>
        <w:ind w:left="1800" w:hanging="1800"/>
      </w:pPr>
      <w:rPr>
        <w:rFonts w:ascii="Arial" w:hAnsi="Arial" w:cs="Arial" w:hint="default"/>
        <w:b w:val="0"/>
      </w:rPr>
    </w:lvl>
    <w:lvl w:ilvl="8">
      <w:start w:val="1"/>
      <w:numFmt w:val="decimal"/>
      <w:lvlText w:val="%1.%2.%3.%4.%5.%6.%7.%8.%9."/>
      <w:lvlJc w:val="left"/>
      <w:pPr>
        <w:tabs>
          <w:tab w:val="num" w:pos="2160"/>
        </w:tabs>
        <w:ind w:left="2160" w:hanging="2160"/>
      </w:pPr>
      <w:rPr>
        <w:rFonts w:ascii="Arial" w:hAnsi="Arial" w:cs="Arial" w:hint="default"/>
        <w:b w:val="0"/>
      </w:rPr>
    </w:lvl>
  </w:abstractNum>
  <w:abstractNum w:abstractNumId="27" w15:restartNumberingAfterBreak="0">
    <w:nsid w:val="66A17B34"/>
    <w:multiLevelType w:val="hybridMultilevel"/>
    <w:tmpl w:val="74E631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96E6DB4"/>
    <w:multiLevelType w:val="hybridMultilevel"/>
    <w:tmpl w:val="BC3E1A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9750E36"/>
    <w:multiLevelType w:val="hybridMultilevel"/>
    <w:tmpl w:val="B394D5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BB30B26"/>
    <w:multiLevelType w:val="hybridMultilevel"/>
    <w:tmpl w:val="A16E81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C3F0A2E"/>
    <w:multiLevelType w:val="multilevel"/>
    <w:tmpl w:val="59EC0E94"/>
    <w:lvl w:ilvl="0">
      <w:start w:val="1"/>
      <w:numFmt w:val="decimal"/>
      <w:lvlText w:val="%1."/>
      <w:lvlJc w:val="left"/>
      <w:pPr>
        <w:ind w:left="502" w:hanging="360"/>
      </w:pPr>
      <w:rPr>
        <w:rFonts w:hint="default"/>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6D082C1F"/>
    <w:multiLevelType w:val="hybridMultilevel"/>
    <w:tmpl w:val="52F26E96"/>
    <w:lvl w:ilvl="0" w:tplc="2A1E3E96">
      <w:start w:val="1"/>
      <w:numFmt w:val="upp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3" w15:restartNumberingAfterBreak="0">
    <w:nsid w:val="73B540CC"/>
    <w:multiLevelType w:val="multilevel"/>
    <w:tmpl w:val="29109928"/>
    <w:lvl w:ilvl="0">
      <w:start w:val="9"/>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4" w15:restartNumberingAfterBreak="0">
    <w:nsid w:val="743D13AA"/>
    <w:multiLevelType w:val="multilevel"/>
    <w:tmpl w:val="1DFEEC6A"/>
    <w:lvl w:ilvl="0">
      <w:start w:val="1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5" w15:restartNumberingAfterBreak="0">
    <w:nsid w:val="796B4410"/>
    <w:multiLevelType w:val="multilevel"/>
    <w:tmpl w:val="CA5CBB74"/>
    <w:lvl w:ilvl="0">
      <w:start w:val="8"/>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36" w15:restartNumberingAfterBreak="0">
    <w:nsid w:val="7C786D6D"/>
    <w:multiLevelType w:val="hybridMultilevel"/>
    <w:tmpl w:val="723AB2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E526DF2"/>
    <w:multiLevelType w:val="multilevel"/>
    <w:tmpl w:val="3E661FF0"/>
    <w:lvl w:ilvl="0">
      <w:start w:val="3"/>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765"/>
        </w:tabs>
        <w:ind w:left="765" w:hanging="765"/>
      </w:pPr>
      <w:rPr>
        <w:rFonts w:cs="Times New Roman" w:hint="default"/>
        <w:b/>
      </w:rPr>
    </w:lvl>
    <w:lvl w:ilvl="2">
      <w:start w:val="1"/>
      <w:numFmt w:val="decimal"/>
      <w:lvlText w:val="%1.%2.%3."/>
      <w:lvlJc w:val="left"/>
      <w:pPr>
        <w:tabs>
          <w:tab w:val="num" w:pos="765"/>
        </w:tabs>
        <w:ind w:left="765" w:hanging="765"/>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num w:numId="1">
    <w:abstractNumId w:val="36"/>
  </w:num>
  <w:num w:numId="2">
    <w:abstractNumId w:val="31"/>
  </w:num>
  <w:num w:numId="3">
    <w:abstractNumId w:val="32"/>
  </w:num>
  <w:num w:numId="4">
    <w:abstractNumId w:val="12"/>
  </w:num>
  <w:num w:numId="5">
    <w:abstractNumId w:val="26"/>
  </w:num>
  <w:num w:numId="6">
    <w:abstractNumId w:val="17"/>
  </w:num>
  <w:num w:numId="7">
    <w:abstractNumId w:val="37"/>
  </w:num>
  <w:num w:numId="8">
    <w:abstractNumId w:val="25"/>
  </w:num>
  <w:num w:numId="9">
    <w:abstractNumId w:val="21"/>
  </w:num>
  <w:num w:numId="10">
    <w:abstractNumId w:val="19"/>
  </w:num>
  <w:num w:numId="11">
    <w:abstractNumId w:val="22"/>
  </w:num>
  <w:num w:numId="12">
    <w:abstractNumId w:val="35"/>
  </w:num>
  <w:num w:numId="13">
    <w:abstractNumId w:val="33"/>
  </w:num>
  <w:num w:numId="14">
    <w:abstractNumId w:val="10"/>
  </w:num>
  <w:num w:numId="15">
    <w:abstractNumId w:val="34"/>
  </w:num>
  <w:num w:numId="16">
    <w:abstractNumId w:val="0"/>
  </w:num>
  <w:num w:numId="17">
    <w:abstractNumId w:val="5"/>
  </w:num>
  <w:num w:numId="18">
    <w:abstractNumId w:val="20"/>
  </w:num>
  <w:num w:numId="19">
    <w:abstractNumId w:val="6"/>
  </w:num>
  <w:num w:numId="20">
    <w:abstractNumId w:val="7"/>
  </w:num>
  <w:num w:numId="21">
    <w:abstractNumId w:val="8"/>
  </w:num>
  <w:num w:numId="22">
    <w:abstractNumId w:val="9"/>
  </w:num>
  <w:num w:numId="23">
    <w:abstractNumId w:val="24"/>
  </w:num>
  <w:num w:numId="24">
    <w:abstractNumId w:val="15"/>
  </w:num>
  <w:num w:numId="25">
    <w:abstractNumId w:val="28"/>
  </w:num>
  <w:num w:numId="26">
    <w:abstractNumId w:val="14"/>
  </w:num>
  <w:num w:numId="27">
    <w:abstractNumId w:val="18"/>
  </w:num>
  <w:num w:numId="28">
    <w:abstractNumId w:val="13"/>
  </w:num>
  <w:num w:numId="29">
    <w:abstractNumId w:val="3"/>
  </w:num>
  <w:num w:numId="30">
    <w:abstractNumId w:val="2"/>
  </w:num>
  <w:num w:numId="31">
    <w:abstractNumId w:val="1"/>
  </w:num>
  <w:num w:numId="32">
    <w:abstractNumId w:val="4"/>
  </w:num>
  <w:num w:numId="33">
    <w:abstractNumId w:val="27"/>
  </w:num>
  <w:num w:numId="34">
    <w:abstractNumId w:val="11"/>
  </w:num>
  <w:num w:numId="35">
    <w:abstractNumId w:val="16"/>
  </w:num>
  <w:num w:numId="36">
    <w:abstractNumId w:val="30"/>
  </w:num>
  <w:num w:numId="37">
    <w:abstractNumId w:val="23"/>
  </w:num>
  <w:num w:numId="38">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AA"/>
    <w:rsid w:val="00000126"/>
    <w:rsid w:val="00000C6F"/>
    <w:rsid w:val="0000156A"/>
    <w:rsid w:val="00001588"/>
    <w:rsid w:val="0000169C"/>
    <w:rsid w:val="000017A3"/>
    <w:rsid w:val="0000376B"/>
    <w:rsid w:val="000047F9"/>
    <w:rsid w:val="00004EE2"/>
    <w:rsid w:val="000051B9"/>
    <w:rsid w:val="000051E8"/>
    <w:rsid w:val="0000731C"/>
    <w:rsid w:val="0001070D"/>
    <w:rsid w:val="00011B17"/>
    <w:rsid w:val="00011B61"/>
    <w:rsid w:val="000127BD"/>
    <w:rsid w:val="00012C80"/>
    <w:rsid w:val="00013669"/>
    <w:rsid w:val="000139F7"/>
    <w:rsid w:val="00013E0B"/>
    <w:rsid w:val="00015658"/>
    <w:rsid w:val="00015C91"/>
    <w:rsid w:val="00017F84"/>
    <w:rsid w:val="0002238D"/>
    <w:rsid w:val="00022590"/>
    <w:rsid w:val="00022D8B"/>
    <w:rsid w:val="000232C9"/>
    <w:rsid w:val="00023C27"/>
    <w:rsid w:val="00024428"/>
    <w:rsid w:val="000257C1"/>
    <w:rsid w:val="0002659E"/>
    <w:rsid w:val="000271CE"/>
    <w:rsid w:val="0003084E"/>
    <w:rsid w:val="00030AD4"/>
    <w:rsid w:val="00032416"/>
    <w:rsid w:val="00032618"/>
    <w:rsid w:val="00033058"/>
    <w:rsid w:val="000331A3"/>
    <w:rsid w:val="0003348C"/>
    <w:rsid w:val="00034392"/>
    <w:rsid w:val="00034EE1"/>
    <w:rsid w:val="00037A1A"/>
    <w:rsid w:val="00041AEE"/>
    <w:rsid w:val="00042619"/>
    <w:rsid w:val="00043777"/>
    <w:rsid w:val="00045F2F"/>
    <w:rsid w:val="0004625C"/>
    <w:rsid w:val="00046B63"/>
    <w:rsid w:val="00047CAC"/>
    <w:rsid w:val="00050F44"/>
    <w:rsid w:val="000554F5"/>
    <w:rsid w:val="00055536"/>
    <w:rsid w:val="000565FB"/>
    <w:rsid w:val="0005667B"/>
    <w:rsid w:val="00057219"/>
    <w:rsid w:val="00060387"/>
    <w:rsid w:val="00060F6D"/>
    <w:rsid w:val="00061372"/>
    <w:rsid w:val="0006148A"/>
    <w:rsid w:val="000623FD"/>
    <w:rsid w:val="000627C0"/>
    <w:rsid w:val="000635F0"/>
    <w:rsid w:val="00063FF4"/>
    <w:rsid w:val="00064332"/>
    <w:rsid w:val="000644A7"/>
    <w:rsid w:val="00064BDC"/>
    <w:rsid w:val="000661E7"/>
    <w:rsid w:val="000662F1"/>
    <w:rsid w:val="0006637E"/>
    <w:rsid w:val="00066411"/>
    <w:rsid w:val="000667A4"/>
    <w:rsid w:val="00071BAF"/>
    <w:rsid w:val="00072305"/>
    <w:rsid w:val="000724BB"/>
    <w:rsid w:val="00072FC7"/>
    <w:rsid w:val="000739EB"/>
    <w:rsid w:val="00075588"/>
    <w:rsid w:val="00075BA3"/>
    <w:rsid w:val="00075C9E"/>
    <w:rsid w:val="000762C7"/>
    <w:rsid w:val="00076E50"/>
    <w:rsid w:val="000821A8"/>
    <w:rsid w:val="0008230A"/>
    <w:rsid w:val="000829CF"/>
    <w:rsid w:val="00084BE7"/>
    <w:rsid w:val="00085FF6"/>
    <w:rsid w:val="00086024"/>
    <w:rsid w:val="000860F5"/>
    <w:rsid w:val="00086168"/>
    <w:rsid w:val="00087134"/>
    <w:rsid w:val="000874F6"/>
    <w:rsid w:val="00087571"/>
    <w:rsid w:val="00087A02"/>
    <w:rsid w:val="00090478"/>
    <w:rsid w:val="0009047E"/>
    <w:rsid w:val="00090BFD"/>
    <w:rsid w:val="0009141C"/>
    <w:rsid w:val="00091633"/>
    <w:rsid w:val="000920EB"/>
    <w:rsid w:val="00094095"/>
    <w:rsid w:val="00095F09"/>
    <w:rsid w:val="000A3A3B"/>
    <w:rsid w:val="000A5954"/>
    <w:rsid w:val="000A619C"/>
    <w:rsid w:val="000A772B"/>
    <w:rsid w:val="000B2C59"/>
    <w:rsid w:val="000B4303"/>
    <w:rsid w:val="000B49EF"/>
    <w:rsid w:val="000B6451"/>
    <w:rsid w:val="000B6AB2"/>
    <w:rsid w:val="000C025E"/>
    <w:rsid w:val="000C0590"/>
    <w:rsid w:val="000C0E33"/>
    <w:rsid w:val="000C1A5F"/>
    <w:rsid w:val="000C2102"/>
    <w:rsid w:val="000C2643"/>
    <w:rsid w:val="000C283D"/>
    <w:rsid w:val="000C2A11"/>
    <w:rsid w:val="000C3604"/>
    <w:rsid w:val="000C3F7B"/>
    <w:rsid w:val="000C426C"/>
    <w:rsid w:val="000C47D7"/>
    <w:rsid w:val="000C5E13"/>
    <w:rsid w:val="000C68D0"/>
    <w:rsid w:val="000C6B47"/>
    <w:rsid w:val="000C7B65"/>
    <w:rsid w:val="000D1E55"/>
    <w:rsid w:val="000D1F1B"/>
    <w:rsid w:val="000D1FAF"/>
    <w:rsid w:val="000D21BA"/>
    <w:rsid w:val="000D2BA9"/>
    <w:rsid w:val="000D4407"/>
    <w:rsid w:val="000D6622"/>
    <w:rsid w:val="000D7FBE"/>
    <w:rsid w:val="000E1CC9"/>
    <w:rsid w:val="000E3B90"/>
    <w:rsid w:val="000E3CEC"/>
    <w:rsid w:val="000E3E34"/>
    <w:rsid w:val="000E3E57"/>
    <w:rsid w:val="000E3EEC"/>
    <w:rsid w:val="000E492F"/>
    <w:rsid w:val="000E552D"/>
    <w:rsid w:val="000E58E9"/>
    <w:rsid w:val="000E59E1"/>
    <w:rsid w:val="000F028E"/>
    <w:rsid w:val="000F05DA"/>
    <w:rsid w:val="000F17E0"/>
    <w:rsid w:val="000F1C5C"/>
    <w:rsid w:val="000F3FE9"/>
    <w:rsid w:val="000F3FEB"/>
    <w:rsid w:val="000F4279"/>
    <w:rsid w:val="000F4E04"/>
    <w:rsid w:val="000F564D"/>
    <w:rsid w:val="000F691E"/>
    <w:rsid w:val="000F733A"/>
    <w:rsid w:val="001011C1"/>
    <w:rsid w:val="001015AE"/>
    <w:rsid w:val="00101CEF"/>
    <w:rsid w:val="00102E21"/>
    <w:rsid w:val="001032EF"/>
    <w:rsid w:val="001039FA"/>
    <w:rsid w:val="00103B59"/>
    <w:rsid w:val="00104B49"/>
    <w:rsid w:val="001067A5"/>
    <w:rsid w:val="00106F5F"/>
    <w:rsid w:val="00107C14"/>
    <w:rsid w:val="00107D1A"/>
    <w:rsid w:val="001103FC"/>
    <w:rsid w:val="00111A7B"/>
    <w:rsid w:val="00113145"/>
    <w:rsid w:val="001136DA"/>
    <w:rsid w:val="00113FC8"/>
    <w:rsid w:val="001143DF"/>
    <w:rsid w:val="00114C29"/>
    <w:rsid w:val="00115BF6"/>
    <w:rsid w:val="001175AD"/>
    <w:rsid w:val="0012120B"/>
    <w:rsid w:val="0012170C"/>
    <w:rsid w:val="00121BBB"/>
    <w:rsid w:val="00122B9F"/>
    <w:rsid w:val="0012428C"/>
    <w:rsid w:val="0012457F"/>
    <w:rsid w:val="00124FCB"/>
    <w:rsid w:val="00125A0F"/>
    <w:rsid w:val="00127BD7"/>
    <w:rsid w:val="001306E8"/>
    <w:rsid w:val="00130BFA"/>
    <w:rsid w:val="00130C7D"/>
    <w:rsid w:val="00131261"/>
    <w:rsid w:val="00132D13"/>
    <w:rsid w:val="00135813"/>
    <w:rsid w:val="00136F3C"/>
    <w:rsid w:val="00140881"/>
    <w:rsid w:val="001417A1"/>
    <w:rsid w:val="00141D62"/>
    <w:rsid w:val="00142D56"/>
    <w:rsid w:val="00143168"/>
    <w:rsid w:val="0014389F"/>
    <w:rsid w:val="00143FB0"/>
    <w:rsid w:val="0014406E"/>
    <w:rsid w:val="00145CD5"/>
    <w:rsid w:val="00146E75"/>
    <w:rsid w:val="00147364"/>
    <w:rsid w:val="00151B61"/>
    <w:rsid w:val="00151E23"/>
    <w:rsid w:val="00152666"/>
    <w:rsid w:val="00152C7F"/>
    <w:rsid w:val="00152CD4"/>
    <w:rsid w:val="00153092"/>
    <w:rsid w:val="001540D9"/>
    <w:rsid w:val="001546F8"/>
    <w:rsid w:val="00154E0D"/>
    <w:rsid w:val="00155968"/>
    <w:rsid w:val="001565D4"/>
    <w:rsid w:val="001565FD"/>
    <w:rsid w:val="00157607"/>
    <w:rsid w:val="00162667"/>
    <w:rsid w:val="00162DFB"/>
    <w:rsid w:val="001638CB"/>
    <w:rsid w:val="0016423A"/>
    <w:rsid w:val="00164938"/>
    <w:rsid w:val="00166E5C"/>
    <w:rsid w:val="001701EF"/>
    <w:rsid w:val="00170736"/>
    <w:rsid w:val="0017150A"/>
    <w:rsid w:val="00171A3C"/>
    <w:rsid w:val="00172FD0"/>
    <w:rsid w:val="00174139"/>
    <w:rsid w:val="00174550"/>
    <w:rsid w:val="0017496D"/>
    <w:rsid w:val="001759D3"/>
    <w:rsid w:val="00176703"/>
    <w:rsid w:val="001770CD"/>
    <w:rsid w:val="00181D6C"/>
    <w:rsid w:val="00183E8C"/>
    <w:rsid w:val="001843E1"/>
    <w:rsid w:val="00184768"/>
    <w:rsid w:val="00186186"/>
    <w:rsid w:val="001902C4"/>
    <w:rsid w:val="0019076B"/>
    <w:rsid w:val="00190A80"/>
    <w:rsid w:val="00192CA2"/>
    <w:rsid w:val="00195F51"/>
    <w:rsid w:val="00196307"/>
    <w:rsid w:val="0019734B"/>
    <w:rsid w:val="00197DFE"/>
    <w:rsid w:val="001A2C6C"/>
    <w:rsid w:val="001A3210"/>
    <w:rsid w:val="001A3645"/>
    <w:rsid w:val="001A36FE"/>
    <w:rsid w:val="001A3CC9"/>
    <w:rsid w:val="001A5C6D"/>
    <w:rsid w:val="001A6CD2"/>
    <w:rsid w:val="001A7503"/>
    <w:rsid w:val="001A7697"/>
    <w:rsid w:val="001A7DF7"/>
    <w:rsid w:val="001B05B8"/>
    <w:rsid w:val="001B0F93"/>
    <w:rsid w:val="001B12C0"/>
    <w:rsid w:val="001B46E4"/>
    <w:rsid w:val="001B4CBF"/>
    <w:rsid w:val="001B53C8"/>
    <w:rsid w:val="001B5A58"/>
    <w:rsid w:val="001B5CA0"/>
    <w:rsid w:val="001B7228"/>
    <w:rsid w:val="001B7660"/>
    <w:rsid w:val="001B7F52"/>
    <w:rsid w:val="001C0019"/>
    <w:rsid w:val="001C1B4E"/>
    <w:rsid w:val="001C2C3B"/>
    <w:rsid w:val="001C3287"/>
    <w:rsid w:val="001C3583"/>
    <w:rsid w:val="001C3642"/>
    <w:rsid w:val="001C3814"/>
    <w:rsid w:val="001C39C2"/>
    <w:rsid w:val="001C6633"/>
    <w:rsid w:val="001C677D"/>
    <w:rsid w:val="001C7C34"/>
    <w:rsid w:val="001D1A8F"/>
    <w:rsid w:val="001D49E0"/>
    <w:rsid w:val="001D4A26"/>
    <w:rsid w:val="001D5185"/>
    <w:rsid w:val="001D65B2"/>
    <w:rsid w:val="001E055B"/>
    <w:rsid w:val="001E061F"/>
    <w:rsid w:val="001E0B97"/>
    <w:rsid w:val="001E0DB5"/>
    <w:rsid w:val="001E0F73"/>
    <w:rsid w:val="001E1185"/>
    <w:rsid w:val="001E17E7"/>
    <w:rsid w:val="001E1C3F"/>
    <w:rsid w:val="001E2DF8"/>
    <w:rsid w:val="001E30AF"/>
    <w:rsid w:val="001E3448"/>
    <w:rsid w:val="001E3CD8"/>
    <w:rsid w:val="001E5DA3"/>
    <w:rsid w:val="001E6611"/>
    <w:rsid w:val="001F021D"/>
    <w:rsid w:val="001F0239"/>
    <w:rsid w:val="001F0359"/>
    <w:rsid w:val="001F1956"/>
    <w:rsid w:val="001F19E1"/>
    <w:rsid w:val="001F240D"/>
    <w:rsid w:val="001F2730"/>
    <w:rsid w:val="001F2BFE"/>
    <w:rsid w:val="001F32E2"/>
    <w:rsid w:val="001F376A"/>
    <w:rsid w:val="001F4136"/>
    <w:rsid w:val="001F4316"/>
    <w:rsid w:val="001F4F77"/>
    <w:rsid w:val="001F51C0"/>
    <w:rsid w:val="001F6099"/>
    <w:rsid w:val="001F72FE"/>
    <w:rsid w:val="001F7FD2"/>
    <w:rsid w:val="002002CA"/>
    <w:rsid w:val="00201535"/>
    <w:rsid w:val="00201638"/>
    <w:rsid w:val="002025DD"/>
    <w:rsid w:val="002027E5"/>
    <w:rsid w:val="00202E50"/>
    <w:rsid w:val="002039E4"/>
    <w:rsid w:val="00205409"/>
    <w:rsid w:val="00206759"/>
    <w:rsid w:val="00206AC8"/>
    <w:rsid w:val="00207572"/>
    <w:rsid w:val="0020760A"/>
    <w:rsid w:val="00207D23"/>
    <w:rsid w:val="00207FC6"/>
    <w:rsid w:val="00211F60"/>
    <w:rsid w:val="00212D53"/>
    <w:rsid w:val="0021395E"/>
    <w:rsid w:val="002163A9"/>
    <w:rsid w:val="0021706D"/>
    <w:rsid w:val="00217649"/>
    <w:rsid w:val="00217FAF"/>
    <w:rsid w:val="00220B39"/>
    <w:rsid w:val="002210C7"/>
    <w:rsid w:val="002212A0"/>
    <w:rsid w:val="00221CBB"/>
    <w:rsid w:val="00224B17"/>
    <w:rsid w:val="00224C8B"/>
    <w:rsid w:val="00224CDF"/>
    <w:rsid w:val="00226011"/>
    <w:rsid w:val="002269F6"/>
    <w:rsid w:val="0022765C"/>
    <w:rsid w:val="002321EF"/>
    <w:rsid w:val="00233E2D"/>
    <w:rsid w:val="00234D4D"/>
    <w:rsid w:val="002406EA"/>
    <w:rsid w:val="00240852"/>
    <w:rsid w:val="0024180D"/>
    <w:rsid w:val="0024197B"/>
    <w:rsid w:val="0024285A"/>
    <w:rsid w:val="00244B07"/>
    <w:rsid w:val="00245546"/>
    <w:rsid w:val="00245FDF"/>
    <w:rsid w:val="00246406"/>
    <w:rsid w:val="00247AC7"/>
    <w:rsid w:val="00247C00"/>
    <w:rsid w:val="00252289"/>
    <w:rsid w:val="002535C7"/>
    <w:rsid w:val="002539ED"/>
    <w:rsid w:val="00253BF6"/>
    <w:rsid w:val="00255054"/>
    <w:rsid w:val="00255557"/>
    <w:rsid w:val="002562C6"/>
    <w:rsid w:val="0025635A"/>
    <w:rsid w:val="00257FA4"/>
    <w:rsid w:val="002605D6"/>
    <w:rsid w:val="00260B14"/>
    <w:rsid w:val="00260B23"/>
    <w:rsid w:val="00260B9C"/>
    <w:rsid w:val="00262AED"/>
    <w:rsid w:val="0026347D"/>
    <w:rsid w:val="00264044"/>
    <w:rsid w:val="00264AF9"/>
    <w:rsid w:val="00264D13"/>
    <w:rsid w:val="00265833"/>
    <w:rsid w:val="00265CBD"/>
    <w:rsid w:val="002661DC"/>
    <w:rsid w:val="0026737E"/>
    <w:rsid w:val="002674E0"/>
    <w:rsid w:val="00270C2C"/>
    <w:rsid w:val="002722A3"/>
    <w:rsid w:val="00272348"/>
    <w:rsid w:val="00273177"/>
    <w:rsid w:val="002732B7"/>
    <w:rsid w:val="00273C22"/>
    <w:rsid w:val="002742B9"/>
    <w:rsid w:val="00274F67"/>
    <w:rsid w:val="00275F76"/>
    <w:rsid w:val="00276223"/>
    <w:rsid w:val="00277D50"/>
    <w:rsid w:val="00282CC8"/>
    <w:rsid w:val="00284AAB"/>
    <w:rsid w:val="00285AC1"/>
    <w:rsid w:val="002861E4"/>
    <w:rsid w:val="00286758"/>
    <w:rsid w:val="00290983"/>
    <w:rsid w:val="00290D26"/>
    <w:rsid w:val="00291568"/>
    <w:rsid w:val="002915A2"/>
    <w:rsid w:val="002917D4"/>
    <w:rsid w:val="00291C33"/>
    <w:rsid w:val="00291D11"/>
    <w:rsid w:val="002933C0"/>
    <w:rsid w:val="00293AA0"/>
    <w:rsid w:val="00293D17"/>
    <w:rsid w:val="002949BF"/>
    <w:rsid w:val="00294A40"/>
    <w:rsid w:val="00294C87"/>
    <w:rsid w:val="002957E7"/>
    <w:rsid w:val="002958A7"/>
    <w:rsid w:val="002963A8"/>
    <w:rsid w:val="00297EF5"/>
    <w:rsid w:val="002A03FD"/>
    <w:rsid w:val="002A06BC"/>
    <w:rsid w:val="002A1D9A"/>
    <w:rsid w:val="002A1E57"/>
    <w:rsid w:val="002A2C5D"/>
    <w:rsid w:val="002A302D"/>
    <w:rsid w:val="002A35A3"/>
    <w:rsid w:val="002A5725"/>
    <w:rsid w:val="002A6035"/>
    <w:rsid w:val="002A6376"/>
    <w:rsid w:val="002A6D45"/>
    <w:rsid w:val="002A7E80"/>
    <w:rsid w:val="002B013D"/>
    <w:rsid w:val="002B1370"/>
    <w:rsid w:val="002B1C08"/>
    <w:rsid w:val="002B3D89"/>
    <w:rsid w:val="002B61B1"/>
    <w:rsid w:val="002B625C"/>
    <w:rsid w:val="002B6B59"/>
    <w:rsid w:val="002B6FDA"/>
    <w:rsid w:val="002B767F"/>
    <w:rsid w:val="002C0092"/>
    <w:rsid w:val="002C0F14"/>
    <w:rsid w:val="002C0F32"/>
    <w:rsid w:val="002C1CB7"/>
    <w:rsid w:val="002C3615"/>
    <w:rsid w:val="002C45D2"/>
    <w:rsid w:val="002C64D6"/>
    <w:rsid w:val="002C6CC9"/>
    <w:rsid w:val="002C6D44"/>
    <w:rsid w:val="002D1516"/>
    <w:rsid w:val="002D1B2C"/>
    <w:rsid w:val="002D2FF4"/>
    <w:rsid w:val="002D58F5"/>
    <w:rsid w:val="002D60AD"/>
    <w:rsid w:val="002D7DF7"/>
    <w:rsid w:val="002E048F"/>
    <w:rsid w:val="002E106D"/>
    <w:rsid w:val="002E1AF9"/>
    <w:rsid w:val="002E2AB4"/>
    <w:rsid w:val="002E2AF7"/>
    <w:rsid w:val="002E2CF2"/>
    <w:rsid w:val="002E3368"/>
    <w:rsid w:val="002E4255"/>
    <w:rsid w:val="002E44AB"/>
    <w:rsid w:val="002E6399"/>
    <w:rsid w:val="002E71EC"/>
    <w:rsid w:val="002E7B7C"/>
    <w:rsid w:val="002E7C27"/>
    <w:rsid w:val="002F09FB"/>
    <w:rsid w:val="002F2872"/>
    <w:rsid w:val="002F4138"/>
    <w:rsid w:val="002F43A8"/>
    <w:rsid w:val="002F4CEE"/>
    <w:rsid w:val="002F6484"/>
    <w:rsid w:val="002F71E9"/>
    <w:rsid w:val="002F7AED"/>
    <w:rsid w:val="003002C1"/>
    <w:rsid w:val="00301CF8"/>
    <w:rsid w:val="00303AEC"/>
    <w:rsid w:val="00303BDA"/>
    <w:rsid w:val="00305588"/>
    <w:rsid w:val="00305874"/>
    <w:rsid w:val="003066AD"/>
    <w:rsid w:val="0030693D"/>
    <w:rsid w:val="00307819"/>
    <w:rsid w:val="00307D53"/>
    <w:rsid w:val="00313021"/>
    <w:rsid w:val="00315816"/>
    <w:rsid w:val="003166E1"/>
    <w:rsid w:val="00317AFC"/>
    <w:rsid w:val="00317C98"/>
    <w:rsid w:val="0032091A"/>
    <w:rsid w:val="00321231"/>
    <w:rsid w:val="0032174C"/>
    <w:rsid w:val="003218E9"/>
    <w:rsid w:val="00321947"/>
    <w:rsid w:val="00321993"/>
    <w:rsid w:val="0032257F"/>
    <w:rsid w:val="003247D5"/>
    <w:rsid w:val="00325034"/>
    <w:rsid w:val="003253FA"/>
    <w:rsid w:val="00325D8E"/>
    <w:rsid w:val="00327DFF"/>
    <w:rsid w:val="0033184E"/>
    <w:rsid w:val="00331BC2"/>
    <w:rsid w:val="00333BA6"/>
    <w:rsid w:val="003344E8"/>
    <w:rsid w:val="003345F8"/>
    <w:rsid w:val="0033606E"/>
    <w:rsid w:val="003376B5"/>
    <w:rsid w:val="003377C9"/>
    <w:rsid w:val="00337BE2"/>
    <w:rsid w:val="00337E21"/>
    <w:rsid w:val="00340AA6"/>
    <w:rsid w:val="00341D5C"/>
    <w:rsid w:val="00342143"/>
    <w:rsid w:val="00342340"/>
    <w:rsid w:val="003441C7"/>
    <w:rsid w:val="00345FA3"/>
    <w:rsid w:val="0034792B"/>
    <w:rsid w:val="003506DB"/>
    <w:rsid w:val="003532CE"/>
    <w:rsid w:val="003549B9"/>
    <w:rsid w:val="00356664"/>
    <w:rsid w:val="003575E4"/>
    <w:rsid w:val="00360353"/>
    <w:rsid w:val="00360828"/>
    <w:rsid w:val="00360909"/>
    <w:rsid w:val="0036126A"/>
    <w:rsid w:val="00363407"/>
    <w:rsid w:val="0036355D"/>
    <w:rsid w:val="00365AE1"/>
    <w:rsid w:val="003673CB"/>
    <w:rsid w:val="0037115B"/>
    <w:rsid w:val="003714F3"/>
    <w:rsid w:val="00371DED"/>
    <w:rsid w:val="00372CF5"/>
    <w:rsid w:val="003736CD"/>
    <w:rsid w:val="00374422"/>
    <w:rsid w:val="00377915"/>
    <w:rsid w:val="00377CDF"/>
    <w:rsid w:val="00377D94"/>
    <w:rsid w:val="00381E9B"/>
    <w:rsid w:val="00382744"/>
    <w:rsid w:val="0038278F"/>
    <w:rsid w:val="003827A5"/>
    <w:rsid w:val="00382D1A"/>
    <w:rsid w:val="003839AF"/>
    <w:rsid w:val="00383F7B"/>
    <w:rsid w:val="0038552E"/>
    <w:rsid w:val="00385BFE"/>
    <w:rsid w:val="00386E05"/>
    <w:rsid w:val="00387515"/>
    <w:rsid w:val="00393EBF"/>
    <w:rsid w:val="00394550"/>
    <w:rsid w:val="003963A0"/>
    <w:rsid w:val="00397055"/>
    <w:rsid w:val="00397742"/>
    <w:rsid w:val="003A00B4"/>
    <w:rsid w:val="003A01DE"/>
    <w:rsid w:val="003A0499"/>
    <w:rsid w:val="003A06BD"/>
    <w:rsid w:val="003A1607"/>
    <w:rsid w:val="003A327F"/>
    <w:rsid w:val="003A48F5"/>
    <w:rsid w:val="003A5946"/>
    <w:rsid w:val="003A7342"/>
    <w:rsid w:val="003A74DD"/>
    <w:rsid w:val="003A7DA9"/>
    <w:rsid w:val="003B05A1"/>
    <w:rsid w:val="003B13C4"/>
    <w:rsid w:val="003B29D3"/>
    <w:rsid w:val="003B317D"/>
    <w:rsid w:val="003B4412"/>
    <w:rsid w:val="003B6562"/>
    <w:rsid w:val="003B6785"/>
    <w:rsid w:val="003B6D95"/>
    <w:rsid w:val="003B6F79"/>
    <w:rsid w:val="003B7A4F"/>
    <w:rsid w:val="003C037F"/>
    <w:rsid w:val="003C1219"/>
    <w:rsid w:val="003C15E1"/>
    <w:rsid w:val="003C3411"/>
    <w:rsid w:val="003C3DF7"/>
    <w:rsid w:val="003C48BB"/>
    <w:rsid w:val="003C4A13"/>
    <w:rsid w:val="003C6A32"/>
    <w:rsid w:val="003C6E99"/>
    <w:rsid w:val="003C7B20"/>
    <w:rsid w:val="003D030E"/>
    <w:rsid w:val="003D0D45"/>
    <w:rsid w:val="003D1118"/>
    <w:rsid w:val="003D11AC"/>
    <w:rsid w:val="003D12B6"/>
    <w:rsid w:val="003D1A2D"/>
    <w:rsid w:val="003D1B97"/>
    <w:rsid w:val="003D24FC"/>
    <w:rsid w:val="003D40EF"/>
    <w:rsid w:val="003D4441"/>
    <w:rsid w:val="003D57B4"/>
    <w:rsid w:val="003D7375"/>
    <w:rsid w:val="003E0722"/>
    <w:rsid w:val="003E1103"/>
    <w:rsid w:val="003E2ECF"/>
    <w:rsid w:val="003E3578"/>
    <w:rsid w:val="003E3925"/>
    <w:rsid w:val="003E437D"/>
    <w:rsid w:val="003E5744"/>
    <w:rsid w:val="003E589D"/>
    <w:rsid w:val="003E5DA7"/>
    <w:rsid w:val="003E5DAF"/>
    <w:rsid w:val="003E6FF4"/>
    <w:rsid w:val="003E7074"/>
    <w:rsid w:val="003E7E1B"/>
    <w:rsid w:val="003E7EB5"/>
    <w:rsid w:val="003F1693"/>
    <w:rsid w:val="003F1B5D"/>
    <w:rsid w:val="003F2425"/>
    <w:rsid w:val="003F24F4"/>
    <w:rsid w:val="003F3BDC"/>
    <w:rsid w:val="003F553B"/>
    <w:rsid w:val="003F611C"/>
    <w:rsid w:val="003F6130"/>
    <w:rsid w:val="003F6EF8"/>
    <w:rsid w:val="003F73B6"/>
    <w:rsid w:val="00400D95"/>
    <w:rsid w:val="004019C8"/>
    <w:rsid w:val="00403512"/>
    <w:rsid w:val="00404855"/>
    <w:rsid w:val="00404AD7"/>
    <w:rsid w:val="00404C1B"/>
    <w:rsid w:val="00405F7C"/>
    <w:rsid w:val="004118D5"/>
    <w:rsid w:val="004119CF"/>
    <w:rsid w:val="00412761"/>
    <w:rsid w:val="00412F80"/>
    <w:rsid w:val="00413B1F"/>
    <w:rsid w:val="004151C6"/>
    <w:rsid w:val="00416C74"/>
    <w:rsid w:val="004200D6"/>
    <w:rsid w:val="00424115"/>
    <w:rsid w:val="004248BD"/>
    <w:rsid w:val="00424C54"/>
    <w:rsid w:val="00424F7D"/>
    <w:rsid w:val="004261C9"/>
    <w:rsid w:val="00426F62"/>
    <w:rsid w:val="00427F73"/>
    <w:rsid w:val="004308D3"/>
    <w:rsid w:val="00430FAD"/>
    <w:rsid w:val="00431A9C"/>
    <w:rsid w:val="00431E65"/>
    <w:rsid w:val="0043259D"/>
    <w:rsid w:val="0043345A"/>
    <w:rsid w:val="00434879"/>
    <w:rsid w:val="0043643D"/>
    <w:rsid w:val="00436A1B"/>
    <w:rsid w:val="00440159"/>
    <w:rsid w:val="00441A39"/>
    <w:rsid w:val="00441AC7"/>
    <w:rsid w:val="00442E84"/>
    <w:rsid w:val="00443E4B"/>
    <w:rsid w:val="00453313"/>
    <w:rsid w:val="004536E6"/>
    <w:rsid w:val="0045380E"/>
    <w:rsid w:val="004579CA"/>
    <w:rsid w:val="00460417"/>
    <w:rsid w:val="00460BAC"/>
    <w:rsid w:val="00461553"/>
    <w:rsid w:val="004617C1"/>
    <w:rsid w:val="00462AC4"/>
    <w:rsid w:val="0046452A"/>
    <w:rsid w:val="004652A1"/>
    <w:rsid w:val="00465532"/>
    <w:rsid w:val="00465A2B"/>
    <w:rsid w:val="004668FA"/>
    <w:rsid w:val="00466BCF"/>
    <w:rsid w:val="00466BE7"/>
    <w:rsid w:val="004672D6"/>
    <w:rsid w:val="00472D11"/>
    <w:rsid w:val="00472DDD"/>
    <w:rsid w:val="00473516"/>
    <w:rsid w:val="00473BB2"/>
    <w:rsid w:val="00473D4B"/>
    <w:rsid w:val="00475F50"/>
    <w:rsid w:val="00476052"/>
    <w:rsid w:val="00476442"/>
    <w:rsid w:val="00476A60"/>
    <w:rsid w:val="00477690"/>
    <w:rsid w:val="00480E69"/>
    <w:rsid w:val="00482561"/>
    <w:rsid w:val="00482972"/>
    <w:rsid w:val="00483AFB"/>
    <w:rsid w:val="00484AB0"/>
    <w:rsid w:val="00484AE4"/>
    <w:rsid w:val="00484C84"/>
    <w:rsid w:val="00485799"/>
    <w:rsid w:val="004859C3"/>
    <w:rsid w:val="00485A8F"/>
    <w:rsid w:val="00486180"/>
    <w:rsid w:val="0048672E"/>
    <w:rsid w:val="004868BD"/>
    <w:rsid w:val="00486BA1"/>
    <w:rsid w:val="00486D31"/>
    <w:rsid w:val="00487E68"/>
    <w:rsid w:val="0049113E"/>
    <w:rsid w:val="0049119B"/>
    <w:rsid w:val="0049192F"/>
    <w:rsid w:val="00492333"/>
    <w:rsid w:val="00492F8A"/>
    <w:rsid w:val="004930F5"/>
    <w:rsid w:val="00493705"/>
    <w:rsid w:val="00494254"/>
    <w:rsid w:val="00494F26"/>
    <w:rsid w:val="00495180"/>
    <w:rsid w:val="00495B06"/>
    <w:rsid w:val="004965E1"/>
    <w:rsid w:val="004A1DA1"/>
    <w:rsid w:val="004A2913"/>
    <w:rsid w:val="004A31F2"/>
    <w:rsid w:val="004A365D"/>
    <w:rsid w:val="004A4419"/>
    <w:rsid w:val="004A558D"/>
    <w:rsid w:val="004A636B"/>
    <w:rsid w:val="004A75CD"/>
    <w:rsid w:val="004A79B3"/>
    <w:rsid w:val="004B14C5"/>
    <w:rsid w:val="004B25E7"/>
    <w:rsid w:val="004B342C"/>
    <w:rsid w:val="004B3939"/>
    <w:rsid w:val="004B3A63"/>
    <w:rsid w:val="004B57CA"/>
    <w:rsid w:val="004B58FA"/>
    <w:rsid w:val="004B6C82"/>
    <w:rsid w:val="004B6DA1"/>
    <w:rsid w:val="004B73AC"/>
    <w:rsid w:val="004B7568"/>
    <w:rsid w:val="004B759F"/>
    <w:rsid w:val="004B77F7"/>
    <w:rsid w:val="004B7F61"/>
    <w:rsid w:val="004C05EE"/>
    <w:rsid w:val="004C1A0D"/>
    <w:rsid w:val="004C1DF0"/>
    <w:rsid w:val="004C3F8C"/>
    <w:rsid w:val="004C4D83"/>
    <w:rsid w:val="004C699E"/>
    <w:rsid w:val="004D05EC"/>
    <w:rsid w:val="004D09A8"/>
    <w:rsid w:val="004D0C0F"/>
    <w:rsid w:val="004D2242"/>
    <w:rsid w:val="004D298E"/>
    <w:rsid w:val="004D4076"/>
    <w:rsid w:val="004D4F93"/>
    <w:rsid w:val="004D5909"/>
    <w:rsid w:val="004D5A7B"/>
    <w:rsid w:val="004E0A5F"/>
    <w:rsid w:val="004E11B6"/>
    <w:rsid w:val="004E1451"/>
    <w:rsid w:val="004E1577"/>
    <w:rsid w:val="004E3A53"/>
    <w:rsid w:val="004E3EC3"/>
    <w:rsid w:val="004E403A"/>
    <w:rsid w:val="004E411D"/>
    <w:rsid w:val="004E4FA9"/>
    <w:rsid w:val="004E5A88"/>
    <w:rsid w:val="004E5F37"/>
    <w:rsid w:val="004E69E5"/>
    <w:rsid w:val="004E7A32"/>
    <w:rsid w:val="004F0135"/>
    <w:rsid w:val="004F0A9E"/>
    <w:rsid w:val="004F0EB7"/>
    <w:rsid w:val="004F1820"/>
    <w:rsid w:val="004F259E"/>
    <w:rsid w:val="004F3B6E"/>
    <w:rsid w:val="004F522F"/>
    <w:rsid w:val="004F5388"/>
    <w:rsid w:val="004F5BD5"/>
    <w:rsid w:val="004F5E81"/>
    <w:rsid w:val="004F7432"/>
    <w:rsid w:val="004F7AAE"/>
    <w:rsid w:val="00500791"/>
    <w:rsid w:val="00501F1D"/>
    <w:rsid w:val="005026C7"/>
    <w:rsid w:val="00502B97"/>
    <w:rsid w:val="00503B1A"/>
    <w:rsid w:val="00503D9F"/>
    <w:rsid w:val="005041AC"/>
    <w:rsid w:val="00504208"/>
    <w:rsid w:val="00505A92"/>
    <w:rsid w:val="00505F45"/>
    <w:rsid w:val="00506EC2"/>
    <w:rsid w:val="00507162"/>
    <w:rsid w:val="00507CA1"/>
    <w:rsid w:val="00511236"/>
    <w:rsid w:val="0051221A"/>
    <w:rsid w:val="00512723"/>
    <w:rsid w:val="00514410"/>
    <w:rsid w:val="005146FF"/>
    <w:rsid w:val="00514711"/>
    <w:rsid w:val="005179CF"/>
    <w:rsid w:val="00520683"/>
    <w:rsid w:val="00520736"/>
    <w:rsid w:val="00520CC5"/>
    <w:rsid w:val="00520E57"/>
    <w:rsid w:val="0052190A"/>
    <w:rsid w:val="005227DE"/>
    <w:rsid w:val="0052289B"/>
    <w:rsid w:val="00522FFC"/>
    <w:rsid w:val="005234E6"/>
    <w:rsid w:val="0052449E"/>
    <w:rsid w:val="00524D78"/>
    <w:rsid w:val="00524FA5"/>
    <w:rsid w:val="00525D80"/>
    <w:rsid w:val="00526164"/>
    <w:rsid w:val="0052661B"/>
    <w:rsid w:val="00526D01"/>
    <w:rsid w:val="00527F28"/>
    <w:rsid w:val="00531619"/>
    <w:rsid w:val="005319F1"/>
    <w:rsid w:val="00531F04"/>
    <w:rsid w:val="00532EE7"/>
    <w:rsid w:val="00533889"/>
    <w:rsid w:val="00534699"/>
    <w:rsid w:val="0053519A"/>
    <w:rsid w:val="005361AA"/>
    <w:rsid w:val="0053623B"/>
    <w:rsid w:val="00540A0F"/>
    <w:rsid w:val="00541B16"/>
    <w:rsid w:val="00542147"/>
    <w:rsid w:val="005421AE"/>
    <w:rsid w:val="005423BB"/>
    <w:rsid w:val="00542AEC"/>
    <w:rsid w:val="00542DC1"/>
    <w:rsid w:val="00542E2D"/>
    <w:rsid w:val="0054300A"/>
    <w:rsid w:val="00543AC3"/>
    <w:rsid w:val="00544EAA"/>
    <w:rsid w:val="00545B75"/>
    <w:rsid w:val="00547301"/>
    <w:rsid w:val="00547CC2"/>
    <w:rsid w:val="00550304"/>
    <w:rsid w:val="005503D8"/>
    <w:rsid w:val="00550783"/>
    <w:rsid w:val="005517B0"/>
    <w:rsid w:val="00551BB1"/>
    <w:rsid w:val="00552F23"/>
    <w:rsid w:val="00553A49"/>
    <w:rsid w:val="00553E8B"/>
    <w:rsid w:val="00554608"/>
    <w:rsid w:val="005549AD"/>
    <w:rsid w:val="005556FB"/>
    <w:rsid w:val="00557297"/>
    <w:rsid w:val="00557426"/>
    <w:rsid w:val="00557915"/>
    <w:rsid w:val="00560F6C"/>
    <w:rsid w:val="00561735"/>
    <w:rsid w:val="00562350"/>
    <w:rsid w:val="005624BB"/>
    <w:rsid w:val="005628A8"/>
    <w:rsid w:val="00563DEF"/>
    <w:rsid w:val="0056498D"/>
    <w:rsid w:val="00565910"/>
    <w:rsid w:val="00571646"/>
    <w:rsid w:val="005727E9"/>
    <w:rsid w:val="005731B6"/>
    <w:rsid w:val="00573C9E"/>
    <w:rsid w:val="0057439E"/>
    <w:rsid w:val="0057504E"/>
    <w:rsid w:val="00575785"/>
    <w:rsid w:val="00575FE0"/>
    <w:rsid w:val="00576997"/>
    <w:rsid w:val="00576CBB"/>
    <w:rsid w:val="00577885"/>
    <w:rsid w:val="00577F57"/>
    <w:rsid w:val="00580E39"/>
    <w:rsid w:val="00581254"/>
    <w:rsid w:val="00581E2F"/>
    <w:rsid w:val="00582FF4"/>
    <w:rsid w:val="00583253"/>
    <w:rsid w:val="005858AE"/>
    <w:rsid w:val="00585BBE"/>
    <w:rsid w:val="00586774"/>
    <w:rsid w:val="005873E7"/>
    <w:rsid w:val="00590859"/>
    <w:rsid w:val="005912FF"/>
    <w:rsid w:val="005916EE"/>
    <w:rsid w:val="005918AA"/>
    <w:rsid w:val="00591E32"/>
    <w:rsid w:val="00592617"/>
    <w:rsid w:val="0059293C"/>
    <w:rsid w:val="00593DE0"/>
    <w:rsid w:val="00593EF5"/>
    <w:rsid w:val="00594515"/>
    <w:rsid w:val="00595BBE"/>
    <w:rsid w:val="005960A8"/>
    <w:rsid w:val="00597C38"/>
    <w:rsid w:val="005A0899"/>
    <w:rsid w:val="005A0D5A"/>
    <w:rsid w:val="005A18BE"/>
    <w:rsid w:val="005A1F84"/>
    <w:rsid w:val="005A4B7D"/>
    <w:rsid w:val="005A6A67"/>
    <w:rsid w:val="005A6AFB"/>
    <w:rsid w:val="005A723A"/>
    <w:rsid w:val="005B16FA"/>
    <w:rsid w:val="005B1D2B"/>
    <w:rsid w:val="005B1DC8"/>
    <w:rsid w:val="005B21BE"/>
    <w:rsid w:val="005B26C9"/>
    <w:rsid w:val="005B336A"/>
    <w:rsid w:val="005B421B"/>
    <w:rsid w:val="005B515B"/>
    <w:rsid w:val="005B58CF"/>
    <w:rsid w:val="005B5D17"/>
    <w:rsid w:val="005B6322"/>
    <w:rsid w:val="005B6C0C"/>
    <w:rsid w:val="005B7064"/>
    <w:rsid w:val="005B795E"/>
    <w:rsid w:val="005C0FA2"/>
    <w:rsid w:val="005C1BF2"/>
    <w:rsid w:val="005C3375"/>
    <w:rsid w:val="005C405F"/>
    <w:rsid w:val="005C4EC2"/>
    <w:rsid w:val="005C52A0"/>
    <w:rsid w:val="005C540A"/>
    <w:rsid w:val="005C5C07"/>
    <w:rsid w:val="005C62A4"/>
    <w:rsid w:val="005C63B0"/>
    <w:rsid w:val="005C64EB"/>
    <w:rsid w:val="005C7141"/>
    <w:rsid w:val="005C720B"/>
    <w:rsid w:val="005D0047"/>
    <w:rsid w:val="005D02A1"/>
    <w:rsid w:val="005D0474"/>
    <w:rsid w:val="005D1631"/>
    <w:rsid w:val="005D2E1C"/>
    <w:rsid w:val="005D3692"/>
    <w:rsid w:val="005D4A6E"/>
    <w:rsid w:val="005D4EFB"/>
    <w:rsid w:val="005D52E6"/>
    <w:rsid w:val="005D576D"/>
    <w:rsid w:val="005D6DF5"/>
    <w:rsid w:val="005E1D8E"/>
    <w:rsid w:val="005E3517"/>
    <w:rsid w:val="005E45A9"/>
    <w:rsid w:val="005E5988"/>
    <w:rsid w:val="005E6931"/>
    <w:rsid w:val="005E74F2"/>
    <w:rsid w:val="005F3BE3"/>
    <w:rsid w:val="005F46BF"/>
    <w:rsid w:val="005F56D0"/>
    <w:rsid w:val="005F5B02"/>
    <w:rsid w:val="005F61EA"/>
    <w:rsid w:val="005F70EC"/>
    <w:rsid w:val="005F781B"/>
    <w:rsid w:val="00600483"/>
    <w:rsid w:val="00600C6B"/>
    <w:rsid w:val="00601D6D"/>
    <w:rsid w:val="00602CC7"/>
    <w:rsid w:val="00603330"/>
    <w:rsid w:val="00603F58"/>
    <w:rsid w:val="0060415E"/>
    <w:rsid w:val="0060426D"/>
    <w:rsid w:val="0061111B"/>
    <w:rsid w:val="006112B4"/>
    <w:rsid w:val="0061166F"/>
    <w:rsid w:val="00612269"/>
    <w:rsid w:val="0061226E"/>
    <w:rsid w:val="00613D70"/>
    <w:rsid w:val="006141F3"/>
    <w:rsid w:val="00615796"/>
    <w:rsid w:val="00615988"/>
    <w:rsid w:val="00615A3A"/>
    <w:rsid w:val="00615E87"/>
    <w:rsid w:val="0061608D"/>
    <w:rsid w:val="00617B55"/>
    <w:rsid w:val="00621650"/>
    <w:rsid w:val="006218C4"/>
    <w:rsid w:val="00622C01"/>
    <w:rsid w:val="00623482"/>
    <w:rsid w:val="00627731"/>
    <w:rsid w:val="00630721"/>
    <w:rsid w:val="00630795"/>
    <w:rsid w:val="006312DD"/>
    <w:rsid w:val="00632F7E"/>
    <w:rsid w:val="0063493E"/>
    <w:rsid w:val="00635042"/>
    <w:rsid w:val="00635112"/>
    <w:rsid w:val="00635A6F"/>
    <w:rsid w:val="00637069"/>
    <w:rsid w:val="0063730F"/>
    <w:rsid w:val="00641320"/>
    <w:rsid w:val="00641C1B"/>
    <w:rsid w:val="00641DB1"/>
    <w:rsid w:val="0064213F"/>
    <w:rsid w:val="00644735"/>
    <w:rsid w:val="00645B02"/>
    <w:rsid w:val="0064736F"/>
    <w:rsid w:val="0064782B"/>
    <w:rsid w:val="00651AD2"/>
    <w:rsid w:val="00651B18"/>
    <w:rsid w:val="00652114"/>
    <w:rsid w:val="00652D34"/>
    <w:rsid w:val="00653E8C"/>
    <w:rsid w:val="00654641"/>
    <w:rsid w:val="006604DA"/>
    <w:rsid w:val="00660D5A"/>
    <w:rsid w:val="00660F51"/>
    <w:rsid w:val="0066154A"/>
    <w:rsid w:val="00661635"/>
    <w:rsid w:val="00661966"/>
    <w:rsid w:val="00661976"/>
    <w:rsid w:val="006674EB"/>
    <w:rsid w:val="006675B1"/>
    <w:rsid w:val="006679A8"/>
    <w:rsid w:val="00667D9F"/>
    <w:rsid w:val="00670C4B"/>
    <w:rsid w:val="0067116F"/>
    <w:rsid w:val="00671D3E"/>
    <w:rsid w:val="00672243"/>
    <w:rsid w:val="00673294"/>
    <w:rsid w:val="006748B9"/>
    <w:rsid w:val="00675672"/>
    <w:rsid w:val="00675832"/>
    <w:rsid w:val="006760AD"/>
    <w:rsid w:val="00677312"/>
    <w:rsid w:val="006804D9"/>
    <w:rsid w:val="0068078C"/>
    <w:rsid w:val="006841E1"/>
    <w:rsid w:val="00684527"/>
    <w:rsid w:val="00684BEA"/>
    <w:rsid w:val="00684DF3"/>
    <w:rsid w:val="00685165"/>
    <w:rsid w:val="00686A68"/>
    <w:rsid w:val="00692246"/>
    <w:rsid w:val="00692ACA"/>
    <w:rsid w:val="006935D9"/>
    <w:rsid w:val="00693BBD"/>
    <w:rsid w:val="006941C6"/>
    <w:rsid w:val="00694782"/>
    <w:rsid w:val="00695183"/>
    <w:rsid w:val="006955BE"/>
    <w:rsid w:val="00696BC2"/>
    <w:rsid w:val="0069729F"/>
    <w:rsid w:val="006A0118"/>
    <w:rsid w:val="006A016C"/>
    <w:rsid w:val="006A0552"/>
    <w:rsid w:val="006A1188"/>
    <w:rsid w:val="006A13FB"/>
    <w:rsid w:val="006A3C78"/>
    <w:rsid w:val="006A4816"/>
    <w:rsid w:val="006A531E"/>
    <w:rsid w:val="006A56A8"/>
    <w:rsid w:val="006A6122"/>
    <w:rsid w:val="006A699A"/>
    <w:rsid w:val="006A6B57"/>
    <w:rsid w:val="006A7AD7"/>
    <w:rsid w:val="006B0764"/>
    <w:rsid w:val="006B09B0"/>
    <w:rsid w:val="006B0B5A"/>
    <w:rsid w:val="006B0CEE"/>
    <w:rsid w:val="006B2362"/>
    <w:rsid w:val="006B339E"/>
    <w:rsid w:val="006B33BA"/>
    <w:rsid w:val="006B4D91"/>
    <w:rsid w:val="006B61BF"/>
    <w:rsid w:val="006B6BE9"/>
    <w:rsid w:val="006C04CC"/>
    <w:rsid w:val="006C0902"/>
    <w:rsid w:val="006C1289"/>
    <w:rsid w:val="006C1C0D"/>
    <w:rsid w:val="006C2509"/>
    <w:rsid w:val="006C33DC"/>
    <w:rsid w:val="006C3A47"/>
    <w:rsid w:val="006C3AE8"/>
    <w:rsid w:val="006C52A4"/>
    <w:rsid w:val="006D15FD"/>
    <w:rsid w:val="006D1A82"/>
    <w:rsid w:val="006D201E"/>
    <w:rsid w:val="006D39E3"/>
    <w:rsid w:val="006D3C33"/>
    <w:rsid w:val="006D4022"/>
    <w:rsid w:val="006D47CA"/>
    <w:rsid w:val="006D4880"/>
    <w:rsid w:val="006D4DA3"/>
    <w:rsid w:val="006D4F09"/>
    <w:rsid w:val="006D4FBD"/>
    <w:rsid w:val="006D54F8"/>
    <w:rsid w:val="006D572D"/>
    <w:rsid w:val="006D5935"/>
    <w:rsid w:val="006D6292"/>
    <w:rsid w:val="006D67D6"/>
    <w:rsid w:val="006D69AD"/>
    <w:rsid w:val="006D7509"/>
    <w:rsid w:val="006D7A57"/>
    <w:rsid w:val="006D7F38"/>
    <w:rsid w:val="006E0081"/>
    <w:rsid w:val="006E09C0"/>
    <w:rsid w:val="006E2439"/>
    <w:rsid w:val="006E31DD"/>
    <w:rsid w:val="006E4047"/>
    <w:rsid w:val="006E5741"/>
    <w:rsid w:val="006E6863"/>
    <w:rsid w:val="006E7165"/>
    <w:rsid w:val="006E7BA8"/>
    <w:rsid w:val="006F0115"/>
    <w:rsid w:val="006F1266"/>
    <w:rsid w:val="006F1898"/>
    <w:rsid w:val="006F2554"/>
    <w:rsid w:val="006F270D"/>
    <w:rsid w:val="006F2F35"/>
    <w:rsid w:val="006F33E0"/>
    <w:rsid w:val="006F46FB"/>
    <w:rsid w:val="006F4C11"/>
    <w:rsid w:val="006F56CF"/>
    <w:rsid w:val="006F58A4"/>
    <w:rsid w:val="006F5998"/>
    <w:rsid w:val="006F62BB"/>
    <w:rsid w:val="006F65E2"/>
    <w:rsid w:val="006F6A70"/>
    <w:rsid w:val="007001CD"/>
    <w:rsid w:val="00700714"/>
    <w:rsid w:val="00700C9E"/>
    <w:rsid w:val="00700CAA"/>
    <w:rsid w:val="00702547"/>
    <w:rsid w:val="0070275F"/>
    <w:rsid w:val="00702E38"/>
    <w:rsid w:val="00702E98"/>
    <w:rsid w:val="00704D8C"/>
    <w:rsid w:val="00705E08"/>
    <w:rsid w:val="00706275"/>
    <w:rsid w:val="00706A07"/>
    <w:rsid w:val="0070707E"/>
    <w:rsid w:val="007106CB"/>
    <w:rsid w:val="00710B19"/>
    <w:rsid w:val="00711AFA"/>
    <w:rsid w:val="00712BF5"/>
    <w:rsid w:val="00712D0A"/>
    <w:rsid w:val="00713713"/>
    <w:rsid w:val="00714567"/>
    <w:rsid w:val="007146AE"/>
    <w:rsid w:val="00714833"/>
    <w:rsid w:val="00714CFF"/>
    <w:rsid w:val="007153BC"/>
    <w:rsid w:val="007155A2"/>
    <w:rsid w:val="00715DEC"/>
    <w:rsid w:val="007162EE"/>
    <w:rsid w:val="00721345"/>
    <w:rsid w:val="00721AC7"/>
    <w:rsid w:val="00722F2E"/>
    <w:rsid w:val="00723FDD"/>
    <w:rsid w:val="0072453F"/>
    <w:rsid w:val="00725070"/>
    <w:rsid w:val="00726071"/>
    <w:rsid w:val="00726934"/>
    <w:rsid w:val="00727B52"/>
    <w:rsid w:val="0073211C"/>
    <w:rsid w:val="00732D00"/>
    <w:rsid w:val="007337BA"/>
    <w:rsid w:val="007350E2"/>
    <w:rsid w:val="00735193"/>
    <w:rsid w:val="007359CE"/>
    <w:rsid w:val="00735F6B"/>
    <w:rsid w:val="007379E2"/>
    <w:rsid w:val="007400AD"/>
    <w:rsid w:val="00740976"/>
    <w:rsid w:val="00741034"/>
    <w:rsid w:val="00741BAB"/>
    <w:rsid w:val="00741DFD"/>
    <w:rsid w:val="007421A8"/>
    <w:rsid w:val="00742266"/>
    <w:rsid w:val="00742799"/>
    <w:rsid w:val="00742F03"/>
    <w:rsid w:val="00743A0E"/>
    <w:rsid w:val="00744173"/>
    <w:rsid w:val="00744555"/>
    <w:rsid w:val="00744A71"/>
    <w:rsid w:val="00744F5C"/>
    <w:rsid w:val="00746D70"/>
    <w:rsid w:val="00747218"/>
    <w:rsid w:val="00750E5F"/>
    <w:rsid w:val="00750E7A"/>
    <w:rsid w:val="00752415"/>
    <w:rsid w:val="00753C29"/>
    <w:rsid w:val="007543F0"/>
    <w:rsid w:val="0075571A"/>
    <w:rsid w:val="0075659D"/>
    <w:rsid w:val="00757584"/>
    <w:rsid w:val="0076059E"/>
    <w:rsid w:val="00762C4D"/>
    <w:rsid w:val="00764D9A"/>
    <w:rsid w:val="007659EB"/>
    <w:rsid w:val="0076608E"/>
    <w:rsid w:val="00766D9F"/>
    <w:rsid w:val="0077000D"/>
    <w:rsid w:val="00770247"/>
    <w:rsid w:val="007703B1"/>
    <w:rsid w:val="007712F3"/>
    <w:rsid w:val="0077241C"/>
    <w:rsid w:val="00772729"/>
    <w:rsid w:val="00774704"/>
    <w:rsid w:val="007750DD"/>
    <w:rsid w:val="00782586"/>
    <w:rsid w:val="00782BD6"/>
    <w:rsid w:val="0078412D"/>
    <w:rsid w:val="0078439D"/>
    <w:rsid w:val="00784C4C"/>
    <w:rsid w:val="0078663F"/>
    <w:rsid w:val="00786737"/>
    <w:rsid w:val="00791EDC"/>
    <w:rsid w:val="00792F7F"/>
    <w:rsid w:val="00793512"/>
    <w:rsid w:val="007939BA"/>
    <w:rsid w:val="00794179"/>
    <w:rsid w:val="00794389"/>
    <w:rsid w:val="00794EAC"/>
    <w:rsid w:val="00796255"/>
    <w:rsid w:val="00796645"/>
    <w:rsid w:val="007968CB"/>
    <w:rsid w:val="00796F12"/>
    <w:rsid w:val="00797A64"/>
    <w:rsid w:val="007A076B"/>
    <w:rsid w:val="007A1418"/>
    <w:rsid w:val="007A28F8"/>
    <w:rsid w:val="007A29A6"/>
    <w:rsid w:val="007A2A82"/>
    <w:rsid w:val="007A3053"/>
    <w:rsid w:val="007A363D"/>
    <w:rsid w:val="007A3664"/>
    <w:rsid w:val="007A3D67"/>
    <w:rsid w:val="007A42D3"/>
    <w:rsid w:val="007A53B7"/>
    <w:rsid w:val="007A6483"/>
    <w:rsid w:val="007A67AA"/>
    <w:rsid w:val="007A78C8"/>
    <w:rsid w:val="007A7B4C"/>
    <w:rsid w:val="007B0094"/>
    <w:rsid w:val="007B1E41"/>
    <w:rsid w:val="007B5AE7"/>
    <w:rsid w:val="007B5E26"/>
    <w:rsid w:val="007B5EEA"/>
    <w:rsid w:val="007B6C93"/>
    <w:rsid w:val="007C083A"/>
    <w:rsid w:val="007C0E1F"/>
    <w:rsid w:val="007C285A"/>
    <w:rsid w:val="007C31D8"/>
    <w:rsid w:val="007C37E3"/>
    <w:rsid w:val="007C5915"/>
    <w:rsid w:val="007C5C00"/>
    <w:rsid w:val="007C5CDF"/>
    <w:rsid w:val="007C67BD"/>
    <w:rsid w:val="007C7AE8"/>
    <w:rsid w:val="007D055C"/>
    <w:rsid w:val="007D0F60"/>
    <w:rsid w:val="007D243E"/>
    <w:rsid w:val="007D25F7"/>
    <w:rsid w:val="007D2612"/>
    <w:rsid w:val="007D2998"/>
    <w:rsid w:val="007D2D8F"/>
    <w:rsid w:val="007D45CD"/>
    <w:rsid w:val="007D4F99"/>
    <w:rsid w:val="007D5533"/>
    <w:rsid w:val="007D71E0"/>
    <w:rsid w:val="007D77D5"/>
    <w:rsid w:val="007E08B1"/>
    <w:rsid w:val="007E0A3F"/>
    <w:rsid w:val="007E497B"/>
    <w:rsid w:val="007E4E78"/>
    <w:rsid w:val="007E52A2"/>
    <w:rsid w:val="007E6C77"/>
    <w:rsid w:val="007F0955"/>
    <w:rsid w:val="007F0ADA"/>
    <w:rsid w:val="007F1DB3"/>
    <w:rsid w:val="007F2DAB"/>
    <w:rsid w:val="007F2EA5"/>
    <w:rsid w:val="007F334D"/>
    <w:rsid w:val="007F3CE5"/>
    <w:rsid w:val="007F6276"/>
    <w:rsid w:val="007F72EE"/>
    <w:rsid w:val="007F773F"/>
    <w:rsid w:val="007F77A3"/>
    <w:rsid w:val="0080056A"/>
    <w:rsid w:val="00800ECA"/>
    <w:rsid w:val="00802151"/>
    <w:rsid w:val="008023BC"/>
    <w:rsid w:val="008039F9"/>
    <w:rsid w:val="00804E49"/>
    <w:rsid w:val="008053AC"/>
    <w:rsid w:val="008057DE"/>
    <w:rsid w:val="00805B34"/>
    <w:rsid w:val="0080795E"/>
    <w:rsid w:val="00807AC8"/>
    <w:rsid w:val="00810055"/>
    <w:rsid w:val="00810156"/>
    <w:rsid w:val="00810197"/>
    <w:rsid w:val="0081145F"/>
    <w:rsid w:val="00812652"/>
    <w:rsid w:val="00812676"/>
    <w:rsid w:val="008139CD"/>
    <w:rsid w:val="00813A74"/>
    <w:rsid w:val="00813AD3"/>
    <w:rsid w:val="008149A8"/>
    <w:rsid w:val="0081638F"/>
    <w:rsid w:val="00816476"/>
    <w:rsid w:val="00817212"/>
    <w:rsid w:val="00817262"/>
    <w:rsid w:val="00820633"/>
    <w:rsid w:val="0082087D"/>
    <w:rsid w:val="00820C91"/>
    <w:rsid w:val="008224BC"/>
    <w:rsid w:val="00822C3E"/>
    <w:rsid w:val="00823DD3"/>
    <w:rsid w:val="008240E3"/>
    <w:rsid w:val="00824E88"/>
    <w:rsid w:val="0082500A"/>
    <w:rsid w:val="008266AF"/>
    <w:rsid w:val="00826D52"/>
    <w:rsid w:val="00830994"/>
    <w:rsid w:val="008310D3"/>
    <w:rsid w:val="008367B4"/>
    <w:rsid w:val="008376AB"/>
    <w:rsid w:val="008379AE"/>
    <w:rsid w:val="00840B3A"/>
    <w:rsid w:val="00840C81"/>
    <w:rsid w:val="00841374"/>
    <w:rsid w:val="00841AB1"/>
    <w:rsid w:val="00841D6B"/>
    <w:rsid w:val="00841D79"/>
    <w:rsid w:val="008429F6"/>
    <w:rsid w:val="00844DC8"/>
    <w:rsid w:val="008453F1"/>
    <w:rsid w:val="00845DC8"/>
    <w:rsid w:val="00846EB2"/>
    <w:rsid w:val="00850CCD"/>
    <w:rsid w:val="00850D3A"/>
    <w:rsid w:val="0085131B"/>
    <w:rsid w:val="00851B24"/>
    <w:rsid w:val="00851E0C"/>
    <w:rsid w:val="00852E47"/>
    <w:rsid w:val="00852E59"/>
    <w:rsid w:val="0085300F"/>
    <w:rsid w:val="008547DF"/>
    <w:rsid w:val="00855382"/>
    <w:rsid w:val="00856C8B"/>
    <w:rsid w:val="00856CC5"/>
    <w:rsid w:val="00857A42"/>
    <w:rsid w:val="008600E9"/>
    <w:rsid w:val="00860579"/>
    <w:rsid w:val="00860A56"/>
    <w:rsid w:val="00860A8A"/>
    <w:rsid w:val="0086177F"/>
    <w:rsid w:val="00863F84"/>
    <w:rsid w:val="00864D64"/>
    <w:rsid w:val="00865007"/>
    <w:rsid w:val="00865569"/>
    <w:rsid w:val="008678A4"/>
    <w:rsid w:val="0087064E"/>
    <w:rsid w:val="008706CF"/>
    <w:rsid w:val="0087137B"/>
    <w:rsid w:val="0087175C"/>
    <w:rsid w:val="00872035"/>
    <w:rsid w:val="0087211D"/>
    <w:rsid w:val="008727F5"/>
    <w:rsid w:val="00872AD0"/>
    <w:rsid w:val="00872DBC"/>
    <w:rsid w:val="0087457E"/>
    <w:rsid w:val="00874C63"/>
    <w:rsid w:val="00875243"/>
    <w:rsid w:val="0087532F"/>
    <w:rsid w:val="0087593E"/>
    <w:rsid w:val="008759C2"/>
    <w:rsid w:val="00876331"/>
    <w:rsid w:val="0087633D"/>
    <w:rsid w:val="00876845"/>
    <w:rsid w:val="00876A6A"/>
    <w:rsid w:val="00876EB9"/>
    <w:rsid w:val="00880554"/>
    <w:rsid w:val="00880712"/>
    <w:rsid w:val="00880A57"/>
    <w:rsid w:val="00881A4E"/>
    <w:rsid w:val="008823BA"/>
    <w:rsid w:val="00883578"/>
    <w:rsid w:val="008843E2"/>
    <w:rsid w:val="00884574"/>
    <w:rsid w:val="00884EE4"/>
    <w:rsid w:val="0088553C"/>
    <w:rsid w:val="008858AC"/>
    <w:rsid w:val="0088652D"/>
    <w:rsid w:val="00887A7C"/>
    <w:rsid w:val="00887A92"/>
    <w:rsid w:val="0089017D"/>
    <w:rsid w:val="00890C43"/>
    <w:rsid w:val="00891BA0"/>
    <w:rsid w:val="008922C8"/>
    <w:rsid w:val="0089244B"/>
    <w:rsid w:val="00895DD0"/>
    <w:rsid w:val="008962C1"/>
    <w:rsid w:val="00896F8B"/>
    <w:rsid w:val="00897D05"/>
    <w:rsid w:val="008A05E4"/>
    <w:rsid w:val="008A22D0"/>
    <w:rsid w:val="008A2585"/>
    <w:rsid w:val="008A2BA0"/>
    <w:rsid w:val="008A2DBE"/>
    <w:rsid w:val="008A2F7D"/>
    <w:rsid w:val="008A39B6"/>
    <w:rsid w:val="008A427D"/>
    <w:rsid w:val="008A57FB"/>
    <w:rsid w:val="008A6B8B"/>
    <w:rsid w:val="008A715C"/>
    <w:rsid w:val="008A797B"/>
    <w:rsid w:val="008B0CCE"/>
    <w:rsid w:val="008B135D"/>
    <w:rsid w:val="008B165F"/>
    <w:rsid w:val="008B192A"/>
    <w:rsid w:val="008B405D"/>
    <w:rsid w:val="008B7616"/>
    <w:rsid w:val="008B7F18"/>
    <w:rsid w:val="008C000E"/>
    <w:rsid w:val="008C0B88"/>
    <w:rsid w:val="008C23B0"/>
    <w:rsid w:val="008C37EA"/>
    <w:rsid w:val="008C416E"/>
    <w:rsid w:val="008C4CEF"/>
    <w:rsid w:val="008C5B79"/>
    <w:rsid w:val="008C5E93"/>
    <w:rsid w:val="008C6E12"/>
    <w:rsid w:val="008C7513"/>
    <w:rsid w:val="008C7E02"/>
    <w:rsid w:val="008D0FA4"/>
    <w:rsid w:val="008D2D6F"/>
    <w:rsid w:val="008D2E87"/>
    <w:rsid w:val="008D30A2"/>
    <w:rsid w:val="008D38C4"/>
    <w:rsid w:val="008D5563"/>
    <w:rsid w:val="008D63EA"/>
    <w:rsid w:val="008D748A"/>
    <w:rsid w:val="008D7901"/>
    <w:rsid w:val="008E019D"/>
    <w:rsid w:val="008E0689"/>
    <w:rsid w:val="008E24BE"/>
    <w:rsid w:val="008E2745"/>
    <w:rsid w:val="008E2966"/>
    <w:rsid w:val="008E38D4"/>
    <w:rsid w:val="008E4AAE"/>
    <w:rsid w:val="008E560D"/>
    <w:rsid w:val="008E61D9"/>
    <w:rsid w:val="008E62E6"/>
    <w:rsid w:val="008E7D05"/>
    <w:rsid w:val="008F093A"/>
    <w:rsid w:val="008F0F61"/>
    <w:rsid w:val="008F1755"/>
    <w:rsid w:val="008F3A31"/>
    <w:rsid w:val="008F4B1C"/>
    <w:rsid w:val="008F4C94"/>
    <w:rsid w:val="008F4D01"/>
    <w:rsid w:val="008F4F25"/>
    <w:rsid w:val="008F65D7"/>
    <w:rsid w:val="008F6A77"/>
    <w:rsid w:val="008F7C5F"/>
    <w:rsid w:val="00900AC4"/>
    <w:rsid w:val="009012E8"/>
    <w:rsid w:val="009021DF"/>
    <w:rsid w:val="009023DD"/>
    <w:rsid w:val="00902CD8"/>
    <w:rsid w:val="00903E22"/>
    <w:rsid w:val="009050CC"/>
    <w:rsid w:val="009057D6"/>
    <w:rsid w:val="00906068"/>
    <w:rsid w:val="0090735C"/>
    <w:rsid w:val="00907D4C"/>
    <w:rsid w:val="00911B49"/>
    <w:rsid w:val="00912911"/>
    <w:rsid w:val="00912B24"/>
    <w:rsid w:val="00912B50"/>
    <w:rsid w:val="00912F54"/>
    <w:rsid w:val="00913FDC"/>
    <w:rsid w:val="00914152"/>
    <w:rsid w:val="00914D94"/>
    <w:rsid w:val="0091567D"/>
    <w:rsid w:val="00916E6B"/>
    <w:rsid w:val="00920295"/>
    <w:rsid w:val="009207CF"/>
    <w:rsid w:val="009226B0"/>
    <w:rsid w:val="00923530"/>
    <w:rsid w:val="00926990"/>
    <w:rsid w:val="00926CAC"/>
    <w:rsid w:val="009272AE"/>
    <w:rsid w:val="0092788C"/>
    <w:rsid w:val="00932555"/>
    <w:rsid w:val="00933AE7"/>
    <w:rsid w:val="00934283"/>
    <w:rsid w:val="00935E95"/>
    <w:rsid w:val="00937631"/>
    <w:rsid w:val="00937A63"/>
    <w:rsid w:val="0094014F"/>
    <w:rsid w:val="00941106"/>
    <w:rsid w:val="00941A55"/>
    <w:rsid w:val="00943677"/>
    <w:rsid w:val="009455E0"/>
    <w:rsid w:val="0094618F"/>
    <w:rsid w:val="00950084"/>
    <w:rsid w:val="009513F7"/>
    <w:rsid w:val="00951605"/>
    <w:rsid w:val="00952365"/>
    <w:rsid w:val="00952CFC"/>
    <w:rsid w:val="00952F81"/>
    <w:rsid w:val="0095313B"/>
    <w:rsid w:val="0095562C"/>
    <w:rsid w:val="00955C02"/>
    <w:rsid w:val="0095602C"/>
    <w:rsid w:val="00961245"/>
    <w:rsid w:val="00961EC6"/>
    <w:rsid w:val="00963118"/>
    <w:rsid w:val="0096332D"/>
    <w:rsid w:val="00965020"/>
    <w:rsid w:val="00965A8D"/>
    <w:rsid w:val="00966693"/>
    <w:rsid w:val="00967709"/>
    <w:rsid w:val="00967CBB"/>
    <w:rsid w:val="0097015B"/>
    <w:rsid w:val="00971361"/>
    <w:rsid w:val="00971513"/>
    <w:rsid w:val="00972102"/>
    <w:rsid w:val="00973EB3"/>
    <w:rsid w:val="009741A3"/>
    <w:rsid w:val="009751E4"/>
    <w:rsid w:val="00975D61"/>
    <w:rsid w:val="009763BA"/>
    <w:rsid w:val="0097643D"/>
    <w:rsid w:val="00976943"/>
    <w:rsid w:val="00977FAE"/>
    <w:rsid w:val="0098083A"/>
    <w:rsid w:val="00980C1B"/>
    <w:rsid w:val="0098340E"/>
    <w:rsid w:val="009840CF"/>
    <w:rsid w:val="0098495E"/>
    <w:rsid w:val="00984E04"/>
    <w:rsid w:val="0098501A"/>
    <w:rsid w:val="00990B98"/>
    <w:rsid w:val="009912A8"/>
    <w:rsid w:val="00992B4D"/>
    <w:rsid w:val="00992F35"/>
    <w:rsid w:val="009936F0"/>
    <w:rsid w:val="00993B9A"/>
    <w:rsid w:val="00994D7E"/>
    <w:rsid w:val="00995B3D"/>
    <w:rsid w:val="0099689F"/>
    <w:rsid w:val="009A08F1"/>
    <w:rsid w:val="009A202E"/>
    <w:rsid w:val="009A2451"/>
    <w:rsid w:val="009A265E"/>
    <w:rsid w:val="009A298E"/>
    <w:rsid w:val="009A2CBE"/>
    <w:rsid w:val="009A2F59"/>
    <w:rsid w:val="009A2FEE"/>
    <w:rsid w:val="009A4540"/>
    <w:rsid w:val="009A60EB"/>
    <w:rsid w:val="009A635A"/>
    <w:rsid w:val="009A7765"/>
    <w:rsid w:val="009A7AD6"/>
    <w:rsid w:val="009A7EF5"/>
    <w:rsid w:val="009B1756"/>
    <w:rsid w:val="009B298B"/>
    <w:rsid w:val="009B2BA6"/>
    <w:rsid w:val="009B2C59"/>
    <w:rsid w:val="009B3AFC"/>
    <w:rsid w:val="009B3DB6"/>
    <w:rsid w:val="009B3E84"/>
    <w:rsid w:val="009B4D38"/>
    <w:rsid w:val="009B53F8"/>
    <w:rsid w:val="009B576D"/>
    <w:rsid w:val="009B58D2"/>
    <w:rsid w:val="009B74FD"/>
    <w:rsid w:val="009C191C"/>
    <w:rsid w:val="009C1B82"/>
    <w:rsid w:val="009C1F61"/>
    <w:rsid w:val="009C1FF6"/>
    <w:rsid w:val="009C3CB1"/>
    <w:rsid w:val="009C5615"/>
    <w:rsid w:val="009C56A4"/>
    <w:rsid w:val="009C6A9D"/>
    <w:rsid w:val="009C782A"/>
    <w:rsid w:val="009D17BB"/>
    <w:rsid w:val="009D1A0C"/>
    <w:rsid w:val="009D2085"/>
    <w:rsid w:val="009D32C6"/>
    <w:rsid w:val="009D4235"/>
    <w:rsid w:val="009D54D3"/>
    <w:rsid w:val="009D55D7"/>
    <w:rsid w:val="009D59C2"/>
    <w:rsid w:val="009D5D63"/>
    <w:rsid w:val="009D6D65"/>
    <w:rsid w:val="009D6F3F"/>
    <w:rsid w:val="009E0B2C"/>
    <w:rsid w:val="009E0FC8"/>
    <w:rsid w:val="009E1452"/>
    <w:rsid w:val="009E25E8"/>
    <w:rsid w:val="009E2882"/>
    <w:rsid w:val="009E524C"/>
    <w:rsid w:val="009E5A55"/>
    <w:rsid w:val="009E5F7A"/>
    <w:rsid w:val="009E6495"/>
    <w:rsid w:val="009F0F51"/>
    <w:rsid w:val="009F1BDF"/>
    <w:rsid w:val="009F1BE7"/>
    <w:rsid w:val="009F2236"/>
    <w:rsid w:val="009F3588"/>
    <w:rsid w:val="009F530C"/>
    <w:rsid w:val="009F62E7"/>
    <w:rsid w:val="009F6599"/>
    <w:rsid w:val="009F68E6"/>
    <w:rsid w:val="009F7B57"/>
    <w:rsid w:val="00A0026B"/>
    <w:rsid w:val="00A008CD"/>
    <w:rsid w:val="00A01D0A"/>
    <w:rsid w:val="00A0227D"/>
    <w:rsid w:val="00A02D24"/>
    <w:rsid w:val="00A0513A"/>
    <w:rsid w:val="00A054CE"/>
    <w:rsid w:val="00A07CF3"/>
    <w:rsid w:val="00A1240F"/>
    <w:rsid w:val="00A12A66"/>
    <w:rsid w:val="00A13A80"/>
    <w:rsid w:val="00A14092"/>
    <w:rsid w:val="00A1527C"/>
    <w:rsid w:val="00A159EF"/>
    <w:rsid w:val="00A15B31"/>
    <w:rsid w:val="00A17EDF"/>
    <w:rsid w:val="00A20244"/>
    <w:rsid w:val="00A202C7"/>
    <w:rsid w:val="00A2149A"/>
    <w:rsid w:val="00A21DCD"/>
    <w:rsid w:val="00A22337"/>
    <w:rsid w:val="00A226B2"/>
    <w:rsid w:val="00A23296"/>
    <w:rsid w:val="00A25962"/>
    <w:rsid w:val="00A2689F"/>
    <w:rsid w:val="00A2761F"/>
    <w:rsid w:val="00A27EE7"/>
    <w:rsid w:val="00A27F3B"/>
    <w:rsid w:val="00A30829"/>
    <w:rsid w:val="00A30B8F"/>
    <w:rsid w:val="00A3117E"/>
    <w:rsid w:val="00A32D49"/>
    <w:rsid w:val="00A36739"/>
    <w:rsid w:val="00A36B7F"/>
    <w:rsid w:val="00A36EB0"/>
    <w:rsid w:val="00A371A4"/>
    <w:rsid w:val="00A40F92"/>
    <w:rsid w:val="00A41442"/>
    <w:rsid w:val="00A416A5"/>
    <w:rsid w:val="00A429D2"/>
    <w:rsid w:val="00A42C49"/>
    <w:rsid w:val="00A42D80"/>
    <w:rsid w:val="00A4314F"/>
    <w:rsid w:val="00A4368A"/>
    <w:rsid w:val="00A44792"/>
    <w:rsid w:val="00A4572C"/>
    <w:rsid w:val="00A4597F"/>
    <w:rsid w:val="00A50474"/>
    <w:rsid w:val="00A5073E"/>
    <w:rsid w:val="00A50A03"/>
    <w:rsid w:val="00A50AAA"/>
    <w:rsid w:val="00A51F66"/>
    <w:rsid w:val="00A53355"/>
    <w:rsid w:val="00A55106"/>
    <w:rsid w:val="00A5620B"/>
    <w:rsid w:val="00A57206"/>
    <w:rsid w:val="00A574AC"/>
    <w:rsid w:val="00A5752F"/>
    <w:rsid w:val="00A60595"/>
    <w:rsid w:val="00A60E65"/>
    <w:rsid w:val="00A60F64"/>
    <w:rsid w:val="00A61861"/>
    <w:rsid w:val="00A626A6"/>
    <w:rsid w:val="00A62A7E"/>
    <w:rsid w:val="00A641D4"/>
    <w:rsid w:val="00A64629"/>
    <w:rsid w:val="00A67760"/>
    <w:rsid w:val="00A70A35"/>
    <w:rsid w:val="00A716A4"/>
    <w:rsid w:val="00A723D2"/>
    <w:rsid w:val="00A72F54"/>
    <w:rsid w:val="00A748FA"/>
    <w:rsid w:val="00A74CD0"/>
    <w:rsid w:val="00A74F67"/>
    <w:rsid w:val="00A75D4C"/>
    <w:rsid w:val="00A77C16"/>
    <w:rsid w:val="00A8174D"/>
    <w:rsid w:val="00A81BAA"/>
    <w:rsid w:val="00A83664"/>
    <w:rsid w:val="00A83C92"/>
    <w:rsid w:val="00A84AE9"/>
    <w:rsid w:val="00A84EA0"/>
    <w:rsid w:val="00A85F21"/>
    <w:rsid w:val="00A86963"/>
    <w:rsid w:val="00A90041"/>
    <w:rsid w:val="00A90CC8"/>
    <w:rsid w:val="00A92A68"/>
    <w:rsid w:val="00A93C5A"/>
    <w:rsid w:val="00A94013"/>
    <w:rsid w:val="00A9452B"/>
    <w:rsid w:val="00A94A7B"/>
    <w:rsid w:val="00A953C1"/>
    <w:rsid w:val="00A95ABD"/>
    <w:rsid w:val="00A97761"/>
    <w:rsid w:val="00A97921"/>
    <w:rsid w:val="00A97C79"/>
    <w:rsid w:val="00A97E94"/>
    <w:rsid w:val="00AA09EC"/>
    <w:rsid w:val="00AA1ED8"/>
    <w:rsid w:val="00AA1F1E"/>
    <w:rsid w:val="00AA2939"/>
    <w:rsid w:val="00AA2A87"/>
    <w:rsid w:val="00AA315D"/>
    <w:rsid w:val="00AA518A"/>
    <w:rsid w:val="00AA5DA6"/>
    <w:rsid w:val="00AA6322"/>
    <w:rsid w:val="00AA636A"/>
    <w:rsid w:val="00AA67AD"/>
    <w:rsid w:val="00AA6F0D"/>
    <w:rsid w:val="00AA73CF"/>
    <w:rsid w:val="00AA78F6"/>
    <w:rsid w:val="00AB10AD"/>
    <w:rsid w:val="00AB2C7F"/>
    <w:rsid w:val="00AB2E82"/>
    <w:rsid w:val="00AB4445"/>
    <w:rsid w:val="00AB4689"/>
    <w:rsid w:val="00AB4FC3"/>
    <w:rsid w:val="00AB5579"/>
    <w:rsid w:val="00AB75FF"/>
    <w:rsid w:val="00AC1072"/>
    <w:rsid w:val="00AC1342"/>
    <w:rsid w:val="00AC1809"/>
    <w:rsid w:val="00AC2137"/>
    <w:rsid w:val="00AC4B44"/>
    <w:rsid w:val="00AC58AE"/>
    <w:rsid w:val="00AC6A65"/>
    <w:rsid w:val="00AC6D26"/>
    <w:rsid w:val="00AC6F40"/>
    <w:rsid w:val="00AC7005"/>
    <w:rsid w:val="00AC7E8A"/>
    <w:rsid w:val="00AD0F73"/>
    <w:rsid w:val="00AD17CD"/>
    <w:rsid w:val="00AD1FC4"/>
    <w:rsid w:val="00AD250A"/>
    <w:rsid w:val="00AD331A"/>
    <w:rsid w:val="00AD4656"/>
    <w:rsid w:val="00AD481B"/>
    <w:rsid w:val="00AD624E"/>
    <w:rsid w:val="00AD744C"/>
    <w:rsid w:val="00AD76A1"/>
    <w:rsid w:val="00AD77F3"/>
    <w:rsid w:val="00AD7830"/>
    <w:rsid w:val="00AE0F24"/>
    <w:rsid w:val="00AE13E8"/>
    <w:rsid w:val="00AE1448"/>
    <w:rsid w:val="00AE255C"/>
    <w:rsid w:val="00AE2723"/>
    <w:rsid w:val="00AE2994"/>
    <w:rsid w:val="00AE39AC"/>
    <w:rsid w:val="00AE3F4B"/>
    <w:rsid w:val="00AE447A"/>
    <w:rsid w:val="00AE4A71"/>
    <w:rsid w:val="00AE66E2"/>
    <w:rsid w:val="00AE6B55"/>
    <w:rsid w:val="00AE7846"/>
    <w:rsid w:val="00AE7FDA"/>
    <w:rsid w:val="00AF1C12"/>
    <w:rsid w:val="00AF2593"/>
    <w:rsid w:val="00AF3DCB"/>
    <w:rsid w:val="00AF4036"/>
    <w:rsid w:val="00AF44CC"/>
    <w:rsid w:val="00AF50A6"/>
    <w:rsid w:val="00AF636E"/>
    <w:rsid w:val="00AF6CCA"/>
    <w:rsid w:val="00AF79CD"/>
    <w:rsid w:val="00B008BF"/>
    <w:rsid w:val="00B025C8"/>
    <w:rsid w:val="00B04F9E"/>
    <w:rsid w:val="00B05265"/>
    <w:rsid w:val="00B058C6"/>
    <w:rsid w:val="00B06547"/>
    <w:rsid w:val="00B072AC"/>
    <w:rsid w:val="00B10239"/>
    <w:rsid w:val="00B12C09"/>
    <w:rsid w:val="00B14AEA"/>
    <w:rsid w:val="00B155CA"/>
    <w:rsid w:val="00B159E0"/>
    <w:rsid w:val="00B1600F"/>
    <w:rsid w:val="00B1679E"/>
    <w:rsid w:val="00B16C48"/>
    <w:rsid w:val="00B16F62"/>
    <w:rsid w:val="00B1732C"/>
    <w:rsid w:val="00B17A91"/>
    <w:rsid w:val="00B22439"/>
    <w:rsid w:val="00B23974"/>
    <w:rsid w:val="00B24AE9"/>
    <w:rsid w:val="00B24C1B"/>
    <w:rsid w:val="00B25ABE"/>
    <w:rsid w:val="00B25DCE"/>
    <w:rsid w:val="00B266FC"/>
    <w:rsid w:val="00B267F2"/>
    <w:rsid w:val="00B27774"/>
    <w:rsid w:val="00B27DBB"/>
    <w:rsid w:val="00B3067D"/>
    <w:rsid w:val="00B31807"/>
    <w:rsid w:val="00B31AFB"/>
    <w:rsid w:val="00B32807"/>
    <w:rsid w:val="00B32F19"/>
    <w:rsid w:val="00B3331D"/>
    <w:rsid w:val="00B334ED"/>
    <w:rsid w:val="00B3382B"/>
    <w:rsid w:val="00B343A6"/>
    <w:rsid w:val="00B35681"/>
    <w:rsid w:val="00B35722"/>
    <w:rsid w:val="00B35D7B"/>
    <w:rsid w:val="00B35F77"/>
    <w:rsid w:val="00B3684E"/>
    <w:rsid w:val="00B37A32"/>
    <w:rsid w:val="00B4089B"/>
    <w:rsid w:val="00B41813"/>
    <w:rsid w:val="00B4189D"/>
    <w:rsid w:val="00B41931"/>
    <w:rsid w:val="00B439B0"/>
    <w:rsid w:val="00B4520A"/>
    <w:rsid w:val="00B45284"/>
    <w:rsid w:val="00B459F7"/>
    <w:rsid w:val="00B4602D"/>
    <w:rsid w:val="00B47637"/>
    <w:rsid w:val="00B47B30"/>
    <w:rsid w:val="00B50C65"/>
    <w:rsid w:val="00B514E9"/>
    <w:rsid w:val="00B55381"/>
    <w:rsid w:val="00B55AB3"/>
    <w:rsid w:val="00B567CD"/>
    <w:rsid w:val="00B57AFE"/>
    <w:rsid w:val="00B60389"/>
    <w:rsid w:val="00B61170"/>
    <w:rsid w:val="00B62937"/>
    <w:rsid w:val="00B62E0F"/>
    <w:rsid w:val="00B6481D"/>
    <w:rsid w:val="00B65362"/>
    <w:rsid w:val="00B65641"/>
    <w:rsid w:val="00B65AFC"/>
    <w:rsid w:val="00B6601E"/>
    <w:rsid w:val="00B704FC"/>
    <w:rsid w:val="00B714DF"/>
    <w:rsid w:val="00B734D8"/>
    <w:rsid w:val="00B74D36"/>
    <w:rsid w:val="00B817A8"/>
    <w:rsid w:val="00B82585"/>
    <w:rsid w:val="00B82DA5"/>
    <w:rsid w:val="00B83F27"/>
    <w:rsid w:val="00B83FE8"/>
    <w:rsid w:val="00B85E7D"/>
    <w:rsid w:val="00B8629B"/>
    <w:rsid w:val="00B867CE"/>
    <w:rsid w:val="00B8770F"/>
    <w:rsid w:val="00B87DA6"/>
    <w:rsid w:val="00B913B6"/>
    <w:rsid w:val="00B914A3"/>
    <w:rsid w:val="00B939FC"/>
    <w:rsid w:val="00B94F5F"/>
    <w:rsid w:val="00B95460"/>
    <w:rsid w:val="00B95491"/>
    <w:rsid w:val="00B95CE3"/>
    <w:rsid w:val="00B966C0"/>
    <w:rsid w:val="00BA1C9A"/>
    <w:rsid w:val="00BA1FED"/>
    <w:rsid w:val="00BA5454"/>
    <w:rsid w:val="00BA6065"/>
    <w:rsid w:val="00BA636F"/>
    <w:rsid w:val="00BA76B3"/>
    <w:rsid w:val="00BB1E4D"/>
    <w:rsid w:val="00BB3337"/>
    <w:rsid w:val="00BB35A2"/>
    <w:rsid w:val="00BB5A87"/>
    <w:rsid w:val="00BB5D18"/>
    <w:rsid w:val="00BB6118"/>
    <w:rsid w:val="00BB61CB"/>
    <w:rsid w:val="00BB68BD"/>
    <w:rsid w:val="00BB6F63"/>
    <w:rsid w:val="00BB77EF"/>
    <w:rsid w:val="00BB7EDF"/>
    <w:rsid w:val="00BC10A8"/>
    <w:rsid w:val="00BC30CA"/>
    <w:rsid w:val="00BC3761"/>
    <w:rsid w:val="00BC38E7"/>
    <w:rsid w:val="00BC49A5"/>
    <w:rsid w:val="00BC5D17"/>
    <w:rsid w:val="00BC631E"/>
    <w:rsid w:val="00BC6944"/>
    <w:rsid w:val="00BC6BB7"/>
    <w:rsid w:val="00BC7395"/>
    <w:rsid w:val="00BD091D"/>
    <w:rsid w:val="00BD2062"/>
    <w:rsid w:val="00BD27DA"/>
    <w:rsid w:val="00BD295D"/>
    <w:rsid w:val="00BD2B86"/>
    <w:rsid w:val="00BD4F14"/>
    <w:rsid w:val="00BD545E"/>
    <w:rsid w:val="00BD64F8"/>
    <w:rsid w:val="00BD65F3"/>
    <w:rsid w:val="00BD70DF"/>
    <w:rsid w:val="00BD726A"/>
    <w:rsid w:val="00BD7E1C"/>
    <w:rsid w:val="00BE07A2"/>
    <w:rsid w:val="00BE1967"/>
    <w:rsid w:val="00BE1D45"/>
    <w:rsid w:val="00BE1EF1"/>
    <w:rsid w:val="00BE24C6"/>
    <w:rsid w:val="00BE270F"/>
    <w:rsid w:val="00BE27E7"/>
    <w:rsid w:val="00BE2CDD"/>
    <w:rsid w:val="00BE3CB1"/>
    <w:rsid w:val="00BE56CC"/>
    <w:rsid w:val="00BE58AF"/>
    <w:rsid w:val="00BE5FE3"/>
    <w:rsid w:val="00BE6122"/>
    <w:rsid w:val="00BF167E"/>
    <w:rsid w:val="00BF1E3C"/>
    <w:rsid w:val="00BF2169"/>
    <w:rsid w:val="00BF2460"/>
    <w:rsid w:val="00BF27E2"/>
    <w:rsid w:val="00BF3C54"/>
    <w:rsid w:val="00BF6442"/>
    <w:rsid w:val="00BF73A2"/>
    <w:rsid w:val="00C00E2D"/>
    <w:rsid w:val="00C0142B"/>
    <w:rsid w:val="00C02AFF"/>
    <w:rsid w:val="00C02C9D"/>
    <w:rsid w:val="00C04561"/>
    <w:rsid w:val="00C109EB"/>
    <w:rsid w:val="00C10C05"/>
    <w:rsid w:val="00C110A9"/>
    <w:rsid w:val="00C116DF"/>
    <w:rsid w:val="00C12041"/>
    <w:rsid w:val="00C13040"/>
    <w:rsid w:val="00C14EDC"/>
    <w:rsid w:val="00C15C69"/>
    <w:rsid w:val="00C1738E"/>
    <w:rsid w:val="00C2187D"/>
    <w:rsid w:val="00C21D92"/>
    <w:rsid w:val="00C21DB9"/>
    <w:rsid w:val="00C23F06"/>
    <w:rsid w:val="00C24C9C"/>
    <w:rsid w:val="00C2507E"/>
    <w:rsid w:val="00C2631D"/>
    <w:rsid w:val="00C2697D"/>
    <w:rsid w:val="00C26E90"/>
    <w:rsid w:val="00C27AF3"/>
    <w:rsid w:val="00C31A6B"/>
    <w:rsid w:val="00C32E6B"/>
    <w:rsid w:val="00C332D6"/>
    <w:rsid w:val="00C33D7C"/>
    <w:rsid w:val="00C33EB6"/>
    <w:rsid w:val="00C34A56"/>
    <w:rsid w:val="00C34D16"/>
    <w:rsid w:val="00C34F9F"/>
    <w:rsid w:val="00C35DB0"/>
    <w:rsid w:val="00C367BE"/>
    <w:rsid w:val="00C36CC1"/>
    <w:rsid w:val="00C40095"/>
    <w:rsid w:val="00C40616"/>
    <w:rsid w:val="00C41689"/>
    <w:rsid w:val="00C4184E"/>
    <w:rsid w:val="00C4396D"/>
    <w:rsid w:val="00C43B3A"/>
    <w:rsid w:val="00C44C34"/>
    <w:rsid w:val="00C44DAF"/>
    <w:rsid w:val="00C457C1"/>
    <w:rsid w:val="00C46811"/>
    <w:rsid w:val="00C469AA"/>
    <w:rsid w:val="00C51D16"/>
    <w:rsid w:val="00C52EA0"/>
    <w:rsid w:val="00C531A3"/>
    <w:rsid w:val="00C53246"/>
    <w:rsid w:val="00C5403E"/>
    <w:rsid w:val="00C54091"/>
    <w:rsid w:val="00C554E9"/>
    <w:rsid w:val="00C562A9"/>
    <w:rsid w:val="00C56699"/>
    <w:rsid w:val="00C5746F"/>
    <w:rsid w:val="00C578B6"/>
    <w:rsid w:val="00C6040B"/>
    <w:rsid w:val="00C61B96"/>
    <w:rsid w:val="00C6229A"/>
    <w:rsid w:val="00C70BB6"/>
    <w:rsid w:val="00C70D2C"/>
    <w:rsid w:val="00C710C5"/>
    <w:rsid w:val="00C71337"/>
    <w:rsid w:val="00C71D31"/>
    <w:rsid w:val="00C72A1D"/>
    <w:rsid w:val="00C740B2"/>
    <w:rsid w:val="00C7450A"/>
    <w:rsid w:val="00C7549E"/>
    <w:rsid w:val="00C75A6C"/>
    <w:rsid w:val="00C77178"/>
    <w:rsid w:val="00C77E43"/>
    <w:rsid w:val="00C80761"/>
    <w:rsid w:val="00C80860"/>
    <w:rsid w:val="00C8172A"/>
    <w:rsid w:val="00C819C2"/>
    <w:rsid w:val="00C82184"/>
    <w:rsid w:val="00C82B5B"/>
    <w:rsid w:val="00C82CF1"/>
    <w:rsid w:val="00C84649"/>
    <w:rsid w:val="00C84CA0"/>
    <w:rsid w:val="00C8505D"/>
    <w:rsid w:val="00C85881"/>
    <w:rsid w:val="00C85D84"/>
    <w:rsid w:val="00C8700A"/>
    <w:rsid w:val="00C8723A"/>
    <w:rsid w:val="00C873D1"/>
    <w:rsid w:val="00C91172"/>
    <w:rsid w:val="00C918BD"/>
    <w:rsid w:val="00C93533"/>
    <w:rsid w:val="00C956AE"/>
    <w:rsid w:val="00C963DE"/>
    <w:rsid w:val="00C96776"/>
    <w:rsid w:val="00C9701D"/>
    <w:rsid w:val="00C97694"/>
    <w:rsid w:val="00CA21C2"/>
    <w:rsid w:val="00CA24C3"/>
    <w:rsid w:val="00CA46FE"/>
    <w:rsid w:val="00CA49A9"/>
    <w:rsid w:val="00CA7348"/>
    <w:rsid w:val="00CA761B"/>
    <w:rsid w:val="00CB017C"/>
    <w:rsid w:val="00CB0684"/>
    <w:rsid w:val="00CB079F"/>
    <w:rsid w:val="00CB0C34"/>
    <w:rsid w:val="00CB18DE"/>
    <w:rsid w:val="00CB1E66"/>
    <w:rsid w:val="00CB2093"/>
    <w:rsid w:val="00CB238F"/>
    <w:rsid w:val="00CB2809"/>
    <w:rsid w:val="00CB28EA"/>
    <w:rsid w:val="00CB2B2B"/>
    <w:rsid w:val="00CB4427"/>
    <w:rsid w:val="00CB5DED"/>
    <w:rsid w:val="00CB6142"/>
    <w:rsid w:val="00CB649A"/>
    <w:rsid w:val="00CB6626"/>
    <w:rsid w:val="00CB70D6"/>
    <w:rsid w:val="00CB71CF"/>
    <w:rsid w:val="00CB7A87"/>
    <w:rsid w:val="00CC14E1"/>
    <w:rsid w:val="00CC1D0C"/>
    <w:rsid w:val="00CC2503"/>
    <w:rsid w:val="00CC29E4"/>
    <w:rsid w:val="00CC3353"/>
    <w:rsid w:val="00CC3524"/>
    <w:rsid w:val="00CC3F00"/>
    <w:rsid w:val="00CC43E9"/>
    <w:rsid w:val="00CC5109"/>
    <w:rsid w:val="00CC5687"/>
    <w:rsid w:val="00CC5B00"/>
    <w:rsid w:val="00CC6594"/>
    <w:rsid w:val="00CC665F"/>
    <w:rsid w:val="00CC6AB8"/>
    <w:rsid w:val="00CC7A9A"/>
    <w:rsid w:val="00CD0A73"/>
    <w:rsid w:val="00CD3284"/>
    <w:rsid w:val="00CD4007"/>
    <w:rsid w:val="00CD483A"/>
    <w:rsid w:val="00CD76DC"/>
    <w:rsid w:val="00CD76FB"/>
    <w:rsid w:val="00CD7A84"/>
    <w:rsid w:val="00CE0028"/>
    <w:rsid w:val="00CE1636"/>
    <w:rsid w:val="00CE1C61"/>
    <w:rsid w:val="00CE33BD"/>
    <w:rsid w:val="00CE3572"/>
    <w:rsid w:val="00CE3E1B"/>
    <w:rsid w:val="00CE3F42"/>
    <w:rsid w:val="00CE4E13"/>
    <w:rsid w:val="00CE76CB"/>
    <w:rsid w:val="00CE7866"/>
    <w:rsid w:val="00CE7BB5"/>
    <w:rsid w:val="00CF0186"/>
    <w:rsid w:val="00CF0BCE"/>
    <w:rsid w:val="00CF0BE0"/>
    <w:rsid w:val="00CF13D8"/>
    <w:rsid w:val="00CF1458"/>
    <w:rsid w:val="00CF5069"/>
    <w:rsid w:val="00CF5181"/>
    <w:rsid w:val="00CF5F20"/>
    <w:rsid w:val="00CF600B"/>
    <w:rsid w:val="00CF6110"/>
    <w:rsid w:val="00CF72D8"/>
    <w:rsid w:val="00CF78CC"/>
    <w:rsid w:val="00D00DAB"/>
    <w:rsid w:val="00D02C3C"/>
    <w:rsid w:val="00D0434B"/>
    <w:rsid w:val="00D0513A"/>
    <w:rsid w:val="00D055DB"/>
    <w:rsid w:val="00D05F21"/>
    <w:rsid w:val="00D1011B"/>
    <w:rsid w:val="00D102FD"/>
    <w:rsid w:val="00D1033F"/>
    <w:rsid w:val="00D11633"/>
    <w:rsid w:val="00D1518C"/>
    <w:rsid w:val="00D15537"/>
    <w:rsid w:val="00D166EF"/>
    <w:rsid w:val="00D2089B"/>
    <w:rsid w:val="00D2152F"/>
    <w:rsid w:val="00D220B7"/>
    <w:rsid w:val="00D23CF7"/>
    <w:rsid w:val="00D24B87"/>
    <w:rsid w:val="00D2521C"/>
    <w:rsid w:val="00D2565A"/>
    <w:rsid w:val="00D26CB4"/>
    <w:rsid w:val="00D26CDA"/>
    <w:rsid w:val="00D27AF3"/>
    <w:rsid w:val="00D307CF"/>
    <w:rsid w:val="00D30B3B"/>
    <w:rsid w:val="00D30BAA"/>
    <w:rsid w:val="00D32C86"/>
    <w:rsid w:val="00D34634"/>
    <w:rsid w:val="00D34CB7"/>
    <w:rsid w:val="00D35013"/>
    <w:rsid w:val="00D356CA"/>
    <w:rsid w:val="00D36B84"/>
    <w:rsid w:val="00D36D9B"/>
    <w:rsid w:val="00D375BC"/>
    <w:rsid w:val="00D37918"/>
    <w:rsid w:val="00D37942"/>
    <w:rsid w:val="00D37C0C"/>
    <w:rsid w:val="00D402DF"/>
    <w:rsid w:val="00D4056B"/>
    <w:rsid w:val="00D41EA9"/>
    <w:rsid w:val="00D4261E"/>
    <w:rsid w:val="00D42722"/>
    <w:rsid w:val="00D431A4"/>
    <w:rsid w:val="00D43A6B"/>
    <w:rsid w:val="00D43ABE"/>
    <w:rsid w:val="00D43B86"/>
    <w:rsid w:val="00D4450D"/>
    <w:rsid w:val="00D445B3"/>
    <w:rsid w:val="00D4504D"/>
    <w:rsid w:val="00D46001"/>
    <w:rsid w:val="00D4782F"/>
    <w:rsid w:val="00D47D6C"/>
    <w:rsid w:val="00D5007D"/>
    <w:rsid w:val="00D51A4C"/>
    <w:rsid w:val="00D52358"/>
    <w:rsid w:val="00D52646"/>
    <w:rsid w:val="00D52DF4"/>
    <w:rsid w:val="00D53710"/>
    <w:rsid w:val="00D539FC"/>
    <w:rsid w:val="00D557DA"/>
    <w:rsid w:val="00D56187"/>
    <w:rsid w:val="00D56984"/>
    <w:rsid w:val="00D569A6"/>
    <w:rsid w:val="00D56CD5"/>
    <w:rsid w:val="00D576D2"/>
    <w:rsid w:val="00D578F7"/>
    <w:rsid w:val="00D60745"/>
    <w:rsid w:val="00D60A12"/>
    <w:rsid w:val="00D61CFA"/>
    <w:rsid w:val="00D63035"/>
    <w:rsid w:val="00D642DF"/>
    <w:rsid w:val="00D650CC"/>
    <w:rsid w:val="00D65B87"/>
    <w:rsid w:val="00D6723A"/>
    <w:rsid w:val="00D718C6"/>
    <w:rsid w:val="00D71C7A"/>
    <w:rsid w:val="00D71EA9"/>
    <w:rsid w:val="00D722FE"/>
    <w:rsid w:val="00D7349A"/>
    <w:rsid w:val="00D74B45"/>
    <w:rsid w:val="00D7633F"/>
    <w:rsid w:val="00D803F2"/>
    <w:rsid w:val="00D8062F"/>
    <w:rsid w:val="00D80E91"/>
    <w:rsid w:val="00D81545"/>
    <w:rsid w:val="00D81864"/>
    <w:rsid w:val="00D819DF"/>
    <w:rsid w:val="00D84414"/>
    <w:rsid w:val="00D844B0"/>
    <w:rsid w:val="00D84B3F"/>
    <w:rsid w:val="00D854EA"/>
    <w:rsid w:val="00D86E9F"/>
    <w:rsid w:val="00D878C8"/>
    <w:rsid w:val="00D9098B"/>
    <w:rsid w:val="00D91B1C"/>
    <w:rsid w:val="00D922D2"/>
    <w:rsid w:val="00D928D6"/>
    <w:rsid w:val="00D928F4"/>
    <w:rsid w:val="00D934FC"/>
    <w:rsid w:val="00D935BC"/>
    <w:rsid w:val="00D939DA"/>
    <w:rsid w:val="00D93D10"/>
    <w:rsid w:val="00D93D45"/>
    <w:rsid w:val="00D9448B"/>
    <w:rsid w:val="00D944F7"/>
    <w:rsid w:val="00D9517F"/>
    <w:rsid w:val="00D964B1"/>
    <w:rsid w:val="00D973FC"/>
    <w:rsid w:val="00DA001A"/>
    <w:rsid w:val="00DA0D82"/>
    <w:rsid w:val="00DA1B76"/>
    <w:rsid w:val="00DA28EF"/>
    <w:rsid w:val="00DA3F78"/>
    <w:rsid w:val="00DA5783"/>
    <w:rsid w:val="00DA5A30"/>
    <w:rsid w:val="00DA6F8B"/>
    <w:rsid w:val="00DA7061"/>
    <w:rsid w:val="00DB036C"/>
    <w:rsid w:val="00DB0899"/>
    <w:rsid w:val="00DB238E"/>
    <w:rsid w:val="00DB249D"/>
    <w:rsid w:val="00DB2C75"/>
    <w:rsid w:val="00DB453D"/>
    <w:rsid w:val="00DC00B8"/>
    <w:rsid w:val="00DC1EC0"/>
    <w:rsid w:val="00DC26FA"/>
    <w:rsid w:val="00DC2894"/>
    <w:rsid w:val="00DC2B61"/>
    <w:rsid w:val="00DC32CF"/>
    <w:rsid w:val="00DC4476"/>
    <w:rsid w:val="00DC4481"/>
    <w:rsid w:val="00DC483E"/>
    <w:rsid w:val="00DC4D54"/>
    <w:rsid w:val="00DC5282"/>
    <w:rsid w:val="00DC5989"/>
    <w:rsid w:val="00DC620F"/>
    <w:rsid w:val="00DC6B44"/>
    <w:rsid w:val="00DC754E"/>
    <w:rsid w:val="00DD00FF"/>
    <w:rsid w:val="00DD03C6"/>
    <w:rsid w:val="00DD050C"/>
    <w:rsid w:val="00DD1F3B"/>
    <w:rsid w:val="00DD2A7F"/>
    <w:rsid w:val="00DD3CBA"/>
    <w:rsid w:val="00DD4CC7"/>
    <w:rsid w:val="00DD57AA"/>
    <w:rsid w:val="00DD6622"/>
    <w:rsid w:val="00DD669D"/>
    <w:rsid w:val="00DD6DF7"/>
    <w:rsid w:val="00DE0682"/>
    <w:rsid w:val="00DE0F4D"/>
    <w:rsid w:val="00DE0F7A"/>
    <w:rsid w:val="00DE1432"/>
    <w:rsid w:val="00DE1525"/>
    <w:rsid w:val="00DE16F2"/>
    <w:rsid w:val="00DE1713"/>
    <w:rsid w:val="00DE1B76"/>
    <w:rsid w:val="00DE1DA0"/>
    <w:rsid w:val="00DE21AC"/>
    <w:rsid w:val="00DE27B7"/>
    <w:rsid w:val="00DE4A21"/>
    <w:rsid w:val="00DE68CB"/>
    <w:rsid w:val="00DE7104"/>
    <w:rsid w:val="00DF00D6"/>
    <w:rsid w:val="00DF1CD7"/>
    <w:rsid w:val="00DF21C2"/>
    <w:rsid w:val="00DF315C"/>
    <w:rsid w:val="00DF32CB"/>
    <w:rsid w:val="00DF4471"/>
    <w:rsid w:val="00DF5056"/>
    <w:rsid w:val="00DF6310"/>
    <w:rsid w:val="00E01114"/>
    <w:rsid w:val="00E01165"/>
    <w:rsid w:val="00E01342"/>
    <w:rsid w:val="00E0234D"/>
    <w:rsid w:val="00E03759"/>
    <w:rsid w:val="00E03BF9"/>
    <w:rsid w:val="00E06653"/>
    <w:rsid w:val="00E06A51"/>
    <w:rsid w:val="00E06F7A"/>
    <w:rsid w:val="00E076DD"/>
    <w:rsid w:val="00E07C2E"/>
    <w:rsid w:val="00E1100C"/>
    <w:rsid w:val="00E111A4"/>
    <w:rsid w:val="00E1148A"/>
    <w:rsid w:val="00E1223A"/>
    <w:rsid w:val="00E1285E"/>
    <w:rsid w:val="00E12EA8"/>
    <w:rsid w:val="00E14797"/>
    <w:rsid w:val="00E14E11"/>
    <w:rsid w:val="00E14E77"/>
    <w:rsid w:val="00E176D7"/>
    <w:rsid w:val="00E206B5"/>
    <w:rsid w:val="00E2076C"/>
    <w:rsid w:val="00E20DAB"/>
    <w:rsid w:val="00E211A8"/>
    <w:rsid w:val="00E21A0F"/>
    <w:rsid w:val="00E21ED4"/>
    <w:rsid w:val="00E235C1"/>
    <w:rsid w:val="00E23B9A"/>
    <w:rsid w:val="00E23DBB"/>
    <w:rsid w:val="00E23EDC"/>
    <w:rsid w:val="00E24D26"/>
    <w:rsid w:val="00E25314"/>
    <w:rsid w:val="00E25EE5"/>
    <w:rsid w:val="00E27529"/>
    <w:rsid w:val="00E30E33"/>
    <w:rsid w:val="00E3229A"/>
    <w:rsid w:val="00E32D4F"/>
    <w:rsid w:val="00E33999"/>
    <w:rsid w:val="00E34044"/>
    <w:rsid w:val="00E34A81"/>
    <w:rsid w:val="00E35A4B"/>
    <w:rsid w:val="00E36844"/>
    <w:rsid w:val="00E371DD"/>
    <w:rsid w:val="00E4000A"/>
    <w:rsid w:val="00E4057D"/>
    <w:rsid w:val="00E40A60"/>
    <w:rsid w:val="00E41947"/>
    <w:rsid w:val="00E41F3B"/>
    <w:rsid w:val="00E426F6"/>
    <w:rsid w:val="00E44254"/>
    <w:rsid w:val="00E453A5"/>
    <w:rsid w:val="00E47925"/>
    <w:rsid w:val="00E47C6B"/>
    <w:rsid w:val="00E47F3F"/>
    <w:rsid w:val="00E522D2"/>
    <w:rsid w:val="00E53581"/>
    <w:rsid w:val="00E55000"/>
    <w:rsid w:val="00E609F5"/>
    <w:rsid w:val="00E6101C"/>
    <w:rsid w:val="00E6124B"/>
    <w:rsid w:val="00E612DB"/>
    <w:rsid w:val="00E61EEE"/>
    <w:rsid w:val="00E621CB"/>
    <w:rsid w:val="00E62A66"/>
    <w:rsid w:val="00E62FA9"/>
    <w:rsid w:val="00E6319C"/>
    <w:rsid w:val="00E639B6"/>
    <w:rsid w:val="00E63C6E"/>
    <w:rsid w:val="00E65144"/>
    <w:rsid w:val="00E65295"/>
    <w:rsid w:val="00E66791"/>
    <w:rsid w:val="00E67A3F"/>
    <w:rsid w:val="00E710AB"/>
    <w:rsid w:val="00E71E1B"/>
    <w:rsid w:val="00E72C30"/>
    <w:rsid w:val="00E75E0E"/>
    <w:rsid w:val="00E76BB5"/>
    <w:rsid w:val="00E76D32"/>
    <w:rsid w:val="00E7781F"/>
    <w:rsid w:val="00E77AF3"/>
    <w:rsid w:val="00E808FF"/>
    <w:rsid w:val="00E81EC5"/>
    <w:rsid w:val="00E81FEB"/>
    <w:rsid w:val="00E827D1"/>
    <w:rsid w:val="00E82BE6"/>
    <w:rsid w:val="00E833E5"/>
    <w:rsid w:val="00E83FCB"/>
    <w:rsid w:val="00E84454"/>
    <w:rsid w:val="00E8461A"/>
    <w:rsid w:val="00E8478F"/>
    <w:rsid w:val="00E84A4D"/>
    <w:rsid w:val="00E84A74"/>
    <w:rsid w:val="00E84C8C"/>
    <w:rsid w:val="00E8576D"/>
    <w:rsid w:val="00E86E10"/>
    <w:rsid w:val="00E9041A"/>
    <w:rsid w:val="00E910FE"/>
    <w:rsid w:val="00E95D35"/>
    <w:rsid w:val="00E97420"/>
    <w:rsid w:val="00E97824"/>
    <w:rsid w:val="00EA0B6F"/>
    <w:rsid w:val="00EA1166"/>
    <w:rsid w:val="00EA24FC"/>
    <w:rsid w:val="00EA29D7"/>
    <w:rsid w:val="00EA3385"/>
    <w:rsid w:val="00EA3AA5"/>
    <w:rsid w:val="00EA3BAA"/>
    <w:rsid w:val="00EA41BC"/>
    <w:rsid w:val="00EA474F"/>
    <w:rsid w:val="00EA4816"/>
    <w:rsid w:val="00EA5421"/>
    <w:rsid w:val="00EA7194"/>
    <w:rsid w:val="00EA74FE"/>
    <w:rsid w:val="00EB1C52"/>
    <w:rsid w:val="00EB3900"/>
    <w:rsid w:val="00EB3E8F"/>
    <w:rsid w:val="00EB52A5"/>
    <w:rsid w:val="00EB5381"/>
    <w:rsid w:val="00EB5E03"/>
    <w:rsid w:val="00EB694F"/>
    <w:rsid w:val="00EC0571"/>
    <w:rsid w:val="00EC104E"/>
    <w:rsid w:val="00EC283D"/>
    <w:rsid w:val="00EC3C9A"/>
    <w:rsid w:val="00EC3E22"/>
    <w:rsid w:val="00EC49C9"/>
    <w:rsid w:val="00EC5118"/>
    <w:rsid w:val="00EC5637"/>
    <w:rsid w:val="00EC5741"/>
    <w:rsid w:val="00EC779A"/>
    <w:rsid w:val="00ED025C"/>
    <w:rsid w:val="00ED031B"/>
    <w:rsid w:val="00ED2B91"/>
    <w:rsid w:val="00ED3911"/>
    <w:rsid w:val="00ED4324"/>
    <w:rsid w:val="00ED48C1"/>
    <w:rsid w:val="00ED646F"/>
    <w:rsid w:val="00ED7A41"/>
    <w:rsid w:val="00ED7E7D"/>
    <w:rsid w:val="00EE07A2"/>
    <w:rsid w:val="00EE27B2"/>
    <w:rsid w:val="00EE54D8"/>
    <w:rsid w:val="00EE65C7"/>
    <w:rsid w:val="00EE6FF8"/>
    <w:rsid w:val="00EE7EB8"/>
    <w:rsid w:val="00EE7EF7"/>
    <w:rsid w:val="00EF2EC6"/>
    <w:rsid w:val="00EF2FFF"/>
    <w:rsid w:val="00EF3BAF"/>
    <w:rsid w:val="00EF3C8A"/>
    <w:rsid w:val="00EF4EBE"/>
    <w:rsid w:val="00EF5FDA"/>
    <w:rsid w:val="00EF6A2F"/>
    <w:rsid w:val="00EF708F"/>
    <w:rsid w:val="00EF76AA"/>
    <w:rsid w:val="00EF786A"/>
    <w:rsid w:val="00F00192"/>
    <w:rsid w:val="00F00904"/>
    <w:rsid w:val="00F01934"/>
    <w:rsid w:val="00F01A02"/>
    <w:rsid w:val="00F02259"/>
    <w:rsid w:val="00F03DF3"/>
    <w:rsid w:val="00F0434D"/>
    <w:rsid w:val="00F046FA"/>
    <w:rsid w:val="00F04FF7"/>
    <w:rsid w:val="00F051F9"/>
    <w:rsid w:val="00F0658A"/>
    <w:rsid w:val="00F0741E"/>
    <w:rsid w:val="00F115A9"/>
    <w:rsid w:val="00F119A5"/>
    <w:rsid w:val="00F1354C"/>
    <w:rsid w:val="00F137F6"/>
    <w:rsid w:val="00F141D8"/>
    <w:rsid w:val="00F14269"/>
    <w:rsid w:val="00F14A67"/>
    <w:rsid w:val="00F159F7"/>
    <w:rsid w:val="00F15A5D"/>
    <w:rsid w:val="00F15ADB"/>
    <w:rsid w:val="00F15B08"/>
    <w:rsid w:val="00F16AE5"/>
    <w:rsid w:val="00F17726"/>
    <w:rsid w:val="00F17790"/>
    <w:rsid w:val="00F1793B"/>
    <w:rsid w:val="00F2094A"/>
    <w:rsid w:val="00F222D2"/>
    <w:rsid w:val="00F24CF7"/>
    <w:rsid w:val="00F2568C"/>
    <w:rsid w:val="00F25750"/>
    <w:rsid w:val="00F25B4F"/>
    <w:rsid w:val="00F263FC"/>
    <w:rsid w:val="00F2672A"/>
    <w:rsid w:val="00F26A81"/>
    <w:rsid w:val="00F31A73"/>
    <w:rsid w:val="00F31ACD"/>
    <w:rsid w:val="00F320E2"/>
    <w:rsid w:val="00F34A8D"/>
    <w:rsid w:val="00F36162"/>
    <w:rsid w:val="00F36881"/>
    <w:rsid w:val="00F36C28"/>
    <w:rsid w:val="00F40BED"/>
    <w:rsid w:val="00F42B23"/>
    <w:rsid w:val="00F4317F"/>
    <w:rsid w:val="00F431A4"/>
    <w:rsid w:val="00F437C0"/>
    <w:rsid w:val="00F4389F"/>
    <w:rsid w:val="00F44B48"/>
    <w:rsid w:val="00F450D5"/>
    <w:rsid w:val="00F45822"/>
    <w:rsid w:val="00F45FA0"/>
    <w:rsid w:val="00F46185"/>
    <w:rsid w:val="00F46228"/>
    <w:rsid w:val="00F4743C"/>
    <w:rsid w:val="00F507D9"/>
    <w:rsid w:val="00F50C49"/>
    <w:rsid w:val="00F51FA0"/>
    <w:rsid w:val="00F52403"/>
    <w:rsid w:val="00F534CD"/>
    <w:rsid w:val="00F5357D"/>
    <w:rsid w:val="00F5450E"/>
    <w:rsid w:val="00F578C7"/>
    <w:rsid w:val="00F6107F"/>
    <w:rsid w:val="00F613A5"/>
    <w:rsid w:val="00F61484"/>
    <w:rsid w:val="00F616D2"/>
    <w:rsid w:val="00F62FB6"/>
    <w:rsid w:val="00F63432"/>
    <w:rsid w:val="00F63DEA"/>
    <w:rsid w:val="00F64EBB"/>
    <w:rsid w:val="00F6586F"/>
    <w:rsid w:val="00F65882"/>
    <w:rsid w:val="00F66F24"/>
    <w:rsid w:val="00F670E8"/>
    <w:rsid w:val="00F67FD8"/>
    <w:rsid w:val="00F70705"/>
    <w:rsid w:val="00F7160E"/>
    <w:rsid w:val="00F72AC9"/>
    <w:rsid w:val="00F73C4B"/>
    <w:rsid w:val="00F73D36"/>
    <w:rsid w:val="00F74410"/>
    <w:rsid w:val="00F74CCD"/>
    <w:rsid w:val="00F755B0"/>
    <w:rsid w:val="00F7630F"/>
    <w:rsid w:val="00F764F5"/>
    <w:rsid w:val="00F7655D"/>
    <w:rsid w:val="00F7761E"/>
    <w:rsid w:val="00F81BE2"/>
    <w:rsid w:val="00F82ED1"/>
    <w:rsid w:val="00F87847"/>
    <w:rsid w:val="00F90C92"/>
    <w:rsid w:val="00F91183"/>
    <w:rsid w:val="00F932FF"/>
    <w:rsid w:val="00F9417F"/>
    <w:rsid w:val="00F946ED"/>
    <w:rsid w:val="00F968C3"/>
    <w:rsid w:val="00F97652"/>
    <w:rsid w:val="00F97908"/>
    <w:rsid w:val="00F97C8F"/>
    <w:rsid w:val="00FA1E59"/>
    <w:rsid w:val="00FA2ACB"/>
    <w:rsid w:val="00FA3C82"/>
    <w:rsid w:val="00FA4471"/>
    <w:rsid w:val="00FA489C"/>
    <w:rsid w:val="00FA5D71"/>
    <w:rsid w:val="00FA6CF5"/>
    <w:rsid w:val="00FA7E19"/>
    <w:rsid w:val="00FB0C29"/>
    <w:rsid w:val="00FB1728"/>
    <w:rsid w:val="00FB1EBC"/>
    <w:rsid w:val="00FB25B6"/>
    <w:rsid w:val="00FB2CCB"/>
    <w:rsid w:val="00FB457A"/>
    <w:rsid w:val="00FB5984"/>
    <w:rsid w:val="00FB72D1"/>
    <w:rsid w:val="00FC18B0"/>
    <w:rsid w:val="00FC1DF7"/>
    <w:rsid w:val="00FC22B9"/>
    <w:rsid w:val="00FC28C4"/>
    <w:rsid w:val="00FC348B"/>
    <w:rsid w:val="00FC4173"/>
    <w:rsid w:val="00FC5316"/>
    <w:rsid w:val="00FC5534"/>
    <w:rsid w:val="00FC5832"/>
    <w:rsid w:val="00FC62CE"/>
    <w:rsid w:val="00FC6A36"/>
    <w:rsid w:val="00FC6B99"/>
    <w:rsid w:val="00FC73FA"/>
    <w:rsid w:val="00FC7874"/>
    <w:rsid w:val="00FC7BE4"/>
    <w:rsid w:val="00FD0744"/>
    <w:rsid w:val="00FD0903"/>
    <w:rsid w:val="00FD1651"/>
    <w:rsid w:val="00FD1D6A"/>
    <w:rsid w:val="00FD2097"/>
    <w:rsid w:val="00FD31BA"/>
    <w:rsid w:val="00FD44EC"/>
    <w:rsid w:val="00FD4C0D"/>
    <w:rsid w:val="00FD4F4A"/>
    <w:rsid w:val="00FD70A0"/>
    <w:rsid w:val="00FD71CD"/>
    <w:rsid w:val="00FD7BE2"/>
    <w:rsid w:val="00FD7F4F"/>
    <w:rsid w:val="00FE0275"/>
    <w:rsid w:val="00FE02CF"/>
    <w:rsid w:val="00FE03D4"/>
    <w:rsid w:val="00FE0BEA"/>
    <w:rsid w:val="00FE1024"/>
    <w:rsid w:val="00FE43A8"/>
    <w:rsid w:val="00FE45D8"/>
    <w:rsid w:val="00FE53D0"/>
    <w:rsid w:val="00FE553C"/>
    <w:rsid w:val="00FE679C"/>
    <w:rsid w:val="00FE6ED1"/>
    <w:rsid w:val="00FE7009"/>
    <w:rsid w:val="00FF053D"/>
    <w:rsid w:val="00FF0EA2"/>
    <w:rsid w:val="00FF195A"/>
    <w:rsid w:val="00FF264E"/>
    <w:rsid w:val="00FF4EC3"/>
    <w:rsid w:val="00FF5975"/>
    <w:rsid w:val="00FF65D8"/>
    <w:rsid w:val="00FF6ACE"/>
    <w:rsid w:val="00FF6E23"/>
    <w:rsid w:val="00FF7C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D2DB0"/>
  <w15:docId w15:val="{FD60117A-07E0-4CD7-8F1D-D7EE699B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AA"/>
    <w:pPr>
      <w:spacing w:line="256" w:lineRule="auto"/>
    </w:pPr>
    <w:rPr>
      <w:rFonts w:ascii="Calibri" w:eastAsia="Calibri" w:hAnsi="Calibri" w:cs="Times New Roman"/>
    </w:rPr>
  </w:style>
  <w:style w:type="paragraph" w:styleId="Ttulo1">
    <w:name w:val="heading 1"/>
    <w:basedOn w:val="Normal"/>
    <w:link w:val="Ttulo1Char"/>
    <w:uiPriority w:val="9"/>
    <w:qFormat/>
    <w:rsid w:val="00C34D16"/>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link w:val="Ttulo2Char"/>
    <w:uiPriority w:val="9"/>
    <w:qFormat/>
    <w:rsid w:val="00C34D16"/>
    <w:pPr>
      <w:spacing w:before="100" w:beforeAutospacing="1" w:after="100" w:afterAutospacing="1" w:line="240" w:lineRule="auto"/>
      <w:outlineLvl w:val="1"/>
    </w:pPr>
    <w:rPr>
      <w:rFonts w:ascii="Times New Roman" w:eastAsia="Times New Roman" w:hAnsi="Times New Roman"/>
      <w:b/>
      <w:bCs/>
      <w:sz w:val="36"/>
      <w:szCs w:val="36"/>
      <w:lang w:eastAsia="pt-BR"/>
    </w:rPr>
  </w:style>
  <w:style w:type="paragraph" w:styleId="Ttulo3">
    <w:name w:val="heading 3"/>
    <w:basedOn w:val="Normal"/>
    <w:next w:val="Normal"/>
    <w:link w:val="Ttulo3Char"/>
    <w:uiPriority w:val="9"/>
    <w:unhideWhenUsed/>
    <w:qFormat/>
    <w:rsid w:val="006216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B16F6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qFormat/>
    <w:rsid w:val="00B16F62"/>
    <w:pPr>
      <w:keepNext/>
      <w:spacing w:after="0" w:line="240" w:lineRule="auto"/>
      <w:ind w:right="-800"/>
      <w:jc w:val="both"/>
      <w:outlineLvl w:val="5"/>
    </w:pPr>
    <w:rPr>
      <w:rFonts w:eastAsia="Times New Roman"/>
      <w:b/>
      <w:bCs/>
      <w:sz w:val="20"/>
      <w:szCs w:val="20"/>
      <w:lang w:val="x-none" w:eastAsia="x-none"/>
    </w:rPr>
  </w:style>
  <w:style w:type="paragraph" w:styleId="Ttulo7">
    <w:name w:val="heading 7"/>
    <w:basedOn w:val="Normal"/>
    <w:next w:val="Normal"/>
    <w:link w:val="Ttulo7Char"/>
    <w:semiHidden/>
    <w:unhideWhenUsed/>
    <w:qFormat/>
    <w:rsid w:val="00B16F62"/>
    <w:pPr>
      <w:spacing w:before="240" w:after="60" w:line="240" w:lineRule="auto"/>
      <w:outlineLvl w:val="6"/>
    </w:pPr>
    <w:rPr>
      <w:rFonts w:eastAsia="Times New Roman"/>
      <w:sz w:val="24"/>
      <w:szCs w:val="24"/>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544EAA"/>
    <w:pPr>
      <w:spacing w:after="0" w:line="240" w:lineRule="auto"/>
      <w:jc w:val="both"/>
    </w:pPr>
    <w:rPr>
      <w:rFonts w:ascii="Tahoma" w:eastAsia="Times New Roman" w:hAnsi="Tahoma"/>
      <w:sz w:val="24"/>
      <w:szCs w:val="24"/>
      <w:lang w:eastAsia="pt-BR"/>
    </w:rPr>
  </w:style>
  <w:style w:type="character" w:customStyle="1" w:styleId="CorpodetextoChar">
    <w:name w:val="Corpo de texto Char"/>
    <w:basedOn w:val="Fontepargpadro"/>
    <w:link w:val="Corpodetexto"/>
    <w:rsid w:val="00544EAA"/>
    <w:rPr>
      <w:rFonts w:ascii="Tahoma" w:eastAsia="Times New Roman" w:hAnsi="Tahoma" w:cs="Times New Roman"/>
      <w:sz w:val="24"/>
      <w:szCs w:val="24"/>
      <w:lang w:eastAsia="pt-BR"/>
    </w:rPr>
  </w:style>
  <w:style w:type="paragraph" w:customStyle="1" w:styleId="FirstParagraph">
    <w:name w:val="First Paragraph"/>
    <w:basedOn w:val="Corpodetexto"/>
    <w:next w:val="Corpodetexto"/>
    <w:qFormat/>
    <w:rsid w:val="00544EAA"/>
    <w:pPr>
      <w:spacing w:before="180" w:after="180"/>
      <w:jc w:val="left"/>
    </w:pPr>
    <w:rPr>
      <w:rFonts w:asciiTheme="minorHAnsi" w:eastAsiaTheme="minorHAnsi" w:hAnsiTheme="minorHAnsi" w:cstheme="minorBidi"/>
      <w:lang w:val="en-US" w:eastAsia="en-US"/>
    </w:rPr>
  </w:style>
  <w:style w:type="paragraph" w:styleId="Cabealho">
    <w:name w:val="header"/>
    <w:basedOn w:val="Normal"/>
    <w:link w:val="CabealhoChar"/>
    <w:uiPriority w:val="99"/>
    <w:unhideWhenUsed/>
    <w:rsid w:val="00706A0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6A07"/>
    <w:rPr>
      <w:rFonts w:ascii="Calibri" w:eastAsia="Calibri" w:hAnsi="Calibri" w:cs="Times New Roman"/>
    </w:rPr>
  </w:style>
  <w:style w:type="paragraph" w:styleId="Rodap">
    <w:name w:val="footer"/>
    <w:basedOn w:val="Normal"/>
    <w:link w:val="RodapChar"/>
    <w:uiPriority w:val="99"/>
    <w:unhideWhenUsed/>
    <w:rsid w:val="00706A07"/>
    <w:pPr>
      <w:tabs>
        <w:tab w:val="center" w:pos="4252"/>
        <w:tab w:val="right" w:pos="8504"/>
      </w:tabs>
      <w:spacing w:after="0" w:line="240" w:lineRule="auto"/>
    </w:pPr>
  </w:style>
  <w:style w:type="character" w:customStyle="1" w:styleId="RodapChar">
    <w:name w:val="Rodapé Char"/>
    <w:basedOn w:val="Fontepargpadro"/>
    <w:link w:val="Rodap"/>
    <w:uiPriority w:val="99"/>
    <w:rsid w:val="00706A07"/>
    <w:rPr>
      <w:rFonts w:ascii="Calibri" w:eastAsia="Calibri" w:hAnsi="Calibri" w:cs="Times New Roman"/>
    </w:rPr>
  </w:style>
  <w:style w:type="paragraph" w:customStyle="1" w:styleId="Compact">
    <w:name w:val="Compact"/>
    <w:basedOn w:val="Corpodetexto"/>
    <w:qFormat/>
    <w:rsid w:val="00706A07"/>
    <w:pPr>
      <w:spacing w:before="36" w:after="36"/>
      <w:jc w:val="left"/>
    </w:pPr>
    <w:rPr>
      <w:rFonts w:asciiTheme="minorHAnsi" w:eastAsiaTheme="minorHAnsi" w:hAnsiTheme="minorHAnsi" w:cstheme="minorBidi"/>
      <w:lang w:val="en-US" w:eastAsia="en-US"/>
    </w:rPr>
  </w:style>
  <w:style w:type="paragraph" w:styleId="PargrafodaLista">
    <w:name w:val="List Paragraph"/>
    <w:basedOn w:val="Normal"/>
    <w:uiPriority w:val="34"/>
    <w:qFormat/>
    <w:rsid w:val="005C52A0"/>
    <w:pPr>
      <w:ind w:left="720"/>
      <w:contextualSpacing/>
    </w:pPr>
    <w:rPr>
      <w:rFonts w:asciiTheme="minorHAnsi" w:eastAsiaTheme="minorHAnsi" w:hAnsiTheme="minorHAnsi" w:cstheme="minorBidi"/>
    </w:rPr>
  </w:style>
  <w:style w:type="table" w:styleId="Tabelacomgrade">
    <w:name w:val="Table Grid"/>
    <w:basedOn w:val="Tabelanormal"/>
    <w:rsid w:val="002E4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C4D83"/>
    <w:rPr>
      <w:color w:val="0000FF"/>
      <w:u w:val="single"/>
    </w:rPr>
  </w:style>
  <w:style w:type="character" w:styleId="Forte">
    <w:name w:val="Strong"/>
    <w:basedOn w:val="Fontepargpadro"/>
    <w:uiPriority w:val="22"/>
    <w:qFormat/>
    <w:rsid w:val="004C4D83"/>
    <w:rPr>
      <w:b/>
      <w:bCs/>
    </w:rPr>
  </w:style>
  <w:style w:type="character" w:customStyle="1" w:styleId="Ttulo1Char">
    <w:name w:val="Título 1 Char"/>
    <w:basedOn w:val="Fontepargpadro"/>
    <w:link w:val="Ttulo1"/>
    <w:uiPriority w:val="9"/>
    <w:rsid w:val="00C34D1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C34D16"/>
    <w:rPr>
      <w:rFonts w:ascii="Times New Roman" w:eastAsia="Times New Roman" w:hAnsi="Times New Roman" w:cs="Times New Roman"/>
      <w:b/>
      <w:bCs/>
      <w:sz w:val="36"/>
      <w:szCs w:val="36"/>
      <w:lang w:eastAsia="pt-BR"/>
    </w:rPr>
  </w:style>
  <w:style w:type="character" w:styleId="nfase">
    <w:name w:val="Emphasis"/>
    <w:basedOn w:val="Fontepargpadro"/>
    <w:uiPriority w:val="20"/>
    <w:qFormat/>
    <w:rsid w:val="00971513"/>
    <w:rPr>
      <w:i/>
      <w:iCs/>
    </w:rPr>
  </w:style>
  <w:style w:type="paragraph" w:styleId="Textodebalo">
    <w:name w:val="Balloon Text"/>
    <w:basedOn w:val="Normal"/>
    <w:link w:val="TextodebaloChar"/>
    <w:uiPriority w:val="99"/>
    <w:semiHidden/>
    <w:unhideWhenUsed/>
    <w:rsid w:val="00EB694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94F"/>
    <w:rPr>
      <w:rFonts w:ascii="Segoe UI" w:eastAsia="Calibri" w:hAnsi="Segoe UI" w:cs="Segoe UI"/>
      <w:sz w:val="18"/>
      <w:szCs w:val="18"/>
    </w:rPr>
  </w:style>
  <w:style w:type="paragraph" w:styleId="NormalWeb">
    <w:name w:val="Normal (Web)"/>
    <w:basedOn w:val="Normal"/>
    <w:uiPriority w:val="99"/>
    <w:unhideWhenUsed/>
    <w:rsid w:val="002E425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3Char">
    <w:name w:val="Título 3 Char"/>
    <w:basedOn w:val="Fontepargpadro"/>
    <w:link w:val="Ttulo3"/>
    <w:uiPriority w:val="9"/>
    <w:rsid w:val="00621650"/>
    <w:rPr>
      <w:rFonts w:asciiTheme="majorHAnsi" w:eastAsiaTheme="majorEastAsia" w:hAnsiTheme="majorHAnsi" w:cstheme="majorBidi"/>
      <w:color w:val="1F4D78" w:themeColor="accent1" w:themeShade="7F"/>
      <w:sz w:val="24"/>
      <w:szCs w:val="24"/>
    </w:rPr>
  </w:style>
  <w:style w:type="paragraph" w:customStyle="1" w:styleId="Default">
    <w:name w:val="Default"/>
    <w:rsid w:val="0086177F"/>
    <w:pPr>
      <w:autoSpaceDE w:val="0"/>
      <w:autoSpaceDN w:val="0"/>
      <w:adjustRightInd w:val="0"/>
      <w:spacing w:after="0" w:line="240" w:lineRule="auto"/>
    </w:pPr>
    <w:rPr>
      <w:rFonts w:ascii="Arial" w:hAnsi="Arial" w:cs="Arial"/>
      <w:color w:val="000000"/>
      <w:sz w:val="24"/>
      <w:szCs w:val="24"/>
      <w:lang w:val="en-US"/>
    </w:rPr>
  </w:style>
  <w:style w:type="paragraph" w:styleId="Reviso">
    <w:name w:val="Revision"/>
    <w:hidden/>
    <w:uiPriority w:val="99"/>
    <w:semiHidden/>
    <w:rsid w:val="002C6D44"/>
    <w:pPr>
      <w:spacing w:after="0" w:line="240" w:lineRule="auto"/>
    </w:pPr>
    <w:rPr>
      <w:rFonts w:ascii="Calibri" w:eastAsia="Calibri" w:hAnsi="Calibri" w:cs="Times New Roman"/>
    </w:rPr>
  </w:style>
  <w:style w:type="character" w:styleId="Refdecomentrio">
    <w:name w:val="annotation reference"/>
    <w:basedOn w:val="Fontepargpadro"/>
    <w:uiPriority w:val="99"/>
    <w:semiHidden/>
    <w:unhideWhenUsed/>
    <w:rsid w:val="00741BAB"/>
    <w:rPr>
      <w:sz w:val="16"/>
      <w:szCs w:val="16"/>
    </w:rPr>
  </w:style>
  <w:style w:type="paragraph" w:styleId="Textodecomentrio">
    <w:name w:val="annotation text"/>
    <w:basedOn w:val="Normal"/>
    <w:link w:val="TextodecomentrioChar"/>
    <w:uiPriority w:val="99"/>
    <w:semiHidden/>
    <w:unhideWhenUsed/>
    <w:rsid w:val="00741BA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41BA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741BAB"/>
    <w:rPr>
      <w:b/>
      <w:bCs/>
    </w:rPr>
  </w:style>
  <w:style w:type="character" w:customStyle="1" w:styleId="AssuntodocomentrioChar">
    <w:name w:val="Assunto do comentário Char"/>
    <w:basedOn w:val="TextodecomentrioChar"/>
    <w:link w:val="Assuntodocomentrio"/>
    <w:uiPriority w:val="99"/>
    <w:semiHidden/>
    <w:rsid w:val="00741BA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677312"/>
    <w:rPr>
      <w:color w:val="605E5C"/>
      <w:shd w:val="clear" w:color="auto" w:fill="E1DFDD"/>
    </w:rPr>
  </w:style>
  <w:style w:type="paragraph" w:styleId="Pr-formataoHTML">
    <w:name w:val="HTML Preformatted"/>
    <w:basedOn w:val="Normal"/>
    <w:link w:val="Pr-formataoHTMLChar"/>
    <w:uiPriority w:val="99"/>
    <w:semiHidden/>
    <w:unhideWhenUsed/>
    <w:rsid w:val="00037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37A1A"/>
    <w:rPr>
      <w:rFonts w:ascii="Courier New" w:eastAsia="Times New Roman" w:hAnsi="Courier New" w:cs="Courier New"/>
      <w:sz w:val="20"/>
      <w:szCs w:val="20"/>
      <w:lang w:eastAsia="pt-BR"/>
    </w:rPr>
  </w:style>
  <w:style w:type="paragraph" w:styleId="Textodenotadefim">
    <w:name w:val="endnote text"/>
    <w:basedOn w:val="Normal"/>
    <w:link w:val="TextodenotadefimChar"/>
    <w:uiPriority w:val="99"/>
    <w:semiHidden/>
    <w:unhideWhenUsed/>
    <w:rsid w:val="00A61861"/>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A61861"/>
    <w:rPr>
      <w:rFonts w:ascii="Calibri" w:eastAsia="Calibri" w:hAnsi="Calibri" w:cs="Times New Roman"/>
      <w:sz w:val="20"/>
      <w:szCs w:val="20"/>
    </w:rPr>
  </w:style>
  <w:style w:type="character" w:styleId="Refdenotadefim">
    <w:name w:val="endnote reference"/>
    <w:basedOn w:val="Fontepargpadro"/>
    <w:uiPriority w:val="99"/>
    <w:semiHidden/>
    <w:unhideWhenUsed/>
    <w:rsid w:val="00A61861"/>
    <w:rPr>
      <w:vertAlign w:val="superscript"/>
    </w:rPr>
  </w:style>
  <w:style w:type="character" w:customStyle="1" w:styleId="label">
    <w:name w:val="label"/>
    <w:basedOn w:val="Fontepargpadro"/>
    <w:rsid w:val="001843E1"/>
  </w:style>
  <w:style w:type="character" w:customStyle="1" w:styleId="MenoPendente2">
    <w:name w:val="Menção Pendente2"/>
    <w:basedOn w:val="Fontepargpadro"/>
    <w:uiPriority w:val="99"/>
    <w:semiHidden/>
    <w:unhideWhenUsed/>
    <w:rsid w:val="00C26E90"/>
    <w:rPr>
      <w:color w:val="605E5C"/>
      <w:shd w:val="clear" w:color="auto" w:fill="E1DFDD"/>
    </w:rPr>
  </w:style>
  <w:style w:type="character" w:customStyle="1" w:styleId="Ttulo4Char">
    <w:name w:val="Título 4 Char"/>
    <w:basedOn w:val="Fontepargpadro"/>
    <w:link w:val="Ttulo4"/>
    <w:uiPriority w:val="9"/>
    <w:rsid w:val="00B16F62"/>
    <w:rPr>
      <w:rFonts w:asciiTheme="majorHAnsi" w:eastAsiaTheme="majorEastAsia" w:hAnsiTheme="majorHAnsi" w:cstheme="majorBidi"/>
      <w:i/>
      <w:iCs/>
      <w:color w:val="2E74B5" w:themeColor="accent1" w:themeShade="BF"/>
    </w:rPr>
  </w:style>
  <w:style w:type="paragraph" w:styleId="Recuodecorpodetexto">
    <w:name w:val="Body Text Indent"/>
    <w:basedOn w:val="Normal"/>
    <w:link w:val="RecuodecorpodetextoChar"/>
    <w:uiPriority w:val="99"/>
    <w:unhideWhenUsed/>
    <w:rsid w:val="00B16F62"/>
    <w:pPr>
      <w:spacing w:after="120"/>
      <w:ind w:left="283"/>
    </w:pPr>
  </w:style>
  <w:style w:type="character" w:customStyle="1" w:styleId="RecuodecorpodetextoChar">
    <w:name w:val="Recuo de corpo de texto Char"/>
    <w:basedOn w:val="Fontepargpadro"/>
    <w:link w:val="Recuodecorpodetexto"/>
    <w:uiPriority w:val="99"/>
    <w:rsid w:val="00B16F62"/>
    <w:rPr>
      <w:rFonts w:ascii="Calibri" w:eastAsia="Calibri" w:hAnsi="Calibri" w:cs="Times New Roman"/>
    </w:rPr>
  </w:style>
  <w:style w:type="character" w:customStyle="1" w:styleId="Ttulo6Char">
    <w:name w:val="Título 6 Char"/>
    <w:basedOn w:val="Fontepargpadro"/>
    <w:link w:val="Ttulo6"/>
    <w:uiPriority w:val="9"/>
    <w:rsid w:val="00B16F62"/>
    <w:rPr>
      <w:rFonts w:ascii="Calibri" w:eastAsia="Times New Roman" w:hAnsi="Calibri" w:cs="Times New Roman"/>
      <w:b/>
      <w:bCs/>
      <w:sz w:val="20"/>
      <w:szCs w:val="20"/>
      <w:lang w:val="x-none" w:eastAsia="x-none"/>
    </w:rPr>
  </w:style>
  <w:style w:type="character" w:customStyle="1" w:styleId="Ttulo7Char">
    <w:name w:val="Título 7 Char"/>
    <w:basedOn w:val="Fontepargpadro"/>
    <w:link w:val="Ttulo7"/>
    <w:semiHidden/>
    <w:rsid w:val="00B16F62"/>
    <w:rPr>
      <w:rFonts w:ascii="Calibri" w:eastAsia="Times New Roman" w:hAnsi="Calibri" w:cs="Times New Roman"/>
      <w:sz w:val="24"/>
      <w:szCs w:val="24"/>
      <w:lang w:val="x-none" w:eastAsia="x-none"/>
    </w:rPr>
  </w:style>
  <w:style w:type="numbering" w:customStyle="1" w:styleId="Semlista1">
    <w:name w:val="Sem lista1"/>
    <w:next w:val="Semlista"/>
    <w:uiPriority w:val="99"/>
    <w:semiHidden/>
    <w:unhideWhenUsed/>
    <w:rsid w:val="00B16F62"/>
  </w:style>
  <w:style w:type="character" w:styleId="HiperlinkVisitado">
    <w:name w:val="FollowedHyperlink"/>
    <w:uiPriority w:val="99"/>
    <w:rsid w:val="00B16F62"/>
    <w:rPr>
      <w:rFonts w:cs="Times New Roman"/>
      <w:color w:val="800080"/>
      <w:u w:val="single"/>
    </w:rPr>
  </w:style>
  <w:style w:type="paragraph" w:customStyle="1" w:styleId="xl24">
    <w:name w:val="xl24"/>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pt-BR"/>
    </w:rPr>
  </w:style>
  <w:style w:type="paragraph" w:customStyle="1" w:styleId="xl25">
    <w:name w:val="xl25"/>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pt-BR"/>
    </w:rPr>
  </w:style>
  <w:style w:type="paragraph" w:customStyle="1" w:styleId="xl26">
    <w:name w:val="xl26"/>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pt-BR"/>
    </w:rPr>
  </w:style>
  <w:style w:type="paragraph" w:customStyle="1" w:styleId="xl27">
    <w:name w:val="xl27"/>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pt-BR"/>
    </w:rPr>
  </w:style>
  <w:style w:type="paragraph" w:customStyle="1" w:styleId="xl28">
    <w:name w:val="xl28"/>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pt-BR"/>
    </w:rPr>
  </w:style>
  <w:style w:type="paragraph" w:customStyle="1" w:styleId="xl29">
    <w:name w:val="xl29"/>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pt-BR"/>
    </w:rPr>
  </w:style>
  <w:style w:type="paragraph" w:customStyle="1" w:styleId="xl30">
    <w:name w:val="xl30"/>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pt-BR"/>
    </w:rPr>
  </w:style>
  <w:style w:type="paragraph" w:customStyle="1" w:styleId="xl31">
    <w:name w:val="xl31"/>
    <w:basedOn w:val="Normal"/>
    <w:uiPriority w:val="99"/>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pt-BR"/>
    </w:rPr>
  </w:style>
  <w:style w:type="paragraph" w:styleId="Ttulo">
    <w:name w:val="Title"/>
    <w:basedOn w:val="Normal"/>
    <w:link w:val="TtuloChar"/>
    <w:qFormat/>
    <w:rsid w:val="00B16F62"/>
    <w:pPr>
      <w:spacing w:after="0" w:line="360" w:lineRule="auto"/>
      <w:jc w:val="center"/>
    </w:pPr>
    <w:rPr>
      <w:rFonts w:ascii="Cambria" w:eastAsia="Times New Roman" w:hAnsi="Cambria"/>
      <w:b/>
      <w:bCs/>
      <w:kern w:val="28"/>
      <w:sz w:val="32"/>
      <w:szCs w:val="32"/>
      <w:lang w:val="x-none" w:eastAsia="x-none"/>
    </w:rPr>
  </w:style>
  <w:style w:type="character" w:customStyle="1" w:styleId="TtuloChar">
    <w:name w:val="Título Char"/>
    <w:basedOn w:val="Fontepargpadro"/>
    <w:link w:val="Ttulo"/>
    <w:rsid w:val="00B16F62"/>
    <w:rPr>
      <w:rFonts w:ascii="Cambria" w:eastAsia="Times New Roman" w:hAnsi="Cambria" w:cs="Times New Roman"/>
      <w:b/>
      <w:bCs/>
      <w:kern w:val="28"/>
      <w:sz w:val="32"/>
      <w:szCs w:val="32"/>
      <w:lang w:val="x-none" w:eastAsia="x-none"/>
    </w:rPr>
  </w:style>
  <w:style w:type="paragraph" w:styleId="Corpodetexto2">
    <w:name w:val="Body Text 2"/>
    <w:basedOn w:val="Normal"/>
    <w:link w:val="Corpodetexto2Char"/>
    <w:uiPriority w:val="99"/>
    <w:rsid w:val="00B16F62"/>
    <w:pPr>
      <w:autoSpaceDE w:val="0"/>
      <w:autoSpaceDN w:val="0"/>
      <w:adjustRightInd w:val="0"/>
      <w:spacing w:after="0" w:line="240" w:lineRule="auto"/>
      <w:jc w:val="both"/>
    </w:pPr>
    <w:rPr>
      <w:rFonts w:ascii="Times New Roman" w:eastAsia="Times New Roman" w:hAnsi="Times New Roman"/>
      <w:sz w:val="24"/>
      <w:szCs w:val="24"/>
      <w:lang w:val="x-none" w:eastAsia="x-none"/>
    </w:rPr>
  </w:style>
  <w:style w:type="character" w:customStyle="1" w:styleId="Corpodetexto2Char">
    <w:name w:val="Corpo de texto 2 Char"/>
    <w:basedOn w:val="Fontepargpadro"/>
    <w:link w:val="Corpodetexto2"/>
    <w:uiPriority w:val="99"/>
    <w:rsid w:val="00B16F62"/>
    <w:rPr>
      <w:rFonts w:ascii="Times New Roman" w:eastAsia="Times New Roman" w:hAnsi="Times New Roman" w:cs="Times New Roman"/>
      <w:sz w:val="24"/>
      <w:szCs w:val="24"/>
      <w:lang w:val="x-none" w:eastAsia="x-none"/>
    </w:rPr>
  </w:style>
  <w:style w:type="paragraph" w:styleId="Numerada3">
    <w:name w:val="List Number 3"/>
    <w:basedOn w:val="Normal"/>
    <w:uiPriority w:val="99"/>
    <w:rsid w:val="00B16F62"/>
    <w:pPr>
      <w:tabs>
        <w:tab w:val="left" w:pos="709"/>
      </w:tabs>
      <w:spacing w:after="360" w:line="240" w:lineRule="auto"/>
      <w:ind w:right="1134"/>
      <w:jc w:val="both"/>
    </w:pPr>
    <w:rPr>
      <w:rFonts w:ascii="Arial" w:eastAsia="Times New Roman" w:hAnsi="Arial"/>
      <w:szCs w:val="20"/>
      <w:lang w:eastAsia="pt-BR"/>
    </w:rPr>
  </w:style>
  <w:style w:type="paragraph" w:styleId="Numerada4">
    <w:name w:val="List Number 4"/>
    <w:basedOn w:val="Normal"/>
    <w:uiPriority w:val="99"/>
    <w:rsid w:val="00B16F62"/>
    <w:pPr>
      <w:tabs>
        <w:tab w:val="num" w:pos="1209"/>
      </w:tabs>
      <w:spacing w:after="0" w:line="240" w:lineRule="auto"/>
      <w:ind w:left="1209" w:hanging="360"/>
    </w:pPr>
    <w:rPr>
      <w:rFonts w:ascii="Times New Roman" w:eastAsia="Times New Roman" w:hAnsi="Times New Roman"/>
      <w:sz w:val="24"/>
      <w:szCs w:val="24"/>
      <w:lang w:eastAsia="pt-BR"/>
    </w:rPr>
  </w:style>
  <w:style w:type="paragraph" w:styleId="Corpodetexto3">
    <w:name w:val="Body Text 3"/>
    <w:basedOn w:val="Normal"/>
    <w:link w:val="Corpodetexto3Char"/>
    <w:rsid w:val="00B16F62"/>
    <w:pPr>
      <w:spacing w:after="120" w:line="240" w:lineRule="auto"/>
    </w:pPr>
    <w:rPr>
      <w:rFonts w:ascii="Times New Roman" w:eastAsia="Times New Roman" w:hAnsi="Times New Roman"/>
      <w:sz w:val="16"/>
      <w:szCs w:val="16"/>
      <w:lang w:val="x-none" w:eastAsia="x-none"/>
    </w:rPr>
  </w:style>
  <w:style w:type="character" w:customStyle="1" w:styleId="Corpodetexto3Char">
    <w:name w:val="Corpo de texto 3 Char"/>
    <w:basedOn w:val="Fontepargpadro"/>
    <w:link w:val="Corpodetexto3"/>
    <w:rsid w:val="00B16F62"/>
    <w:rPr>
      <w:rFonts w:ascii="Times New Roman" w:eastAsia="Times New Roman" w:hAnsi="Times New Roman" w:cs="Times New Roman"/>
      <w:sz w:val="16"/>
      <w:szCs w:val="16"/>
      <w:lang w:val="x-none" w:eastAsia="x-none"/>
    </w:rPr>
  </w:style>
  <w:style w:type="paragraph" w:styleId="SemEspaamento">
    <w:name w:val="No Spacing"/>
    <w:basedOn w:val="Normal"/>
    <w:qFormat/>
    <w:rsid w:val="00B16F62"/>
    <w:pPr>
      <w:spacing w:after="0" w:line="240" w:lineRule="auto"/>
    </w:pPr>
    <w:rPr>
      <w:rFonts w:ascii="Times New Roman" w:eastAsia="Times New Roman" w:hAnsi="Times New Roman"/>
      <w:sz w:val="20"/>
      <w:szCs w:val="20"/>
      <w:lang w:eastAsia="pt-BR"/>
    </w:rPr>
  </w:style>
  <w:style w:type="table" w:customStyle="1" w:styleId="Tabelacomgrade1">
    <w:name w:val="Tabela com grade1"/>
    <w:basedOn w:val="Tabelanormal"/>
    <w:next w:val="Tabelacomgrade"/>
    <w:uiPriority w:val="59"/>
    <w:rsid w:val="00B16F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9">
    <w:name w:val="xl69"/>
    <w:basedOn w:val="Normal"/>
    <w:rsid w:val="00B16F62"/>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70">
    <w:name w:val="xl70"/>
    <w:basedOn w:val="Normal"/>
    <w:rsid w:val="00B16F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71">
    <w:name w:val="xl71"/>
    <w:basedOn w:val="Normal"/>
    <w:rsid w:val="00B16F6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72">
    <w:name w:val="xl72"/>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73">
    <w:name w:val="xl73"/>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74">
    <w:name w:val="xl74"/>
    <w:basedOn w:val="Normal"/>
    <w:rsid w:val="00B16F62"/>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75">
    <w:name w:val="xl75"/>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76">
    <w:name w:val="xl76"/>
    <w:basedOn w:val="Normal"/>
    <w:rsid w:val="00B16F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77">
    <w:name w:val="xl77"/>
    <w:basedOn w:val="Normal"/>
    <w:rsid w:val="00B16F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78">
    <w:name w:val="xl78"/>
    <w:basedOn w:val="Normal"/>
    <w:rsid w:val="00B16F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79">
    <w:name w:val="xl79"/>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80">
    <w:name w:val="xl80"/>
    <w:basedOn w:val="Normal"/>
    <w:rsid w:val="00B16F6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1">
    <w:name w:val="xl81"/>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82">
    <w:name w:val="xl82"/>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3">
    <w:name w:val="xl83"/>
    <w:basedOn w:val="Normal"/>
    <w:rsid w:val="00B16F62"/>
    <w:pPr>
      <w:pBdr>
        <w:top w:val="single" w:sz="8" w:space="0" w:color="auto"/>
        <w:left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84">
    <w:name w:val="xl84"/>
    <w:basedOn w:val="Normal"/>
    <w:rsid w:val="00B16F62"/>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5">
    <w:name w:val="xl85"/>
    <w:basedOn w:val="Normal"/>
    <w:rsid w:val="00B16F6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6">
    <w:name w:val="xl86"/>
    <w:basedOn w:val="Normal"/>
    <w:rsid w:val="00B16F6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7">
    <w:name w:val="xl87"/>
    <w:basedOn w:val="Normal"/>
    <w:rsid w:val="00B16F6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88">
    <w:name w:val="xl88"/>
    <w:basedOn w:val="Normal"/>
    <w:rsid w:val="00B16F62"/>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89">
    <w:name w:val="xl89"/>
    <w:basedOn w:val="Normal"/>
    <w:rsid w:val="00B16F62"/>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90">
    <w:name w:val="xl90"/>
    <w:basedOn w:val="Normal"/>
    <w:rsid w:val="00B16F6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91">
    <w:name w:val="xl91"/>
    <w:basedOn w:val="Normal"/>
    <w:rsid w:val="00B16F62"/>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92">
    <w:name w:val="xl92"/>
    <w:basedOn w:val="Normal"/>
    <w:rsid w:val="00B16F62"/>
    <w:pPr>
      <w:pBdr>
        <w:left w:val="single" w:sz="8"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93">
    <w:name w:val="xl93"/>
    <w:basedOn w:val="Normal"/>
    <w:rsid w:val="00B16F6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94">
    <w:name w:val="xl94"/>
    <w:basedOn w:val="Normal"/>
    <w:rsid w:val="00B16F6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95">
    <w:name w:val="xl95"/>
    <w:basedOn w:val="Normal"/>
    <w:rsid w:val="00B16F6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96">
    <w:name w:val="xl96"/>
    <w:basedOn w:val="Normal"/>
    <w:rsid w:val="00B16F62"/>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97">
    <w:name w:val="xl97"/>
    <w:basedOn w:val="Normal"/>
    <w:rsid w:val="00B16F62"/>
    <w:pPr>
      <w:pBdr>
        <w:lef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98">
    <w:name w:val="xl98"/>
    <w:basedOn w:val="Normal"/>
    <w:rsid w:val="00B16F62"/>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99">
    <w:name w:val="xl99"/>
    <w:basedOn w:val="Normal"/>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00">
    <w:name w:val="xl100"/>
    <w:basedOn w:val="Normal"/>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01">
    <w:name w:val="xl101"/>
    <w:basedOn w:val="Normal"/>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02">
    <w:name w:val="xl102"/>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03">
    <w:name w:val="xl103"/>
    <w:basedOn w:val="Normal"/>
    <w:rsid w:val="00B16F6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04">
    <w:name w:val="xl104"/>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b/>
      <w:bCs/>
      <w:sz w:val="26"/>
      <w:szCs w:val="26"/>
      <w:lang w:eastAsia="pt-BR"/>
    </w:rPr>
  </w:style>
  <w:style w:type="paragraph" w:customStyle="1" w:styleId="xl105">
    <w:name w:val="xl105"/>
    <w:basedOn w:val="Normal"/>
    <w:rsid w:val="00B16F6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6"/>
      <w:szCs w:val="26"/>
      <w:lang w:eastAsia="pt-BR"/>
    </w:rPr>
  </w:style>
  <w:style w:type="paragraph" w:customStyle="1" w:styleId="xl106">
    <w:name w:val="xl106"/>
    <w:basedOn w:val="Normal"/>
    <w:rsid w:val="00B16F62"/>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07">
    <w:name w:val="xl107"/>
    <w:basedOn w:val="Normal"/>
    <w:rsid w:val="00B16F62"/>
    <w:pPr>
      <w:pBdr>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08">
    <w:name w:val="xl108"/>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09">
    <w:name w:val="xl109"/>
    <w:basedOn w:val="Normal"/>
    <w:rsid w:val="00B16F6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0">
    <w:name w:val="xl110"/>
    <w:basedOn w:val="Normal"/>
    <w:rsid w:val="00B16F6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11">
    <w:name w:val="xl111"/>
    <w:basedOn w:val="Normal"/>
    <w:rsid w:val="00B16F6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2">
    <w:name w:val="xl112"/>
    <w:basedOn w:val="Normal"/>
    <w:rsid w:val="00B16F6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3">
    <w:name w:val="xl113"/>
    <w:basedOn w:val="Normal"/>
    <w:rsid w:val="00B16F62"/>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4">
    <w:name w:val="xl114"/>
    <w:basedOn w:val="Normal"/>
    <w:rsid w:val="00B16F62"/>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5">
    <w:name w:val="xl115"/>
    <w:basedOn w:val="Normal"/>
    <w:rsid w:val="00B16F62"/>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6">
    <w:name w:val="xl116"/>
    <w:basedOn w:val="Normal"/>
    <w:rsid w:val="00B16F62"/>
    <w:pPr>
      <w:pBdr>
        <w:top w:val="single" w:sz="8" w:space="0" w:color="auto"/>
        <w:left w:val="single" w:sz="4" w:space="0" w:color="auto"/>
        <w:bottom w:val="single" w:sz="4"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7">
    <w:name w:val="xl117"/>
    <w:basedOn w:val="Normal"/>
    <w:rsid w:val="00B16F62"/>
    <w:pPr>
      <w:pBdr>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8">
    <w:name w:val="xl118"/>
    <w:basedOn w:val="Normal"/>
    <w:rsid w:val="00B16F62"/>
    <w:pPr>
      <w:pBdr>
        <w:top w:val="single" w:sz="8" w:space="0" w:color="auto"/>
        <w:left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19">
    <w:name w:val="xl119"/>
    <w:basedOn w:val="Normal"/>
    <w:rsid w:val="00B16F62"/>
    <w:pPr>
      <w:pBdr>
        <w:top w:val="single" w:sz="8" w:space="0" w:color="auto"/>
        <w:left w:val="single" w:sz="4"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0">
    <w:name w:val="xl120"/>
    <w:basedOn w:val="Normal"/>
    <w:rsid w:val="00B16F6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21">
    <w:name w:val="xl121"/>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22">
    <w:name w:val="xl122"/>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23">
    <w:name w:val="xl123"/>
    <w:basedOn w:val="Normal"/>
    <w:rsid w:val="00B16F62"/>
    <w:pPr>
      <w:pBdr>
        <w:left w:val="single" w:sz="4"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4">
    <w:name w:val="xl124"/>
    <w:basedOn w:val="Normal"/>
    <w:rsid w:val="00B16F62"/>
    <w:pPr>
      <w:pBdr>
        <w:left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5">
    <w:name w:val="xl125"/>
    <w:basedOn w:val="Normal"/>
    <w:rsid w:val="00B16F6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26">
    <w:name w:val="xl126"/>
    <w:basedOn w:val="Normal"/>
    <w:rsid w:val="00B16F6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7">
    <w:name w:val="xl127"/>
    <w:basedOn w:val="Normal"/>
    <w:rsid w:val="00B16F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28">
    <w:name w:val="xl128"/>
    <w:basedOn w:val="Normal"/>
    <w:rsid w:val="00B16F6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9">
    <w:name w:val="xl129"/>
    <w:basedOn w:val="Normal"/>
    <w:rsid w:val="00B16F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0">
    <w:name w:val="xl130"/>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1">
    <w:name w:val="xl131"/>
    <w:basedOn w:val="Normal"/>
    <w:rsid w:val="00B16F6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2">
    <w:name w:val="xl132"/>
    <w:basedOn w:val="Normal"/>
    <w:rsid w:val="00B16F6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3">
    <w:name w:val="xl133"/>
    <w:basedOn w:val="Normal"/>
    <w:rsid w:val="00B16F6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4">
    <w:name w:val="xl134"/>
    <w:basedOn w:val="Normal"/>
    <w:rsid w:val="00B16F6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5">
    <w:name w:val="xl135"/>
    <w:basedOn w:val="Normal"/>
    <w:rsid w:val="00B16F6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36">
    <w:name w:val="xl136"/>
    <w:basedOn w:val="Normal"/>
    <w:rsid w:val="00B16F6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37">
    <w:name w:val="xl137"/>
    <w:basedOn w:val="Normal"/>
    <w:rsid w:val="00B16F6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8">
    <w:name w:val="xl138"/>
    <w:basedOn w:val="Normal"/>
    <w:rsid w:val="00B16F62"/>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9">
    <w:name w:val="xl139"/>
    <w:basedOn w:val="Normal"/>
    <w:rsid w:val="00B16F62"/>
    <w:pPr>
      <w:pBdr>
        <w:left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40">
    <w:name w:val="xl140"/>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41">
    <w:name w:val="xl141"/>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42">
    <w:name w:val="xl142"/>
    <w:basedOn w:val="Normal"/>
    <w:rsid w:val="00B16F6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43">
    <w:name w:val="xl143"/>
    <w:basedOn w:val="Normal"/>
    <w:rsid w:val="00B16F6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44">
    <w:name w:val="xl144"/>
    <w:basedOn w:val="Normal"/>
    <w:rsid w:val="00B16F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45">
    <w:name w:val="xl145"/>
    <w:basedOn w:val="Normal"/>
    <w:rsid w:val="00B16F6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46">
    <w:name w:val="xl146"/>
    <w:basedOn w:val="Normal"/>
    <w:rsid w:val="00B16F6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47">
    <w:name w:val="xl147"/>
    <w:basedOn w:val="Normal"/>
    <w:rsid w:val="00B16F62"/>
    <w:pPr>
      <w:pBdr>
        <w:left w:val="single" w:sz="4" w:space="0" w:color="auto"/>
        <w:bottom w:val="single" w:sz="8"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48">
    <w:name w:val="xl148"/>
    <w:basedOn w:val="Normal"/>
    <w:rsid w:val="00B16F6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49">
    <w:name w:val="xl149"/>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50">
    <w:name w:val="xl150"/>
    <w:basedOn w:val="Normal"/>
    <w:rsid w:val="00B16F6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51">
    <w:name w:val="xl151"/>
    <w:basedOn w:val="Normal"/>
    <w:rsid w:val="00B16F6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52">
    <w:name w:val="xl152"/>
    <w:basedOn w:val="Normal"/>
    <w:rsid w:val="00B16F62"/>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3">
    <w:name w:val="xl153"/>
    <w:basedOn w:val="Normal"/>
    <w:rsid w:val="00B16F6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4">
    <w:name w:val="xl154"/>
    <w:basedOn w:val="Normal"/>
    <w:rsid w:val="00B16F6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55">
    <w:name w:val="xl155"/>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56">
    <w:name w:val="xl156"/>
    <w:basedOn w:val="Normal"/>
    <w:rsid w:val="00B16F62"/>
    <w:pPr>
      <w:pBdr>
        <w:left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57">
    <w:name w:val="xl157"/>
    <w:basedOn w:val="Normal"/>
    <w:rsid w:val="00B16F62"/>
    <w:pPr>
      <w:pBdr>
        <w:left w:val="single" w:sz="4"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B16F6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59">
    <w:name w:val="xl159"/>
    <w:basedOn w:val="Normal"/>
    <w:rsid w:val="00B16F6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60">
    <w:name w:val="xl160"/>
    <w:basedOn w:val="Normal"/>
    <w:rsid w:val="00B16F6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B16F62"/>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62">
    <w:name w:val="xl162"/>
    <w:basedOn w:val="Normal"/>
    <w:rsid w:val="00B16F6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63">
    <w:name w:val="xl163"/>
    <w:basedOn w:val="Normal"/>
    <w:rsid w:val="00B16F62"/>
    <w:pPr>
      <w:pBdr>
        <w:top w:val="single" w:sz="8" w:space="0" w:color="auto"/>
        <w:left w:val="single" w:sz="8"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64">
    <w:name w:val="xl164"/>
    <w:basedOn w:val="Normal"/>
    <w:rsid w:val="00B16F6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65">
    <w:name w:val="xl165"/>
    <w:basedOn w:val="Normal"/>
    <w:rsid w:val="00B16F62"/>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B16F6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67">
    <w:name w:val="xl167"/>
    <w:basedOn w:val="Normal"/>
    <w:rsid w:val="00B16F6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68">
    <w:name w:val="xl168"/>
    <w:basedOn w:val="Normal"/>
    <w:rsid w:val="00B16F6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169">
    <w:name w:val="xl169"/>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170">
    <w:name w:val="xl170"/>
    <w:basedOn w:val="Normal"/>
    <w:rsid w:val="00B16F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71">
    <w:name w:val="xl171"/>
    <w:basedOn w:val="Normal"/>
    <w:rsid w:val="00B16F6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72">
    <w:name w:val="xl172"/>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73">
    <w:name w:val="xl173"/>
    <w:basedOn w:val="Normal"/>
    <w:rsid w:val="00B16F62"/>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74">
    <w:name w:val="xl174"/>
    <w:basedOn w:val="Normal"/>
    <w:rsid w:val="00B16F62"/>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75">
    <w:name w:val="xl175"/>
    <w:basedOn w:val="Normal"/>
    <w:rsid w:val="00B16F62"/>
    <w:pPr>
      <w:pBdr>
        <w:left w:val="single" w:sz="8"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76">
    <w:name w:val="xl176"/>
    <w:basedOn w:val="Normal"/>
    <w:rsid w:val="00B16F62"/>
    <w:pPr>
      <w:pBdr>
        <w:left w:val="single" w:sz="4" w:space="0" w:color="auto"/>
        <w:bottom w:val="single" w:sz="4" w:space="0" w:color="auto"/>
        <w:right w:val="single" w:sz="8" w:space="0" w:color="auto"/>
      </w:pBdr>
      <w:shd w:val="clear" w:color="000000" w:fill="808080"/>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77">
    <w:name w:val="xl177"/>
    <w:basedOn w:val="Normal"/>
    <w:rsid w:val="00B16F62"/>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78">
    <w:name w:val="xl178"/>
    <w:basedOn w:val="Normal"/>
    <w:rsid w:val="00B16F62"/>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79">
    <w:name w:val="xl179"/>
    <w:basedOn w:val="Normal"/>
    <w:rsid w:val="00B16F6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0">
    <w:name w:val="xl180"/>
    <w:basedOn w:val="Normal"/>
    <w:rsid w:val="00B16F6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1">
    <w:name w:val="xl181"/>
    <w:basedOn w:val="Normal"/>
    <w:rsid w:val="00B16F62"/>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2">
    <w:name w:val="xl182"/>
    <w:basedOn w:val="Normal"/>
    <w:rsid w:val="00B16F62"/>
    <w:pPr>
      <w:pBdr>
        <w:top w:val="single" w:sz="8" w:space="0" w:color="auto"/>
        <w:lef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83">
    <w:name w:val="xl183"/>
    <w:basedOn w:val="Normal"/>
    <w:rsid w:val="00B16F6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4">
    <w:name w:val="xl184"/>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85">
    <w:name w:val="xl185"/>
    <w:basedOn w:val="Normal"/>
    <w:rsid w:val="00B16F6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6">
    <w:name w:val="xl186"/>
    <w:basedOn w:val="Normal"/>
    <w:rsid w:val="00B16F62"/>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7">
    <w:name w:val="xl187"/>
    <w:basedOn w:val="Normal"/>
    <w:rsid w:val="00B16F62"/>
    <w:pPr>
      <w:pBdr>
        <w:top w:val="single" w:sz="8" w:space="0" w:color="auto"/>
        <w:left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88">
    <w:name w:val="xl188"/>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89">
    <w:name w:val="xl189"/>
    <w:basedOn w:val="Normal"/>
    <w:rsid w:val="00B16F62"/>
    <w:pPr>
      <w:pBdr>
        <w:lef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90">
    <w:name w:val="xl190"/>
    <w:basedOn w:val="Normal"/>
    <w:rsid w:val="00B16F62"/>
    <w:pPr>
      <w:pBdr>
        <w:left w:val="single" w:sz="8"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91">
    <w:name w:val="xl191"/>
    <w:basedOn w:val="Normal"/>
    <w:rsid w:val="00B16F62"/>
    <w:pPr>
      <w:pBdr>
        <w:left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92">
    <w:name w:val="xl192"/>
    <w:basedOn w:val="Normal"/>
    <w:rsid w:val="00B16F62"/>
    <w:pPr>
      <w:pBdr>
        <w:top w:val="single" w:sz="8" w:space="0" w:color="auto"/>
        <w:lef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93">
    <w:name w:val="xl193"/>
    <w:basedOn w:val="Normal"/>
    <w:rsid w:val="00B16F62"/>
    <w:pPr>
      <w:pBdr>
        <w:left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194">
    <w:name w:val="xl194"/>
    <w:basedOn w:val="Normal"/>
    <w:rsid w:val="00B16F6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6"/>
      <w:szCs w:val="26"/>
      <w:lang w:eastAsia="pt-BR"/>
    </w:rPr>
  </w:style>
  <w:style w:type="paragraph" w:customStyle="1" w:styleId="xl195">
    <w:name w:val="xl195"/>
    <w:basedOn w:val="Normal"/>
    <w:rsid w:val="00B16F62"/>
    <w:pPr>
      <w:pBdr>
        <w:left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96">
    <w:name w:val="xl196"/>
    <w:basedOn w:val="Normal"/>
    <w:rsid w:val="00B16F62"/>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97">
    <w:name w:val="xl197"/>
    <w:basedOn w:val="Normal"/>
    <w:rsid w:val="00B16F62"/>
    <w:pPr>
      <w:pBdr>
        <w:top w:val="single" w:sz="8" w:space="0" w:color="auto"/>
        <w:left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98">
    <w:name w:val="xl198"/>
    <w:basedOn w:val="Normal"/>
    <w:rsid w:val="00B16F62"/>
    <w:pPr>
      <w:pBdr>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199">
    <w:name w:val="xl199"/>
    <w:basedOn w:val="Normal"/>
    <w:rsid w:val="00B16F62"/>
    <w:pPr>
      <w:pBdr>
        <w:left w:val="single" w:sz="4"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00">
    <w:name w:val="xl200"/>
    <w:basedOn w:val="Normal"/>
    <w:rsid w:val="00B16F6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1">
    <w:name w:val="xl201"/>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2">
    <w:name w:val="xl202"/>
    <w:basedOn w:val="Normal"/>
    <w:rsid w:val="00B16F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6"/>
      <w:szCs w:val="26"/>
      <w:lang w:eastAsia="pt-BR"/>
    </w:rPr>
  </w:style>
  <w:style w:type="paragraph" w:customStyle="1" w:styleId="xl203">
    <w:name w:val="xl203"/>
    <w:basedOn w:val="Normal"/>
    <w:rsid w:val="00B16F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4">
    <w:name w:val="xl204"/>
    <w:basedOn w:val="Normal"/>
    <w:rsid w:val="00B16F62"/>
    <w:pPr>
      <w:pBdr>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5">
    <w:name w:val="xl205"/>
    <w:basedOn w:val="Normal"/>
    <w:rsid w:val="00B16F62"/>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6">
    <w:name w:val="xl206"/>
    <w:basedOn w:val="Normal"/>
    <w:rsid w:val="00B16F6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7">
    <w:name w:val="xl207"/>
    <w:basedOn w:val="Normal"/>
    <w:rsid w:val="00B16F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8">
    <w:name w:val="xl208"/>
    <w:basedOn w:val="Normal"/>
    <w:rsid w:val="00B16F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09">
    <w:name w:val="xl209"/>
    <w:basedOn w:val="Normal"/>
    <w:rsid w:val="00B16F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6"/>
      <w:szCs w:val="26"/>
      <w:lang w:eastAsia="pt-BR"/>
    </w:rPr>
  </w:style>
  <w:style w:type="paragraph" w:customStyle="1" w:styleId="xl210">
    <w:name w:val="xl210"/>
    <w:basedOn w:val="Normal"/>
    <w:rsid w:val="00B16F62"/>
    <w:pPr>
      <w:pBdr>
        <w:top w:val="single" w:sz="8" w:space="0" w:color="auto"/>
        <w:left w:val="single" w:sz="4"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1">
    <w:name w:val="xl211"/>
    <w:basedOn w:val="Normal"/>
    <w:rsid w:val="00B16F62"/>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2">
    <w:name w:val="xl212"/>
    <w:basedOn w:val="Normal"/>
    <w:rsid w:val="00B16F62"/>
    <w:pPr>
      <w:pBdr>
        <w:top w:val="single" w:sz="8" w:space="0" w:color="auto"/>
        <w:bottom w:val="single" w:sz="8"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3">
    <w:name w:val="xl213"/>
    <w:basedOn w:val="Normal"/>
    <w:rsid w:val="00B16F62"/>
    <w:pPr>
      <w:pBdr>
        <w:left w:val="single" w:sz="4"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4">
    <w:name w:val="xl214"/>
    <w:basedOn w:val="Normal"/>
    <w:rsid w:val="00B16F62"/>
    <w:pPr>
      <w:pBdr>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5">
    <w:name w:val="xl215"/>
    <w:basedOn w:val="Normal"/>
    <w:rsid w:val="00B16F62"/>
    <w:pPr>
      <w:pBdr>
        <w:top w:val="single" w:sz="8" w:space="0" w:color="auto"/>
        <w:lef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6">
    <w:name w:val="xl216"/>
    <w:basedOn w:val="Normal"/>
    <w:rsid w:val="00B16F62"/>
    <w:pPr>
      <w:pBdr>
        <w:top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7">
    <w:name w:val="xl217"/>
    <w:basedOn w:val="Normal"/>
    <w:rsid w:val="00B16F62"/>
    <w:pPr>
      <w:pBdr>
        <w:lef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8">
    <w:name w:val="xl218"/>
    <w:basedOn w:val="Normal"/>
    <w:rsid w:val="00B16F62"/>
    <w:pP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19">
    <w:name w:val="xl219"/>
    <w:basedOn w:val="Normal"/>
    <w:rsid w:val="00B16F62"/>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20">
    <w:name w:val="xl220"/>
    <w:basedOn w:val="Normal"/>
    <w:rsid w:val="00B16F62"/>
    <w:pPr>
      <w:pBdr>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b/>
      <w:bCs/>
      <w:sz w:val="26"/>
      <w:szCs w:val="26"/>
      <w:lang w:eastAsia="pt-BR"/>
    </w:rPr>
  </w:style>
  <w:style w:type="paragraph" w:customStyle="1" w:styleId="xl221">
    <w:name w:val="xl221"/>
    <w:basedOn w:val="Normal"/>
    <w:rsid w:val="00B16F62"/>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2">
    <w:name w:val="xl222"/>
    <w:basedOn w:val="Normal"/>
    <w:rsid w:val="00B16F62"/>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3">
    <w:name w:val="xl223"/>
    <w:basedOn w:val="Normal"/>
    <w:rsid w:val="00B16F62"/>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4">
    <w:name w:val="xl224"/>
    <w:basedOn w:val="Normal"/>
    <w:rsid w:val="00B16F6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5">
    <w:name w:val="xl225"/>
    <w:basedOn w:val="Normal"/>
    <w:rsid w:val="00B16F6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6">
    <w:name w:val="xl226"/>
    <w:basedOn w:val="Normal"/>
    <w:rsid w:val="00B16F62"/>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customStyle="1" w:styleId="xl227">
    <w:name w:val="xl227"/>
    <w:basedOn w:val="Normal"/>
    <w:rsid w:val="00B16F62"/>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pt-BR"/>
    </w:rPr>
  </w:style>
  <w:style w:type="paragraph" w:styleId="Recuodecorpodetexto2">
    <w:name w:val="Body Text Indent 2"/>
    <w:basedOn w:val="Normal"/>
    <w:link w:val="Recuodecorpodetexto2Char"/>
    <w:rsid w:val="00B16F62"/>
    <w:pPr>
      <w:spacing w:after="120" w:line="480" w:lineRule="auto"/>
      <w:ind w:left="283"/>
    </w:pPr>
    <w:rPr>
      <w:rFonts w:ascii="Times New Roman" w:eastAsia="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B16F62"/>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B16F62"/>
    <w:pPr>
      <w:suppressAutoHyphens/>
      <w:spacing w:after="0" w:line="240" w:lineRule="auto"/>
      <w:jc w:val="both"/>
    </w:pPr>
    <w:rPr>
      <w:rFonts w:ascii="Times New Roman" w:eastAsia="Times New Roman" w:hAnsi="Times New Roman"/>
      <w:sz w:val="24"/>
      <w:szCs w:val="20"/>
      <w:lang w:eastAsia="ar-SA"/>
    </w:rPr>
  </w:style>
  <w:style w:type="paragraph" w:customStyle="1" w:styleId="Lista21">
    <w:name w:val="Lista 21"/>
    <w:basedOn w:val="Normal"/>
    <w:rsid w:val="00B16F62"/>
    <w:pPr>
      <w:suppressAutoHyphens/>
      <w:spacing w:after="0" w:line="240" w:lineRule="auto"/>
      <w:ind w:left="566" w:hanging="283"/>
    </w:pPr>
    <w:rPr>
      <w:rFonts w:ascii="Arial" w:eastAsia="Times New Roman" w:hAnsi="Arial"/>
      <w:color w:val="000000"/>
      <w:sz w:val="20"/>
      <w:szCs w:val="20"/>
      <w:lang w:val="cs-CZ" w:eastAsia="ar-SA"/>
    </w:rPr>
  </w:style>
  <w:style w:type="paragraph" w:styleId="TextosemFormatao">
    <w:name w:val="Plain Text"/>
    <w:basedOn w:val="Normal"/>
    <w:link w:val="TextosemFormataoChar"/>
    <w:rsid w:val="00B16F62"/>
    <w:pPr>
      <w:spacing w:after="0" w:line="240" w:lineRule="auto"/>
    </w:pPr>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B16F62"/>
    <w:rPr>
      <w:rFonts w:ascii="Courier New" w:eastAsia="Times New Roman" w:hAnsi="Courier New" w:cs="Times New Roman"/>
      <w:sz w:val="20"/>
      <w:szCs w:val="20"/>
      <w:lang w:val="x-none" w:eastAsia="x-none"/>
    </w:rPr>
  </w:style>
  <w:style w:type="paragraph" w:customStyle="1" w:styleId="xl67">
    <w:name w:val="xl67"/>
    <w:basedOn w:val="Normal"/>
    <w:rsid w:val="00B16F62"/>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B16F62"/>
    <w:pPr>
      <w:spacing w:before="100" w:beforeAutospacing="1" w:after="100" w:afterAutospacing="1" w:line="240" w:lineRule="auto"/>
      <w:textAlignment w:val="center"/>
    </w:pPr>
    <w:rPr>
      <w:rFonts w:ascii="Times New Roman" w:eastAsia="Times New Roman" w:hAnsi="Times New Roman"/>
      <w:sz w:val="24"/>
      <w:szCs w:val="24"/>
      <w:lang w:eastAsia="pt-BR"/>
    </w:rPr>
  </w:style>
  <w:style w:type="character" w:customStyle="1" w:styleId="apple-converted-space">
    <w:name w:val="apple-converted-space"/>
    <w:rsid w:val="00B16F62"/>
  </w:style>
  <w:style w:type="paragraph" w:customStyle="1" w:styleId="texto1">
    <w:name w:val="texto1"/>
    <w:basedOn w:val="Normal"/>
    <w:uiPriority w:val="99"/>
    <w:rsid w:val="00B16F62"/>
    <w:pPr>
      <w:spacing w:before="100" w:beforeAutospacing="1" w:after="100" w:afterAutospacing="1" w:line="300" w:lineRule="atLeast"/>
      <w:jc w:val="both"/>
    </w:pPr>
    <w:rPr>
      <w:rFonts w:ascii="Arial" w:eastAsia="Times New Roman" w:hAnsi="Arial" w:cs="Arial"/>
      <w:sz w:val="17"/>
      <w:szCs w:val="17"/>
      <w:lang w:eastAsia="pt-BR"/>
    </w:rPr>
  </w:style>
  <w:style w:type="paragraph" w:customStyle="1" w:styleId="ndice">
    <w:name w:val="Índice"/>
    <w:basedOn w:val="Normal"/>
    <w:rsid w:val="00B16F62"/>
    <w:pPr>
      <w:suppressLineNumbers/>
      <w:suppressAutoHyphens/>
      <w:spacing w:after="0" w:line="240" w:lineRule="auto"/>
    </w:pPr>
    <w:rPr>
      <w:rFonts w:ascii="Times New Roman" w:eastAsia="Times New Roman" w:hAnsi="Times New Roman" w:cs="Tahoma"/>
      <w:sz w:val="24"/>
      <w:szCs w:val="24"/>
      <w:lang w:eastAsia="ar-SA"/>
    </w:rPr>
  </w:style>
  <w:style w:type="paragraph" w:styleId="Subttulo">
    <w:name w:val="Subtitle"/>
    <w:basedOn w:val="Normal"/>
    <w:next w:val="Normal"/>
    <w:link w:val="SubttuloChar"/>
    <w:qFormat/>
    <w:rsid w:val="00B16F62"/>
    <w:pPr>
      <w:spacing w:after="60" w:line="240" w:lineRule="auto"/>
      <w:jc w:val="center"/>
      <w:outlineLvl w:val="1"/>
    </w:pPr>
    <w:rPr>
      <w:rFonts w:ascii="Cambria" w:eastAsia="Times New Roman" w:hAnsi="Cambria"/>
      <w:sz w:val="24"/>
      <w:szCs w:val="24"/>
      <w:lang w:val="x-none" w:eastAsia="x-none"/>
    </w:rPr>
  </w:style>
  <w:style w:type="character" w:customStyle="1" w:styleId="SubttuloChar">
    <w:name w:val="Subtítulo Char"/>
    <w:basedOn w:val="Fontepargpadro"/>
    <w:link w:val="Subttulo"/>
    <w:rsid w:val="00B16F62"/>
    <w:rPr>
      <w:rFonts w:ascii="Cambria" w:eastAsia="Times New Roman" w:hAnsi="Cambria" w:cs="Times New Roman"/>
      <w:sz w:val="24"/>
      <w:szCs w:val="24"/>
      <w:lang w:val="x-none" w:eastAsia="x-none"/>
    </w:rPr>
  </w:style>
  <w:style w:type="paragraph" w:customStyle="1" w:styleId="font5">
    <w:name w:val="font5"/>
    <w:basedOn w:val="Normal"/>
    <w:rsid w:val="00B16F62"/>
    <w:pPr>
      <w:spacing w:before="100" w:beforeAutospacing="1" w:after="100" w:afterAutospacing="1" w:line="240" w:lineRule="auto"/>
    </w:pPr>
    <w:rPr>
      <w:rFonts w:eastAsia="Times New Roman"/>
      <w:sz w:val="20"/>
      <w:szCs w:val="20"/>
      <w:lang w:eastAsia="pt-BR"/>
    </w:rPr>
  </w:style>
  <w:style w:type="paragraph" w:customStyle="1" w:styleId="xl65">
    <w:name w:val="xl65"/>
    <w:basedOn w:val="Normal"/>
    <w:rsid w:val="00B16F62"/>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66">
    <w:name w:val="xl66"/>
    <w:basedOn w:val="Normal"/>
    <w:rsid w:val="00B16F6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msonormal0">
    <w:name w:val="msonormal"/>
    <w:basedOn w:val="Normal"/>
    <w:rsid w:val="00B16F62"/>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FC73FA"/>
  </w:style>
  <w:style w:type="table" w:customStyle="1" w:styleId="Tabelacomgrade2">
    <w:name w:val="Tabela com grade2"/>
    <w:basedOn w:val="Tabelanormal"/>
    <w:next w:val="Tabelacomgrade"/>
    <w:uiPriority w:val="39"/>
    <w:rsid w:val="00FC7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D307C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Times New Roman" w:eastAsia="Times New Roman" w:hAnsi="Times New Roman"/>
      <w:color w:val="000000"/>
      <w:sz w:val="24"/>
      <w:szCs w:val="24"/>
      <w:lang w:eastAsia="pt-BR"/>
    </w:rPr>
  </w:style>
  <w:style w:type="paragraph" w:customStyle="1" w:styleId="xl64">
    <w:name w:val="xl64"/>
    <w:basedOn w:val="Normal"/>
    <w:rsid w:val="00D307CF"/>
    <w:pPr>
      <w:pBdr>
        <w:top w:val="single" w:sz="4" w:space="0" w:color="000000"/>
        <w:left w:val="single" w:sz="4" w:space="0" w:color="000000"/>
        <w:bottom w:val="single" w:sz="4" w:space="0" w:color="000000"/>
        <w:right w:val="single" w:sz="4" w:space="0" w:color="000000"/>
      </w:pBdr>
      <w:shd w:val="clear" w:color="F3F3F3" w:fill="F3F3F3"/>
      <w:spacing w:before="100" w:beforeAutospacing="1" w:after="100" w:afterAutospacing="1" w:line="240" w:lineRule="auto"/>
      <w:jc w:val="center"/>
    </w:pPr>
    <w:rPr>
      <w:rFonts w:ascii="Times New Roman" w:eastAsia="Times New Roman" w:hAnsi="Times New Roman"/>
      <w:color w:val="000000"/>
      <w:sz w:val="24"/>
      <w:szCs w:val="24"/>
      <w:lang w:eastAsia="pt-BR"/>
    </w:rPr>
  </w:style>
  <w:style w:type="character" w:styleId="MenoPendente">
    <w:name w:val="Unresolved Mention"/>
    <w:basedOn w:val="Fontepargpadro"/>
    <w:uiPriority w:val="99"/>
    <w:semiHidden/>
    <w:unhideWhenUsed/>
    <w:rsid w:val="00240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3207">
      <w:bodyDiv w:val="1"/>
      <w:marLeft w:val="0"/>
      <w:marRight w:val="0"/>
      <w:marTop w:val="0"/>
      <w:marBottom w:val="0"/>
      <w:divBdr>
        <w:top w:val="none" w:sz="0" w:space="0" w:color="auto"/>
        <w:left w:val="none" w:sz="0" w:space="0" w:color="auto"/>
        <w:bottom w:val="none" w:sz="0" w:space="0" w:color="auto"/>
        <w:right w:val="none" w:sz="0" w:space="0" w:color="auto"/>
      </w:divBdr>
    </w:div>
    <w:div w:id="63724817">
      <w:bodyDiv w:val="1"/>
      <w:marLeft w:val="0"/>
      <w:marRight w:val="0"/>
      <w:marTop w:val="0"/>
      <w:marBottom w:val="0"/>
      <w:divBdr>
        <w:top w:val="none" w:sz="0" w:space="0" w:color="auto"/>
        <w:left w:val="none" w:sz="0" w:space="0" w:color="auto"/>
        <w:bottom w:val="none" w:sz="0" w:space="0" w:color="auto"/>
        <w:right w:val="none" w:sz="0" w:space="0" w:color="auto"/>
      </w:divBdr>
    </w:div>
    <w:div w:id="146872144">
      <w:bodyDiv w:val="1"/>
      <w:marLeft w:val="0"/>
      <w:marRight w:val="0"/>
      <w:marTop w:val="0"/>
      <w:marBottom w:val="0"/>
      <w:divBdr>
        <w:top w:val="none" w:sz="0" w:space="0" w:color="auto"/>
        <w:left w:val="none" w:sz="0" w:space="0" w:color="auto"/>
        <w:bottom w:val="none" w:sz="0" w:space="0" w:color="auto"/>
        <w:right w:val="none" w:sz="0" w:space="0" w:color="auto"/>
      </w:divBdr>
    </w:div>
    <w:div w:id="187453349">
      <w:bodyDiv w:val="1"/>
      <w:marLeft w:val="0"/>
      <w:marRight w:val="0"/>
      <w:marTop w:val="0"/>
      <w:marBottom w:val="0"/>
      <w:divBdr>
        <w:top w:val="none" w:sz="0" w:space="0" w:color="auto"/>
        <w:left w:val="none" w:sz="0" w:space="0" w:color="auto"/>
        <w:bottom w:val="none" w:sz="0" w:space="0" w:color="auto"/>
        <w:right w:val="none" w:sz="0" w:space="0" w:color="auto"/>
      </w:divBdr>
    </w:div>
    <w:div w:id="190919519">
      <w:bodyDiv w:val="1"/>
      <w:marLeft w:val="0"/>
      <w:marRight w:val="0"/>
      <w:marTop w:val="0"/>
      <w:marBottom w:val="0"/>
      <w:divBdr>
        <w:top w:val="none" w:sz="0" w:space="0" w:color="auto"/>
        <w:left w:val="none" w:sz="0" w:space="0" w:color="auto"/>
        <w:bottom w:val="none" w:sz="0" w:space="0" w:color="auto"/>
        <w:right w:val="none" w:sz="0" w:space="0" w:color="auto"/>
      </w:divBdr>
    </w:div>
    <w:div w:id="213588118">
      <w:bodyDiv w:val="1"/>
      <w:marLeft w:val="0"/>
      <w:marRight w:val="0"/>
      <w:marTop w:val="0"/>
      <w:marBottom w:val="0"/>
      <w:divBdr>
        <w:top w:val="none" w:sz="0" w:space="0" w:color="auto"/>
        <w:left w:val="none" w:sz="0" w:space="0" w:color="auto"/>
        <w:bottom w:val="none" w:sz="0" w:space="0" w:color="auto"/>
        <w:right w:val="none" w:sz="0" w:space="0" w:color="auto"/>
      </w:divBdr>
    </w:div>
    <w:div w:id="222445526">
      <w:bodyDiv w:val="1"/>
      <w:marLeft w:val="0"/>
      <w:marRight w:val="0"/>
      <w:marTop w:val="0"/>
      <w:marBottom w:val="0"/>
      <w:divBdr>
        <w:top w:val="none" w:sz="0" w:space="0" w:color="auto"/>
        <w:left w:val="none" w:sz="0" w:space="0" w:color="auto"/>
        <w:bottom w:val="none" w:sz="0" w:space="0" w:color="auto"/>
        <w:right w:val="none" w:sz="0" w:space="0" w:color="auto"/>
      </w:divBdr>
    </w:div>
    <w:div w:id="244535091">
      <w:bodyDiv w:val="1"/>
      <w:marLeft w:val="0"/>
      <w:marRight w:val="0"/>
      <w:marTop w:val="0"/>
      <w:marBottom w:val="0"/>
      <w:divBdr>
        <w:top w:val="none" w:sz="0" w:space="0" w:color="auto"/>
        <w:left w:val="none" w:sz="0" w:space="0" w:color="auto"/>
        <w:bottom w:val="none" w:sz="0" w:space="0" w:color="auto"/>
        <w:right w:val="none" w:sz="0" w:space="0" w:color="auto"/>
      </w:divBdr>
    </w:div>
    <w:div w:id="313800759">
      <w:bodyDiv w:val="1"/>
      <w:marLeft w:val="0"/>
      <w:marRight w:val="0"/>
      <w:marTop w:val="0"/>
      <w:marBottom w:val="0"/>
      <w:divBdr>
        <w:top w:val="none" w:sz="0" w:space="0" w:color="auto"/>
        <w:left w:val="none" w:sz="0" w:space="0" w:color="auto"/>
        <w:bottom w:val="none" w:sz="0" w:space="0" w:color="auto"/>
        <w:right w:val="none" w:sz="0" w:space="0" w:color="auto"/>
      </w:divBdr>
    </w:div>
    <w:div w:id="393705559">
      <w:bodyDiv w:val="1"/>
      <w:marLeft w:val="0"/>
      <w:marRight w:val="0"/>
      <w:marTop w:val="0"/>
      <w:marBottom w:val="0"/>
      <w:divBdr>
        <w:top w:val="none" w:sz="0" w:space="0" w:color="auto"/>
        <w:left w:val="none" w:sz="0" w:space="0" w:color="auto"/>
        <w:bottom w:val="none" w:sz="0" w:space="0" w:color="auto"/>
        <w:right w:val="none" w:sz="0" w:space="0" w:color="auto"/>
      </w:divBdr>
    </w:div>
    <w:div w:id="472791254">
      <w:bodyDiv w:val="1"/>
      <w:marLeft w:val="0"/>
      <w:marRight w:val="0"/>
      <w:marTop w:val="0"/>
      <w:marBottom w:val="0"/>
      <w:divBdr>
        <w:top w:val="none" w:sz="0" w:space="0" w:color="auto"/>
        <w:left w:val="none" w:sz="0" w:space="0" w:color="auto"/>
        <w:bottom w:val="none" w:sz="0" w:space="0" w:color="auto"/>
        <w:right w:val="none" w:sz="0" w:space="0" w:color="auto"/>
      </w:divBdr>
    </w:div>
    <w:div w:id="592511339">
      <w:bodyDiv w:val="1"/>
      <w:marLeft w:val="0"/>
      <w:marRight w:val="0"/>
      <w:marTop w:val="0"/>
      <w:marBottom w:val="0"/>
      <w:divBdr>
        <w:top w:val="none" w:sz="0" w:space="0" w:color="auto"/>
        <w:left w:val="none" w:sz="0" w:space="0" w:color="auto"/>
        <w:bottom w:val="none" w:sz="0" w:space="0" w:color="auto"/>
        <w:right w:val="none" w:sz="0" w:space="0" w:color="auto"/>
      </w:divBdr>
    </w:div>
    <w:div w:id="611858839">
      <w:bodyDiv w:val="1"/>
      <w:marLeft w:val="0"/>
      <w:marRight w:val="0"/>
      <w:marTop w:val="0"/>
      <w:marBottom w:val="0"/>
      <w:divBdr>
        <w:top w:val="none" w:sz="0" w:space="0" w:color="auto"/>
        <w:left w:val="none" w:sz="0" w:space="0" w:color="auto"/>
        <w:bottom w:val="none" w:sz="0" w:space="0" w:color="auto"/>
        <w:right w:val="none" w:sz="0" w:space="0" w:color="auto"/>
      </w:divBdr>
    </w:div>
    <w:div w:id="618681972">
      <w:bodyDiv w:val="1"/>
      <w:marLeft w:val="0"/>
      <w:marRight w:val="0"/>
      <w:marTop w:val="0"/>
      <w:marBottom w:val="0"/>
      <w:divBdr>
        <w:top w:val="none" w:sz="0" w:space="0" w:color="auto"/>
        <w:left w:val="none" w:sz="0" w:space="0" w:color="auto"/>
        <w:bottom w:val="none" w:sz="0" w:space="0" w:color="auto"/>
        <w:right w:val="none" w:sz="0" w:space="0" w:color="auto"/>
      </w:divBdr>
    </w:div>
    <w:div w:id="635599206">
      <w:bodyDiv w:val="1"/>
      <w:marLeft w:val="0"/>
      <w:marRight w:val="0"/>
      <w:marTop w:val="0"/>
      <w:marBottom w:val="0"/>
      <w:divBdr>
        <w:top w:val="none" w:sz="0" w:space="0" w:color="auto"/>
        <w:left w:val="none" w:sz="0" w:space="0" w:color="auto"/>
        <w:bottom w:val="none" w:sz="0" w:space="0" w:color="auto"/>
        <w:right w:val="none" w:sz="0" w:space="0" w:color="auto"/>
      </w:divBdr>
    </w:div>
    <w:div w:id="653725624">
      <w:bodyDiv w:val="1"/>
      <w:marLeft w:val="0"/>
      <w:marRight w:val="0"/>
      <w:marTop w:val="0"/>
      <w:marBottom w:val="0"/>
      <w:divBdr>
        <w:top w:val="none" w:sz="0" w:space="0" w:color="auto"/>
        <w:left w:val="none" w:sz="0" w:space="0" w:color="auto"/>
        <w:bottom w:val="none" w:sz="0" w:space="0" w:color="auto"/>
        <w:right w:val="none" w:sz="0" w:space="0" w:color="auto"/>
      </w:divBdr>
    </w:div>
    <w:div w:id="785780181">
      <w:bodyDiv w:val="1"/>
      <w:marLeft w:val="0"/>
      <w:marRight w:val="0"/>
      <w:marTop w:val="0"/>
      <w:marBottom w:val="0"/>
      <w:divBdr>
        <w:top w:val="none" w:sz="0" w:space="0" w:color="auto"/>
        <w:left w:val="none" w:sz="0" w:space="0" w:color="auto"/>
        <w:bottom w:val="none" w:sz="0" w:space="0" w:color="auto"/>
        <w:right w:val="none" w:sz="0" w:space="0" w:color="auto"/>
      </w:divBdr>
    </w:div>
    <w:div w:id="823087248">
      <w:bodyDiv w:val="1"/>
      <w:marLeft w:val="0"/>
      <w:marRight w:val="0"/>
      <w:marTop w:val="0"/>
      <w:marBottom w:val="0"/>
      <w:divBdr>
        <w:top w:val="none" w:sz="0" w:space="0" w:color="auto"/>
        <w:left w:val="none" w:sz="0" w:space="0" w:color="auto"/>
        <w:bottom w:val="none" w:sz="0" w:space="0" w:color="auto"/>
        <w:right w:val="none" w:sz="0" w:space="0" w:color="auto"/>
      </w:divBdr>
    </w:div>
    <w:div w:id="852064186">
      <w:bodyDiv w:val="1"/>
      <w:marLeft w:val="0"/>
      <w:marRight w:val="0"/>
      <w:marTop w:val="0"/>
      <w:marBottom w:val="0"/>
      <w:divBdr>
        <w:top w:val="none" w:sz="0" w:space="0" w:color="auto"/>
        <w:left w:val="none" w:sz="0" w:space="0" w:color="auto"/>
        <w:bottom w:val="none" w:sz="0" w:space="0" w:color="auto"/>
        <w:right w:val="none" w:sz="0" w:space="0" w:color="auto"/>
      </w:divBdr>
    </w:div>
    <w:div w:id="878130911">
      <w:bodyDiv w:val="1"/>
      <w:marLeft w:val="0"/>
      <w:marRight w:val="0"/>
      <w:marTop w:val="0"/>
      <w:marBottom w:val="0"/>
      <w:divBdr>
        <w:top w:val="none" w:sz="0" w:space="0" w:color="auto"/>
        <w:left w:val="none" w:sz="0" w:space="0" w:color="auto"/>
        <w:bottom w:val="none" w:sz="0" w:space="0" w:color="auto"/>
        <w:right w:val="none" w:sz="0" w:space="0" w:color="auto"/>
      </w:divBdr>
    </w:div>
    <w:div w:id="910388838">
      <w:bodyDiv w:val="1"/>
      <w:marLeft w:val="0"/>
      <w:marRight w:val="0"/>
      <w:marTop w:val="0"/>
      <w:marBottom w:val="0"/>
      <w:divBdr>
        <w:top w:val="none" w:sz="0" w:space="0" w:color="auto"/>
        <w:left w:val="none" w:sz="0" w:space="0" w:color="auto"/>
        <w:bottom w:val="none" w:sz="0" w:space="0" w:color="auto"/>
        <w:right w:val="none" w:sz="0" w:space="0" w:color="auto"/>
      </w:divBdr>
    </w:div>
    <w:div w:id="921641913">
      <w:bodyDiv w:val="1"/>
      <w:marLeft w:val="0"/>
      <w:marRight w:val="0"/>
      <w:marTop w:val="0"/>
      <w:marBottom w:val="0"/>
      <w:divBdr>
        <w:top w:val="none" w:sz="0" w:space="0" w:color="auto"/>
        <w:left w:val="none" w:sz="0" w:space="0" w:color="auto"/>
        <w:bottom w:val="none" w:sz="0" w:space="0" w:color="auto"/>
        <w:right w:val="none" w:sz="0" w:space="0" w:color="auto"/>
      </w:divBdr>
    </w:div>
    <w:div w:id="949434088">
      <w:bodyDiv w:val="1"/>
      <w:marLeft w:val="0"/>
      <w:marRight w:val="0"/>
      <w:marTop w:val="0"/>
      <w:marBottom w:val="0"/>
      <w:divBdr>
        <w:top w:val="none" w:sz="0" w:space="0" w:color="auto"/>
        <w:left w:val="none" w:sz="0" w:space="0" w:color="auto"/>
        <w:bottom w:val="none" w:sz="0" w:space="0" w:color="auto"/>
        <w:right w:val="none" w:sz="0" w:space="0" w:color="auto"/>
      </w:divBdr>
    </w:div>
    <w:div w:id="1006247183">
      <w:bodyDiv w:val="1"/>
      <w:marLeft w:val="0"/>
      <w:marRight w:val="0"/>
      <w:marTop w:val="0"/>
      <w:marBottom w:val="0"/>
      <w:divBdr>
        <w:top w:val="none" w:sz="0" w:space="0" w:color="auto"/>
        <w:left w:val="none" w:sz="0" w:space="0" w:color="auto"/>
        <w:bottom w:val="none" w:sz="0" w:space="0" w:color="auto"/>
        <w:right w:val="none" w:sz="0" w:space="0" w:color="auto"/>
      </w:divBdr>
    </w:div>
    <w:div w:id="1063601159">
      <w:bodyDiv w:val="1"/>
      <w:marLeft w:val="0"/>
      <w:marRight w:val="0"/>
      <w:marTop w:val="0"/>
      <w:marBottom w:val="0"/>
      <w:divBdr>
        <w:top w:val="none" w:sz="0" w:space="0" w:color="auto"/>
        <w:left w:val="none" w:sz="0" w:space="0" w:color="auto"/>
        <w:bottom w:val="none" w:sz="0" w:space="0" w:color="auto"/>
        <w:right w:val="none" w:sz="0" w:space="0" w:color="auto"/>
      </w:divBdr>
    </w:div>
    <w:div w:id="1092700849">
      <w:bodyDiv w:val="1"/>
      <w:marLeft w:val="0"/>
      <w:marRight w:val="0"/>
      <w:marTop w:val="0"/>
      <w:marBottom w:val="0"/>
      <w:divBdr>
        <w:top w:val="none" w:sz="0" w:space="0" w:color="auto"/>
        <w:left w:val="none" w:sz="0" w:space="0" w:color="auto"/>
        <w:bottom w:val="none" w:sz="0" w:space="0" w:color="auto"/>
        <w:right w:val="none" w:sz="0" w:space="0" w:color="auto"/>
      </w:divBdr>
    </w:div>
    <w:div w:id="1159921815">
      <w:bodyDiv w:val="1"/>
      <w:marLeft w:val="0"/>
      <w:marRight w:val="0"/>
      <w:marTop w:val="0"/>
      <w:marBottom w:val="0"/>
      <w:divBdr>
        <w:top w:val="none" w:sz="0" w:space="0" w:color="auto"/>
        <w:left w:val="none" w:sz="0" w:space="0" w:color="auto"/>
        <w:bottom w:val="none" w:sz="0" w:space="0" w:color="auto"/>
        <w:right w:val="none" w:sz="0" w:space="0" w:color="auto"/>
      </w:divBdr>
    </w:div>
    <w:div w:id="1212841602">
      <w:bodyDiv w:val="1"/>
      <w:marLeft w:val="0"/>
      <w:marRight w:val="0"/>
      <w:marTop w:val="0"/>
      <w:marBottom w:val="0"/>
      <w:divBdr>
        <w:top w:val="none" w:sz="0" w:space="0" w:color="auto"/>
        <w:left w:val="none" w:sz="0" w:space="0" w:color="auto"/>
        <w:bottom w:val="none" w:sz="0" w:space="0" w:color="auto"/>
        <w:right w:val="none" w:sz="0" w:space="0" w:color="auto"/>
      </w:divBdr>
    </w:div>
    <w:div w:id="1224290954">
      <w:bodyDiv w:val="1"/>
      <w:marLeft w:val="0"/>
      <w:marRight w:val="0"/>
      <w:marTop w:val="0"/>
      <w:marBottom w:val="0"/>
      <w:divBdr>
        <w:top w:val="none" w:sz="0" w:space="0" w:color="auto"/>
        <w:left w:val="none" w:sz="0" w:space="0" w:color="auto"/>
        <w:bottom w:val="none" w:sz="0" w:space="0" w:color="auto"/>
        <w:right w:val="none" w:sz="0" w:space="0" w:color="auto"/>
      </w:divBdr>
    </w:div>
    <w:div w:id="1234319559">
      <w:bodyDiv w:val="1"/>
      <w:marLeft w:val="0"/>
      <w:marRight w:val="0"/>
      <w:marTop w:val="0"/>
      <w:marBottom w:val="0"/>
      <w:divBdr>
        <w:top w:val="none" w:sz="0" w:space="0" w:color="auto"/>
        <w:left w:val="none" w:sz="0" w:space="0" w:color="auto"/>
        <w:bottom w:val="none" w:sz="0" w:space="0" w:color="auto"/>
        <w:right w:val="none" w:sz="0" w:space="0" w:color="auto"/>
      </w:divBdr>
    </w:div>
    <w:div w:id="1255898227">
      <w:bodyDiv w:val="1"/>
      <w:marLeft w:val="0"/>
      <w:marRight w:val="0"/>
      <w:marTop w:val="0"/>
      <w:marBottom w:val="0"/>
      <w:divBdr>
        <w:top w:val="none" w:sz="0" w:space="0" w:color="auto"/>
        <w:left w:val="none" w:sz="0" w:space="0" w:color="auto"/>
        <w:bottom w:val="none" w:sz="0" w:space="0" w:color="auto"/>
        <w:right w:val="none" w:sz="0" w:space="0" w:color="auto"/>
      </w:divBdr>
    </w:div>
    <w:div w:id="1287660043">
      <w:bodyDiv w:val="1"/>
      <w:marLeft w:val="0"/>
      <w:marRight w:val="0"/>
      <w:marTop w:val="0"/>
      <w:marBottom w:val="0"/>
      <w:divBdr>
        <w:top w:val="none" w:sz="0" w:space="0" w:color="auto"/>
        <w:left w:val="none" w:sz="0" w:space="0" w:color="auto"/>
        <w:bottom w:val="none" w:sz="0" w:space="0" w:color="auto"/>
        <w:right w:val="none" w:sz="0" w:space="0" w:color="auto"/>
      </w:divBdr>
    </w:div>
    <w:div w:id="1289429034">
      <w:bodyDiv w:val="1"/>
      <w:marLeft w:val="0"/>
      <w:marRight w:val="0"/>
      <w:marTop w:val="0"/>
      <w:marBottom w:val="0"/>
      <w:divBdr>
        <w:top w:val="none" w:sz="0" w:space="0" w:color="auto"/>
        <w:left w:val="none" w:sz="0" w:space="0" w:color="auto"/>
        <w:bottom w:val="none" w:sz="0" w:space="0" w:color="auto"/>
        <w:right w:val="none" w:sz="0" w:space="0" w:color="auto"/>
      </w:divBdr>
    </w:div>
    <w:div w:id="1362172454">
      <w:bodyDiv w:val="1"/>
      <w:marLeft w:val="0"/>
      <w:marRight w:val="0"/>
      <w:marTop w:val="0"/>
      <w:marBottom w:val="0"/>
      <w:divBdr>
        <w:top w:val="none" w:sz="0" w:space="0" w:color="auto"/>
        <w:left w:val="none" w:sz="0" w:space="0" w:color="auto"/>
        <w:bottom w:val="none" w:sz="0" w:space="0" w:color="auto"/>
        <w:right w:val="none" w:sz="0" w:space="0" w:color="auto"/>
      </w:divBdr>
    </w:div>
    <w:div w:id="1439132308">
      <w:bodyDiv w:val="1"/>
      <w:marLeft w:val="0"/>
      <w:marRight w:val="0"/>
      <w:marTop w:val="0"/>
      <w:marBottom w:val="0"/>
      <w:divBdr>
        <w:top w:val="none" w:sz="0" w:space="0" w:color="auto"/>
        <w:left w:val="none" w:sz="0" w:space="0" w:color="auto"/>
        <w:bottom w:val="none" w:sz="0" w:space="0" w:color="auto"/>
        <w:right w:val="none" w:sz="0" w:space="0" w:color="auto"/>
      </w:divBdr>
    </w:div>
    <w:div w:id="1517695811">
      <w:bodyDiv w:val="1"/>
      <w:marLeft w:val="0"/>
      <w:marRight w:val="0"/>
      <w:marTop w:val="0"/>
      <w:marBottom w:val="0"/>
      <w:divBdr>
        <w:top w:val="none" w:sz="0" w:space="0" w:color="auto"/>
        <w:left w:val="none" w:sz="0" w:space="0" w:color="auto"/>
        <w:bottom w:val="none" w:sz="0" w:space="0" w:color="auto"/>
        <w:right w:val="none" w:sz="0" w:space="0" w:color="auto"/>
      </w:divBdr>
      <w:divsChild>
        <w:div w:id="1927155855">
          <w:marLeft w:val="0"/>
          <w:marRight w:val="0"/>
          <w:marTop w:val="0"/>
          <w:marBottom w:val="0"/>
          <w:divBdr>
            <w:top w:val="none" w:sz="0" w:space="0" w:color="auto"/>
            <w:left w:val="none" w:sz="0" w:space="0" w:color="auto"/>
            <w:bottom w:val="none" w:sz="0" w:space="0" w:color="auto"/>
            <w:right w:val="none" w:sz="0" w:space="0" w:color="auto"/>
          </w:divBdr>
          <w:divsChild>
            <w:div w:id="599992486">
              <w:marLeft w:val="0"/>
              <w:marRight w:val="0"/>
              <w:marTop w:val="0"/>
              <w:marBottom w:val="0"/>
              <w:divBdr>
                <w:top w:val="none" w:sz="0" w:space="0" w:color="auto"/>
                <w:left w:val="none" w:sz="0" w:space="0" w:color="auto"/>
                <w:bottom w:val="none" w:sz="0" w:space="0" w:color="auto"/>
                <w:right w:val="none" w:sz="0" w:space="0" w:color="auto"/>
              </w:divBdr>
            </w:div>
          </w:divsChild>
        </w:div>
        <w:div w:id="1558197637">
          <w:marLeft w:val="0"/>
          <w:marRight w:val="0"/>
          <w:marTop w:val="180"/>
          <w:marBottom w:val="0"/>
          <w:divBdr>
            <w:top w:val="none" w:sz="0" w:space="0" w:color="auto"/>
            <w:left w:val="none" w:sz="0" w:space="0" w:color="auto"/>
            <w:bottom w:val="none" w:sz="0" w:space="0" w:color="auto"/>
            <w:right w:val="none" w:sz="0" w:space="0" w:color="auto"/>
          </w:divBdr>
        </w:div>
        <w:div w:id="1322656356">
          <w:marLeft w:val="0"/>
          <w:marRight w:val="0"/>
          <w:marTop w:val="180"/>
          <w:marBottom w:val="0"/>
          <w:divBdr>
            <w:top w:val="none" w:sz="0" w:space="0" w:color="auto"/>
            <w:left w:val="none" w:sz="0" w:space="0" w:color="auto"/>
            <w:bottom w:val="none" w:sz="0" w:space="0" w:color="auto"/>
            <w:right w:val="none" w:sz="0" w:space="0" w:color="auto"/>
          </w:divBdr>
        </w:div>
      </w:divsChild>
    </w:div>
    <w:div w:id="1518151868">
      <w:bodyDiv w:val="1"/>
      <w:marLeft w:val="0"/>
      <w:marRight w:val="0"/>
      <w:marTop w:val="0"/>
      <w:marBottom w:val="0"/>
      <w:divBdr>
        <w:top w:val="none" w:sz="0" w:space="0" w:color="auto"/>
        <w:left w:val="none" w:sz="0" w:space="0" w:color="auto"/>
        <w:bottom w:val="none" w:sz="0" w:space="0" w:color="auto"/>
        <w:right w:val="none" w:sz="0" w:space="0" w:color="auto"/>
      </w:divBdr>
    </w:div>
    <w:div w:id="1590037786">
      <w:bodyDiv w:val="1"/>
      <w:marLeft w:val="0"/>
      <w:marRight w:val="0"/>
      <w:marTop w:val="0"/>
      <w:marBottom w:val="0"/>
      <w:divBdr>
        <w:top w:val="none" w:sz="0" w:space="0" w:color="auto"/>
        <w:left w:val="none" w:sz="0" w:space="0" w:color="auto"/>
        <w:bottom w:val="none" w:sz="0" w:space="0" w:color="auto"/>
        <w:right w:val="none" w:sz="0" w:space="0" w:color="auto"/>
      </w:divBdr>
    </w:div>
    <w:div w:id="1595238003">
      <w:bodyDiv w:val="1"/>
      <w:marLeft w:val="0"/>
      <w:marRight w:val="0"/>
      <w:marTop w:val="0"/>
      <w:marBottom w:val="0"/>
      <w:divBdr>
        <w:top w:val="none" w:sz="0" w:space="0" w:color="auto"/>
        <w:left w:val="none" w:sz="0" w:space="0" w:color="auto"/>
        <w:bottom w:val="none" w:sz="0" w:space="0" w:color="auto"/>
        <w:right w:val="none" w:sz="0" w:space="0" w:color="auto"/>
      </w:divBdr>
    </w:div>
    <w:div w:id="1641887270">
      <w:bodyDiv w:val="1"/>
      <w:marLeft w:val="0"/>
      <w:marRight w:val="0"/>
      <w:marTop w:val="0"/>
      <w:marBottom w:val="0"/>
      <w:divBdr>
        <w:top w:val="none" w:sz="0" w:space="0" w:color="auto"/>
        <w:left w:val="none" w:sz="0" w:space="0" w:color="auto"/>
        <w:bottom w:val="none" w:sz="0" w:space="0" w:color="auto"/>
        <w:right w:val="none" w:sz="0" w:space="0" w:color="auto"/>
      </w:divBdr>
    </w:div>
    <w:div w:id="1670055316">
      <w:bodyDiv w:val="1"/>
      <w:marLeft w:val="0"/>
      <w:marRight w:val="0"/>
      <w:marTop w:val="0"/>
      <w:marBottom w:val="0"/>
      <w:divBdr>
        <w:top w:val="none" w:sz="0" w:space="0" w:color="auto"/>
        <w:left w:val="none" w:sz="0" w:space="0" w:color="auto"/>
        <w:bottom w:val="none" w:sz="0" w:space="0" w:color="auto"/>
        <w:right w:val="none" w:sz="0" w:space="0" w:color="auto"/>
      </w:divBdr>
    </w:div>
    <w:div w:id="1699817776">
      <w:bodyDiv w:val="1"/>
      <w:marLeft w:val="0"/>
      <w:marRight w:val="0"/>
      <w:marTop w:val="0"/>
      <w:marBottom w:val="0"/>
      <w:divBdr>
        <w:top w:val="none" w:sz="0" w:space="0" w:color="auto"/>
        <w:left w:val="none" w:sz="0" w:space="0" w:color="auto"/>
        <w:bottom w:val="none" w:sz="0" w:space="0" w:color="auto"/>
        <w:right w:val="none" w:sz="0" w:space="0" w:color="auto"/>
      </w:divBdr>
    </w:div>
    <w:div w:id="1737505876">
      <w:bodyDiv w:val="1"/>
      <w:marLeft w:val="0"/>
      <w:marRight w:val="0"/>
      <w:marTop w:val="0"/>
      <w:marBottom w:val="0"/>
      <w:divBdr>
        <w:top w:val="none" w:sz="0" w:space="0" w:color="auto"/>
        <w:left w:val="none" w:sz="0" w:space="0" w:color="auto"/>
        <w:bottom w:val="none" w:sz="0" w:space="0" w:color="auto"/>
        <w:right w:val="none" w:sz="0" w:space="0" w:color="auto"/>
      </w:divBdr>
    </w:div>
    <w:div w:id="1768307292">
      <w:bodyDiv w:val="1"/>
      <w:marLeft w:val="0"/>
      <w:marRight w:val="0"/>
      <w:marTop w:val="0"/>
      <w:marBottom w:val="0"/>
      <w:divBdr>
        <w:top w:val="none" w:sz="0" w:space="0" w:color="auto"/>
        <w:left w:val="none" w:sz="0" w:space="0" w:color="auto"/>
        <w:bottom w:val="none" w:sz="0" w:space="0" w:color="auto"/>
        <w:right w:val="none" w:sz="0" w:space="0" w:color="auto"/>
      </w:divBdr>
    </w:div>
    <w:div w:id="1771312784">
      <w:bodyDiv w:val="1"/>
      <w:marLeft w:val="0"/>
      <w:marRight w:val="0"/>
      <w:marTop w:val="0"/>
      <w:marBottom w:val="0"/>
      <w:divBdr>
        <w:top w:val="none" w:sz="0" w:space="0" w:color="auto"/>
        <w:left w:val="none" w:sz="0" w:space="0" w:color="auto"/>
        <w:bottom w:val="none" w:sz="0" w:space="0" w:color="auto"/>
        <w:right w:val="none" w:sz="0" w:space="0" w:color="auto"/>
      </w:divBdr>
    </w:div>
    <w:div w:id="1778675716">
      <w:bodyDiv w:val="1"/>
      <w:marLeft w:val="0"/>
      <w:marRight w:val="0"/>
      <w:marTop w:val="0"/>
      <w:marBottom w:val="0"/>
      <w:divBdr>
        <w:top w:val="none" w:sz="0" w:space="0" w:color="auto"/>
        <w:left w:val="none" w:sz="0" w:space="0" w:color="auto"/>
        <w:bottom w:val="none" w:sz="0" w:space="0" w:color="auto"/>
        <w:right w:val="none" w:sz="0" w:space="0" w:color="auto"/>
      </w:divBdr>
    </w:div>
    <w:div w:id="1807813196">
      <w:bodyDiv w:val="1"/>
      <w:marLeft w:val="0"/>
      <w:marRight w:val="0"/>
      <w:marTop w:val="0"/>
      <w:marBottom w:val="0"/>
      <w:divBdr>
        <w:top w:val="none" w:sz="0" w:space="0" w:color="auto"/>
        <w:left w:val="none" w:sz="0" w:space="0" w:color="auto"/>
        <w:bottom w:val="none" w:sz="0" w:space="0" w:color="auto"/>
        <w:right w:val="none" w:sz="0" w:space="0" w:color="auto"/>
      </w:divBdr>
    </w:div>
    <w:div w:id="1822500570">
      <w:bodyDiv w:val="1"/>
      <w:marLeft w:val="0"/>
      <w:marRight w:val="0"/>
      <w:marTop w:val="0"/>
      <w:marBottom w:val="0"/>
      <w:divBdr>
        <w:top w:val="none" w:sz="0" w:space="0" w:color="auto"/>
        <w:left w:val="none" w:sz="0" w:space="0" w:color="auto"/>
        <w:bottom w:val="none" w:sz="0" w:space="0" w:color="auto"/>
        <w:right w:val="none" w:sz="0" w:space="0" w:color="auto"/>
      </w:divBdr>
    </w:div>
    <w:div w:id="1864397150">
      <w:bodyDiv w:val="1"/>
      <w:marLeft w:val="0"/>
      <w:marRight w:val="0"/>
      <w:marTop w:val="0"/>
      <w:marBottom w:val="0"/>
      <w:divBdr>
        <w:top w:val="none" w:sz="0" w:space="0" w:color="auto"/>
        <w:left w:val="none" w:sz="0" w:space="0" w:color="auto"/>
        <w:bottom w:val="none" w:sz="0" w:space="0" w:color="auto"/>
        <w:right w:val="none" w:sz="0" w:space="0" w:color="auto"/>
      </w:divBdr>
    </w:div>
    <w:div w:id="1871718646">
      <w:bodyDiv w:val="1"/>
      <w:marLeft w:val="0"/>
      <w:marRight w:val="0"/>
      <w:marTop w:val="0"/>
      <w:marBottom w:val="0"/>
      <w:divBdr>
        <w:top w:val="none" w:sz="0" w:space="0" w:color="auto"/>
        <w:left w:val="none" w:sz="0" w:space="0" w:color="auto"/>
        <w:bottom w:val="none" w:sz="0" w:space="0" w:color="auto"/>
        <w:right w:val="none" w:sz="0" w:space="0" w:color="auto"/>
      </w:divBdr>
    </w:div>
    <w:div w:id="1878346064">
      <w:bodyDiv w:val="1"/>
      <w:marLeft w:val="0"/>
      <w:marRight w:val="0"/>
      <w:marTop w:val="0"/>
      <w:marBottom w:val="0"/>
      <w:divBdr>
        <w:top w:val="none" w:sz="0" w:space="0" w:color="auto"/>
        <w:left w:val="none" w:sz="0" w:space="0" w:color="auto"/>
        <w:bottom w:val="none" w:sz="0" w:space="0" w:color="auto"/>
        <w:right w:val="none" w:sz="0" w:space="0" w:color="auto"/>
      </w:divBdr>
    </w:div>
    <w:div w:id="1914965716">
      <w:bodyDiv w:val="1"/>
      <w:marLeft w:val="0"/>
      <w:marRight w:val="0"/>
      <w:marTop w:val="0"/>
      <w:marBottom w:val="0"/>
      <w:divBdr>
        <w:top w:val="none" w:sz="0" w:space="0" w:color="auto"/>
        <w:left w:val="none" w:sz="0" w:space="0" w:color="auto"/>
        <w:bottom w:val="none" w:sz="0" w:space="0" w:color="auto"/>
        <w:right w:val="none" w:sz="0" w:space="0" w:color="auto"/>
      </w:divBdr>
    </w:div>
    <w:div w:id="1924952174">
      <w:bodyDiv w:val="1"/>
      <w:marLeft w:val="0"/>
      <w:marRight w:val="0"/>
      <w:marTop w:val="0"/>
      <w:marBottom w:val="0"/>
      <w:divBdr>
        <w:top w:val="none" w:sz="0" w:space="0" w:color="auto"/>
        <w:left w:val="none" w:sz="0" w:space="0" w:color="auto"/>
        <w:bottom w:val="none" w:sz="0" w:space="0" w:color="auto"/>
        <w:right w:val="none" w:sz="0" w:space="0" w:color="auto"/>
      </w:divBdr>
    </w:div>
    <w:div w:id="1925339082">
      <w:bodyDiv w:val="1"/>
      <w:marLeft w:val="0"/>
      <w:marRight w:val="0"/>
      <w:marTop w:val="0"/>
      <w:marBottom w:val="0"/>
      <w:divBdr>
        <w:top w:val="none" w:sz="0" w:space="0" w:color="auto"/>
        <w:left w:val="none" w:sz="0" w:space="0" w:color="auto"/>
        <w:bottom w:val="none" w:sz="0" w:space="0" w:color="auto"/>
        <w:right w:val="none" w:sz="0" w:space="0" w:color="auto"/>
      </w:divBdr>
    </w:div>
    <w:div w:id="1942057344">
      <w:bodyDiv w:val="1"/>
      <w:marLeft w:val="0"/>
      <w:marRight w:val="0"/>
      <w:marTop w:val="0"/>
      <w:marBottom w:val="0"/>
      <w:divBdr>
        <w:top w:val="none" w:sz="0" w:space="0" w:color="auto"/>
        <w:left w:val="none" w:sz="0" w:space="0" w:color="auto"/>
        <w:bottom w:val="none" w:sz="0" w:space="0" w:color="auto"/>
        <w:right w:val="none" w:sz="0" w:space="0" w:color="auto"/>
      </w:divBdr>
    </w:div>
    <w:div w:id="1974405165">
      <w:bodyDiv w:val="1"/>
      <w:marLeft w:val="0"/>
      <w:marRight w:val="0"/>
      <w:marTop w:val="0"/>
      <w:marBottom w:val="0"/>
      <w:divBdr>
        <w:top w:val="none" w:sz="0" w:space="0" w:color="auto"/>
        <w:left w:val="none" w:sz="0" w:space="0" w:color="auto"/>
        <w:bottom w:val="none" w:sz="0" w:space="0" w:color="auto"/>
        <w:right w:val="none" w:sz="0" w:space="0" w:color="auto"/>
      </w:divBdr>
    </w:div>
    <w:div w:id="2073231726">
      <w:bodyDiv w:val="1"/>
      <w:marLeft w:val="0"/>
      <w:marRight w:val="0"/>
      <w:marTop w:val="0"/>
      <w:marBottom w:val="0"/>
      <w:divBdr>
        <w:top w:val="none" w:sz="0" w:space="0" w:color="auto"/>
        <w:left w:val="none" w:sz="0" w:space="0" w:color="auto"/>
        <w:bottom w:val="none" w:sz="0" w:space="0" w:color="auto"/>
        <w:right w:val="none" w:sz="0" w:space="0" w:color="auto"/>
      </w:divBdr>
    </w:div>
    <w:div w:id="2078628136">
      <w:bodyDiv w:val="1"/>
      <w:marLeft w:val="0"/>
      <w:marRight w:val="0"/>
      <w:marTop w:val="0"/>
      <w:marBottom w:val="0"/>
      <w:divBdr>
        <w:top w:val="none" w:sz="0" w:space="0" w:color="auto"/>
        <w:left w:val="none" w:sz="0" w:space="0" w:color="auto"/>
        <w:bottom w:val="none" w:sz="0" w:space="0" w:color="auto"/>
        <w:right w:val="none" w:sz="0" w:space="0" w:color="auto"/>
      </w:divBdr>
    </w:div>
    <w:div w:id="2133132701">
      <w:bodyDiv w:val="1"/>
      <w:marLeft w:val="0"/>
      <w:marRight w:val="0"/>
      <w:marTop w:val="0"/>
      <w:marBottom w:val="0"/>
      <w:divBdr>
        <w:top w:val="none" w:sz="0" w:space="0" w:color="auto"/>
        <w:left w:val="none" w:sz="0" w:space="0" w:color="auto"/>
        <w:bottom w:val="none" w:sz="0" w:space="0" w:color="auto"/>
        <w:right w:val="none" w:sz="0" w:space="0" w:color="auto"/>
      </w:divBdr>
    </w:div>
    <w:div w:id="214546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s://www.gov.br/economia/pt-br/assuntos/drei/legislacao/arquivos/legislacoes-federais/indrei772020.pdf"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theme" Target="theme/theme1.xml"/><Relationship Id="rId10" Type="http://schemas.openxmlformats.org/officeDocument/2006/relationships/hyperlink" Target="mailto:licitacoes@camposdojordao.sp.gov.br" TargetMode="External"/><Relationship Id="rId19" Type="http://schemas.openxmlformats.org/officeDocument/2006/relationships/hyperlink" Target="mailto:licitacoes@camposdojordao.sp.gov.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2C211-64A9-4DB4-9E55-80112D611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13224</Words>
  <Characters>71413</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USL</dc:creator>
  <cp:lastModifiedBy>VALNAVIA</cp:lastModifiedBy>
  <cp:revision>2</cp:revision>
  <cp:lastPrinted>2024-05-08T14:18:00Z</cp:lastPrinted>
  <dcterms:created xsi:type="dcterms:W3CDTF">2024-07-18T14:06:00Z</dcterms:created>
  <dcterms:modified xsi:type="dcterms:W3CDTF">2024-07-18T14:06:00Z</dcterms:modified>
</cp:coreProperties>
</file>