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D3A" w:rsidRDefault="00E40D3A" w:rsidP="00E40D3A">
      <w:pPr>
        <w:jc w:val="center"/>
        <w:rPr>
          <w:b/>
        </w:rPr>
      </w:pPr>
      <w:r w:rsidRPr="00D6431A">
        <w:rPr>
          <w:b/>
        </w:rPr>
        <w:t>EDITAL</w:t>
      </w:r>
      <w:r w:rsidR="003412CE" w:rsidRPr="00D6431A">
        <w:rPr>
          <w:b/>
        </w:rPr>
        <w:t xml:space="preserve"> </w:t>
      </w:r>
      <w:r w:rsidR="00D6431A">
        <w:rPr>
          <w:b/>
        </w:rPr>
        <w:t xml:space="preserve"> 14735</w:t>
      </w:r>
      <w:bookmarkStart w:id="0" w:name="_GoBack"/>
      <w:bookmarkEnd w:id="0"/>
      <w:r w:rsidR="00D6431A">
        <w:rPr>
          <w:b/>
        </w:rPr>
        <w:t>/2024</w:t>
      </w:r>
    </w:p>
    <w:p w:rsidR="00E464CE" w:rsidRPr="00E464CE" w:rsidRDefault="00E464CE" w:rsidP="00317791">
      <w:pPr>
        <w:jc w:val="both"/>
        <w:rPr>
          <w:b/>
        </w:rPr>
      </w:pPr>
      <w:r w:rsidRPr="00E464CE">
        <w:rPr>
          <w:b/>
        </w:rPr>
        <w:t>DATA E HORA LIMITE PARA RECEBIMENTO DAS PROPOSTAS: vide sistema BNC</w:t>
      </w:r>
    </w:p>
    <w:p w:rsidR="005F1577" w:rsidRPr="005B392A" w:rsidRDefault="005F1577" w:rsidP="005F1577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Data da </w:t>
      </w:r>
      <w:r w:rsidRPr="003412CE">
        <w:rPr>
          <w:rFonts w:ascii="Calibri" w:hAnsi="Calibri" w:cs="Calibri"/>
          <w:b/>
        </w:rPr>
        <w:t>Disputa</w:t>
      </w:r>
      <w:r w:rsidR="003412CE" w:rsidRPr="00D6431A">
        <w:rPr>
          <w:rFonts w:ascii="Calibri" w:hAnsi="Calibri" w:cs="Calibri"/>
          <w:b/>
        </w:rPr>
        <w:t>:</w:t>
      </w:r>
      <w:r w:rsidRPr="00D6431A">
        <w:rPr>
          <w:rFonts w:ascii="Calibri" w:hAnsi="Calibri" w:cs="Calibri"/>
          <w:b/>
        </w:rPr>
        <w:t xml:space="preserve"> </w:t>
      </w:r>
      <w:r w:rsidR="00F926D2" w:rsidRPr="00D6431A">
        <w:rPr>
          <w:rFonts w:ascii="Calibri" w:hAnsi="Calibri" w:cs="Calibri"/>
          <w:b/>
        </w:rPr>
        <w:t xml:space="preserve">    </w:t>
      </w:r>
      <w:r w:rsidR="00D6431A">
        <w:rPr>
          <w:rFonts w:ascii="Calibri" w:hAnsi="Calibri" w:cs="Calibri"/>
          <w:b/>
        </w:rPr>
        <w:t>23</w:t>
      </w:r>
      <w:r w:rsidRPr="00D6431A">
        <w:rPr>
          <w:rFonts w:ascii="Calibri" w:hAnsi="Calibri" w:cs="Calibri"/>
          <w:b/>
        </w:rPr>
        <w:t>/</w:t>
      </w:r>
      <w:r w:rsidR="00D6431A">
        <w:rPr>
          <w:rFonts w:ascii="Calibri" w:hAnsi="Calibri" w:cs="Calibri"/>
          <w:b/>
        </w:rPr>
        <w:t>05</w:t>
      </w:r>
      <w:r w:rsidRPr="00D6431A">
        <w:rPr>
          <w:rFonts w:ascii="Calibri" w:hAnsi="Calibri" w:cs="Calibri"/>
          <w:b/>
        </w:rPr>
        <w:t>/</w:t>
      </w:r>
      <w:r w:rsidR="00D6431A">
        <w:rPr>
          <w:rFonts w:ascii="Calibri" w:hAnsi="Calibri" w:cs="Calibri"/>
          <w:b/>
        </w:rPr>
        <w:t>2024</w:t>
      </w:r>
      <w:r w:rsidR="003412CE" w:rsidRPr="00D6431A">
        <w:rPr>
          <w:rFonts w:ascii="Calibri" w:hAnsi="Calibri" w:cs="Calibri"/>
          <w:b/>
        </w:rPr>
        <w:t xml:space="preserve"> </w:t>
      </w:r>
      <w:r w:rsidRPr="00D6431A">
        <w:rPr>
          <w:rFonts w:ascii="Calibri" w:hAnsi="Calibri" w:cs="Calibri"/>
          <w:b/>
        </w:rPr>
        <w:t>09:00.</w:t>
      </w:r>
    </w:p>
    <w:p w:rsidR="00E40D3A" w:rsidRPr="005B392A" w:rsidRDefault="00E40D3A" w:rsidP="00E40D3A">
      <w:pPr>
        <w:pStyle w:val="SemEspaamento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>Link: https:</w:t>
      </w:r>
      <w:hyperlink r:id="rId7" w:history="1">
        <w:r w:rsidRPr="005B392A">
          <w:rPr>
            <w:rStyle w:val="Hyperlink"/>
            <w:rFonts w:ascii="Calibri" w:hAnsi="Calibri" w:cs="Calibri"/>
            <w:sz w:val="22"/>
            <w:szCs w:val="22"/>
          </w:rPr>
          <w:t>www.bnc.org.br</w:t>
        </w:r>
      </w:hyperlink>
    </w:p>
    <w:p w:rsidR="00E40D3A" w:rsidRDefault="00E40D3A" w:rsidP="00E40D3A">
      <w:pPr>
        <w:pStyle w:val="SemEspaamento"/>
        <w:spacing w:line="360" w:lineRule="auto"/>
        <w:ind w:left="-284" w:firstLine="284"/>
        <w:jc w:val="both"/>
        <w:rPr>
          <w:rFonts w:ascii="Calibri" w:hAnsi="Calibri" w:cs="Calibri"/>
          <w:b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Horário da Fase de Lances</w:t>
      </w:r>
      <w:r w:rsidR="00000A8B" w:rsidRPr="00AB3F93">
        <w:rPr>
          <w:rFonts w:ascii="Calibri" w:hAnsi="Calibri" w:cs="Calibri"/>
          <w:b/>
          <w:sz w:val="22"/>
          <w:szCs w:val="22"/>
        </w:rPr>
        <w:t>:  09:00 às 15</w:t>
      </w:r>
      <w:r w:rsidRPr="00AB3F93">
        <w:rPr>
          <w:rFonts w:ascii="Calibri" w:hAnsi="Calibri" w:cs="Calibri"/>
          <w:b/>
          <w:sz w:val="22"/>
          <w:szCs w:val="22"/>
        </w:rPr>
        <w:t xml:space="preserve">:00 </w:t>
      </w:r>
      <w:proofErr w:type="spellStart"/>
      <w:r w:rsidRPr="00AB3F93">
        <w:rPr>
          <w:rFonts w:ascii="Calibri" w:hAnsi="Calibri" w:cs="Calibri"/>
          <w:b/>
          <w:sz w:val="22"/>
          <w:szCs w:val="22"/>
        </w:rPr>
        <w:t>hrs</w:t>
      </w:r>
      <w:proofErr w:type="spellEnd"/>
    </w:p>
    <w:p w:rsidR="004D6018" w:rsidRPr="004D6018" w:rsidRDefault="004D6018" w:rsidP="00E40D3A">
      <w:pPr>
        <w:pStyle w:val="SemEspaamento"/>
        <w:spacing w:line="360" w:lineRule="auto"/>
        <w:ind w:left="-284" w:firstLine="284"/>
        <w:jc w:val="both"/>
        <w:rPr>
          <w:rFonts w:ascii="Calibri" w:hAnsi="Calibri" w:cs="Calibri"/>
          <w:b/>
          <w:sz w:val="22"/>
          <w:szCs w:val="22"/>
        </w:rPr>
      </w:pPr>
      <w:r w:rsidRPr="00D6431A">
        <w:rPr>
          <w:rFonts w:ascii="Calibri" w:hAnsi="Calibri" w:cs="Calibri"/>
          <w:b/>
          <w:sz w:val="22"/>
          <w:szCs w:val="22"/>
        </w:rPr>
        <w:t>TIPO:</w:t>
      </w:r>
      <w:r w:rsidRPr="00D6431A">
        <w:rPr>
          <w:rFonts w:ascii="Calibri" w:hAnsi="Calibri" w:cs="Calibri"/>
          <w:sz w:val="22"/>
          <w:szCs w:val="22"/>
        </w:rPr>
        <w:t xml:space="preserve"> MENOR PREÇO GLOBAL,</w:t>
      </w:r>
      <w:r w:rsidRPr="004D6018">
        <w:rPr>
          <w:rFonts w:ascii="Calibri" w:hAnsi="Calibri" w:cs="Calibri"/>
          <w:sz w:val="22"/>
          <w:szCs w:val="22"/>
        </w:rPr>
        <w:t xml:space="preserve"> desde que atenda às exigências contidas no Edital.</w:t>
      </w:r>
    </w:p>
    <w:p w:rsidR="00E40D3A" w:rsidRPr="005B392A" w:rsidRDefault="00E40D3A" w:rsidP="00E40D3A">
      <w:pPr>
        <w:pStyle w:val="SemEspaamento"/>
        <w:spacing w:line="360" w:lineRule="auto"/>
        <w:ind w:left="-284" w:firstLine="284"/>
        <w:jc w:val="both"/>
        <w:rPr>
          <w:rFonts w:ascii="Calibri" w:hAnsi="Calibri" w:cs="Calibri"/>
          <w:b/>
          <w:sz w:val="22"/>
          <w:szCs w:val="22"/>
        </w:rPr>
      </w:pPr>
    </w:p>
    <w:p w:rsidR="00E40D3A" w:rsidRPr="005B392A" w:rsidRDefault="00E40D3A" w:rsidP="00030B5C">
      <w:pPr>
        <w:pStyle w:val="SemEspaamento"/>
        <w:numPr>
          <w:ilvl w:val="0"/>
          <w:numId w:val="1"/>
        </w:numPr>
        <w:spacing w:line="360" w:lineRule="auto"/>
        <w:ind w:left="142" w:hanging="207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t xml:space="preserve">PARTICIPAÇÃO NA DISPENSA ELETRÔNICA. </w:t>
      </w:r>
    </w:p>
    <w:p w:rsidR="00E40D3A" w:rsidRDefault="00E40D3A" w:rsidP="007D61F0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 xml:space="preserve">A participação na presente dispensa eletrônica se dará mediante Sistema de Dispensa Eletrônica integrante do Sistema do Banco Nacional de Compras (BNC), disponível no endereço eletrônico </w:t>
      </w:r>
      <w:hyperlink r:id="rId8" w:history="1">
        <w:r w:rsidRPr="005B392A">
          <w:rPr>
            <w:rStyle w:val="Hyperlink"/>
            <w:rFonts w:ascii="Calibri" w:hAnsi="Calibri" w:cs="Calibri"/>
            <w:sz w:val="22"/>
            <w:szCs w:val="22"/>
          </w:rPr>
          <w:t>www.bnc.org.br</w:t>
        </w:r>
      </w:hyperlink>
      <w:r w:rsidRPr="005B392A">
        <w:rPr>
          <w:rFonts w:ascii="Calibri" w:hAnsi="Calibri" w:cs="Calibri"/>
          <w:sz w:val="22"/>
          <w:szCs w:val="22"/>
        </w:rPr>
        <w:t>.</w:t>
      </w:r>
      <w:r w:rsidR="00030B5C">
        <w:rPr>
          <w:rFonts w:ascii="Calibri" w:hAnsi="Calibri" w:cs="Calibri"/>
          <w:sz w:val="22"/>
          <w:szCs w:val="22"/>
        </w:rPr>
        <w:t xml:space="preserve"> ou direcionado a partir do portal oficial do município: </w:t>
      </w:r>
      <w:r w:rsidR="007D61F0">
        <w:rPr>
          <w:rFonts w:ascii="Calibri" w:hAnsi="Calibri" w:cs="Calibri"/>
          <w:sz w:val="22"/>
          <w:szCs w:val="22"/>
        </w:rPr>
        <w:t xml:space="preserve"> </w:t>
      </w:r>
      <w:hyperlink r:id="rId9" w:history="1">
        <w:r w:rsidR="007D61F0" w:rsidRPr="00A57B88">
          <w:rPr>
            <w:rStyle w:val="Hyperlink"/>
            <w:rFonts w:ascii="Calibri" w:hAnsi="Calibri" w:cs="Calibri"/>
            <w:sz w:val="22"/>
            <w:szCs w:val="22"/>
          </w:rPr>
          <w:t>http://www.paulinia.sp.gov.br/editais</w:t>
        </w:r>
      </w:hyperlink>
      <w:r w:rsidR="007D61F0">
        <w:rPr>
          <w:rFonts w:ascii="Calibri" w:hAnsi="Calibri" w:cs="Calibri"/>
          <w:sz w:val="22"/>
          <w:szCs w:val="22"/>
        </w:rPr>
        <w:t xml:space="preserve">. </w:t>
      </w:r>
      <w:r w:rsidRPr="005B392A">
        <w:rPr>
          <w:rFonts w:ascii="Calibri" w:hAnsi="Calibri" w:cs="Calibri"/>
          <w:sz w:val="22"/>
          <w:szCs w:val="22"/>
        </w:rPr>
        <w:t xml:space="preserve"> </w:t>
      </w:r>
      <w:r w:rsidR="00CA0686">
        <w:rPr>
          <w:rFonts w:ascii="Calibri" w:hAnsi="Calibri" w:cs="Calibri"/>
          <w:sz w:val="22"/>
          <w:szCs w:val="22"/>
        </w:rPr>
        <w:t xml:space="preserve">Contato </w:t>
      </w:r>
      <w:proofErr w:type="gramStart"/>
      <w:r w:rsidR="00CA0686">
        <w:rPr>
          <w:rFonts w:ascii="Calibri" w:hAnsi="Calibri" w:cs="Calibri"/>
          <w:sz w:val="22"/>
          <w:szCs w:val="22"/>
        </w:rPr>
        <w:t>informações  BNC</w:t>
      </w:r>
      <w:proofErr w:type="gramEnd"/>
      <w:r w:rsidR="00CA0686">
        <w:rPr>
          <w:rFonts w:ascii="Calibri" w:hAnsi="Calibri" w:cs="Calibri"/>
          <w:sz w:val="22"/>
          <w:szCs w:val="22"/>
        </w:rPr>
        <w:t>: (42) 3026-4550.</w:t>
      </w:r>
    </w:p>
    <w:p w:rsidR="00A54729" w:rsidRPr="00A54729" w:rsidRDefault="00A54729" w:rsidP="00A54729">
      <w:pPr>
        <w:pStyle w:val="PargrafodaLista"/>
        <w:numPr>
          <w:ilvl w:val="1"/>
          <w:numId w:val="1"/>
        </w:numPr>
        <w:adjustRightInd w:val="0"/>
        <w:spacing w:line="36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A54729">
        <w:rPr>
          <w:rFonts w:asciiTheme="minorHAnsi" w:eastAsia="Times New Roman" w:hAnsiTheme="minorHAnsi" w:cstheme="minorHAnsi"/>
          <w:lang w:eastAsia="pt-BR"/>
        </w:rPr>
        <w:t>Poderão participar desta licitação os licitantes do ramo de atividade pertinente ao objeto licitado e que atenderem aos requisitos de habilitação previstos neste Edital.</w:t>
      </w:r>
    </w:p>
    <w:p w:rsidR="00A54729" w:rsidRPr="005B392A" w:rsidRDefault="00A54729" w:rsidP="00A54729">
      <w:pPr>
        <w:pStyle w:val="SemEspaamento"/>
        <w:spacing w:line="360" w:lineRule="auto"/>
        <w:ind w:left="1080"/>
        <w:jc w:val="both"/>
        <w:rPr>
          <w:rFonts w:ascii="Calibri" w:hAnsi="Calibri" w:cs="Calibri"/>
          <w:sz w:val="22"/>
          <w:szCs w:val="22"/>
        </w:rPr>
      </w:pPr>
    </w:p>
    <w:p w:rsidR="00E40D3A" w:rsidRPr="00415F9E" w:rsidRDefault="00E40D3A" w:rsidP="00E40D3A">
      <w:pPr>
        <w:pStyle w:val="SemEspaamento"/>
        <w:spacing w:line="360" w:lineRule="auto"/>
        <w:jc w:val="both"/>
        <w:rPr>
          <w:rFonts w:ascii="Calibri" w:hAnsi="Calibri" w:cs="Calibri"/>
          <w:sz w:val="16"/>
          <w:szCs w:val="22"/>
        </w:rPr>
      </w:pPr>
    </w:p>
    <w:p w:rsidR="00CB3F2D" w:rsidRPr="00030B5C" w:rsidRDefault="00CB3F2D" w:rsidP="00CB3F2D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030B5C">
        <w:rPr>
          <w:rFonts w:ascii="Calibri" w:hAnsi="Calibri" w:cs="Calibri"/>
          <w:b/>
          <w:bCs/>
          <w:sz w:val="22"/>
          <w:szCs w:val="22"/>
        </w:rPr>
        <w:t xml:space="preserve">2. INGRESSO NA DISPENSA ELETRÔNICA E CADASTRAMENTO DA PROPOSTA INICIAL </w:t>
      </w:r>
    </w:p>
    <w:p w:rsidR="00E40D3A" w:rsidRPr="00415F9E" w:rsidRDefault="00E40D3A" w:rsidP="00E40D3A">
      <w:pPr>
        <w:pStyle w:val="SemEspaamento"/>
        <w:spacing w:line="360" w:lineRule="auto"/>
        <w:jc w:val="both"/>
        <w:rPr>
          <w:rFonts w:ascii="Calibri" w:hAnsi="Calibri" w:cs="Calibri"/>
          <w:sz w:val="16"/>
          <w:szCs w:val="22"/>
        </w:rPr>
      </w:pPr>
    </w:p>
    <w:p w:rsidR="00E40D3A" w:rsidRPr="00030B5C" w:rsidRDefault="0077012F" w:rsidP="0077012F">
      <w:pPr>
        <w:pStyle w:val="textojustificadorecuoprimeiralinha"/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2.1.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O fornecedor interessado, após a divulgação do aviso de contratação direta, encaminhará, exclusivamente por meio do Sistema de Dispensa Eletrônica</w:t>
      </w:r>
      <w:r w:rsidR="00242AA2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supracitado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, a proposta com a descrição do objeto ofertado, a marca do produto, quando for o caso, e o preço, até a data e o horário estabelecidos para abertura do procedimento, devendo, ainda, declarar, em campo próprio do sistema, as seguintes informações:</w:t>
      </w:r>
    </w:p>
    <w:p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2.1.1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A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inexistência de fato impeditivo para licitar ou contratar com a Administração Pública;</w:t>
      </w:r>
    </w:p>
    <w:p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1.2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O 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enquadramento na condição de microempresa e empresa de pequeno porte, nos termos da Lei Complementar nº 123, de 2006, quando couber;</w:t>
      </w:r>
    </w:p>
    <w:p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3.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O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pleno conhecimento e aceitação das regras e das condições gerais da contratação, constantes do procedimento;</w:t>
      </w:r>
    </w:p>
    <w:p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4.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A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responsabilidade pelas transações que forem efetuadas no sistema, assumindo como firmes e verdadeiras;</w:t>
      </w:r>
    </w:p>
    <w:p w:rsidR="00E40D3A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lastRenderedPageBreak/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1.5.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O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cumprimento das exigências de reserva de cargos para pessoa com deficiência e para reabilitado da Previdência Social, de que trata o art. 93 da Lei nº 8.213, de 2</w:t>
      </w:r>
      <w:r w:rsidR="002B1725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4 de julho de 1991, se couber; </w:t>
      </w:r>
    </w:p>
    <w:p w:rsidR="00CE52BF" w:rsidRPr="00030B5C" w:rsidRDefault="00CE52BF" w:rsidP="00CE52BF">
      <w:pPr>
        <w:pStyle w:val="textojustificadorecuoprimeiralinha"/>
        <w:shd w:val="clear" w:color="auto" w:fill="FFFFFF"/>
        <w:spacing w:before="0" w:beforeAutospacing="0" w:after="300" w:afterAutospacing="0"/>
        <w:ind w:left="567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1.6</w:t>
      </w:r>
      <w:r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O</w:t>
      </w:r>
      <w:r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cumprimento do disposto no inciso VI do art. 68 da Lei nº 14.133, de 2021.</w:t>
      </w:r>
    </w:p>
    <w:p w:rsidR="00CE52BF" w:rsidRDefault="00CE52BF" w:rsidP="00CE52BF">
      <w:r w:rsidRPr="00CE52BF">
        <w:rPr>
          <w:rFonts w:ascii="Calibri" w:hAnsi="Calibri" w:cs="Calibri"/>
          <w:b/>
        </w:rPr>
        <w:t>2.2.</w:t>
      </w:r>
      <w:r>
        <w:rPr>
          <w:rFonts w:ascii="Calibri" w:hAnsi="Calibri" w:cs="Calibri"/>
        </w:rPr>
        <w:t xml:space="preserve"> </w:t>
      </w:r>
      <w:r>
        <w:t>Uma vez enviada a proposta no sistema, os fornecedores NÃO poderão retirá-la, substituí-la ou modificá-la.</w:t>
      </w:r>
    </w:p>
    <w:p w:rsidR="00CE52BF" w:rsidRDefault="00CE52BF" w:rsidP="00CE52BF">
      <w:r>
        <w:rPr>
          <w:b/>
        </w:rPr>
        <w:t xml:space="preserve">     </w:t>
      </w:r>
      <w:r w:rsidRPr="00CE52BF">
        <w:rPr>
          <w:b/>
        </w:rPr>
        <w:t xml:space="preserve"> 2.2.1.</w:t>
      </w:r>
      <w:r>
        <w:t xml:space="preserve"> No cadastramento da proposta inicial, o fornecedor deverá, também, assinalar “sim” ou “não” em campo próprio do sistema eletrônico, às seguintes declarações: </w:t>
      </w:r>
    </w:p>
    <w:p w:rsidR="00CE52BF" w:rsidRDefault="00CE52BF" w:rsidP="00CE52BF">
      <w:proofErr w:type="gramStart"/>
      <w:r>
        <w:t>a) Que</w:t>
      </w:r>
      <w:proofErr w:type="gramEnd"/>
      <w:r>
        <w:t xml:space="preserve"> inexistem fatos impeditivos para sua habilitação no certame, ciente da obrigatoriedade de declarar ocorrências posteriores. </w:t>
      </w:r>
    </w:p>
    <w:p w:rsidR="00CE52BF" w:rsidRDefault="00CE52BF" w:rsidP="00CE52BF">
      <w:proofErr w:type="gramStart"/>
      <w:r>
        <w:t>b) Que</w:t>
      </w:r>
      <w:proofErr w:type="gramEnd"/>
      <w:r>
        <w:t xml:space="preserve"> cumpre os requisitos estabelecidos no art. 3° da Lei Complementar n° 123, de 2006, estando apto a usufruir do tratamento favorecido estabelecido em seus artigos 42 a 49.</w:t>
      </w:r>
    </w:p>
    <w:p w:rsidR="00CE52BF" w:rsidRDefault="00CE52BF" w:rsidP="00CE52BF">
      <w:r>
        <w:t xml:space="preserve"> c) Que está ciente e concorda com as condições contidas no Edital e </w:t>
      </w:r>
      <w:proofErr w:type="gramStart"/>
      <w:r>
        <w:t>seu(</w:t>
      </w:r>
      <w:proofErr w:type="gramEnd"/>
      <w:r>
        <w:t xml:space="preserve">s) anexo(s); </w:t>
      </w:r>
    </w:p>
    <w:p w:rsidR="00CE52BF" w:rsidRDefault="00CE52BF" w:rsidP="00CE52BF">
      <w:proofErr w:type="gramStart"/>
      <w:r>
        <w:t>d) Que</w:t>
      </w:r>
      <w:proofErr w:type="gramEnd"/>
      <w:r>
        <w:t xml:space="preserve"> assume a responsabilidade pelas transações que foram efetuadas no sistema, assumindo como firmes e verdadeiras; </w:t>
      </w:r>
    </w:p>
    <w:p w:rsidR="00CE52BF" w:rsidRDefault="00CE52BF" w:rsidP="00CE52BF">
      <w:proofErr w:type="gramStart"/>
      <w:r>
        <w:t>e) Que</w:t>
      </w:r>
      <w:proofErr w:type="gramEnd"/>
      <w:r>
        <w:t xml:space="preserve"> cumpre as exigências de reserva de cargos para pessoa com deficiência e para reabilitado da Previdência Social, de que trata o art. 93 da Lei n° 8.213/91.</w:t>
      </w:r>
    </w:p>
    <w:p w:rsidR="00CE52BF" w:rsidRDefault="00CE52BF" w:rsidP="00CE52BF">
      <w:r>
        <w:t xml:space="preserve"> </w:t>
      </w:r>
      <w:proofErr w:type="gramStart"/>
      <w:r>
        <w:t>f) Que</w:t>
      </w:r>
      <w:proofErr w:type="gramEnd"/>
      <w:r>
        <w:t xml:space="preserve"> não emprega menor de 18 anos em trabalho noturno, perigoso ou insalubre e não emprega menor de 16 anos, salvo menor, a partir de 14 anos, na condição de aprendiz, nos termos do artigo 7°, XXXIII, da Constituição</w:t>
      </w:r>
    </w:p>
    <w:p w:rsidR="00CE52BF" w:rsidRDefault="00CE52BF" w:rsidP="00CE52BF"/>
    <w:p w:rsidR="005B392A" w:rsidRPr="005B392A" w:rsidRDefault="005B392A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t xml:space="preserve">3. FASE DE LANCES </w:t>
      </w:r>
    </w:p>
    <w:p w:rsidR="005B392A" w:rsidRPr="00415F9E" w:rsidRDefault="005B392A" w:rsidP="00E40D3A">
      <w:pPr>
        <w:pStyle w:val="SemEspaamento"/>
        <w:spacing w:line="360" w:lineRule="auto"/>
        <w:jc w:val="both"/>
        <w:rPr>
          <w:rFonts w:ascii="Calibri" w:hAnsi="Calibri" w:cs="Calibri"/>
          <w:sz w:val="16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3.1.</w:t>
      </w:r>
      <w:r w:rsidRPr="005B392A">
        <w:rPr>
          <w:rFonts w:ascii="Calibri" w:hAnsi="Calibri" w:cs="Calibri"/>
          <w:sz w:val="22"/>
          <w:szCs w:val="22"/>
        </w:rPr>
        <w:t xml:space="preserve"> A partir </w:t>
      </w:r>
      <w:r w:rsidRPr="00AB3F93">
        <w:rPr>
          <w:rFonts w:ascii="Calibri" w:hAnsi="Calibri" w:cs="Calibri"/>
          <w:sz w:val="22"/>
          <w:szCs w:val="22"/>
        </w:rPr>
        <w:t xml:space="preserve">das </w:t>
      </w:r>
      <w:r w:rsidRPr="00AB3F93">
        <w:rPr>
          <w:rFonts w:ascii="Calibri" w:hAnsi="Calibri" w:cs="Calibri"/>
          <w:b/>
          <w:sz w:val="22"/>
          <w:szCs w:val="22"/>
        </w:rPr>
        <w:t>09:00hrs</w:t>
      </w:r>
      <w:r w:rsidRPr="005B392A">
        <w:rPr>
          <w:rFonts w:ascii="Calibri" w:hAnsi="Calibri" w:cs="Calibri"/>
          <w:b/>
          <w:sz w:val="22"/>
          <w:szCs w:val="22"/>
        </w:rPr>
        <w:t xml:space="preserve"> </w:t>
      </w:r>
      <w:r w:rsidRPr="005B392A">
        <w:rPr>
          <w:rFonts w:ascii="Calibri" w:hAnsi="Calibri" w:cs="Calibri"/>
          <w:sz w:val="22"/>
          <w:szCs w:val="22"/>
        </w:rPr>
        <w:t xml:space="preserve">da data estabelecida neste Aviso de Contratação Direta, a sessão pública será automaticamente aberta pelo sistema para o envio de lances públicos e sucessivos, exclusivamente por meio do sistema eletrônico, sendo encerrado no horário de finalização de lances </w:t>
      </w:r>
      <w:r w:rsidR="00C703E6">
        <w:rPr>
          <w:rFonts w:ascii="Calibri" w:hAnsi="Calibri" w:cs="Calibri"/>
          <w:sz w:val="22"/>
          <w:szCs w:val="22"/>
        </w:rPr>
        <w:t>também já previsto neste aviso,</w:t>
      </w:r>
      <w:r w:rsidR="00170E39">
        <w:rPr>
          <w:rFonts w:ascii="Calibri" w:hAnsi="Calibri" w:cs="Calibri"/>
          <w:sz w:val="22"/>
          <w:szCs w:val="22"/>
        </w:rPr>
        <w:t xml:space="preserve"> observado o prazo de 03 (três) dias úteis para abertura do procedimento e envio de lances contados da data de divulgação do aviso de contratação direta.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3.2.</w:t>
      </w:r>
      <w:r w:rsidRPr="005B392A">
        <w:rPr>
          <w:rFonts w:ascii="Calibri" w:hAnsi="Calibri" w:cs="Calibri"/>
          <w:sz w:val="22"/>
          <w:szCs w:val="22"/>
        </w:rPr>
        <w:t xml:space="preserve"> Iniciada a etapa competitiva, os fornecedores deverão encaminhar lances exclusivamente por meio de sistema eletrônico, sendo imediatamente informados do seu recebimento e do valor consignado no registro.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3.2.1</w:t>
      </w:r>
      <w:r w:rsidRPr="005B392A">
        <w:rPr>
          <w:rFonts w:ascii="Calibri" w:hAnsi="Calibri" w:cs="Calibri"/>
          <w:sz w:val="22"/>
          <w:szCs w:val="22"/>
        </w:rPr>
        <w:t xml:space="preserve">. O lance deverá ser ofertado pelo valor unitário do item.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3.3</w:t>
      </w:r>
      <w:r w:rsidRPr="005B392A">
        <w:rPr>
          <w:rFonts w:ascii="Calibri" w:hAnsi="Calibri" w:cs="Calibri"/>
          <w:sz w:val="22"/>
          <w:szCs w:val="22"/>
        </w:rPr>
        <w:t>. O fornecedor somente poderá oferecer valor inferior ou maior percentual de desconto e</w:t>
      </w:r>
      <w:r w:rsidR="007D61F0">
        <w:rPr>
          <w:rFonts w:ascii="Calibri" w:hAnsi="Calibri" w:cs="Calibri"/>
          <w:sz w:val="22"/>
          <w:szCs w:val="22"/>
        </w:rPr>
        <w:t xml:space="preserve"> com</w:t>
      </w:r>
      <w:r w:rsidRPr="005B392A">
        <w:rPr>
          <w:rFonts w:ascii="Calibri" w:hAnsi="Calibri" w:cs="Calibri"/>
          <w:sz w:val="22"/>
          <w:szCs w:val="22"/>
        </w:rPr>
        <w:t xml:space="preserve"> 1</w:t>
      </w:r>
      <w:r w:rsidR="007D61F0">
        <w:rPr>
          <w:rFonts w:ascii="Calibri" w:hAnsi="Calibri" w:cs="Calibri"/>
          <w:sz w:val="22"/>
          <w:szCs w:val="22"/>
        </w:rPr>
        <w:t xml:space="preserve"> </w:t>
      </w:r>
      <w:r w:rsidRPr="005B392A">
        <w:rPr>
          <w:rFonts w:ascii="Calibri" w:hAnsi="Calibri" w:cs="Calibri"/>
          <w:sz w:val="22"/>
          <w:szCs w:val="22"/>
        </w:rPr>
        <w:t>m</w:t>
      </w:r>
      <w:r w:rsidR="007D61F0">
        <w:rPr>
          <w:rFonts w:ascii="Calibri" w:hAnsi="Calibri" w:cs="Calibri"/>
          <w:sz w:val="22"/>
          <w:szCs w:val="22"/>
        </w:rPr>
        <w:t>inuto com</w:t>
      </w:r>
      <w:r w:rsidRPr="005B392A">
        <w:rPr>
          <w:rFonts w:ascii="Calibri" w:hAnsi="Calibri" w:cs="Calibri"/>
          <w:sz w:val="22"/>
          <w:szCs w:val="22"/>
        </w:rPr>
        <w:t xml:space="preserve"> relação ao último lance por ele ofertado e registrado pelo sistema.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3.4.</w:t>
      </w:r>
      <w:r w:rsidRPr="005B392A">
        <w:rPr>
          <w:rFonts w:ascii="Calibri" w:hAnsi="Calibri" w:cs="Calibri"/>
          <w:sz w:val="22"/>
          <w:szCs w:val="22"/>
        </w:rPr>
        <w:t xml:space="preserve"> Havendo lances iguais ao menor já ofertado, prevalecerá aquele que for recebido e registrado primeiro no sistema. </w:t>
      </w:r>
    </w:p>
    <w:p w:rsidR="00CE52BF" w:rsidRDefault="00CE52B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t xml:space="preserve">4. JULGAMENTO DAS PROPOSTAS DE PREÇO </w:t>
      </w:r>
    </w:p>
    <w:p w:rsidR="00CB3F2D" w:rsidRPr="00415F9E" w:rsidRDefault="00CB3F2D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16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4.1.</w:t>
      </w:r>
      <w:r w:rsidRPr="005B392A">
        <w:rPr>
          <w:rFonts w:ascii="Calibri" w:hAnsi="Calibri" w:cs="Calibri"/>
          <w:sz w:val="22"/>
          <w:szCs w:val="22"/>
        </w:rPr>
        <w:t xml:space="preserve"> Encerrada a fase de lances, será verificada a conformidade da proposta classificada em primeiro lugar quanto à adequação do objeto e à compatibilidade do preço em relação ao estipulado para a contratação.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425B55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</w:t>
      </w:r>
      <w:r w:rsidRPr="005B392A">
        <w:rPr>
          <w:rFonts w:ascii="Calibri" w:hAnsi="Calibri" w:cs="Calibri"/>
          <w:sz w:val="22"/>
          <w:szCs w:val="22"/>
        </w:rPr>
        <w:t xml:space="preserve">  No caso de o preço da proposta vencedora estar acima do estimado pela Administração, poderá haver a negociação de condições mais vantajosas.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4.2.1</w:t>
      </w:r>
      <w:r w:rsidRPr="005B392A">
        <w:rPr>
          <w:rFonts w:ascii="Calibri" w:hAnsi="Calibri" w:cs="Calibri"/>
          <w:sz w:val="22"/>
          <w:szCs w:val="22"/>
        </w:rPr>
        <w:t xml:space="preserve">. Neste caso, será encaminhada contraproposta ao fornecedor que </w:t>
      </w:r>
      <w:r w:rsidR="00916B34" w:rsidRPr="005B392A">
        <w:rPr>
          <w:rFonts w:ascii="Calibri" w:hAnsi="Calibri" w:cs="Calibri"/>
          <w:sz w:val="22"/>
          <w:szCs w:val="22"/>
        </w:rPr>
        <w:t>tenha apresentado</w:t>
      </w:r>
      <w:r w:rsidRPr="005B392A">
        <w:rPr>
          <w:rFonts w:ascii="Calibri" w:hAnsi="Calibri" w:cs="Calibri"/>
          <w:sz w:val="22"/>
          <w:szCs w:val="22"/>
        </w:rPr>
        <w:t xml:space="preserve"> o melhor preço para que seja obtida melhor proposta com preço compatível ao estimado pela Administração.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4.2.2.</w:t>
      </w:r>
      <w:r w:rsidRPr="005B392A">
        <w:rPr>
          <w:rFonts w:ascii="Calibri" w:hAnsi="Calibri" w:cs="Calibri"/>
          <w:sz w:val="22"/>
          <w:szCs w:val="22"/>
        </w:rPr>
        <w:t xml:space="preserve"> 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4.2.3</w:t>
      </w:r>
      <w:r w:rsidRPr="005B392A">
        <w:rPr>
          <w:rFonts w:ascii="Calibri" w:hAnsi="Calibri" w:cs="Calibri"/>
          <w:sz w:val="22"/>
          <w:szCs w:val="22"/>
        </w:rPr>
        <w:t xml:space="preserve">. Em qualquer caso, concluída a negociação, o resultado será registrado na ata do procedimento da dispensa eletrônica.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4.3.</w:t>
      </w:r>
      <w:r w:rsidRPr="005B392A">
        <w:rPr>
          <w:rFonts w:ascii="Calibri" w:hAnsi="Calibri" w:cs="Calibri"/>
          <w:sz w:val="22"/>
          <w:szCs w:val="22"/>
        </w:rPr>
        <w:t xml:space="preserve"> Estando o preço compatível, será solicitado o envio da proposta readequada </w:t>
      </w:r>
      <w:r w:rsidR="006D50F7">
        <w:rPr>
          <w:rFonts w:ascii="Calibri" w:hAnsi="Calibri" w:cs="Calibri"/>
          <w:sz w:val="22"/>
          <w:szCs w:val="22"/>
        </w:rPr>
        <w:t>ao último lance ofertado</w:t>
      </w:r>
      <w:r w:rsidRPr="005B392A">
        <w:rPr>
          <w:rFonts w:ascii="Calibri" w:hAnsi="Calibri" w:cs="Calibri"/>
          <w:sz w:val="22"/>
          <w:szCs w:val="22"/>
        </w:rPr>
        <w:t xml:space="preserve">, </w:t>
      </w:r>
      <w:r w:rsidR="006D50F7">
        <w:rPr>
          <w:rFonts w:ascii="Calibri" w:hAnsi="Calibri" w:cs="Calibri"/>
          <w:sz w:val="22"/>
          <w:szCs w:val="22"/>
        </w:rPr>
        <w:t>e se necessário, será solicitado também o envio de</w:t>
      </w:r>
      <w:r w:rsidRPr="005B392A">
        <w:rPr>
          <w:rFonts w:ascii="Calibri" w:hAnsi="Calibri" w:cs="Calibri"/>
          <w:sz w:val="22"/>
          <w:szCs w:val="22"/>
        </w:rPr>
        <w:t xml:space="preserve"> documentos compleme</w:t>
      </w:r>
      <w:r w:rsidR="006D50F7">
        <w:rPr>
          <w:rFonts w:ascii="Calibri" w:hAnsi="Calibri" w:cs="Calibri"/>
          <w:sz w:val="22"/>
          <w:szCs w:val="22"/>
        </w:rPr>
        <w:t>ntares</w:t>
      </w:r>
      <w:r w:rsidRPr="005B392A">
        <w:rPr>
          <w:rFonts w:ascii="Calibri" w:hAnsi="Calibri" w:cs="Calibri"/>
          <w:sz w:val="22"/>
          <w:szCs w:val="22"/>
        </w:rPr>
        <w:t xml:space="preserve">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4.4</w:t>
      </w:r>
      <w:r w:rsidRPr="005B392A">
        <w:rPr>
          <w:rFonts w:ascii="Calibri" w:hAnsi="Calibri" w:cs="Calibri"/>
          <w:sz w:val="22"/>
          <w:szCs w:val="22"/>
        </w:rPr>
        <w:t xml:space="preserve">. O prazo de validade da proposta não será inferior a 30 (trinta) dias, a contar da data de sua apresentação.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483136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096E">
        <w:rPr>
          <w:rFonts w:ascii="Calibri" w:hAnsi="Calibri" w:cs="Calibri"/>
          <w:b/>
          <w:sz w:val="22"/>
          <w:szCs w:val="22"/>
        </w:rPr>
        <w:t>4.5.</w:t>
      </w:r>
      <w:r w:rsidRPr="0010096E">
        <w:rPr>
          <w:rFonts w:ascii="Calibri" w:hAnsi="Calibri" w:cs="Calibri"/>
          <w:sz w:val="22"/>
          <w:szCs w:val="22"/>
        </w:rPr>
        <w:t xml:space="preserve"> </w:t>
      </w:r>
      <w:r w:rsidR="00483136" w:rsidRPr="0010096E">
        <w:rPr>
          <w:rFonts w:ascii="Calibri" w:hAnsi="Calibri" w:cs="Calibri"/>
          <w:sz w:val="22"/>
          <w:szCs w:val="22"/>
        </w:rPr>
        <w:t>A proposta final dos vencedores, adequadas ao último valor ofertado, referente aos itens ganhos, deverá ser anexada à plataforma em até 03 (três) horas após a solicitação do condutor responsável, ou em prazo superior expressamente informado na sessão.</w:t>
      </w:r>
    </w:p>
    <w:p w:rsidR="00483136" w:rsidRDefault="00483136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483136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483136">
        <w:rPr>
          <w:rFonts w:ascii="Calibri" w:hAnsi="Calibri" w:cs="Calibri"/>
          <w:b/>
          <w:sz w:val="22"/>
          <w:szCs w:val="22"/>
        </w:rPr>
        <w:t>4.6.</w:t>
      </w:r>
      <w:r>
        <w:rPr>
          <w:rFonts w:ascii="Calibri" w:hAnsi="Calibri" w:cs="Calibri"/>
          <w:sz w:val="22"/>
          <w:szCs w:val="22"/>
        </w:rPr>
        <w:t xml:space="preserve"> </w:t>
      </w:r>
      <w:r w:rsidR="005B392A" w:rsidRPr="005B392A">
        <w:rPr>
          <w:rFonts w:ascii="Calibri" w:hAnsi="Calibri" w:cs="Calibri"/>
          <w:sz w:val="22"/>
          <w:szCs w:val="22"/>
        </w:rPr>
        <w:t xml:space="preserve">Será desclassificada a proposta vencedora que: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.1</w:t>
      </w:r>
      <w:r w:rsidRPr="005B392A">
        <w:rPr>
          <w:rFonts w:ascii="Calibri" w:hAnsi="Calibri" w:cs="Calibri"/>
          <w:sz w:val="22"/>
          <w:szCs w:val="22"/>
        </w:rPr>
        <w:t xml:space="preserve">. Contiver vícios insanáveis; </w:t>
      </w:r>
    </w:p>
    <w:p w:rsidR="0077012F" w:rsidRPr="005B392A" w:rsidRDefault="0077012F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.2</w:t>
      </w:r>
      <w:r w:rsidRPr="005B392A">
        <w:rPr>
          <w:rFonts w:ascii="Calibri" w:hAnsi="Calibri" w:cs="Calibri"/>
          <w:sz w:val="22"/>
          <w:szCs w:val="22"/>
        </w:rPr>
        <w:t xml:space="preserve">. Não obedecer às especificações técnicas pormenorizadas neste aviso ou em seus anexos; </w:t>
      </w: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.3</w:t>
      </w:r>
      <w:r w:rsidRPr="005B392A">
        <w:rPr>
          <w:rFonts w:ascii="Calibri" w:hAnsi="Calibri" w:cs="Calibri"/>
          <w:sz w:val="22"/>
          <w:szCs w:val="22"/>
        </w:rPr>
        <w:t xml:space="preserve">. </w:t>
      </w:r>
      <w:r w:rsidR="00425B55">
        <w:rPr>
          <w:rFonts w:ascii="Calibri" w:hAnsi="Calibri" w:cs="Calibri"/>
          <w:sz w:val="22"/>
          <w:szCs w:val="22"/>
        </w:rPr>
        <w:t>P</w:t>
      </w:r>
      <w:r w:rsidRPr="005B392A">
        <w:rPr>
          <w:rFonts w:ascii="Calibri" w:hAnsi="Calibri" w:cs="Calibri"/>
          <w:sz w:val="22"/>
          <w:szCs w:val="22"/>
        </w:rPr>
        <w:t xml:space="preserve">ermanecerem acima do preço máximo definido para a contratação; </w:t>
      </w: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6D50F7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.4.</w:t>
      </w:r>
      <w:r w:rsidRPr="005B392A">
        <w:rPr>
          <w:rFonts w:ascii="Calibri" w:hAnsi="Calibri" w:cs="Calibri"/>
          <w:sz w:val="22"/>
          <w:szCs w:val="22"/>
        </w:rPr>
        <w:t xml:space="preserve"> Não tiverem sua </w:t>
      </w:r>
      <w:r w:rsidR="00916B34" w:rsidRPr="005B392A">
        <w:rPr>
          <w:rFonts w:ascii="Calibri" w:hAnsi="Calibri" w:cs="Calibri"/>
          <w:sz w:val="22"/>
          <w:szCs w:val="22"/>
        </w:rPr>
        <w:t>exequibilidade</w:t>
      </w:r>
      <w:r w:rsidRPr="005B392A">
        <w:rPr>
          <w:rFonts w:ascii="Calibri" w:hAnsi="Calibri" w:cs="Calibri"/>
          <w:sz w:val="22"/>
          <w:szCs w:val="22"/>
        </w:rPr>
        <w:t xml:space="preserve"> demonstrada, quando exigido pela Administração; </w:t>
      </w:r>
    </w:p>
    <w:p w:rsidR="00425B55" w:rsidRDefault="00425B55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.5</w:t>
      </w:r>
      <w:r w:rsidRPr="005B392A">
        <w:rPr>
          <w:rFonts w:ascii="Calibri" w:hAnsi="Calibri" w:cs="Calibri"/>
          <w:sz w:val="22"/>
          <w:szCs w:val="22"/>
        </w:rPr>
        <w:t xml:space="preserve">. Apresentar desconformidade com quaisquer outras exigências deste aviso ou seus anexos, desde que insanável.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7</w:t>
      </w:r>
      <w:r w:rsidRPr="005B392A">
        <w:rPr>
          <w:rFonts w:ascii="Calibri" w:hAnsi="Calibri" w:cs="Calibri"/>
          <w:sz w:val="22"/>
          <w:szCs w:val="22"/>
        </w:rPr>
        <w:t xml:space="preserve">. Quando o fornecedor não conseguir comprovar que possui ou possuirá recursos suficientes para executar a contento o objeto, será considerada </w:t>
      </w:r>
      <w:r w:rsidR="00916B34" w:rsidRPr="005B392A">
        <w:rPr>
          <w:rFonts w:ascii="Calibri" w:hAnsi="Calibri" w:cs="Calibri"/>
          <w:sz w:val="22"/>
          <w:szCs w:val="22"/>
        </w:rPr>
        <w:t>inexequível</w:t>
      </w:r>
      <w:r w:rsidRPr="005B392A">
        <w:rPr>
          <w:rFonts w:ascii="Calibri" w:hAnsi="Calibri" w:cs="Calibri"/>
          <w:sz w:val="22"/>
          <w:szCs w:val="22"/>
        </w:rPr>
        <w:t xml:space="preserve"> a proposta de preços ou menor lance que: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483136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4.7</w:t>
      </w:r>
      <w:r w:rsidR="005B392A" w:rsidRPr="005B392A">
        <w:rPr>
          <w:rFonts w:ascii="Calibri" w:hAnsi="Calibri" w:cs="Calibri"/>
          <w:b/>
          <w:sz w:val="22"/>
          <w:szCs w:val="22"/>
        </w:rPr>
        <w:t>.1</w:t>
      </w:r>
      <w:r w:rsidR="005B392A" w:rsidRPr="005B392A">
        <w:rPr>
          <w:rFonts w:ascii="Calibri" w:hAnsi="Calibri" w:cs="Calibri"/>
          <w:sz w:val="22"/>
          <w:szCs w:val="22"/>
        </w:rPr>
        <w:t>. For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remuneração.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7</w:t>
      </w:r>
      <w:r w:rsidRPr="005B392A">
        <w:rPr>
          <w:rFonts w:ascii="Calibri" w:hAnsi="Calibri" w:cs="Calibri"/>
          <w:b/>
          <w:sz w:val="22"/>
          <w:szCs w:val="22"/>
        </w:rPr>
        <w:t>.2</w:t>
      </w:r>
      <w:r w:rsidRPr="005B392A">
        <w:rPr>
          <w:rFonts w:ascii="Calibri" w:hAnsi="Calibri" w:cs="Calibri"/>
          <w:sz w:val="22"/>
          <w:szCs w:val="22"/>
        </w:rPr>
        <w:t xml:space="preserve">. Apresentar um ou mais valores da planilha de custo que sejam inferiores àqueles fixados em instrumentos de caráter normativo obrigatório, tais como leis, medidas </w:t>
      </w:r>
    </w:p>
    <w:p w:rsidR="005B392A" w:rsidRPr="005B392A" w:rsidRDefault="00916B34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>Provisórias</w:t>
      </w:r>
      <w:r w:rsidR="005B392A" w:rsidRPr="005B392A">
        <w:rPr>
          <w:rFonts w:ascii="Calibri" w:hAnsi="Calibri" w:cs="Calibri"/>
          <w:sz w:val="22"/>
          <w:szCs w:val="22"/>
        </w:rPr>
        <w:t xml:space="preserve"> e convenções coletivas de trabalho vigentes.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8</w:t>
      </w:r>
      <w:r w:rsidRPr="005B392A">
        <w:rPr>
          <w:rFonts w:ascii="Calibri" w:hAnsi="Calibri" w:cs="Calibri"/>
          <w:sz w:val="22"/>
          <w:szCs w:val="22"/>
        </w:rPr>
        <w:t xml:space="preserve">. Se houver indícios de inexequibilidade da proposta de preço, ou em caso da necessidade de esclarecimentos complementares, poderão ser efetuadas diligências, para que </w:t>
      </w:r>
      <w:r w:rsidR="001E4651">
        <w:rPr>
          <w:rFonts w:ascii="Calibri" w:hAnsi="Calibri" w:cs="Calibri"/>
          <w:sz w:val="22"/>
          <w:szCs w:val="22"/>
        </w:rPr>
        <w:t>se</w:t>
      </w:r>
      <w:r w:rsidRPr="005B392A">
        <w:rPr>
          <w:rFonts w:ascii="Calibri" w:hAnsi="Calibri" w:cs="Calibri"/>
          <w:sz w:val="22"/>
          <w:szCs w:val="22"/>
        </w:rPr>
        <w:t xml:space="preserve"> comprove a </w:t>
      </w:r>
      <w:r w:rsidR="00916B34" w:rsidRPr="005B392A">
        <w:rPr>
          <w:rFonts w:ascii="Calibri" w:hAnsi="Calibri" w:cs="Calibri"/>
          <w:sz w:val="22"/>
          <w:szCs w:val="22"/>
        </w:rPr>
        <w:t>exequibilidade</w:t>
      </w:r>
      <w:r w:rsidRPr="005B392A">
        <w:rPr>
          <w:rFonts w:ascii="Calibri" w:hAnsi="Calibri" w:cs="Calibri"/>
          <w:sz w:val="22"/>
          <w:szCs w:val="22"/>
        </w:rPr>
        <w:t xml:space="preserve"> da proposta.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9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Erros no preenchimento da planilha não constituem motivo para a desclassificação da </w:t>
      </w:r>
      <w:r w:rsidR="00916B34">
        <w:rPr>
          <w:rFonts w:ascii="Calibri" w:hAnsi="Calibri" w:cs="Calibri"/>
          <w:sz w:val="22"/>
          <w:szCs w:val="22"/>
        </w:rPr>
        <w:t>p</w:t>
      </w:r>
      <w:r w:rsidR="00916B34" w:rsidRPr="005B392A">
        <w:rPr>
          <w:rFonts w:ascii="Calibri" w:hAnsi="Calibri" w:cs="Calibri"/>
          <w:sz w:val="22"/>
          <w:szCs w:val="22"/>
        </w:rPr>
        <w:t>roposta</w:t>
      </w:r>
      <w:r w:rsidRPr="005B392A">
        <w:rPr>
          <w:rFonts w:ascii="Calibri" w:hAnsi="Calibri" w:cs="Calibri"/>
          <w:sz w:val="22"/>
          <w:szCs w:val="22"/>
        </w:rPr>
        <w:t xml:space="preserve">. A planilha poderá ser ajustada pelo fornecedor, no prazo indicado pelo sistema, desde que não haja majoração do preço.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10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Para fins de análise da proposta quanto ao cumprimento das especificações do objeto, poderá ser colhida a manifestação escrita do setor requisitante do serviço ou da área especializada no objeto.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 xml:space="preserve"> </w:t>
      </w:r>
      <w:r w:rsidRPr="005B392A">
        <w:rPr>
          <w:rFonts w:ascii="Calibri" w:hAnsi="Calibri" w:cs="Calibri"/>
          <w:b/>
          <w:sz w:val="22"/>
          <w:szCs w:val="22"/>
        </w:rPr>
        <w:t>4.1</w:t>
      </w:r>
      <w:r w:rsidR="00483136">
        <w:rPr>
          <w:rFonts w:ascii="Calibri" w:hAnsi="Calibri" w:cs="Calibri"/>
          <w:b/>
          <w:sz w:val="22"/>
          <w:szCs w:val="22"/>
        </w:rPr>
        <w:t>1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Se a proposta ou lance vencedor for desclassificado, será examinada a proposta ou lance subsequente, e, assim sucessivamente, na ordem de classificação;</w:t>
      </w: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4.1</w:t>
      </w:r>
      <w:r w:rsidR="00483136">
        <w:rPr>
          <w:rFonts w:ascii="Calibri" w:hAnsi="Calibri" w:cs="Calibri"/>
          <w:b/>
          <w:sz w:val="22"/>
          <w:szCs w:val="22"/>
        </w:rPr>
        <w:t>2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Havendo necessidade, a sessão será suspensa, informando-se no “chat” a nova data e horário para a sua continuidade. </w:t>
      </w: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4.1</w:t>
      </w:r>
      <w:r w:rsidR="00483136">
        <w:rPr>
          <w:rFonts w:ascii="Calibri" w:hAnsi="Calibri" w:cs="Calibri"/>
          <w:b/>
          <w:sz w:val="22"/>
          <w:szCs w:val="22"/>
        </w:rPr>
        <w:t>3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Encerrada a análise quanto à aceitação da proposta, se iniciará a fase de habilitação, observado o disposto neste Aviso de Contratação Direta.</w:t>
      </w:r>
    </w:p>
    <w:p w:rsid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447F69" w:rsidRDefault="00447F69" w:rsidP="00447F69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4.14</w:t>
      </w:r>
      <w:r w:rsidRPr="0010096E">
        <w:rPr>
          <w:rFonts w:ascii="Calibri" w:hAnsi="Calibri" w:cs="Calibri"/>
          <w:b/>
          <w:sz w:val="22"/>
          <w:szCs w:val="22"/>
        </w:rPr>
        <w:t>.</w:t>
      </w:r>
      <w:r w:rsidRPr="0010096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A proposta final dos vencedores deverá conter a marca bem </w:t>
      </w:r>
      <w:proofErr w:type="gramStart"/>
      <w:r>
        <w:rPr>
          <w:rFonts w:ascii="Calibri" w:hAnsi="Calibri" w:cs="Calibri"/>
          <w:sz w:val="22"/>
          <w:szCs w:val="22"/>
        </w:rPr>
        <w:t>como  o</w:t>
      </w:r>
      <w:proofErr w:type="gramEnd"/>
      <w:r>
        <w:rPr>
          <w:rFonts w:ascii="Calibri" w:hAnsi="Calibri" w:cs="Calibri"/>
          <w:sz w:val="22"/>
          <w:szCs w:val="22"/>
        </w:rPr>
        <w:t xml:space="preserve"> modelo do produto ofertado no caso de compras e aquisições. </w:t>
      </w:r>
      <w:r w:rsidRPr="0010096E">
        <w:rPr>
          <w:rFonts w:ascii="Calibri" w:hAnsi="Calibri" w:cs="Calibri"/>
          <w:sz w:val="22"/>
          <w:szCs w:val="22"/>
        </w:rPr>
        <w:t xml:space="preserve"> </w:t>
      </w:r>
    </w:p>
    <w:p w:rsidR="00447F69" w:rsidRPr="005B392A" w:rsidRDefault="00447F69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lastRenderedPageBreak/>
        <w:t xml:space="preserve">5.  HABILITAÇÃO </w:t>
      </w:r>
    </w:p>
    <w:p w:rsidR="004821F9" w:rsidRPr="00415F9E" w:rsidRDefault="004821F9" w:rsidP="005B392A">
      <w:pPr>
        <w:pStyle w:val="SemEspaamento"/>
        <w:spacing w:line="360" w:lineRule="auto"/>
        <w:jc w:val="both"/>
        <w:rPr>
          <w:rFonts w:ascii="Calibri" w:hAnsi="Calibri" w:cs="Calibri"/>
          <w:b/>
          <w:sz w:val="16"/>
          <w:szCs w:val="22"/>
        </w:rPr>
      </w:pPr>
    </w:p>
    <w:p w:rsidR="00C45D06" w:rsidRDefault="005B392A" w:rsidP="00C45D06">
      <w:pPr>
        <w:widowControl w:val="0"/>
        <w:tabs>
          <w:tab w:val="left" w:pos="4312"/>
        </w:tabs>
        <w:suppressAutoHyphens/>
        <w:spacing w:line="276" w:lineRule="auto"/>
        <w:ind w:left="567"/>
        <w:jc w:val="both"/>
        <w:rPr>
          <w:rFonts w:ascii="Calibri" w:hAnsi="Calibri" w:cs="Calibri"/>
        </w:rPr>
      </w:pPr>
      <w:r w:rsidRPr="005B392A">
        <w:rPr>
          <w:rFonts w:ascii="Calibri" w:hAnsi="Calibri" w:cs="Calibri"/>
          <w:b/>
        </w:rPr>
        <w:t>5.1.</w:t>
      </w:r>
      <w:r w:rsidRPr="005B392A">
        <w:rPr>
          <w:rFonts w:ascii="Calibri" w:hAnsi="Calibri" w:cs="Calibri"/>
        </w:rPr>
        <w:t xml:space="preserve">  Os documentos a serem exigidos para fins de habilitação:</w:t>
      </w:r>
    </w:p>
    <w:p w:rsidR="00C45D06" w:rsidRPr="005B392A" w:rsidRDefault="00C45D06" w:rsidP="00C45D06">
      <w:pPr>
        <w:widowControl w:val="0"/>
        <w:tabs>
          <w:tab w:val="left" w:pos="4312"/>
        </w:tabs>
        <w:suppressAutoHyphens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5</w:t>
      </w:r>
      <w:r w:rsidRPr="00C45D06">
        <w:rPr>
          <w:rFonts w:ascii="Calibri" w:hAnsi="Calibri" w:cs="Calibri"/>
          <w:b/>
        </w:rPr>
        <w:t>.1.1.</w:t>
      </w:r>
      <w:r>
        <w:rPr>
          <w:rFonts w:ascii="Calibri" w:hAnsi="Calibri" w:cs="Calibri"/>
        </w:rPr>
        <w:t xml:space="preserve"> </w:t>
      </w:r>
      <w:r w:rsidR="005B392A" w:rsidRPr="005B392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Docum</w:t>
      </w:r>
      <w:r w:rsidRPr="005B392A">
        <w:rPr>
          <w:rFonts w:ascii="Calibri" w:hAnsi="Calibri" w:cs="Calibri"/>
        </w:rPr>
        <w:t>ento pessoal do representante legal da empresa, e responsável pela assinatura do futuro contrato</w:t>
      </w:r>
      <w:r>
        <w:rPr>
          <w:rFonts w:ascii="Calibri" w:hAnsi="Calibri" w:cs="Calibri"/>
        </w:rPr>
        <w:t xml:space="preserve"> ou Autorização de Fornecimento</w:t>
      </w:r>
      <w:r w:rsidRPr="005B392A">
        <w:rPr>
          <w:rFonts w:ascii="Calibri" w:hAnsi="Calibri" w:cs="Calibri"/>
        </w:rPr>
        <w:t>;</w:t>
      </w:r>
    </w:p>
    <w:p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Fonts w:ascii="Calibri" w:hAnsi="Calibri" w:cs="Calibri"/>
          <w:i/>
          <w:color w:val="333333"/>
          <w:sz w:val="22"/>
          <w:szCs w:val="22"/>
        </w:rPr>
      </w:pPr>
      <w:r>
        <w:rPr>
          <w:rFonts w:ascii="Calibri" w:hAnsi="Calibri" w:cs="Calibri"/>
          <w:b/>
        </w:rPr>
        <w:t>5</w:t>
      </w:r>
      <w:r w:rsidRPr="00C45D06">
        <w:rPr>
          <w:rFonts w:ascii="Calibri" w:hAnsi="Calibri" w:cs="Calibri"/>
          <w:b/>
        </w:rPr>
        <w:t>.</w:t>
      </w:r>
      <w:r>
        <w:rPr>
          <w:rFonts w:ascii="Calibri" w:hAnsi="Calibri" w:cs="Calibri"/>
          <w:b/>
        </w:rPr>
        <w:t>1.2</w:t>
      </w:r>
      <w:r w:rsidRPr="00C45D06">
        <w:rPr>
          <w:rFonts w:ascii="Calibri" w:hAnsi="Calibri" w:cs="Calibri"/>
          <w:b/>
          <w:i/>
          <w:sz w:val="22"/>
          <w:szCs w:val="22"/>
        </w:rPr>
        <w:t>.</w:t>
      </w:r>
      <w:r w:rsidRPr="00C45D06">
        <w:rPr>
          <w:rFonts w:ascii="Calibri" w:hAnsi="Calibri" w:cs="Calibri"/>
          <w:i/>
          <w:sz w:val="22"/>
          <w:szCs w:val="22"/>
        </w:rPr>
        <w:t xml:space="preserve">  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A inscrição no Cadastro de Pessoas Físicas (CPF) ou no Cadastro Nacional da Pessoa Jurídica (CNPJ);</w:t>
      </w:r>
    </w:p>
    <w:p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Style w:val="nfase"/>
          <w:rFonts w:ascii="Calibri" w:hAnsi="Calibri" w:cs="Calibri"/>
          <w:i w:val="0"/>
          <w:color w:val="333333"/>
          <w:sz w:val="22"/>
          <w:szCs w:val="22"/>
        </w:rPr>
      </w:pPr>
      <w:r w:rsidRPr="00C45D06">
        <w:rPr>
          <w:rFonts w:ascii="Calibri" w:hAnsi="Calibri" w:cs="Calibri"/>
          <w:b/>
          <w:i/>
          <w:sz w:val="22"/>
          <w:szCs w:val="22"/>
        </w:rPr>
        <w:t>5.1.3</w:t>
      </w:r>
      <w:r w:rsidRPr="00C45D06">
        <w:rPr>
          <w:rFonts w:ascii="Calibri" w:hAnsi="Calibri" w:cs="Calibri"/>
          <w:b/>
          <w:sz w:val="22"/>
          <w:szCs w:val="22"/>
        </w:rPr>
        <w:t>.</w:t>
      </w:r>
      <w:r w:rsidRPr="00C45D06">
        <w:rPr>
          <w:rFonts w:ascii="Calibri" w:hAnsi="Calibri" w:cs="Calibri"/>
          <w:sz w:val="22"/>
          <w:szCs w:val="22"/>
        </w:rPr>
        <w:t xml:space="preserve">  A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inscrição no cadastro de contribuintes estadual e/ou municipal, se houver, relativo ao domicílio ou sede do licitante, pertinente ao seu ramo de atividade e compatível com o objeto contratual;</w:t>
      </w:r>
    </w:p>
    <w:p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Fonts w:ascii="Calibri" w:hAnsi="Calibri" w:cs="Calibri"/>
          <w:i/>
          <w:color w:val="333333"/>
          <w:sz w:val="22"/>
          <w:szCs w:val="22"/>
        </w:rPr>
      </w:pPr>
      <w:r w:rsidRPr="00C45D06">
        <w:rPr>
          <w:rFonts w:ascii="Calibri" w:hAnsi="Calibri" w:cs="Calibri"/>
          <w:b/>
          <w:i/>
          <w:sz w:val="22"/>
          <w:szCs w:val="22"/>
        </w:rPr>
        <w:t>5.1.4</w:t>
      </w:r>
      <w:r w:rsidRPr="00C45D06">
        <w:rPr>
          <w:rFonts w:ascii="Calibri" w:hAnsi="Calibri" w:cs="Calibri"/>
          <w:b/>
          <w:sz w:val="22"/>
          <w:szCs w:val="22"/>
        </w:rPr>
        <w:t>.</w:t>
      </w:r>
      <w:r w:rsidRPr="00C45D06">
        <w:rPr>
          <w:rFonts w:ascii="Calibri" w:hAnsi="Calibri" w:cs="Calibri"/>
          <w:sz w:val="22"/>
          <w:szCs w:val="22"/>
        </w:rPr>
        <w:t xml:space="preserve">  A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regularidade perante a Fazenda federal, estadual e/ou municipal do domicílio ou sede do licitante, ou outra equivalente, na forma da lei;</w:t>
      </w:r>
    </w:p>
    <w:p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Fonts w:ascii="Calibri" w:hAnsi="Calibri" w:cs="Calibri"/>
          <w:i/>
          <w:color w:val="333333"/>
          <w:sz w:val="22"/>
          <w:szCs w:val="22"/>
        </w:rPr>
      </w:pPr>
      <w:r w:rsidRPr="00C45D06">
        <w:rPr>
          <w:rFonts w:ascii="Calibri" w:hAnsi="Calibri" w:cs="Calibri"/>
          <w:b/>
          <w:i/>
          <w:sz w:val="22"/>
          <w:szCs w:val="22"/>
        </w:rPr>
        <w:t>5.1.5.</w:t>
      </w:r>
      <w:r w:rsidRPr="00C45D06">
        <w:rPr>
          <w:rFonts w:ascii="Calibri" w:hAnsi="Calibri" w:cs="Calibri"/>
          <w:i/>
          <w:sz w:val="22"/>
          <w:szCs w:val="22"/>
        </w:rPr>
        <w:t xml:space="preserve">  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A regularidade relativa à Seguridade Social e ao FGTS, que demonstre cumprimento dos encargos sociais instituídos por lei;</w:t>
      </w:r>
    </w:p>
    <w:p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Fonts w:ascii="Calibri" w:hAnsi="Calibri" w:cs="Calibri"/>
          <w:i/>
          <w:color w:val="333333"/>
          <w:sz w:val="22"/>
          <w:szCs w:val="22"/>
        </w:rPr>
      </w:pPr>
      <w:r w:rsidRPr="00C45D06">
        <w:rPr>
          <w:rFonts w:ascii="Calibri" w:hAnsi="Calibri" w:cs="Calibri"/>
          <w:b/>
          <w:i/>
          <w:sz w:val="22"/>
          <w:szCs w:val="22"/>
        </w:rPr>
        <w:t>5.1.6.</w:t>
      </w:r>
      <w:r w:rsidRPr="00C45D06">
        <w:rPr>
          <w:rFonts w:ascii="Calibri" w:hAnsi="Calibri" w:cs="Calibri"/>
          <w:i/>
          <w:sz w:val="22"/>
          <w:szCs w:val="22"/>
        </w:rPr>
        <w:t xml:space="preserve">  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A regularidade perante a Justiça do Trabalho;</w:t>
      </w:r>
    </w:p>
    <w:p w:rsidR="00CB3F2D" w:rsidRPr="005B392A" w:rsidRDefault="0077012F" w:rsidP="00C45D0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b/>
          <w:sz w:val="22"/>
          <w:szCs w:val="22"/>
        </w:rPr>
        <w:t>5.1.</w:t>
      </w:r>
      <w:r w:rsidR="00C45D06">
        <w:rPr>
          <w:rFonts w:ascii="Calibri" w:hAnsi="Calibri" w:cs="Calibri"/>
          <w:b/>
          <w:sz w:val="22"/>
          <w:szCs w:val="22"/>
        </w:rPr>
        <w:t>7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C45D06">
        <w:rPr>
          <w:rFonts w:ascii="Calibri" w:hAnsi="Calibri" w:cs="Calibri"/>
          <w:b/>
          <w:sz w:val="22"/>
          <w:szCs w:val="22"/>
        </w:rPr>
        <w:t xml:space="preserve"> </w:t>
      </w:r>
      <w:r w:rsidR="00CB3F2D">
        <w:rPr>
          <w:rFonts w:ascii="Calibri" w:hAnsi="Calibri" w:cs="Calibri"/>
          <w:sz w:val="22"/>
          <w:szCs w:val="22"/>
        </w:rPr>
        <w:t>Outros</w:t>
      </w:r>
      <w:proofErr w:type="gramEnd"/>
      <w:r w:rsidR="00CB3F2D">
        <w:rPr>
          <w:rFonts w:ascii="Calibri" w:hAnsi="Calibri" w:cs="Calibri"/>
          <w:sz w:val="22"/>
          <w:szCs w:val="22"/>
        </w:rPr>
        <w:t xml:space="preserve"> documentos poderão ser solicitados caso se julgue necessário na aba “document</w:t>
      </w:r>
      <w:r w:rsidR="00030B5C">
        <w:rPr>
          <w:rFonts w:ascii="Calibri" w:hAnsi="Calibri" w:cs="Calibri"/>
          <w:sz w:val="22"/>
          <w:szCs w:val="22"/>
        </w:rPr>
        <w:t>os do processo” no sistema BNC, bem como no Termo de Referência.</w:t>
      </w: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483136" w:rsidRPr="00A87536" w:rsidRDefault="0010096E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096E">
        <w:rPr>
          <w:rFonts w:ascii="Calibri" w:hAnsi="Calibri" w:cs="Calibri"/>
          <w:b/>
          <w:sz w:val="22"/>
          <w:szCs w:val="22"/>
        </w:rPr>
        <w:t>5.2.</w:t>
      </w:r>
      <w:r w:rsidRPr="0010096E">
        <w:rPr>
          <w:rFonts w:ascii="Calibri" w:hAnsi="Calibri" w:cs="Calibri"/>
          <w:sz w:val="22"/>
          <w:szCs w:val="22"/>
        </w:rPr>
        <w:t xml:space="preserve"> </w:t>
      </w:r>
      <w:r w:rsidR="00483136" w:rsidRPr="0010096E">
        <w:rPr>
          <w:rFonts w:ascii="Calibri" w:hAnsi="Calibri" w:cs="Calibri"/>
          <w:sz w:val="22"/>
          <w:szCs w:val="22"/>
        </w:rPr>
        <w:t>O fornecedor que não inserir na plataforma</w:t>
      </w:r>
      <w:r w:rsidRPr="0010096E">
        <w:rPr>
          <w:rFonts w:ascii="Calibri" w:hAnsi="Calibri" w:cs="Calibri"/>
          <w:sz w:val="22"/>
          <w:szCs w:val="22"/>
        </w:rPr>
        <w:t xml:space="preserve"> a documentação complementar solicitada</w:t>
      </w:r>
      <w:r w:rsidR="00483136" w:rsidRPr="0010096E">
        <w:rPr>
          <w:rFonts w:ascii="Calibri" w:hAnsi="Calibri" w:cs="Calibri"/>
          <w:sz w:val="22"/>
          <w:szCs w:val="22"/>
        </w:rPr>
        <w:t>, no prazo definido</w:t>
      </w:r>
      <w:r w:rsidRPr="0010096E">
        <w:rPr>
          <w:rFonts w:ascii="Calibri" w:hAnsi="Calibri" w:cs="Calibri"/>
          <w:sz w:val="22"/>
          <w:szCs w:val="22"/>
        </w:rPr>
        <w:t xml:space="preserve"> do item 4.5.,</w:t>
      </w:r>
      <w:r w:rsidR="00A87536" w:rsidRPr="0010096E">
        <w:rPr>
          <w:rFonts w:ascii="Calibri" w:hAnsi="Calibri" w:cs="Calibri"/>
          <w:sz w:val="22"/>
          <w:szCs w:val="22"/>
        </w:rPr>
        <w:t xml:space="preserve"> será </w:t>
      </w:r>
      <w:r w:rsidRPr="0010096E">
        <w:rPr>
          <w:rFonts w:ascii="Calibri" w:hAnsi="Calibri" w:cs="Calibri"/>
          <w:sz w:val="22"/>
          <w:szCs w:val="22"/>
        </w:rPr>
        <w:t>inabilitado</w:t>
      </w:r>
      <w:r w:rsidR="00A87536" w:rsidRPr="0010096E">
        <w:rPr>
          <w:rFonts w:ascii="Calibri" w:hAnsi="Calibri" w:cs="Calibri"/>
          <w:sz w:val="22"/>
          <w:szCs w:val="22"/>
        </w:rPr>
        <w:t>.</w:t>
      </w:r>
    </w:p>
    <w:p w:rsidR="00483136" w:rsidRDefault="00483136" w:rsidP="005B392A">
      <w:pPr>
        <w:pStyle w:val="SemEspaamento"/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5.</w:t>
      </w:r>
      <w:r w:rsidR="0010096E">
        <w:rPr>
          <w:rFonts w:ascii="Calibri" w:hAnsi="Calibri" w:cs="Calibri"/>
          <w:b/>
          <w:sz w:val="22"/>
          <w:szCs w:val="22"/>
        </w:rPr>
        <w:t>3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 Será inabilitado o fornecedor que não comprovar sua habilitação, seja por não apresentar quaisquer dos documentos exigidos, apresentá-los em desacordo com o estabelecido neste Aviso de Contratação Direta</w:t>
      </w:r>
      <w:r w:rsidR="00483136">
        <w:rPr>
          <w:rFonts w:ascii="Calibri" w:hAnsi="Calibri" w:cs="Calibri"/>
          <w:sz w:val="22"/>
          <w:szCs w:val="22"/>
        </w:rPr>
        <w:t xml:space="preserve"> ou de forma intempestiva</w:t>
      </w:r>
      <w:r w:rsidRPr="005B392A">
        <w:rPr>
          <w:rFonts w:ascii="Calibri" w:hAnsi="Calibri" w:cs="Calibri"/>
          <w:sz w:val="22"/>
          <w:szCs w:val="22"/>
        </w:rPr>
        <w:t xml:space="preserve">. </w:t>
      </w:r>
    </w:p>
    <w:p w:rsidR="005B392A" w:rsidRPr="005B392A" w:rsidRDefault="005B392A" w:rsidP="005B392A">
      <w:pPr>
        <w:pStyle w:val="SemEspaamento"/>
        <w:spacing w:line="276" w:lineRule="auto"/>
        <w:ind w:left="-284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5.</w:t>
      </w:r>
      <w:r w:rsidR="0010096E">
        <w:rPr>
          <w:rFonts w:ascii="Calibri" w:hAnsi="Calibri" w:cs="Calibri"/>
          <w:b/>
          <w:sz w:val="22"/>
          <w:szCs w:val="22"/>
        </w:rPr>
        <w:t>3</w:t>
      </w:r>
      <w:r w:rsidRPr="005B392A">
        <w:rPr>
          <w:rFonts w:ascii="Calibri" w:hAnsi="Calibri" w:cs="Calibri"/>
          <w:b/>
          <w:sz w:val="22"/>
          <w:szCs w:val="22"/>
        </w:rPr>
        <w:t>.1</w:t>
      </w:r>
      <w:r w:rsidRPr="005B392A">
        <w:rPr>
          <w:rFonts w:ascii="Calibri" w:hAnsi="Calibri" w:cs="Calibri"/>
          <w:sz w:val="22"/>
          <w:szCs w:val="22"/>
        </w:rPr>
        <w:t xml:space="preserve">.  Na hipótese de o fornecedor não atender às exigências para a habilitação, </w:t>
      </w:r>
      <w:r w:rsidR="00030B5C" w:rsidRPr="005B392A">
        <w:rPr>
          <w:rFonts w:ascii="Calibri" w:hAnsi="Calibri" w:cs="Calibri"/>
          <w:sz w:val="22"/>
          <w:szCs w:val="22"/>
        </w:rPr>
        <w:t>examinar</w:t>
      </w:r>
      <w:r w:rsidR="00030B5C">
        <w:rPr>
          <w:rFonts w:ascii="Calibri" w:hAnsi="Calibri" w:cs="Calibri"/>
          <w:sz w:val="22"/>
          <w:szCs w:val="22"/>
        </w:rPr>
        <w:t xml:space="preserve">-se-á  </w:t>
      </w:r>
      <w:r w:rsidRPr="005B392A">
        <w:rPr>
          <w:rFonts w:ascii="Calibri" w:hAnsi="Calibri" w:cs="Calibri"/>
          <w:sz w:val="22"/>
          <w:szCs w:val="22"/>
        </w:rPr>
        <w:t xml:space="preserve"> proposta </w:t>
      </w:r>
      <w:r w:rsidR="00CB3F2D">
        <w:rPr>
          <w:rFonts w:ascii="Calibri" w:hAnsi="Calibri" w:cs="Calibri"/>
          <w:sz w:val="22"/>
          <w:szCs w:val="22"/>
        </w:rPr>
        <w:t>subsequ</w:t>
      </w:r>
      <w:r w:rsidRPr="005B392A">
        <w:rPr>
          <w:rFonts w:ascii="Calibri" w:hAnsi="Calibri" w:cs="Calibri"/>
          <w:sz w:val="22"/>
          <w:szCs w:val="22"/>
        </w:rPr>
        <w:t>ente e assim sucessivamente, na ordem de classificação, até a apuração de uma proposta que atenda às especificações do objeto e as condições de habilitação</w:t>
      </w:r>
      <w:r w:rsidR="00030B5C">
        <w:rPr>
          <w:rFonts w:ascii="Calibri" w:hAnsi="Calibri" w:cs="Calibri"/>
          <w:sz w:val="22"/>
          <w:szCs w:val="22"/>
        </w:rPr>
        <w:t>.</w:t>
      </w: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5.</w:t>
      </w:r>
      <w:r w:rsidR="0010096E">
        <w:rPr>
          <w:rFonts w:ascii="Calibri" w:hAnsi="Calibri" w:cs="Calibri"/>
          <w:b/>
          <w:sz w:val="22"/>
          <w:szCs w:val="22"/>
        </w:rPr>
        <w:t>4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 Constatado o atendimento às exigências de habilitação, o fornecedor será habilitado.</w:t>
      </w:r>
    </w:p>
    <w:p w:rsidR="00CE52BF" w:rsidRDefault="00CE52BF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0096E" w:rsidRDefault="0010096E" w:rsidP="00415F9E">
      <w:pPr>
        <w:outlineLvl w:val="0"/>
        <w:rPr>
          <w:rFonts w:ascii="Calibri" w:hAnsi="Calibri" w:cs="Calibri"/>
          <w:b/>
        </w:rPr>
      </w:pPr>
    </w:p>
    <w:p w:rsidR="00415F9E" w:rsidRPr="00C45F9D" w:rsidRDefault="00415F9E" w:rsidP="00415F9E">
      <w:pPr>
        <w:outlineLvl w:val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6. </w:t>
      </w:r>
      <w:r w:rsidRPr="00C45F9D">
        <w:rPr>
          <w:rFonts w:ascii="Calibri" w:hAnsi="Calibri" w:cs="Calibri"/>
          <w:b/>
        </w:rPr>
        <w:t>SANÇÕES</w:t>
      </w:r>
    </w:p>
    <w:p w:rsidR="00415F9E" w:rsidRPr="00C45F9D" w:rsidRDefault="00415F9E" w:rsidP="00415F9E">
      <w:pPr>
        <w:jc w:val="both"/>
        <w:outlineLvl w:val="0"/>
        <w:rPr>
          <w:rFonts w:ascii="Calibri" w:hAnsi="Calibri" w:cs="Calibri"/>
        </w:rPr>
      </w:pPr>
      <w:r w:rsidRPr="00C45F9D">
        <w:rPr>
          <w:rFonts w:ascii="Calibri" w:hAnsi="Calibri" w:cs="Calibri"/>
          <w:b/>
        </w:rPr>
        <w:t>6.1.</w:t>
      </w:r>
      <w:r w:rsidRPr="00C45F9D">
        <w:rPr>
          <w:rFonts w:ascii="Calibri" w:hAnsi="Calibri" w:cs="Calibri"/>
        </w:rPr>
        <w:t xml:space="preserve"> Comete infração administrativa o fornecedor que cometer quaisquer infrações previstas no </w:t>
      </w:r>
      <w:proofErr w:type="spellStart"/>
      <w:r w:rsidRPr="00C45F9D">
        <w:rPr>
          <w:rFonts w:ascii="Calibri" w:hAnsi="Calibri" w:cs="Calibri"/>
        </w:rPr>
        <w:t>art</w:t>
      </w:r>
      <w:proofErr w:type="spellEnd"/>
      <w:r w:rsidRPr="00C45F9D">
        <w:rPr>
          <w:rFonts w:ascii="Calibri" w:hAnsi="Calibri" w:cs="Calibri"/>
        </w:rPr>
        <w:t xml:space="preserve"> 155 da Lei 14.133/21, quais sejam: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r w:rsidRPr="00C45F9D">
        <w:rPr>
          <w:rFonts w:ascii="Calibri" w:hAnsi="Calibri" w:cs="Calibri"/>
          <w:color w:val="000000"/>
          <w:sz w:val="22"/>
          <w:szCs w:val="22"/>
        </w:rPr>
        <w:t xml:space="preserve">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dar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causa à inexecução parcial do contrato;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" w:name="art155ii"/>
      <w:bookmarkEnd w:id="1"/>
      <w:r w:rsidRPr="00C45F9D">
        <w:rPr>
          <w:rFonts w:ascii="Calibri" w:hAnsi="Calibri" w:cs="Calibri"/>
          <w:color w:val="000000"/>
          <w:sz w:val="22"/>
          <w:szCs w:val="22"/>
        </w:rPr>
        <w:lastRenderedPageBreak/>
        <w:t xml:space="preserve">II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dar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causa à inexecução parcial do contrato que cause grave dano à Administração, ao funcionamento dos serviços públicos ou ao interesse coletivo;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" w:name="art155iii"/>
      <w:bookmarkEnd w:id="2"/>
      <w:r w:rsidRPr="00C45F9D">
        <w:rPr>
          <w:rFonts w:ascii="Calibri" w:hAnsi="Calibri" w:cs="Calibri"/>
          <w:color w:val="000000"/>
          <w:sz w:val="22"/>
          <w:szCs w:val="22"/>
        </w:rPr>
        <w:t>III - dar causa à inexecução total do contrato;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3" w:name="art155iv"/>
      <w:bookmarkEnd w:id="3"/>
      <w:r w:rsidRPr="00C45F9D">
        <w:rPr>
          <w:rFonts w:ascii="Calibri" w:hAnsi="Calibri" w:cs="Calibri"/>
          <w:color w:val="000000"/>
          <w:sz w:val="22"/>
          <w:szCs w:val="22"/>
        </w:rPr>
        <w:t xml:space="preserve">IV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deixar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de entregar a documentação exigida para o certame;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4" w:name="art155v"/>
      <w:bookmarkEnd w:id="4"/>
      <w:r w:rsidRPr="00C45F9D">
        <w:rPr>
          <w:rFonts w:ascii="Calibri" w:hAnsi="Calibri" w:cs="Calibri"/>
          <w:color w:val="000000"/>
          <w:sz w:val="22"/>
          <w:szCs w:val="22"/>
        </w:rPr>
        <w:t xml:space="preserve">V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não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manter a proposta, salvo em decorrência de fato superveniente devidamente justificado;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5" w:name="art155vi"/>
      <w:bookmarkEnd w:id="5"/>
      <w:r w:rsidRPr="00C45F9D">
        <w:rPr>
          <w:rFonts w:ascii="Calibri" w:hAnsi="Calibri" w:cs="Calibri"/>
          <w:color w:val="000000"/>
          <w:sz w:val="22"/>
          <w:szCs w:val="22"/>
        </w:rPr>
        <w:t xml:space="preserve">VI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não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celebrar o contrato ou não entregar a documentação exigida para a contratação, quando convocado dentro do prazo de validade de sua proposta;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6" w:name="art155vii"/>
      <w:bookmarkEnd w:id="6"/>
      <w:r w:rsidRPr="00C45F9D">
        <w:rPr>
          <w:rFonts w:ascii="Calibri" w:hAnsi="Calibri" w:cs="Calibri"/>
          <w:color w:val="000000"/>
          <w:sz w:val="22"/>
          <w:szCs w:val="22"/>
        </w:rPr>
        <w:t>VII - ensejar o retardamento da execução ou da entrega do objeto da licitação sem motivo justificado;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7" w:name="art155viii"/>
      <w:bookmarkEnd w:id="7"/>
      <w:r w:rsidRPr="00C45F9D">
        <w:rPr>
          <w:rFonts w:ascii="Calibri" w:hAnsi="Calibri" w:cs="Calibri"/>
          <w:color w:val="000000"/>
          <w:sz w:val="22"/>
          <w:szCs w:val="22"/>
        </w:rPr>
        <w:t>VIII - apresentar declaração ou documentação falsa exigida para o certame ou prestar declaração falsa durante a licitação ou a execução do contrato;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8" w:name="art155ix"/>
      <w:bookmarkEnd w:id="8"/>
      <w:r w:rsidRPr="00C45F9D">
        <w:rPr>
          <w:rFonts w:ascii="Calibri" w:hAnsi="Calibri" w:cs="Calibri"/>
          <w:color w:val="000000"/>
          <w:sz w:val="22"/>
          <w:szCs w:val="22"/>
        </w:rPr>
        <w:t xml:space="preserve">IX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fraudar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a licitação ou praticar ato fraudulento na execução do contrato;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9" w:name="art155x"/>
      <w:bookmarkEnd w:id="9"/>
      <w:r w:rsidRPr="00C45F9D">
        <w:rPr>
          <w:rFonts w:ascii="Calibri" w:hAnsi="Calibri" w:cs="Calibri"/>
          <w:color w:val="000000"/>
          <w:sz w:val="22"/>
          <w:szCs w:val="22"/>
        </w:rPr>
        <w:t xml:space="preserve">X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comportar-se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de modo inidôneo ou cometer fraude de qualquer natureza;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0" w:name="art155xi"/>
      <w:bookmarkEnd w:id="10"/>
      <w:r w:rsidRPr="00C45F9D">
        <w:rPr>
          <w:rFonts w:ascii="Calibri" w:hAnsi="Calibri" w:cs="Calibri"/>
          <w:color w:val="000000"/>
          <w:sz w:val="22"/>
          <w:szCs w:val="22"/>
        </w:rPr>
        <w:t>XI - praticar atos ilícitos com vistas a frustrar os objetivos da licitação;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1" w:name="art155xii"/>
      <w:bookmarkEnd w:id="11"/>
      <w:r w:rsidRPr="00C45F9D">
        <w:rPr>
          <w:rFonts w:ascii="Calibri" w:hAnsi="Calibri" w:cs="Calibri"/>
          <w:color w:val="000000"/>
          <w:sz w:val="22"/>
          <w:szCs w:val="22"/>
        </w:rPr>
        <w:t>XII - praticar ato lesivo previsto no </w:t>
      </w:r>
      <w:hyperlink r:id="rId10" w:anchor="art5" w:history="1">
        <w:r w:rsidRPr="00C45F9D">
          <w:rPr>
            <w:rStyle w:val="Hyperlink"/>
            <w:rFonts w:ascii="Calibri" w:hAnsi="Calibri" w:cs="Calibri"/>
            <w:sz w:val="22"/>
            <w:szCs w:val="22"/>
          </w:rPr>
          <w:t>art. 5º da Lei nº 12.846, de 1º de agosto de 2013.</w:t>
        </w:r>
      </w:hyperlink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2" w:name="art156"/>
      <w:bookmarkEnd w:id="12"/>
      <w:r w:rsidRPr="00C45F9D">
        <w:rPr>
          <w:rFonts w:ascii="Calibri" w:hAnsi="Calibri" w:cs="Calibri"/>
          <w:b/>
          <w:color w:val="000000"/>
          <w:sz w:val="22"/>
          <w:szCs w:val="22"/>
        </w:rPr>
        <w:t>6.2</w:t>
      </w:r>
      <w:r w:rsidRPr="00C45F9D">
        <w:rPr>
          <w:rFonts w:ascii="Calibri" w:hAnsi="Calibri" w:cs="Calibri"/>
          <w:color w:val="000000"/>
          <w:sz w:val="22"/>
          <w:szCs w:val="22"/>
        </w:rPr>
        <w:t xml:space="preserve">. Serão aplicadas ao responsável pelas infrações administrativas previstas nesta Lei </w:t>
      </w:r>
      <w:r>
        <w:rPr>
          <w:rFonts w:ascii="Calibri" w:hAnsi="Calibri" w:cs="Calibri"/>
          <w:color w:val="000000"/>
          <w:sz w:val="22"/>
          <w:szCs w:val="22"/>
        </w:rPr>
        <w:t xml:space="preserve">vigente </w:t>
      </w:r>
      <w:r w:rsidRPr="00C45F9D">
        <w:rPr>
          <w:rFonts w:ascii="Calibri" w:hAnsi="Calibri" w:cs="Calibri"/>
          <w:color w:val="000000"/>
          <w:sz w:val="22"/>
          <w:szCs w:val="22"/>
        </w:rPr>
        <w:t>as seguintes sanções: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3" w:name="art156i"/>
      <w:bookmarkEnd w:id="13"/>
      <w:r w:rsidRPr="00C45F9D">
        <w:rPr>
          <w:rFonts w:ascii="Calibri" w:hAnsi="Calibri" w:cs="Calibri"/>
          <w:color w:val="000000"/>
          <w:sz w:val="22"/>
          <w:szCs w:val="22"/>
        </w:rPr>
        <w:t xml:space="preserve">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advertência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>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4" w:name="art156ii"/>
      <w:bookmarkEnd w:id="14"/>
      <w:r w:rsidRPr="00C45F9D">
        <w:rPr>
          <w:rFonts w:ascii="Calibri" w:hAnsi="Calibri" w:cs="Calibri"/>
          <w:color w:val="000000"/>
          <w:sz w:val="22"/>
          <w:szCs w:val="22"/>
        </w:rPr>
        <w:t xml:space="preserve">II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multa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>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5" w:name="art156iii"/>
      <w:bookmarkEnd w:id="15"/>
      <w:r w:rsidRPr="00C45F9D">
        <w:rPr>
          <w:rFonts w:ascii="Calibri" w:hAnsi="Calibri" w:cs="Calibri"/>
          <w:color w:val="000000"/>
          <w:sz w:val="22"/>
          <w:szCs w:val="22"/>
        </w:rPr>
        <w:t>III - impedimento de licitar e contratar;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6" w:name="art156iv"/>
      <w:bookmarkEnd w:id="16"/>
      <w:r w:rsidRPr="00C45F9D">
        <w:rPr>
          <w:rFonts w:ascii="Calibri" w:hAnsi="Calibri" w:cs="Calibri"/>
          <w:color w:val="000000"/>
          <w:sz w:val="22"/>
          <w:szCs w:val="22"/>
        </w:rPr>
        <w:t xml:space="preserve">IV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declaração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de inidoneidade para licitar ou contratar.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7" w:name="art156§1"/>
      <w:bookmarkEnd w:id="17"/>
      <w:r w:rsidRPr="00C45F9D">
        <w:rPr>
          <w:rFonts w:ascii="Calibri" w:hAnsi="Calibri" w:cs="Calibri"/>
          <w:color w:val="000000"/>
          <w:sz w:val="22"/>
          <w:szCs w:val="22"/>
        </w:rPr>
        <w:t>§ 1º Na aplicação das sanções serão considerados: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8" w:name="art156§1i"/>
      <w:bookmarkEnd w:id="18"/>
      <w:r w:rsidRPr="00C45F9D">
        <w:rPr>
          <w:rFonts w:ascii="Calibri" w:hAnsi="Calibri" w:cs="Calibri"/>
          <w:color w:val="000000"/>
          <w:sz w:val="22"/>
          <w:szCs w:val="22"/>
        </w:rPr>
        <w:t xml:space="preserve">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a natureza e a gravidade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da infração cometida;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9" w:name="art156§1ii"/>
      <w:bookmarkEnd w:id="19"/>
      <w:r w:rsidRPr="00C45F9D">
        <w:rPr>
          <w:rFonts w:ascii="Calibri" w:hAnsi="Calibri" w:cs="Calibri"/>
          <w:color w:val="000000"/>
          <w:sz w:val="22"/>
          <w:szCs w:val="22"/>
        </w:rPr>
        <w:t xml:space="preserve">II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as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peculiaridades do caso concreto;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0" w:name="art156§1iii"/>
      <w:bookmarkEnd w:id="20"/>
      <w:r w:rsidRPr="00C45F9D">
        <w:rPr>
          <w:rFonts w:ascii="Calibri" w:hAnsi="Calibri" w:cs="Calibri"/>
          <w:color w:val="000000"/>
          <w:sz w:val="22"/>
          <w:szCs w:val="22"/>
        </w:rPr>
        <w:t>III - as circunstâncias agravantes ou atenuantes;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1" w:name="art156§1iv"/>
      <w:bookmarkEnd w:id="21"/>
      <w:r w:rsidRPr="00C45F9D">
        <w:rPr>
          <w:rFonts w:ascii="Calibri" w:hAnsi="Calibri" w:cs="Calibri"/>
          <w:color w:val="000000"/>
          <w:sz w:val="22"/>
          <w:szCs w:val="22"/>
        </w:rPr>
        <w:t xml:space="preserve">IV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os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danos que dela provierem para a Administração Pública;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2" w:name="art156§1v"/>
      <w:bookmarkEnd w:id="22"/>
      <w:r w:rsidRPr="00C45F9D">
        <w:rPr>
          <w:rFonts w:ascii="Calibri" w:hAnsi="Calibri" w:cs="Calibri"/>
          <w:color w:val="000000"/>
          <w:sz w:val="22"/>
          <w:szCs w:val="22"/>
        </w:rPr>
        <w:t xml:space="preserve">V - </w:t>
      </w:r>
      <w:proofErr w:type="gramStart"/>
      <w:r w:rsidRPr="00C45F9D">
        <w:rPr>
          <w:rFonts w:ascii="Calibri" w:hAnsi="Calibri" w:cs="Calibri"/>
          <w:color w:val="000000"/>
          <w:sz w:val="22"/>
          <w:szCs w:val="22"/>
        </w:rPr>
        <w:t>a</w:t>
      </w:r>
      <w:proofErr w:type="gramEnd"/>
      <w:r w:rsidRPr="00C45F9D">
        <w:rPr>
          <w:rFonts w:ascii="Calibri" w:hAnsi="Calibri" w:cs="Calibri"/>
          <w:color w:val="000000"/>
          <w:sz w:val="22"/>
          <w:szCs w:val="22"/>
        </w:rPr>
        <w:t xml:space="preserve"> implantação ou o aperfeiçoamento de programa de integridade, conforme normas e orientações dos órgãos de controle.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  <w:b/>
        </w:rPr>
        <w:t>6.3.</w:t>
      </w:r>
      <w:r>
        <w:rPr>
          <w:rFonts w:ascii="Calibri" w:hAnsi="Calibri" w:cs="Calibri"/>
        </w:rPr>
        <w:t xml:space="preserve"> Para as infrações administrativas apresentadas no item </w:t>
      </w:r>
      <w:r w:rsidRPr="00C45F9D">
        <w:rPr>
          <w:rFonts w:ascii="Calibri" w:hAnsi="Calibri" w:cs="Calibri"/>
          <w:b/>
        </w:rPr>
        <w:t>6.1</w:t>
      </w:r>
      <w:r>
        <w:rPr>
          <w:rFonts w:ascii="Calibri" w:hAnsi="Calibri" w:cs="Calibri"/>
        </w:rPr>
        <w:t xml:space="preserve">. </w:t>
      </w:r>
      <w:proofErr w:type="gramStart"/>
      <w:r>
        <w:rPr>
          <w:rFonts w:ascii="Calibri" w:hAnsi="Calibri" w:cs="Calibri"/>
        </w:rPr>
        <w:t xml:space="preserve">deste </w:t>
      </w:r>
      <w:r w:rsidRPr="00C45F9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Edital</w:t>
      </w:r>
      <w:proofErr w:type="gramEnd"/>
      <w:r>
        <w:rPr>
          <w:rFonts w:ascii="Calibri" w:hAnsi="Calibri" w:cs="Calibri"/>
        </w:rPr>
        <w:t>, o</w:t>
      </w:r>
      <w:r w:rsidRPr="00C45F9D">
        <w:rPr>
          <w:rFonts w:ascii="Calibri" w:hAnsi="Calibri" w:cs="Calibri"/>
        </w:rPr>
        <w:t xml:space="preserve"> licitante vencedor ficará passível da apli</w:t>
      </w:r>
      <w:r>
        <w:rPr>
          <w:rFonts w:ascii="Calibri" w:hAnsi="Calibri" w:cs="Calibri"/>
        </w:rPr>
        <w:t>cação das sanções e penalidades</w:t>
      </w:r>
      <w:r w:rsidRPr="00C45F9D">
        <w:rPr>
          <w:rFonts w:ascii="Calibri" w:hAnsi="Calibri" w:cs="Calibri"/>
        </w:rPr>
        <w:t>, aplicáveis isolada ou conjuntamente, nas seguintes situações</w:t>
      </w:r>
      <w:r>
        <w:rPr>
          <w:rFonts w:ascii="Calibri" w:hAnsi="Calibri" w:cs="Calibri"/>
        </w:rPr>
        <w:t xml:space="preserve"> e proporções estipuladas: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</w:t>
      </w:r>
      <w:r w:rsidRPr="00C45F9D">
        <w:rPr>
          <w:rFonts w:ascii="Calibri" w:hAnsi="Calibri" w:cs="Calibri"/>
          <w:b/>
        </w:rPr>
        <w:t>.1</w:t>
      </w:r>
      <w:r>
        <w:rPr>
          <w:rFonts w:ascii="Calibri" w:hAnsi="Calibri" w:cs="Calibri"/>
        </w:rPr>
        <w:t>.</w:t>
      </w:r>
      <w:r w:rsidRPr="00C45F9D">
        <w:rPr>
          <w:rFonts w:ascii="Calibri" w:hAnsi="Calibri" w:cs="Calibri"/>
        </w:rPr>
        <w:t xml:space="preserve"> Pela não apresentação da documentação de habilitação, proposta de preços e amostras (se solicitadas), pela apresentação de documentação falsa ou pela não manutenção da proposta, por parte do licitante detentor da melhor oferta: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5% (cinco por cento) sobre o valor total da proposta;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</w:t>
      </w:r>
      <w:r w:rsidRPr="00C45F9D">
        <w:rPr>
          <w:rFonts w:ascii="Calibri" w:hAnsi="Calibri" w:cs="Calibri"/>
          <w:b/>
        </w:rPr>
        <w:t>.2.</w:t>
      </w:r>
      <w:r w:rsidRPr="00C45F9D">
        <w:rPr>
          <w:rFonts w:ascii="Calibri" w:hAnsi="Calibri" w:cs="Calibri"/>
        </w:rPr>
        <w:t xml:space="preserve"> Pela oferta de produto e/ou serviço em desacordo com as especificações constantes no Edital: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5% (cinco por cento) sobre o valor total do item ofertado em desacordo.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6.3.3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Pela recusa na entrega do objeto e/ou execução dos serviços, dentro no prazo previsto no Edital: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10% (dez por cento) sobre o valor total dos itens recusados;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6.3.4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Pelo atraso na entrega do objeto e/ou execução dos serviços, além do prazo previsto no Edital: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diária na razão de 1% (um por cento) sobre o valor total dos itens não entregues, por dia de atraso, a contar do primeiro dia após o término do prazo previsto para entrega do objeto;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6.3.5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Pela entrega do objeto e/ou execução dos serviços em desacordo com o solicitado no Edital: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10% (dez por cento) sobre o valor total dos itens entregues em desacordo, por infração, com prazo de até 05 (cinco) dias úteis para a efetiva adequação;</w:t>
      </w:r>
    </w:p>
    <w:p w:rsidR="00415F9E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6.3.6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Por causar prejuízo material resultante diretamente de execução contratual: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Ressarcimento ao erário;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III - Multa na razão de 5% (cinco por cento) sobre o valor total da proposta;</w:t>
      </w:r>
    </w:p>
    <w:p w:rsidR="00415F9E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theme="minorHAnsi"/>
        </w:rPr>
      </w:pPr>
      <w:r w:rsidRPr="00345BED">
        <w:rPr>
          <w:rFonts w:ascii="Calibri" w:hAnsi="Calibri" w:cs="Calibri"/>
          <w:b/>
        </w:rPr>
        <w:t>6.4.</w:t>
      </w:r>
      <w:r>
        <w:rPr>
          <w:rFonts w:ascii="Calibri" w:hAnsi="Calibri" w:cs="Calibri"/>
        </w:rPr>
        <w:t xml:space="preserve"> As infrações relacionadas no item </w:t>
      </w:r>
      <w:r w:rsidRPr="00345BED">
        <w:rPr>
          <w:rFonts w:ascii="Calibri" w:hAnsi="Calibri" w:cs="Calibri"/>
          <w:b/>
        </w:rPr>
        <w:t>6.1.</w:t>
      </w:r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deste</w:t>
      </w:r>
      <w:proofErr w:type="gramEnd"/>
      <w:r>
        <w:rPr>
          <w:rFonts w:ascii="Calibri" w:hAnsi="Calibri" w:cs="Calibri"/>
        </w:rPr>
        <w:t xml:space="preserve"> Edital são passíveis de </w:t>
      </w:r>
      <w:r w:rsidRPr="00C45F9D">
        <w:rPr>
          <w:rFonts w:ascii="Calibri" w:hAnsi="Calibri" w:cs="Calibri"/>
        </w:rPr>
        <w:t>Suspensão temporária do direito de licitar e contratar com o Município</w:t>
      </w:r>
      <w:r>
        <w:rPr>
          <w:rFonts w:ascii="Calibri" w:hAnsi="Calibri" w:cs="Calibri"/>
        </w:rPr>
        <w:t xml:space="preserve"> Paulínia, e serão conduzidas por Comissão nomeada pelo Secretário da pasta gestora, conforme Decreto Municipal 8388/23 e nos termos do artigo 158 da Lei Federal 14133/21. </w:t>
      </w:r>
    </w:p>
    <w:p w:rsidR="00415F9E" w:rsidRDefault="00415F9E" w:rsidP="005B392A">
      <w:pPr>
        <w:pStyle w:val="SemEspaamento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DD7807" w:rsidRPr="00DD7807" w:rsidRDefault="005B392A" w:rsidP="00415F9E">
      <w:pPr>
        <w:pStyle w:val="SemEspaamento"/>
        <w:spacing w:line="360" w:lineRule="auto"/>
        <w:jc w:val="center"/>
        <w:rPr>
          <w:rFonts w:cstheme="minorHAnsi"/>
          <w:color w:val="FF0000"/>
          <w:szCs w:val="24"/>
        </w:rPr>
      </w:pPr>
      <w:r w:rsidRPr="00DD7807">
        <w:rPr>
          <w:rFonts w:asciiTheme="minorHAnsi" w:hAnsiTheme="minorHAnsi" w:cstheme="minorHAnsi"/>
          <w:sz w:val="22"/>
          <w:szCs w:val="22"/>
        </w:rPr>
        <w:t>Secretaria Municipal de Administração</w:t>
      </w:r>
    </w:p>
    <w:p w:rsidR="00DD7807" w:rsidRDefault="00DD7807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3412CE" w:rsidRDefault="003412CE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15291A" w:rsidRDefault="0015291A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15291A" w:rsidRPr="00626F95" w:rsidRDefault="0015291A" w:rsidP="0015291A">
      <w:pPr>
        <w:pStyle w:val="Ttulo2"/>
        <w:rPr>
          <w:sz w:val="24"/>
        </w:rPr>
      </w:pPr>
      <w:r w:rsidRPr="00626F95">
        <w:rPr>
          <w:sz w:val="24"/>
        </w:rPr>
        <w:lastRenderedPageBreak/>
        <w:t xml:space="preserve">TERMO DE REFERÊNCIA </w:t>
      </w:r>
    </w:p>
    <w:p w:rsidR="0015291A" w:rsidRPr="00626F95" w:rsidRDefault="0015291A" w:rsidP="0015291A">
      <w:pPr>
        <w:spacing w:line="240" w:lineRule="auto"/>
        <w:ind w:left="5103"/>
        <w:rPr>
          <w:rFonts w:ascii="Arial" w:hAnsi="Arial" w:cs="Arial"/>
          <w:sz w:val="24"/>
          <w:szCs w:val="24"/>
        </w:rPr>
      </w:pPr>
      <w:r w:rsidRPr="00626F95">
        <w:rPr>
          <w:rFonts w:ascii="Arial" w:hAnsi="Arial" w:cs="Arial"/>
          <w:sz w:val="24"/>
          <w:szCs w:val="24"/>
        </w:rPr>
        <w:tab/>
      </w:r>
    </w:p>
    <w:p w:rsidR="0015291A" w:rsidRPr="00626F95" w:rsidRDefault="0015291A" w:rsidP="0015291A">
      <w:pPr>
        <w:spacing w:line="240" w:lineRule="auto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626F95">
        <w:rPr>
          <w:rFonts w:ascii="Arial" w:hAnsi="Arial" w:cs="Arial"/>
          <w:b/>
          <w:sz w:val="24"/>
          <w:szCs w:val="24"/>
        </w:rPr>
        <w:t>1. OBJETO / DEFINIÇÕES / INFORMAÇÕES ESSENCIAIS</w:t>
      </w:r>
    </w:p>
    <w:p w:rsidR="0015291A" w:rsidRPr="00626F95" w:rsidRDefault="0015291A" w:rsidP="0015291A">
      <w:pPr>
        <w:numPr>
          <w:ilvl w:val="1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26F95">
        <w:rPr>
          <w:rFonts w:ascii="Arial" w:hAnsi="Arial" w:cs="Arial"/>
          <w:sz w:val="24"/>
          <w:szCs w:val="24"/>
        </w:rPr>
        <w:t>OBJETO</w:t>
      </w:r>
    </w:p>
    <w:p w:rsidR="0015291A" w:rsidRPr="00626F95" w:rsidRDefault="0015291A" w:rsidP="0015291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626F95">
        <w:rPr>
          <w:rFonts w:ascii="Arial" w:hAnsi="Arial" w:cs="Arial"/>
          <w:sz w:val="24"/>
          <w:szCs w:val="24"/>
        </w:rPr>
        <w:t>AQUISIÇÃO DE INSTRUMENTOS MUSICAIS PARA A FANFARRA DO MUNICÍPIO DE PAULÍNIA.</w:t>
      </w:r>
    </w:p>
    <w:p w:rsidR="0015291A" w:rsidRPr="00626F95" w:rsidRDefault="0015291A" w:rsidP="0015291A">
      <w:pPr>
        <w:spacing w:line="240" w:lineRule="auto"/>
        <w:ind w:firstLine="708"/>
        <w:jc w:val="both"/>
        <w:rPr>
          <w:rFonts w:ascii="Arial" w:eastAsia="Calibri" w:hAnsi="Arial" w:cs="Arial"/>
          <w:b/>
          <w:sz w:val="24"/>
          <w:szCs w:val="24"/>
        </w:rPr>
      </w:pPr>
    </w:p>
    <w:p w:rsidR="0015291A" w:rsidRPr="00626F95" w:rsidRDefault="0015291A" w:rsidP="0015291A">
      <w:pPr>
        <w:numPr>
          <w:ilvl w:val="1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26F95">
        <w:rPr>
          <w:rFonts w:ascii="Arial" w:hAnsi="Arial" w:cs="Arial"/>
          <w:sz w:val="24"/>
          <w:szCs w:val="24"/>
        </w:rPr>
        <w:t>DEFINIÇÕES/INFORMAÇÕES ESSENCIAIS</w:t>
      </w:r>
    </w:p>
    <w:p w:rsidR="0015291A" w:rsidRPr="00626F95" w:rsidRDefault="0015291A" w:rsidP="0015291A">
      <w:pPr>
        <w:pStyle w:val="PargrafodaLista"/>
        <w:jc w:val="both"/>
        <w:rPr>
          <w:rFonts w:ascii="Arial" w:hAnsi="Arial" w:cs="Arial"/>
        </w:rPr>
      </w:pPr>
    </w:p>
    <w:p w:rsidR="0015291A" w:rsidRPr="00626F95" w:rsidRDefault="0015291A" w:rsidP="0015291A">
      <w:pPr>
        <w:pStyle w:val="PargrafodaLista"/>
        <w:widowControl/>
        <w:numPr>
          <w:ilvl w:val="0"/>
          <w:numId w:val="7"/>
        </w:numPr>
        <w:autoSpaceDE/>
        <w:autoSpaceDN/>
        <w:spacing w:line="240" w:lineRule="auto"/>
        <w:jc w:val="both"/>
        <w:rPr>
          <w:rFonts w:ascii="Arial" w:hAnsi="Arial" w:cs="Arial"/>
        </w:rPr>
      </w:pPr>
      <w:r w:rsidRPr="00626F95">
        <w:rPr>
          <w:rFonts w:ascii="Arial" w:hAnsi="Arial" w:cs="Arial"/>
        </w:rPr>
        <w:t>REGIME DE EXECUÇÃO: DISPENSA</w:t>
      </w:r>
    </w:p>
    <w:p w:rsidR="0015291A" w:rsidRPr="00626F95" w:rsidRDefault="0015291A" w:rsidP="001529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pStyle w:val="PargrafodaLista"/>
        <w:widowControl/>
        <w:numPr>
          <w:ilvl w:val="0"/>
          <w:numId w:val="7"/>
        </w:numPr>
        <w:autoSpaceDE/>
        <w:autoSpaceDN/>
        <w:spacing w:line="240" w:lineRule="auto"/>
        <w:jc w:val="both"/>
        <w:rPr>
          <w:rFonts w:ascii="Arial" w:hAnsi="Arial" w:cs="Arial"/>
        </w:rPr>
      </w:pPr>
      <w:r w:rsidRPr="00626F95">
        <w:rPr>
          <w:rFonts w:ascii="Arial" w:hAnsi="Arial" w:cs="Arial"/>
          <w:bCs/>
        </w:rPr>
        <w:t>GRUPO:</w:t>
      </w:r>
      <w:r w:rsidRPr="00626F95">
        <w:rPr>
          <w:rFonts w:ascii="Arial" w:hAnsi="Arial" w:cs="Arial"/>
        </w:rPr>
        <w:t xml:space="preserve"> NÃO SE APLICA</w:t>
      </w:r>
    </w:p>
    <w:p w:rsidR="0015291A" w:rsidRPr="00626F95" w:rsidRDefault="0015291A" w:rsidP="0015291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pStyle w:val="PargrafodaLista"/>
        <w:widowControl/>
        <w:numPr>
          <w:ilvl w:val="0"/>
          <w:numId w:val="7"/>
        </w:numPr>
        <w:autoSpaceDE/>
        <w:autoSpaceDN/>
        <w:spacing w:line="240" w:lineRule="auto"/>
        <w:jc w:val="both"/>
        <w:rPr>
          <w:rFonts w:ascii="Arial" w:hAnsi="Arial" w:cs="Arial"/>
        </w:rPr>
      </w:pPr>
      <w:r w:rsidRPr="00626F95">
        <w:rPr>
          <w:rFonts w:ascii="Arial" w:hAnsi="Arial" w:cs="Arial"/>
        </w:rPr>
        <w:t>JUSTIFICATIVA DE AGRUPAMENTO: NÃO SE APLICA</w:t>
      </w:r>
    </w:p>
    <w:p w:rsidR="0015291A" w:rsidRPr="00626F95" w:rsidRDefault="0015291A" w:rsidP="001529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pStyle w:val="PargrafodaLista"/>
        <w:widowControl/>
        <w:numPr>
          <w:ilvl w:val="0"/>
          <w:numId w:val="7"/>
        </w:numPr>
        <w:autoSpaceDE/>
        <w:autoSpaceDN/>
        <w:spacing w:line="240" w:lineRule="auto"/>
        <w:jc w:val="both"/>
        <w:rPr>
          <w:rFonts w:ascii="Arial" w:hAnsi="Arial" w:cs="Arial"/>
        </w:rPr>
      </w:pPr>
      <w:r w:rsidRPr="00626F95">
        <w:rPr>
          <w:rFonts w:ascii="Arial" w:hAnsi="Arial" w:cs="Arial"/>
          <w:bCs/>
        </w:rPr>
        <w:t>REFERÊNCIA DE PREÇOS:</w:t>
      </w:r>
      <w:r w:rsidRPr="00626F95">
        <w:rPr>
          <w:rFonts w:ascii="Arial" w:hAnsi="Arial" w:cs="Arial"/>
        </w:rPr>
        <w:t xml:space="preserve"> FOI REALIZADA PESQUISA EM TRÊS EMPRESAS DO RAMO DO OBJETO.</w:t>
      </w:r>
    </w:p>
    <w:p w:rsidR="0015291A" w:rsidRPr="00626F95" w:rsidRDefault="0015291A" w:rsidP="0015291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pStyle w:val="PargrafodaLista"/>
        <w:widowControl/>
        <w:numPr>
          <w:ilvl w:val="0"/>
          <w:numId w:val="7"/>
        </w:numPr>
        <w:autoSpaceDE/>
        <w:autoSpaceDN/>
        <w:spacing w:line="240" w:lineRule="auto"/>
        <w:jc w:val="both"/>
        <w:rPr>
          <w:rFonts w:ascii="Arial" w:hAnsi="Arial" w:cs="Arial"/>
        </w:rPr>
      </w:pPr>
      <w:r w:rsidRPr="00626F95">
        <w:rPr>
          <w:rFonts w:ascii="Arial" w:hAnsi="Arial" w:cs="Arial"/>
          <w:bCs/>
        </w:rPr>
        <w:t>TIPO DE LICITAÇÃO:</w:t>
      </w:r>
      <w:r w:rsidRPr="00626F95">
        <w:rPr>
          <w:rFonts w:ascii="Arial" w:hAnsi="Arial" w:cs="Arial"/>
        </w:rPr>
        <w:t xml:space="preserve"> MENOR PREÇO</w:t>
      </w:r>
    </w:p>
    <w:p w:rsidR="0015291A" w:rsidRPr="00626F95" w:rsidRDefault="0015291A" w:rsidP="0015291A">
      <w:pPr>
        <w:pStyle w:val="PargrafodaLista"/>
        <w:rPr>
          <w:rFonts w:ascii="Arial" w:hAnsi="Arial" w:cs="Arial"/>
        </w:rPr>
      </w:pPr>
    </w:p>
    <w:p w:rsidR="0015291A" w:rsidRPr="00626F95" w:rsidRDefault="0015291A" w:rsidP="0015291A">
      <w:pPr>
        <w:pStyle w:val="SemEspaamento"/>
        <w:widowControl/>
        <w:numPr>
          <w:ilvl w:val="0"/>
          <w:numId w:val="7"/>
        </w:numPr>
        <w:suppressAutoHyphens w:val="0"/>
        <w:autoSpaceDN/>
        <w:ind w:right="244"/>
        <w:jc w:val="both"/>
        <w:textAlignment w:val="auto"/>
        <w:rPr>
          <w:rFonts w:ascii="Arial" w:hAnsi="Arial" w:cs="Arial"/>
          <w:i/>
          <w:szCs w:val="24"/>
        </w:rPr>
      </w:pPr>
      <w:r w:rsidRPr="00626F95">
        <w:rPr>
          <w:rFonts w:ascii="Arial" w:hAnsi="Arial" w:cs="Arial"/>
          <w:szCs w:val="24"/>
        </w:rPr>
        <w:t>CONDIÇÃO DE SERVIÇO/BEM COMUM: CONDIÇÃO DE SERVIÇO/BEM COMUM</w:t>
      </w:r>
      <w:r w:rsidRPr="00626F95">
        <w:rPr>
          <w:rFonts w:ascii="Arial" w:hAnsi="Arial" w:cs="Arial"/>
          <w:b/>
          <w:szCs w:val="24"/>
        </w:rPr>
        <w:t xml:space="preserve">: </w:t>
      </w:r>
      <w:r w:rsidRPr="00626F95">
        <w:rPr>
          <w:rFonts w:ascii="Arial" w:hAnsi="Arial" w:cs="Arial"/>
          <w:szCs w:val="24"/>
        </w:rPr>
        <w:t>DECLARAMOS PARA OS DEVIDOS FINS QUE OS BENS A SEREM ADQUIRIDOS SÃO DE NATUREZA COMUM CONFORME</w:t>
      </w:r>
      <w:r w:rsidRPr="00626F95">
        <w:rPr>
          <w:rFonts w:ascii="Arial" w:hAnsi="Arial" w:cs="Arial"/>
          <w:b/>
          <w:szCs w:val="24"/>
        </w:rPr>
        <w:t xml:space="preserve"> </w:t>
      </w:r>
      <w:r w:rsidRPr="00626F95">
        <w:rPr>
          <w:rFonts w:ascii="Arial" w:hAnsi="Arial" w:cs="Arial"/>
          <w:szCs w:val="24"/>
        </w:rPr>
        <w:t>DECRETO 5.450 DE 31 DE MAIO DE 2005, ART. 2º, § 1º “CONSIDERAM-SE BENS E SERVIÇOS COMUNS, AQUELES CUJOS PADRÕES DE DESEMPENHO E QUALIDADE POSSAM SER OBJETIVAMENTE DEFINIDOS PELO EDITAL, POR MEIO DE ESPECIFICAÇÕES USUAIS DO MERCADO”;</w:t>
      </w:r>
      <w:r w:rsidRPr="00626F95">
        <w:rPr>
          <w:rFonts w:ascii="Arial" w:hAnsi="Arial" w:cs="Arial"/>
          <w:i/>
          <w:szCs w:val="24"/>
        </w:rPr>
        <w:t xml:space="preserve"> </w:t>
      </w:r>
      <w:r w:rsidRPr="00626F95">
        <w:rPr>
          <w:rFonts w:ascii="Arial" w:hAnsi="Arial" w:cs="Arial"/>
          <w:szCs w:val="24"/>
        </w:rPr>
        <w:t>O QUE NESTA AQUISIÇÃO É O CASO.</w:t>
      </w:r>
    </w:p>
    <w:p w:rsidR="0015291A" w:rsidRPr="00626F95" w:rsidRDefault="0015291A" w:rsidP="001529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pStyle w:val="PargrafodaLista"/>
        <w:widowControl/>
        <w:numPr>
          <w:ilvl w:val="0"/>
          <w:numId w:val="7"/>
        </w:numPr>
        <w:autoSpaceDE/>
        <w:autoSpaceDN/>
        <w:spacing w:line="240" w:lineRule="auto"/>
        <w:jc w:val="both"/>
        <w:rPr>
          <w:rFonts w:ascii="Arial" w:hAnsi="Arial" w:cs="Arial"/>
        </w:rPr>
      </w:pPr>
      <w:r w:rsidRPr="00626F95">
        <w:rPr>
          <w:rFonts w:ascii="Arial" w:hAnsi="Arial" w:cs="Arial"/>
        </w:rPr>
        <w:t>SERVIÇO CONTÍNUO: NÃO SE APLICA</w:t>
      </w:r>
    </w:p>
    <w:p w:rsidR="0015291A" w:rsidRPr="00626F95" w:rsidRDefault="0015291A" w:rsidP="0015291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pStyle w:val="PargrafodaLista"/>
        <w:widowControl/>
        <w:numPr>
          <w:ilvl w:val="0"/>
          <w:numId w:val="7"/>
        </w:numPr>
        <w:autoSpaceDE/>
        <w:autoSpaceDN/>
        <w:spacing w:line="240" w:lineRule="auto"/>
        <w:jc w:val="both"/>
        <w:rPr>
          <w:rFonts w:ascii="Arial" w:hAnsi="Arial" w:cs="Arial"/>
          <w:b/>
        </w:rPr>
      </w:pPr>
      <w:r w:rsidRPr="00626F95">
        <w:rPr>
          <w:rFonts w:ascii="Arial" w:hAnsi="Arial" w:cs="Arial"/>
        </w:rPr>
        <w:t xml:space="preserve">CONTATO DO RESPONSÁVEL: LUCIANA REGINA DA SILVA OLIVEIRA – 3874-5750 </w:t>
      </w:r>
    </w:p>
    <w:p w:rsidR="0015291A" w:rsidRPr="00626F95" w:rsidRDefault="0015291A" w:rsidP="0015291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5291A" w:rsidRPr="00626F95" w:rsidRDefault="0015291A" w:rsidP="0015291A">
      <w:pPr>
        <w:pStyle w:val="PargrafodaLista"/>
        <w:rPr>
          <w:rFonts w:ascii="Arial" w:hAnsi="Arial" w:cs="Arial"/>
          <w:b/>
        </w:rPr>
      </w:pPr>
    </w:p>
    <w:p w:rsidR="0015291A" w:rsidRPr="00626F95" w:rsidRDefault="0015291A" w:rsidP="0015291A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26F95">
        <w:rPr>
          <w:rFonts w:ascii="Arial" w:hAnsi="Arial" w:cs="Arial"/>
          <w:b/>
          <w:sz w:val="24"/>
          <w:szCs w:val="24"/>
        </w:rPr>
        <w:t>2. JUSTIFICATIVA</w:t>
      </w:r>
    </w:p>
    <w:p w:rsidR="0015291A" w:rsidRPr="00626F95" w:rsidRDefault="0015291A" w:rsidP="0015291A">
      <w:pPr>
        <w:spacing w:after="140" w:line="240" w:lineRule="auto"/>
        <w:jc w:val="both"/>
        <w:rPr>
          <w:rFonts w:ascii="Arial" w:hAnsi="Arial" w:cs="Arial"/>
          <w:sz w:val="24"/>
          <w:szCs w:val="24"/>
        </w:rPr>
      </w:pPr>
      <w:r w:rsidRPr="00626F95">
        <w:rPr>
          <w:rFonts w:ascii="Arial" w:hAnsi="Arial" w:cs="Arial"/>
          <w:sz w:val="24"/>
          <w:szCs w:val="24"/>
        </w:rPr>
        <w:t>A AQUISIÇÃO TEM COMO OBJETIVO SUBSTITUIR OS INSTRUMENTOS QUEBRADOS E DESGASTADOS PELO USO, PARA CONTINUIDADE DOS ENSAIOS, BEM COMO A APRESENTAÇÃO DA BANDA MUNICIPAL DE FANFARRA.</w:t>
      </w:r>
    </w:p>
    <w:p w:rsidR="0015291A" w:rsidRPr="00626F95" w:rsidRDefault="0015291A" w:rsidP="0015291A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5291A" w:rsidRPr="00626F95" w:rsidRDefault="0015291A" w:rsidP="0015291A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5291A" w:rsidRPr="00626F95" w:rsidRDefault="0015291A" w:rsidP="0015291A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5291A" w:rsidRPr="00626F95" w:rsidRDefault="0015291A" w:rsidP="0015291A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26F95">
        <w:rPr>
          <w:rFonts w:ascii="Arial" w:hAnsi="Arial" w:cs="Arial"/>
          <w:b/>
          <w:bCs/>
          <w:sz w:val="24"/>
          <w:szCs w:val="24"/>
        </w:rPr>
        <w:t>3. DESCRIÇÃO DETALHADA DO OBJETO, QUANTITATIVOS E VALOR</w:t>
      </w:r>
    </w:p>
    <w:tbl>
      <w:tblPr>
        <w:tblW w:w="8221" w:type="dxa"/>
        <w:tblInd w:w="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34"/>
        <w:gridCol w:w="992"/>
        <w:gridCol w:w="6095"/>
      </w:tblGrid>
      <w:tr w:rsidR="0015291A" w:rsidRPr="00626F95" w:rsidTr="00F2418F"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ITEM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QTDE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DESCRIÇÃO</w:t>
            </w:r>
          </w:p>
        </w:tc>
      </w:tr>
      <w:tr w:rsidR="0015291A" w:rsidRPr="00626F95" w:rsidTr="00F2418F"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pStyle w:val="Ttulo1"/>
              <w:keepNext w:val="0"/>
              <w:keepLines w:val="0"/>
              <w:spacing w:before="0" w:line="240" w:lineRule="auto"/>
              <w:rPr>
                <w:rFonts w:ascii="Arial" w:eastAsia="Calibri" w:hAnsi="Arial" w:cs="Arial"/>
                <w:color w:val="auto"/>
                <w:sz w:val="24"/>
                <w:szCs w:val="24"/>
              </w:rPr>
            </w:pPr>
            <w:bookmarkStart w:id="23" w:name="_heading=h.arprzayorrkf" w:colFirst="0" w:colLast="0"/>
            <w:bookmarkEnd w:id="23"/>
            <w:r w:rsidRPr="00626F95">
              <w:rPr>
                <w:rFonts w:ascii="Arial" w:eastAsia="Calibri" w:hAnsi="Arial" w:cs="Arial"/>
                <w:color w:val="auto"/>
                <w:sz w:val="24"/>
                <w:szCs w:val="24"/>
              </w:rPr>
              <w:t>BOMBO FUZILEIRO ALUM. 30X22</w:t>
            </w:r>
          </w:p>
        </w:tc>
      </w:tr>
      <w:tr w:rsidR="0015291A" w:rsidRPr="00626F95" w:rsidTr="00F2418F"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20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pStyle w:val="Ttulo1"/>
              <w:keepNext w:val="0"/>
              <w:keepLines w:val="0"/>
              <w:widowControl w:val="0"/>
              <w:spacing w:before="0" w:line="240" w:lineRule="auto"/>
              <w:rPr>
                <w:rFonts w:ascii="Arial" w:eastAsia="Calibri" w:hAnsi="Arial" w:cs="Arial"/>
                <w:color w:val="auto"/>
                <w:sz w:val="24"/>
                <w:szCs w:val="24"/>
              </w:rPr>
            </w:pPr>
            <w:bookmarkStart w:id="24" w:name="_heading=h.grfmzzkyjvz4" w:colFirst="0" w:colLast="0"/>
            <w:bookmarkEnd w:id="24"/>
            <w:r w:rsidRPr="00626F95">
              <w:rPr>
                <w:rFonts w:ascii="Arial" w:eastAsia="Calibri" w:hAnsi="Arial" w:cs="Arial"/>
                <w:color w:val="auto"/>
                <w:sz w:val="24"/>
                <w:szCs w:val="24"/>
              </w:rPr>
              <w:t>CAIXA REPIQUE 14X10 ALUM</w:t>
            </w:r>
          </w:p>
        </w:tc>
      </w:tr>
      <w:tr w:rsidR="0015291A" w:rsidRPr="00626F95" w:rsidTr="00F2418F"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02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LIRA TRADICIONAL 25T</w:t>
            </w:r>
          </w:p>
        </w:tc>
      </w:tr>
      <w:tr w:rsidR="0015291A" w:rsidRPr="00626F95" w:rsidTr="00F2418F"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22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REPIQUE MÃO ALUMÍNIO 30X12</w:t>
            </w:r>
          </w:p>
        </w:tc>
      </w:tr>
      <w:tr w:rsidR="0015291A" w:rsidRPr="00626F95" w:rsidTr="00F2418F"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12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SURDO INOX 45X14</w:t>
            </w:r>
          </w:p>
        </w:tc>
      </w:tr>
      <w:tr w:rsidR="0015291A" w:rsidRPr="00626F95" w:rsidTr="00F2418F"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50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spacing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TALABARTES 2 GANCHOS</w:t>
            </w:r>
          </w:p>
        </w:tc>
      </w:tr>
      <w:tr w:rsidR="0015291A" w:rsidRPr="00626F95" w:rsidTr="00F2418F"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02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spacing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TALABARTE LIRA NYLON BRANCO</w:t>
            </w:r>
          </w:p>
        </w:tc>
      </w:tr>
      <w:tr w:rsidR="0015291A" w:rsidRPr="00626F95" w:rsidTr="00F2418F"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12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spacing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TALABARTE NY SIMPLES 1 GANCHO BRANCO</w:t>
            </w:r>
          </w:p>
        </w:tc>
      </w:tr>
    </w:tbl>
    <w:p w:rsidR="0015291A" w:rsidRPr="00626F95" w:rsidRDefault="0015291A" w:rsidP="0015291A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4"/>
          <w:szCs w:val="24"/>
        </w:rPr>
      </w:pPr>
      <w:r w:rsidRPr="00626F95">
        <w:rPr>
          <w:rFonts w:ascii="Arial" w:hAnsi="Arial" w:cs="Arial"/>
          <w:b/>
          <w:sz w:val="24"/>
          <w:szCs w:val="24"/>
        </w:rPr>
        <w:t>4. PROPOSTA</w:t>
      </w: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626F95">
        <w:rPr>
          <w:rFonts w:ascii="Arial" w:hAnsi="Arial" w:cs="Arial"/>
          <w:sz w:val="24"/>
          <w:szCs w:val="24"/>
        </w:rPr>
        <w:t>A PROPOSTA, QUE COMPREENDE A DESCRIÇÃO DO MATERIAL OU SERVIÇO OFERTADO PELO LICITANTE, PREÇO UNITÁRIO E PREÇO TOTAL, DEVERÁ SER COMPATÍVEL COM AS ESPECIFICAÇÕES CONSTANTES DO TERMO DE REFERÊNCIA E SEUS ANEXOS, BEM COMO ATENDER AS SEGUINTES EXIGÊNCIAS:</w:t>
      </w: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26F95">
        <w:rPr>
          <w:rFonts w:ascii="Arial" w:hAnsi="Arial" w:cs="Arial"/>
          <w:color w:val="000000"/>
          <w:sz w:val="24"/>
          <w:szCs w:val="24"/>
        </w:rPr>
        <w:t>A. DESCRIÇÃO DO MATERIAL OU SERVIÇO OBSERVADAS AS MESMAS ESPECIFICAÇÕES CONSTANTES DO TERMO DE REFERÊNCIA, DE FORMA CLARA E ESPECÍFICA, DESCREVENDO DETALHADAMENTE AS CARACTERÍSTICAS DO MATERIAL OU SERVIÇO OFERTADO, BEM COMO PREÇOS UNITÁRIOS E TOTAL DETALHADOS EM PLANILHA, INCLUINDO ESPECIFICAÇÃO DE MARCA, PROCEDÊNCIA E OUTROS ELEMENTOS QUE DE FORMA INEQUÍVOCA IDENTIFIQUEM E CONSTATEM AS CARACTERÍSTICAS DO MATERIAL.</w:t>
      </w: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ab/>
      </w:r>
      <w:r w:rsidRPr="00626F95">
        <w:rPr>
          <w:rFonts w:ascii="Arial" w:hAnsi="Arial" w:cs="Arial"/>
          <w:color w:val="000000"/>
          <w:sz w:val="24"/>
          <w:szCs w:val="24"/>
        </w:rPr>
        <w:t>B. PRAZO DE VALIDADE DA PROPOSTA DE 60 (SESSENTA) DIAS, A CONTAR DA DATA DE SUA ASSINATURA E O PRAZO DE GARANTIA.</w:t>
      </w:r>
    </w:p>
    <w:p w:rsidR="0015291A" w:rsidRPr="00626F95" w:rsidRDefault="0015291A" w:rsidP="0015291A">
      <w:pPr>
        <w:spacing w:before="120" w:after="120" w:line="240" w:lineRule="auto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spacing w:before="120" w:after="120" w:line="240" w:lineRule="auto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spacing w:before="120" w:after="120" w:line="240" w:lineRule="auto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spacing w:before="120" w:after="120" w:line="240" w:lineRule="auto"/>
        <w:rPr>
          <w:rFonts w:ascii="Arial" w:hAnsi="Arial" w:cs="Arial"/>
          <w:sz w:val="24"/>
          <w:szCs w:val="24"/>
        </w:rPr>
      </w:pPr>
    </w:p>
    <w:p w:rsidR="0015291A" w:rsidRDefault="0015291A" w:rsidP="0015291A">
      <w:pPr>
        <w:spacing w:before="120" w:after="120" w:line="240" w:lineRule="auto"/>
        <w:rPr>
          <w:rFonts w:ascii="Arial" w:hAnsi="Arial" w:cs="Arial"/>
          <w:sz w:val="24"/>
          <w:szCs w:val="24"/>
        </w:rPr>
      </w:pPr>
      <w:r w:rsidRPr="00626F95">
        <w:rPr>
          <w:rFonts w:ascii="Arial" w:hAnsi="Arial" w:cs="Arial"/>
          <w:sz w:val="24"/>
          <w:szCs w:val="24"/>
        </w:rPr>
        <w:t>À PREFEITURA MUNICIPAL DE PAULÍNIA</w:t>
      </w:r>
    </w:p>
    <w:p w:rsidR="0015291A" w:rsidRPr="00626F95" w:rsidRDefault="0015291A" w:rsidP="0015291A">
      <w:pPr>
        <w:spacing w:before="120" w:after="120" w:line="240" w:lineRule="auto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626F95">
        <w:rPr>
          <w:rFonts w:ascii="Arial" w:hAnsi="Arial" w:cs="Arial"/>
          <w:b/>
          <w:sz w:val="24"/>
          <w:szCs w:val="24"/>
        </w:rPr>
        <w:t xml:space="preserve">OBJETO: </w:t>
      </w:r>
      <w:r w:rsidRPr="00626F95">
        <w:rPr>
          <w:rFonts w:ascii="Arial" w:hAnsi="Arial" w:cs="Arial"/>
          <w:sz w:val="24"/>
          <w:szCs w:val="24"/>
        </w:rPr>
        <w:t>AQUISIÇÃO DE INSTRUMENTOS MUSICAIS PARA A FANFARRA DO MUNICÍPIO DE PAULÍNIA.</w:t>
      </w:r>
    </w:p>
    <w:tbl>
      <w:tblPr>
        <w:tblW w:w="7796" w:type="dxa"/>
        <w:tblInd w:w="6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51"/>
        <w:gridCol w:w="850"/>
        <w:gridCol w:w="6095"/>
      </w:tblGrid>
      <w:tr w:rsidR="0015291A" w:rsidRPr="00626F95" w:rsidTr="00F2418F"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ITEM</w:t>
            </w:r>
          </w:p>
        </w:tc>
        <w:tc>
          <w:tcPr>
            <w:tcW w:w="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QTDE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DESCRIÇÃO</w:t>
            </w:r>
          </w:p>
        </w:tc>
      </w:tr>
      <w:tr w:rsidR="0015291A" w:rsidRPr="00626F95" w:rsidTr="00F2418F"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pStyle w:val="Ttulo1"/>
              <w:keepNext w:val="0"/>
              <w:keepLines w:val="0"/>
              <w:spacing w:before="0" w:line="240" w:lineRule="auto"/>
              <w:rPr>
                <w:rFonts w:ascii="Arial" w:eastAsia="Calibri" w:hAnsi="Arial" w:cs="Arial"/>
                <w:color w:val="auto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color w:val="auto"/>
                <w:sz w:val="24"/>
                <w:szCs w:val="24"/>
              </w:rPr>
              <w:t>BOMBO FUZILEIRO ALUM. 30X22</w:t>
            </w:r>
          </w:p>
        </w:tc>
      </w:tr>
      <w:tr w:rsidR="0015291A" w:rsidRPr="00626F95" w:rsidTr="00F2418F"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20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pStyle w:val="Ttulo1"/>
              <w:keepNext w:val="0"/>
              <w:keepLines w:val="0"/>
              <w:widowControl w:val="0"/>
              <w:spacing w:before="0" w:line="240" w:lineRule="auto"/>
              <w:rPr>
                <w:rFonts w:ascii="Arial" w:eastAsia="Calibri" w:hAnsi="Arial" w:cs="Arial"/>
                <w:color w:val="auto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color w:val="auto"/>
                <w:sz w:val="24"/>
                <w:szCs w:val="24"/>
              </w:rPr>
              <w:t>CAIXA REPIQUE 14X10 ALUM</w:t>
            </w:r>
          </w:p>
        </w:tc>
      </w:tr>
      <w:tr w:rsidR="0015291A" w:rsidRPr="00626F95" w:rsidTr="00F2418F"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3</w:t>
            </w:r>
          </w:p>
        </w:tc>
        <w:tc>
          <w:tcPr>
            <w:tcW w:w="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02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LIRA TRADICIONAL 25T</w:t>
            </w:r>
          </w:p>
        </w:tc>
      </w:tr>
      <w:tr w:rsidR="0015291A" w:rsidRPr="00626F95" w:rsidTr="00F2418F"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4</w:t>
            </w:r>
          </w:p>
        </w:tc>
        <w:tc>
          <w:tcPr>
            <w:tcW w:w="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22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REPIQUE MÃO ALUMÍNIO 30X12</w:t>
            </w:r>
          </w:p>
        </w:tc>
      </w:tr>
      <w:tr w:rsidR="0015291A" w:rsidRPr="00626F95" w:rsidTr="00F2418F"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12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SURDO INOX 45X14</w:t>
            </w:r>
          </w:p>
        </w:tc>
      </w:tr>
      <w:tr w:rsidR="0015291A" w:rsidRPr="00626F95" w:rsidTr="00F2418F"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50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spacing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TALABARTES 2 GANCHOS</w:t>
            </w:r>
          </w:p>
        </w:tc>
      </w:tr>
      <w:tr w:rsidR="0015291A" w:rsidRPr="00626F95" w:rsidTr="00F2418F"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7</w:t>
            </w:r>
          </w:p>
        </w:tc>
        <w:tc>
          <w:tcPr>
            <w:tcW w:w="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02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spacing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TALABARTE LIRA NYLON BRANCO</w:t>
            </w:r>
          </w:p>
        </w:tc>
      </w:tr>
      <w:tr w:rsidR="0015291A" w:rsidRPr="00626F95" w:rsidTr="00F2418F"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8</w:t>
            </w:r>
          </w:p>
        </w:tc>
        <w:tc>
          <w:tcPr>
            <w:tcW w:w="8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widowControl w:val="0"/>
              <w:spacing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12</w:t>
            </w:r>
          </w:p>
        </w:tc>
        <w:tc>
          <w:tcPr>
            <w:tcW w:w="60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5291A" w:rsidRPr="00626F95" w:rsidRDefault="0015291A" w:rsidP="00F2418F">
            <w:pPr>
              <w:spacing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626F95">
              <w:rPr>
                <w:rFonts w:ascii="Arial" w:eastAsia="Calibri" w:hAnsi="Arial" w:cs="Arial"/>
                <w:sz w:val="24"/>
                <w:szCs w:val="24"/>
              </w:rPr>
              <w:t>TALABARTE NY SIMPLES 1 GANCHO BRANCO</w:t>
            </w:r>
          </w:p>
        </w:tc>
      </w:tr>
    </w:tbl>
    <w:p w:rsidR="0015291A" w:rsidRPr="00626F95" w:rsidRDefault="0015291A" w:rsidP="0015291A">
      <w:pPr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15291A" w:rsidRPr="00626F95" w:rsidRDefault="0015291A" w:rsidP="0015291A">
      <w:pPr>
        <w:pStyle w:val="SemEspaamento"/>
        <w:jc w:val="both"/>
        <w:rPr>
          <w:rFonts w:ascii="Arial" w:hAnsi="Arial" w:cs="Arial"/>
          <w:szCs w:val="24"/>
        </w:rPr>
      </w:pPr>
      <w:r w:rsidRPr="00626F95">
        <w:rPr>
          <w:rFonts w:ascii="Arial" w:hAnsi="Arial" w:cs="Arial"/>
          <w:szCs w:val="24"/>
        </w:rPr>
        <w:t xml:space="preserve">VALOR GLOBAL POR EXTENSO: ............................................................... </w:t>
      </w:r>
    </w:p>
    <w:p w:rsidR="0015291A" w:rsidRPr="00626F95" w:rsidRDefault="0015291A" w:rsidP="0015291A">
      <w:pPr>
        <w:pStyle w:val="SemEspaamento"/>
        <w:jc w:val="both"/>
        <w:rPr>
          <w:rFonts w:ascii="Arial" w:hAnsi="Arial" w:cs="Arial"/>
          <w:szCs w:val="24"/>
        </w:rPr>
      </w:pPr>
      <w:r w:rsidRPr="00626F95">
        <w:rPr>
          <w:rFonts w:ascii="Arial" w:hAnsi="Arial" w:cs="Arial"/>
          <w:szCs w:val="24"/>
        </w:rPr>
        <w:t>FORMA DE PAGAMENTO: 30 DIAS</w:t>
      </w:r>
    </w:p>
    <w:p w:rsidR="0015291A" w:rsidRPr="00626F95" w:rsidRDefault="0015291A" w:rsidP="0015291A">
      <w:pPr>
        <w:pStyle w:val="SemEspaamento"/>
        <w:jc w:val="both"/>
        <w:rPr>
          <w:rFonts w:ascii="Arial" w:hAnsi="Arial" w:cs="Arial"/>
          <w:szCs w:val="24"/>
        </w:rPr>
      </w:pPr>
      <w:r w:rsidRPr="00626F95">
        <w:rPr>
          <w:rFonts w:ascii="Arial" w:hAnsi="Arial" w:cs="Arial"/>
          <w:szCs w:val="24"/>
        </w:rPr>
        <w:t>VALIDADE DA PROPOSTA: 60 (SESSENTA) DIAS</w:t>
      </w:r>
    </w:p>
    <w:p w:rsidR="0015291A" w:rsidRPr="00626F95" w:rsidRDefault="0015291A" w:rsidP="0015291A">
      <w:pPr>
        <w:pStyle w:val="SemEspaamento"/>
        <w:jc w:val="center"/>
        <w:rPr>
          <w:rFonts w:ascii="Arial" w:hAnsi="Arial" w:cs="Arial"/>
          <w:szCs w:val="24"/>
        </w:rPr>
      </w:pPr>
    </w:p>
    <w:p w:rsidR="0015291A" w:rsidRPr="00626F95" w:rsidRDefault="0015291A" w:rsidP="0015291A">
      <w:pPr>
        <w:pStyle w:val="SemEspaamento"/>
        <w:rPr>
          <w:rFonts w:ascii="Arial" w:hAnsi="Arial" w:cs="Arial"/>
          <w:szCs w:val="24"/>
        </w:rPr>
      </w:pPr>
    </w:p>
    <w:p w:rsidR="0015291A" w:rsidRPr="00626F95" w:rsidRDefault="0015291A" w:rsidP="0015291A">
      <w:pPr>
        <w:pStyle w:val="SemEspaamento"/>
        <w:rPr>
          <w:rFonts w:ascii="Arial" w:hAnsi="Arial" w:cs="Arial"/>
          <w:szCs w:val="24"/>
        </w:rPr>
      </w:pPr>
    </w:p>
    <w:p w:rsidR="0015291A" w:rsidRPr="00626F95" w:rsidRDefault="0015291A" w:rsidP="0015291A">
      <w:pPr>
        <w:pStyle w:val="SemEspaamento"/>
        <w:jc w:val="center"/>
        <w:rPr>
          <w:rFonts w:ascii="Arial" w:hAnsi="Arial" w:cs="Arial"/>
          <w:szCs w:val="24"/>
        </w:rPr>
      </w:pPr>
    </w:p>
    <w:p w:rsidR="0015291A" w:rsidRPr="00626F95" w:rsidRDefault="0015291A" w:rsidP="0015291A">
      <w:pPr>
        <w:pStyle w:val="SemEspaamento"/>
        <w:jc w:val="center"/>
        <w:rPr>
          <w:rFonts w:ascii="Arial" w:hAnsi="Arial" w:cs="Arial"/>
          <w:szCs w:val="24"/>
        </w:rPr>
      </w:pPr>
    </w:p>
    <w:p w:rsidR="0015291A" w:rsidRPr="00626F95" w:rsidRDefault="0015291A" w:rsidP="0015291A">
      <w:pPr>
        <w:pStyle w:val="SemEspaamento"/>
        <w:jc w:val="center"/>
        <w:rPr>
          <w:rFonts w:ascii="Arial" w:hAnsi="Arial" w:cs="Arial"/>
          <w:szCs w:val="24"/>
        </w:rPr>
      </w:pPr>
      <w:r w:rsidRPr="00626F95">
        <w:rPr>
          <w:rFonts w:ascii="Arial" w:hAnsi="Arial" w:cs="Arial"/>
          <w:szCs w:val="24"/>
        </w:rPr>
        <w:t>LOCAL E DATA</w:t>
      </w:r>
    </w:p>
    <w:p w:rsidR="0015291A" w:rsidRPr="00626F95" w:rsidRDefault="0015291A" w:rsidP="0015291A">
      <w:pPr>
        <w:pStyle w:val="SemEspaamento"/>
        <w:jc w:val="center"/>
        <w:rPr>
          <w:rFonts w:ascii="Arial" w:hAnsi="Arial" w:cs="Arial"/>
          <w:szCs w:val="24"/>
        </w:rPr>
      </w:pPr>
      <w:r w:rsidRPr="00626F95">
        <w:rPr>
          <w:rFonts w:ascii="Arial" w:hAnsi="Arial" w:cs="Arial"/>
          <w:szCs w:val="24"/>
        </w:rPr>
        <w:t>ASSINATURA (ADMINISTRADOR DA EMPRESA)</w:t>
      </w:r>
    </w:p>
    <w:p w:rsidR="0015291A" w:rsidRPr="00626F95" w:rsidRDefault="0015291A" w:rsidP="0015291A">
      <w:pPr>
        <w:pStyle w:val="SemEspaamento"/>
        <w:jc w:val="center"/>
        <w:rPr>
          <w:rFonts w:ascii="Arial" w:hAnsi="Arial" w:cs="Arial"/>
          <w:szCs w:val="24"/>
        </w:rPr>
      </w:pPr>
      <w:r w:rsidRPr="00626F95">
        <w:rPr>
          <w:rFonts w:ascii="Arial" w:hAnsi="Arial" w:cs="Arial"/>
          <w:szCs w:val="24"/>
        </w:rPr>
        <w:t>CARIMBO COM CNPJ</w:t>
      </w: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5291A" w:rsidRDefault="0015291A" w:rsidP="0015291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5291A" w:rsidRDefault="0015291A" w:rsidP="0015291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26F95">
        <w:rPr>
          <w:rFonts w:ascii="Arial" w:hAnsi="Arial" w:cs="Arial"/>
          <w:b/>
          <w:bCs/>
          <w:sz w:val="24"/>
          <w:szCs w:val="24"/>
        </w:rPr>
        <w:t>5. HABILITAÇÃO</w:t>
      </w: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626F95">
        <w:rPr>
          <w:rFonts w:ascii="Arial" w:hAnsi="Arial" w:cs="Arial"/>
          <w:bCs/>
          <w:sz w:val="24"/>
          <w:szCs w:val="24"/>
        </w:rPr>
        <w:t xml:space="preserve">A. </w:t>
      </w:r>
      <w:r w:rsidRPr="00626F95">
        <w:rPr>
          <w:rFonts w:ascii="Arial" w:hAnsi="Arial" w:cs="Arial"/>
          <w:bCs/>
          <w:color w:val="000000" w:themeColor="text1"/>
          <w:sz w:val="24"/>
          <w:szCs w:val="24"/>
        </w:rPr>
        <w:t xml:space="preserve">ATESTADOS DE CAPACIDADE TÉCNICA: NÃO SE APLICA </w:t>
      </w: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626F95">
        <w:rPr>
          <w:rFonts w:ascii="Arial" w:hAnsi="Arial" w:cs="Arial"/>
          <w:bCs/>
          <w:sz w:val="24"/>
          <w:szCs w:val="24"/>
        </w:rPr>
        <w:t xml:space="preserve">B. VISITA TÉCNICA: NÃO SE APLICA    </w:t>
      </w: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Arial" w:hAnsi="Arial" w:cs="Arial"/>
          <w:bCs/>
          <w:color w:val="2E74B5" w:themeColor="accent1" w:themeShade="BF"/>
          <w:sz w:val="24"/>
          <w:szCs w:val="24"/>
        </w:rPr>
      </w:pPr>
    </w:p>
    <w:p w:rsidR="0015291A" w:rsidRPr="00626F95" w:rsidRDefault="0015291A" w:rsidP="0015291A">
      <w:pPr>
        <w:pStyle w:val="Corpodetexto3"/>
        <w:rPr>
          <w:rFonts w:ascii="Arial" w:hAnsi="Arial" w:cs="Arial"/>
          <w:b/>
          <w:color w:val="auto"/>
          <w:sz w:val="24"/>
          <w:szCs w:val="24"/>
        </w:rPr>
      </w:pPr>
      <w:r w:rsidRPr="00626F95">
        <w:rPr>
          <w:rFonts w:ascii="Arial" w:hAnsi="Arial" w:cs="Arial"/>
          <w:b/>
          <w:color w:val="auto"/>
          <w:sz w:val="24"/>
          <w:szCs w:val="24"/>
        </w:rPr>
        <w:t>6. LOCAL DE ENTREGA DOS MATERIAIS OU REALIZAÇÃO DOS SERVIÇOS/ PRAZO DE ENTREGA OU PRAZO DE EXECUÇÃO</w:t>
      </w:r>
    </w:p>
    <w:p w:rsidR="0015291A" w:rsidRPr="00626F95" w:rsidRDefault="0015291A" w:rsidP="0015291A">
      <w:pPr>
        <w:pStyle w:val="Corpodetexto3"/>
        <w:rPr>
          <w:rFonts w:ascii="Arial" w:hAnsi="Arial" w:cs="Arial"/>
          <w:b/>
          <w:color w:val="auto"/>
          <w:sz w:val="24"/>
          <w:szCs w:val="24"/>
        </w:rPr>
      </w:pPr>
    </w:p>
    <w:p w:rsidR="0015291A" w:rsidRPr="00626F95" w:rsidRDefault="0015291A" w:rsidP="0015291A">
      <w:pPr>
        <w:spacing w:line="240" w:lineRule="auto"/>
        <w:ind w:right="209"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26F95">
        <w:rPr>
          <w:rFonts w:ascii="Arial" w:hAnsi="Arial" w:cs="Arial"/>
          <w:sz w:val="24"/>
          <w:szCs w:val="24"/>
        </w:rPr>
        <w:t xml:space="preserve">O PRAZO DE ENTREGA OU INÍCIO DA PRESTAÇÃO DE SERVIÇO SERÁ DE ATÉ 5 DIAS ÚTEIS APÓS A CONFIRMAÇÃO, PELO FORNECEDOR, DO RECEBIMENTO DO EMPENHO ATRAVÉS DE AUTORIZAÇÃO DE FORNECIMENTO. OS PRODUTOS DEVERÃO SER ENTREGUES NA SEDE DO </w:t>
      </w:r>
      <w:r w:rsidRPr="00626F95">
        <w:rPr>
          <w:rFonts w:ascii="Arial" w:hAnsi="Arial" w:cs="Arial"/>
          <w:b/>
          <w:sz w:val="24"/>
          <w:szCs w:val="24"/>
          <w:u w:val="single"/>
        </w:rPr>
        <w:t>ALMOXARIFADO CENTRAL DA PREFEITURA, SITO A AVENIDA BRASÍLIA, 1250 - VILA BRESSANI, PAULÍNIA/ SP - TELEFONE DO LOCAL DE ENTREGA: (19) 3844-3993</w:t>
      </w:r>
    </w:p>
    <w:p w:rsidR="0015291A" w:rsidRPr="00626F95" w:rsidRDefault="0015291A" w:rsidP="0015291A">
      <w:pPr>
        <w:pStyle w:val="Corpodetexto3"/>
        <w:rPr>
          <w:rFonts w:ascii="Arial" w:hAnsi="Arial" w:cs="Arial"/>
          <w:b/>
          <w:color w:val="auto"/>
          <w:sz w:val="24"/>
          <w:szCs w:val="24"/>
        </w:rPr>
      </w:pP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26F95">
        <w:rPr>
          <w:rFonts w:ascii="Arial" w:hAnsi="Arial" w:cs="Arial"/>
          <w:b/>
          <w:sz w:val="24"/>
          <w:szCs w:val="24"/>
        </w:rPr>
        <w:t>7. GARANTIA DOS MATERIAIS OU SERVIÇOS</w:t>
      </w:r>
    </w:p>
    <w:p w:rsidR="0015291A" w:rsidRPr="00626F95" w:rsidRDefault="0015291A" w:rsidP="0015291A">
      <w:pPr>
        <w:pStyle w:val="SemEspaamento"/>
        <w:ind w:firstLine="567"/>
        <w:jc w:val="both"/>
        <w:rPr>
          <w:rFonts w:ascii="Arial" w:hAnsi="Arial" w:cs="Arial"/>
          <w:szCs w:val="24"/>
        </w:rPr>
      </w:pPr>
    </w:p>
    <w:p w:rsidR="0015291A" w:rsidRPr="00626F95" w:rsidRDefault="0015291A" w:rsidP="0015291A">
      <w:pPr>
        <w:pStyle w:val="SemEspaamento"/>
        <w:ind w:firstLine="567"/>
        <w:jc w:val="both"/>
        <w:rPr>
          <w:rFonts w:ascii="Arial" w:hAnsi="Arial" w:cs="Arial"/>
          <w:szCs w:val="24"/>
        </w:rPr>
      </w:pPr>
      <w:r w:rsidRPr="00626F95">
        <w:rPr>
          <w:rFonts w:ascii="Arial" w:hAnsi="Arial" w:cs="Arial"/>
          <w:szCs w:val="24"/>
        </w:rPr>
        <w:t>DE ACORDO COM O FABRICANTE.</w:t>
      </w: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spacing w:line="240" w:lineRule="auto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626F95">
        <w:rPr>
          <w:rFonts w:ascii="Arial" w:hAnsi="Arial" w:cs="Arial"/>
          <w:b/>
          <w:bCs/>
          <w:sz w:val="24"/>
          <w:szCs w:val="24"/>
        </w:rPr>
        <w:t>8 – CONDIÇÕES DE PAGAMENTO</w:t>
      </w:r>
    </w:p>
    <w:p w:rsidR="0015291A" w:rsidRPr="00626F95" w:rsidRDefault="0015291A" w:rsidP="0015291A">
      <w:pPr>
        <w:pStyle w:val="SemEspaamento"/>
        <w:ind w:firstLine="708"/>
        <w:jc w:val="both"/>
        <w:rPr>
          <w:rFonts w:ascii="Arial" w:hAnsi="Arial" w:cs="Arial"/>
          <w:szCs w:val="24"/>
        </w:rPr>
      </w:pPr>
      <w:r w:rsidRPr="00626F95">
        <w:rPr>
          <w:rFonts w:ascii="Arial" w:hAnsi="Arial" w:cs="Arial"/>
          <w:szCs w:val="24"/>
        </w:rPr>
        <w:t>O PAGAMENTO SERÁ EFETUADO DE ACORDO COM A LEI 14133/2021.</w:t>
      </w:r>
    </w:p>
    <w:p w:rsidR="0015291A" w:rsidRPr="00626F95" w:rsidRDefault="0015291A" w:rsidP="0015291A">
      <w:pPr>
        <w:spacing w:line="24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26F95">
        <w:rPr>
          <w:rFonts w:ascii="Arial" w:hAnsi="Arial" w:cs="Arial"/>
          <w:b/>
          <w:sz w:val="24"/>
          <w:szCs w:val="24"/>
        </w:rPr>
        <w:t>09 – ASSINATURAS</w:t>
      </w: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26F95">
        <w:rPr>
          <w:rFonts w:ascii="Arial" w:hAnsi="Arial" w:cs="Arial"/>
          <w:sz w:val="24"/>
          <w:szCs w:val="24"/>
        </w:rPr>
        <w:t>DE ACORDO COM O TERMO DE REFERÊNCIA.</w:t>
      </w: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626F95">
        <w:rPr>
          <w:rFonts w:ascii="Arial" w:hAnsi="Arial" w:cs="Arial"/>
          <w:sz w:val="24"/>
          <w:szCs w:val="24"/>
        </w:rPr>
        <w:t>APROVO O PRESENTE TERMO DE REFERÊNCIA, BEM COMO ESTOU DE ACORDO COM TODAS AS INFORMAÇÕES PRESTADAS NAS DECLARAÇÕES E ASSINATURAS ACIMA.</w:t>
      </w: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17 DE ABRIL</w:t>
      </w:r>
      <w:r w:rsidRPr="00626F95">
        <w:rPr>
          <w:rFonts w:ascii="Arial" w:hAnsi="Arial" w:cs="Arial"/>
          <w:sz w:val="24"/>
          <w:szCs w:val="24"/>
        </w:rPr>
        <w:t xml:space="preserve"> DE 2024</w:t>
      </w: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5291A" w:rsidRPr="00626F95" w:rsidRDefault="0015291A" w:rsidP="0015291A">
      <w:pPr>
        <w:pBdr>
          <w:bottom w:val="single" w:sz="12" w:space="1" w:color="auto"/>
        </w:pBdr>
        <w:autoSpaceDE w:val="0"/>
        <w:autoSpaceDN w:val="0"/>
        <w:adjustRightInd w:val="0"/>
        <w:spacing w:line="240" w:lineRule="auto"/>
        <w:ind w:left="708"/>
        <w:jc w:val="both"/>
        <w:rPr>
          <w:rFonts w:ascii="Arial" w:hAnsi="Arial" w:cs="Arial"/>
          <w:b/>
          <w:sz w:val="24"/>
          <w:szCs w:val="24"/>
        </w:rPr>
      </w:pPr>
    </w:p>
    <w:p w:rsidR="0015291A" w:rsidRPr="00626F95" w:rsidRDefault="0015291A" w:rsidP="0015291A">
      <w:pPr>
        <w:autoSpaceDE w:val="0"/>
        <w:autoSpaceDN w:val="0"/>
        <w:adjustRightInd w:val="0"/>
        <w:spacing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626F95">
        <w:rPr>
          <w:rFonts w:ascii="Arial" w:hAnsi="Arial" w:cs="Arial"/>
          <w:bCs/>
          <w:sz w:val="24"/>
          <w:szCs w:val="24"/>
        </w:rPr>
        <w:t>LUCIANA REGINA DA SILVA OLIVEIRA</w:t>
      </w:r>
    </w:p>
    <w:p w:rsidR="0015291A" w:rsidRDefault="0015291A" w:rsidP="0015291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  <w:r w:rsidRPr="00626F95">
        <w:rPr>
          <w:rFonts w:ascii="Arial" w:hAnsi="Arial" w:cs="Arial"/>
          <w:bCs/>
          <w:szCs w:val="24"/>
        </w:rPr>
        <w:t xml:space="preserve">CHEFE DE SERVIÇO </w:t>
      </w:r>
      <w:proofErr w:type="gramStart"/>
      <w:r w:rsidRPr="00626F95">
        <w:rPr>
          <w:rFonts w:ascii="Arial" w:hAnsi="Arial" w:cs="Arial"/>
          <w:bCs/>
          <w:szCs w:val="24"/>
        </w:rPr>
        <w:t>ADMINISTRATIVO  –</w:t>
      </w:r>
      <w:proofErr w:type="gramEnd"/>
      <w:r w:rsidRPr="00626F95">
        <w:rPr>
          <w:rFonts w:ascii="Arial" w:hAnsi="Arial" w:cs="Arial"/>
          <w:bCs/>
          <w:szCs w:val="24"/>
        </w:rPr>
        <w:t xml:space="preserve">  MATRICULA: 9417</w:t>
      </w:r>
    </w:p>
    <w:p w:rsidR="003412CE" w:rsidRDefault="003412CE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sectPr w:rsidR="003412CE" w:rsidSect="00DD7807">
      <w:headerReference w:type="default" r:id="rId11"/>
      <w:footerReference w:type="default" r:id="rId12"/>
      <w:pgSz w:w="11906" w:h="16838"/>
      <w:pgMar w:top="1417" w:right="1701" w:bottom="1135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725" w:rsidRDefault="002B1725" w:rsidP="002B1725">
      <w:pPr>
        <w:spacing w:after="0" w:line="240" w:lineRule="auto"/>
      </w:pPr>
      <w:r>
        <w:separator/>
      </w:r>
    </w:p>
  </w:endnote>
  <w:endnote w:type="continuationSeparator" w:id="0">
    <w:p w:rsidR="002B1725" w:rsidRDefault="002B1725" w:rsidP="002B1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725" w:rsidRDefault="002B172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D6431A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/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D6431A">
      <w:rPr>
        <w:noProof/>
        <w:color w:val="323E4F" w:themeColor="text2" w:themeShade="BF"/>
        <w:sz w:val="24"/>
        <w:szCs w:val="24"/>
      </w:rPr>
      <w:t>12</w:t>
    </w:r>
    <w:r>
      <w:rPr>
        <w:color w:val="323E4F" w:themeColor="text2" w:themeShade="BF"/>
        <w:sz w:val="24"/>
        <w:szCs w:val="24"/>
      </w:rPr>
      <w:fldChar w:fldCharType="end"/>
    </w:r>
  </w:p>
  <w:p w:rsidR="002B1725" w:rsidRDefault="002B17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725" w:rsidRDefault="002B1725" w:rsidP="002B1725">
      <w:pPr>
        <w:spacing w:after="0" w:line="240" w:lineRule="auto"/>
      </w:pPr>
      <w:r>
        <w:separator/>
      </w:r>
    </w:p>
  </w:footnote>
  <w:footnote w:type="continuationSeparator" w:id="0">
    <w:p w:rsidR="002B1725" w:rsidRDefault="002B1725" w:rsidP="002B1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725" w:rsidRDefault="002B1725" w:rsidP="002B1725">
    <w:pPr>
      <w:pStyle w:val="Cabealho"/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8E1C833" wp14:editId="58CA05D9">
          <wp:simplePos x="0" y="0"/>
          <wp:positionH relativeFrom="column">
            <wp:posOffset>-136525</wp:posOffset>
          </wp:positionH>
          <wp:positionV relativeFrom="paragraph">
            <wp:posOffset>-76835</wp:posOffset>
          </wp:positionV>
          <wp:extent cx="671195" cy="692150"/>
          <wp:effectExtent l="0" t="0" r="0" b="0"/>
          <wp:wrapNone/>
          <wp:docPr id="3" name="Imagem 3" descr="pmplog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pmplogoColorid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195" cy="692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24"/>
        <w:szCs w:val="24"/>
      </w:rPr>
      <w:t>PREFEITURA MUNICIPAL DE PAULÍNIA</w:t>
    </w:r>
  </w:p>
  <w:p w:rsidR="002B1725" w:rsidRDefault="002B1725" w:rsidP="002B1725">
    <w:pPr>
      <w:pStyle w:val="Cabealh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                 Av. Prefeito José Araújo nº 1551 - Bairro Parque Brasil 500 - Paulínia/SP - CEP: 13.141-170 </w:t>
    </w:r>
  </w:p>
  <w:p w:rsidR="002B1725" w:rsidRDefault="002B1725" w:rsidP="002B1725">
    <w:pPr>
      <w:pStyle w:val="Cabealh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CNPJ: 45.751.435/0001-06 - I.E.: ISENTA</w:t>
    </w:r>
  </w:p>
  <w:p w:rsidR="002B1725" w:rsidRDefault="002B172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B5AB0"/>
    <w:multiLevelType w:val="hybridMultilevel"/>
    <w:tmpl w:val="45B45E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73C37"/>
    <w:multiLevelType w:val="hybridMultilevel"/>
    <w:tmpl w:val="1FCAEB4A"/>
    <w:lvl w:ilvl="0" w:tplc="0416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D0391"/>
    <w:multiLevelType w:val="hybridMultilevel"/>
    <w:tmpl w:val="EC007044"/>
    <w:lvl w:ilvl="0" w:tplc="04160019">
      <w:start w:val="1"/>
      <w:numFmt w:val="lowerLetter"/>
      <w:lvlText w:val="%1."/>
      <w:lvlJc w:val="left"/>
      <w:pPr>
        <w:ind w:left="928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6C0B39F0"/>
    <w:multiLevelType w:val="multilevel"/>
    <w:tmpl w:val="D2BACC4C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WenQuanYi Micro Hei" w:hAnsi="Calibri" w:cs="Calibri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6ECD09CE"/>
    <w:multiLevelType w:val="multilevel"/>
    <w:tmpl w:val="8752BE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72700D5E"/>
    <w:multiLevelType w:val="multilevel"/>
    <w:tmpl w:val="D20A60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742B5FF6"/>
    <w:multiLevelType w:val="hybridMultilevel"/>
    <w:tmpl w:val="A22604EC"/>
    <w:lvl w:ilvl="0" w:tplc="13423C00">
      <w:start w:val="1"/>
      <w:numFmt w:val="lowerLetter"/>
      <w:lvlText w:val="%1."/>
      <w:lvlJc w:val="left"/>
      <w:pPr>
        <w:ind w:left="1778" w:hanging="360"/>
      </w:pPr>
      <w:rPr>
        <w:rFonts w:hint="default"/>
        <w:i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6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D3A"/>
    <w:rsid w:val="00000A8B"/>
    <w:rsid w:val="00030B5C"/>
    <w:rsid w:val="0010096E"/>
    <w:rsid w:val="001235CB"/>
    <w:rsid w:val="0015291A"/>
    <w:rsid w:val="00170E39"/>
    <w:rsid w:val="001E4651"/>
    <w:rsid w:val="00221A03"/>
    <w:rsid w:val="00242AA2"/>
    <w:rsid w:val="00275070"/>
    <w:rsid w:val="002957D6"/>
    <w:rsid w:val="002B1725"/>
    <w:rsid w:val="002C6446"/>
    <w:rsid w:val="00317791"/>
    <w:rsid w:val="003412CE"/>
    <w:rsid w:val="00415F9E"/>
    <w:rsid w:val="00421FA7"/>
    <w:rsid w:val="00425B55"/>
    <w:rsid w:val="00447F69"/>
    <w:rsid w:val="004821F9"/>
    <w:rsid w:val="00483136"/>
    <w:rsid w:val="004D6018"/>
    <w:rsid w:val="005B392A"/>
    <w:rsid w:val="005F1577"/>
    <w:rsid w:val="006D50F7"/>
    <w:rsid w:val="006D56BB"/>
    <w:rsid w:val="0077012F"/>
    <w:rsid w:val="007D61F0"/>
    <w:rsid w:val="00916B34"/>
    <w:rsid w:val="00A54729"/>
    <w:rsid w:val="00A87536"/>
    <w:rsid w:val="00AA5CBD"/>
    <w:rsid w:val="00AB3F93"/>
    <w:rsid w:val="00C45D06"/>
    <w:rsid w:val="00C703E6"/>
    <w:rsid w:val="00CA0686"/>
    <w:rsid w:val="00CB3F2D"/>
    <w:rsid w:val="00CE52BF"/>
    <w:rsid w:val="00D6431A"/>
    <w:rsid w:val="00DD7807"/>
    <w:rsid w:val="00E40D3A"/>
    <w:rsid w:val="00E464CE"/>
    <w:rsid w:val="00F9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165ABC49"/>
  <w15:chartTrackingRefBased/>
  <w15:docId w15:val="{DC077F3C-0D8E-4AD1-8521-364184994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529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3412CE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8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40D3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40D3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E40D3A"/>
    <w:rPr>
      <w:color w:val="0000FF"/>
      <w:u w:val="single"/>
    </w:rPr>
  </w:style>
  <w:style w:type="paragraph" w:styleId="SemEspaamento">
    <w:name w:val="No Spacing"/>
    <w:uiPriority w:val="1"/>
    <w:qFormat/>
    <w:rsid w:val="00E40D3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Mangal"/>
      <w:kern w:val="3"/>
      <w:sz w:val="24"/>
      <w:szCs w:val="21"/>
      <w:lang w:eastAsia="zh-CN" w:bidi="hi-IN"/>
    </w:rPr>
  </w:style>
  <w:style w:type="paragraph" w:customStyle="1" w:styleId="textojustificadorecuoprimeiralinha">
    <w:name w:val="texto_justificado_recuo_primeira_linha"/>
    <w:basedOn w:val="Normal"/>
    <w:rsid w:val="00E40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B17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1725"/>
  </w:style>
  <w:style w:type="paragraph" w:styleId="PargrafodaLista">
    <w:name w:val="List Paragraph"/>
    <w:basedOn w:val="Normal"/>
    <w:uiPriority w:val="34"/>
    <w:qFormat/>
    <w:rsid w:val="00AB3F93"/>
    <w:pPr>
      <w:widowControl w:val="0"/>
      <w:autoSpaceDE w:val="0"/>
      <w:autoSpaceDN w:val="0"/>
      <w:spacing w:after="0" w:line="318" w:lineRule="exact"/>
      <w:ind w:left="840" w:hanging="360"/>
    </w:pPr>
    <w:rPr>
      <w:rFonts w:ascii="Segoe UI Light" w:eastAsia="Segoe UI Light" w:hAnsi="Segoe UI Light" w:cs="Segoe UI Light"/>
      <w:lang w:val="pt-PT" w:eastAsia="pt-PT" w:bidi="pt-PT"/>
    </w:rPr>
  </w:style>
  <w:style w:type="paragraph" w:styleId="NormalWeb">
    <w:name w:val="Normal (Web)"/>
    <w:basedOn w:val="Normal"/>
    <w:uiPriority w:val="99"/>
    <w:unhideWhenUsed/>
    <w:rsid w:val="00123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D7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412CE"/>
    <w:rPr>
      <w:rFonts w:ascii="Arial" w:eastAsia="Times New Roman" w:hAnsi="Arial" w:cs="Arial"/>
      <w:b/>
      <w:bCs/>
      <w:sz w:val="28"/>
      <w:szCs w:val="24"/>
      <w:u w:val="single"/>
      <w:lang w:eastAsia="pt-BR"/>
    </w:rPr>
  </w:style>
  <w:style w:type="paragraph" w:styleId="Corpodetexto">
    <w:name w:val="Body Text"/>
    <w:basedOn w:val="Normal"/>
    <w:link w:val="CorpodetextoChar"/>
    <w:semiHidden/>
    <w:rsid w:val="003412C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3"/>
      <w:szCs w:val="23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412CE"/>
    <w:rPr>
      <w:rFonts w:ascii="Times New Roman" w:eastAsia="Times New Roman" w:hAnsi="Times New Roman" w:cs="Times New Roman"/>
      <w:sz w:val="23"/>
      <w:szCs w:val="23"/>
      <w:lang w:eastAsia="pt-BR"/>
    </w:rPr>
  </w:style>
  <w:style w:type="paragraph" w:styleId="Corpodetexto3">
    <w:name w:val="Body Text 3"/>
    <w:basedOn w:val="Normal"/>
    <w:link w:val="Corpodetexto3Char"/>
    <w:semiHidden/>
    <w:rsid w:val="003412CE"/>
    <w:p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color w:val="424345"/>
      <w:szCs w:val="17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3412CE"/>
    <w:rPr>
      <w:rFonts w:ascii="Times New Roman" w:eastAsia="Times New Roman" w:hAnsi="Times New Roman" w:cs="Times New Roman"/>
      <w:color w:val="424345"/>
      <w:szCs w:val="17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5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52BF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C45D06"/>
    <w:rPr>
      <w:i/>
      <w:iCs/>
    </w:rPr>
  </w:style>
  <w:style w:type="paragraph" w:customStyle="1" w:styleId="default">
    <w:name w:val="default"/>
    <w:basedOn w:val="Normal"/>
    <w:rsid w:val="00C45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5291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0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nc.org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nc.org.br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planalto.gov.br/ccivil_03/_Ato2011-2014/2013/Lei/L12846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ulinia.sp.gov.br/editai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12</Pages>
  <Words>2883</Words>
  <Characters>15569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Calegari Ferro</dc:creator>
  <cp:keywords/>
  <dc:description/>
  <cp:lastModifiedBy>Roberta Calegari Ferro</cp:lastModifiedBy>
  <cp:revision>25</cp:revision>
  <cp:lastPrinted>2024-03-22T19:21:00Z</cp:lastPrinted>
  <dcterms:created xsi:type="dcterms:W3CDTF">2023-05-12T12:18:00Z</dcterms:created>
  <dcterms:modified xsi:type="dcterms:W3CDTF">2024-05-17T18:18:00Z</dcterms:modified>
</cp:coreProperties>
</file>