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285A39" w14:textId="50123647" w:rsidR="0028512F" w:rsidRPr="00FF17E2" w:rsidRDefault="003842E4" w:rsidP="00FA012F">
      <w:pPr>
        <w:spacing w:after="240" w:line="360" w:lineRule="auto"/>
        <w:jc w:val="both"/>
        <w:rPr>
          <w:rFonts w:ascii="Arial" w:hAnsi="Arial" w:cs="Arial"/>
          <w:b/>
          <w:sz w:val="18"/>
          <w:szCs w:val="28"/>
        </w:rPr>
      </w:pPr>
      <w:bookmarkStart w:id="0" w:name="bookmark19"/>
      <w:r>
        <w:rPr>
          <w:rFonts w:ascii="Arial" w:hAnsi="Arial" w:cs="Arial"/>
        </w:rPr>
        <w:t xml:space="preserve">  </w:t>
      </w:r>
      <w:r w:rsidR="008E2E24" w:rsidRPr="001C0022">
        <w:rPr>
          <w:rFonts w:ascii="Arial" w:hAnsi="Arial" w:cs="Arial"/>
          <w:sz w:val="22"/>
        </w:rPr>
        <w:t xml:space="preserve">OBJETO: </w:t>
      </w:r>
      <w:r w:rsidR="006D3D68" w:rsidRPr="006D3D68">
        <w:rPr>
          <w:rFonts w:ascii="Arial" w:hAnsi="Arial" w:cs="Arial"/>
          <w:b/>
          <w:sz w:val="22"/>
        </w:rPr>
        <w:t xml:space="preserve">CONTRATAÇÃO DE EMPRESA ESPECIALIZADA PARA DEMOLIÇÃO DE </w:t>
      </w:r>
      <w:r w:rsidR="00293274">
        <w:rPr>
          <w:rFonts w:ascii="Arial" w:hAnsi="Arial" w:cs="Arial"/>
          <w:b/>
          <w:sz w:val="22"/>
        </w:rPr>
        <w:t xml:space="preserve">KITNETS </w:t>
      </w:r>
    </w:p>
    <w:p w14:paraId="3C1A084F" w14:textId="77777777" w:rsidR="007D7596" w:rsidRPr="001C0022" w:rsidRDefault="007D7596" w:rsidP="00FA012F">
      <w:pPr>
        <w:widowControl/>
        <w:spacing w:after="240" w:line="259" w:lineRule="auto"/>
        <w:jc w:val="center"/>
        <w:rPr>
          <w:rFonts w:ascii="Arial" w:hAnsi="Arial" w:cs="Arial"/>
          <w:b/>
          <w:sz w:val="22"/>
          <w:szCs w:val="28"/>
        </w:rPr>
      </w:pPr>
      <w:r w:rsidRPr="001C0022">
        <w:rPr>
          <w:rFonts w:ascii="Arial" w:eastAsiaTheme="minorHAnsi" w:hAnsi="Arial" w:cs="Arial"/>
          <w:b/>
          <w:color w:val="auto"/>
          <w:sz w:val="22"/>
          <w:szCs w:val="28"/>
          <w:lang w:eastAsia="en-US" w:bidi="ar-SA"/>
        </w:rPr>
        <w:t>OBSERVAÇÕES E DADOS COMPLEMENTARES</w:t>
      </w:r>
      <w:bookmarkEnd w:id="0"/>
    </w:p>
    <w:p w14:paraId="7F270591" w14:textId="77777777" w:rsidR="002A7EF1" w:rsidRPr="006D3D68" w:rsidRDefault="002A7EF1" w:rsidP="00FA012F">
      <w:pPr>
        <w:pStyle w:val="PargrafodaLista"/>
        <w:spacing w:after="240"/>
        <w:ind w:left="1440"/>
        <w:jc w:val="both"/>
        <w:rPr>
          <w:rFonts w:ascii="Arial" w:hAnsi="Arial" w:cs="Arial"/>
          <w:sz w:val="10"/>
        </w:rPr>
      </w:pPr>
      <w:bookmarkStart w:id="1" w:name="bookmark21"/>
    </w:p>
    <w:p w14:paraId="170D85D0" w14:textId="77777777" w:rsidR="007D7596" w:rsidRPr="001C0022" w:rsidRDefault="007D7596" w:rsidP="00FA012F">
      <w:pPr>
        <w:pStyle w:val="PargrafodaLista"/>
        <w:numPr>
          <w:ilvl w:val="0"/>
          <w:numId w:val="14"/>
        </w:numPr>
        <w:spacing w:after="240"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C0022">
        <w:rPr>
          <w:rFonts w:ascii="Arial" w:hAnsi="Arial" w:cs="Arial"/>
          <w:b/>
          <w:sz w:val="22"/>
          <w:szCs w:val="22"/>
        </w:rPr>
        <w:t>QUALIFICAÇÃO TÉCNICA OPERACIONAL E PROFISSIONAL</w:t>
      </w:r>
      <w:bookmarkEnd w:id="1"/>
    </w:p>
    <w:p w14:paraId="7CD33308" w14:textId="77777777" w:rsidR="007D7596" w:rsidRPr="001C0022" w:rsidRDefault="007D7596" w:rsidP="00FA012F">
      <w:p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1C0022">
        <w:rPr>
          <w:rFonts w:ascii="Arial" w:hAnsi="Arial" w:cs="Arial"/>
          <w:sz w:val="22"/>
          <w:szCs w:val="22"/>
        </w:rPr>
        <w:t>A LICITANTE deverá comprovar sua capacitação técnica pertinente a execução do Objeto, através de:</w:t>
      </w:r>
    </w:p>
    <w:p w14:paraId="1F39DA64" w14:textId="77777777" w:rsidR="00303AA3" w:rsidRPr="001C0022" w:rsidRDefault="00DA0B44" w:rsidP="00303AA3">
      <w:pPr>
        <w:pStyle w:val="PargrafodaLista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1C0022">
        <w:rPr>
          <w:rFonts w:ascii="Arial" w:hAnsi="Arial" w:cs="Arial"/>
          <w:sz w:val="22"/>
          <w:szCs w:val="22"/>
        </w:rPr>
        <w:t>Certidão de Registro ou Inscrição de Pessoa Jurídica da LICITANTE, dentro do prazo de validade, junto ao CREA – Conselho Regional de Engenharia e Agronomia ou CAU – Conselho de Arquitetura e Urbanismo.</w:t>
      </w:r>
    </w:p>
    <w:p w14:paraId="1A2CB59A" w14:textId="097BEF5F" w:rsidR="00303AA3" w:rsidRPr="001C0022" w:rsidRDefault="00DA0B44" w:rsidP="00303AA3">
      <w:pPr>
        <w:pStyle w:val="PargrafodaLista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1C0022">
        <w:rPr>
          <w:rFonts w:ascii="Arial" w:hAnsi="Arial" w:cs="Arial"/>
          <w:sz w:val="22"/>
          <w:szCs w:val="22"/>
        </w:rPr>
        <w:t>Cópia autentic</w:t>
      </w:r>
      <w:r w:rsidR="00B42B69" w:rsidRPr="001C0022">
        <w:rPr>
          <w:rFonts w:ascii="Arial" w:hAnsi="Arial" w:cs="Arial"/>
          <w:sz w:val="22"/>
          <w:szCs w:val="22"/>
        </w:rPr>
        <w:t>ada de Atestado (s) ou Certidão</w:t>
      </w:r>
      <w:r w:rsidRPr="001C0022">
        <w:rPr>
          <w:rFonts w:ascii="Arial" w:hAnsi="Arial" w:cs="Arial"/>
          <w:sz w:val="22"/>
          <w:szCs w:val="22"/>
        </w:rPr>
        <w:t>(</w:t>
      </w:r>
      <w:proofErr w:type="spellStart"/>
      <w:r w:rsidRPr="001C0022">
        <w:rPr>
          <w:rFonts w:ascii="Arial" w:hAnsi="Arial" w:cs="Arial"/>
          <w:sz w:val="22"/>
          <w:szCs w:val="22"/>
        </w:rPr>
        <w:t>ões</w:t>
      </w:r>
      <w:proofErr w:type="spellEnd"/>
      <w:r w:rsidRPr="001C0022">
        <w:rPr>
          <w:rFonts w:ascii="Arial" w:hAnsi="Arial" w:cs="Arial"/>
          <w:sz w:val="22"/>
          <w:szCs w:val="22"/>
        </w:rPr>
        <w:t>) de Capacidade Operacional, fornecido por pessoa jurídica de direito público ou privado, necessariamente em nome da LICITANTE, devidamente registrados no CREA – Conselho Regional de Engenharia e Agronomia ou CAU – Conselho de Arquitetura e Urbanismo, nos quais se comprovem a execução de serviços considerados de relevância ao Objeto, tanto de origem financeira como de origem técnica, conforme elencado a seguir:</w:t>
      </w:r>
    </w:p>
    <w:p w14:paraId="5EBDB450" w14:textId="3E0031E7" w:rsidR="006D3D68" w:rsidRPr="006D3D68" w:rsidRDefault="006D3D68" w:rsidP="006D3D68">
      <w:pPr>
        <w:pStyle w:val="PargrafodaLista"/>
        <w:tabs>
          <w:tab w:val="left" w:pos="396"/>
        </w:tabs>
        <w:spacing w:line="360" w:lineRule="auto"/>
        <w:ind w:right="10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F95AB4" w:rsidRPr="001C0022">
        <w:rPr>
          <w:rFonts w:ascii="Arial" w:hAnsi="Arial" w:cs="Arial"/>
          <w:b/>
          <w:sz w:val="22"/>
          <w:szCs w:val="22"/>
        </w:rPr>
        <w:t xml:space="preserve">b.1. </w:t>
      </w:r>
      <w:r w:rsidRPr="006D3D68">
        <w:rPr>
          <w:rFonts w:ascii="Arial" w:hAnsi="Arial" w:cs="Arial"/>
          <w:b/>
          <w:sz w:val="22"/>
          <w:szCs w:val="22"/>
        </w:rPr>
        <w:t>Demolição mecanizada de concreto armado, inclusive</w:t>
      </w:r>
    </w:p>
    <w:p w14:paraId="0AE7455D" w14:textId="6F0C89CA" w:rsidR="00F95AB4" w:rsidRPr="00894388" w:rsidRDefault="006D3D68" w:rsidP="00894388">
      <w:pPr>
        <w:pStyle w:val="PargrafodaLista"/>
        <w:tabs>
          <w:tab w:val="left" w:pos="396"/>
        </w:tabs>
        <w:spacing w:line="360" w:lineRule="auto"/>
        <w:ind w:right="10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6D3D68">
        <w:rPr>
          <w:rFonts w:ascii="Arial" w:hAnsi="Arial" w:cs="Arial"/>
          <w:b/>
          <w:sz w:val="22"/>
          <w:szCs w:val="22"/>
        </w:rPr>
        <w:t xml:space="preserve">fragmentação e acomodação do </w:t>
      </w:r>
      <w:proofErr w:type="gramStart"/>
      <w:r w:rsidRPr="006D3D68">
        <w:rPr>
          <w:rFonts w:ascii="Arial" w:hAnsi="Arial" w:cs="Arial"/>
          <w:b/>
          <w:sz w:val="22"/>
          <w:szCs w:val="22"/>
        </w:rPr>
        <w:t>material</w:t>
      </w:r>
      <w:r>
        <w:rPr>
          <w:rFonts w:ascii="Arial" w:hAnsi="Arial" w:cs="Arial"/>
          <w:b/>
          <w:sz w:val="22"/>
          <w:szCs w:val="22"/>
        </w:rPr>
        <w:t xml:space="preserve">  -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4</w:t>
      </w:r>
      <w:r w:rsidR="00894388">
        <w:rPr>
          <w:rFonts w:ascii="Arial" w:hAnsi="Arial" w:cs="Arial"/>
          <w:b/>
          <w:sz w:val="22"/>
          <w:szCs w:val="22"/>
        </w:rPr>
        <w:t>6</w:t>
      </w:r>
      <w:r w:rsidR="00F95AB4" w:rsidRPr="001C0022">
        <w:rPr>
          <w:rFonts w:ascii="Arial" w:hAnsi="Arial" w:cs="Arial"/>
          <w:b/>
          <w:sz w:val="22"/>
          <w:szCs w:val="22"/>
        </w:rPr>
        <w:t xml:space="preserve"> M3</w:t>
      </w:r>
    </w:p>
    <w:p w14:paraId="18E83E0D" w14:textId="77777777" w:rsidR="008720BB" w:rsidRPr="001C0022" w:rsidRDefault="008720BB" w:rsidP="008720BB">
      <w:pPr>
        <w:pStyle w:val="PargrafodaLista"/>
        <w:spacing w:after="240" w:line="360" w:lineRule="auto"/>
        <w:ind w:left="1440"/>
        <w:jc w:val="both"/>
        <w:rPr>
          <w:rFonts w:ascii="Arial" w:hAnsi="Arial" w:cs="Arial"/>
          <w:sz w:val="22"/>
          <w:szCs w:val="22"/>
        </w:rPr>
      </w:pPr>
    </w:p>
    <w:p w14:paraId="75EE25A8" w14:textId="129A8133" w:rsidR="00200B3D" w:rsidRDefault="00B84CB5" w:rsidP="00F95AB4">
      <w:pPr>
        <w:pStyle w:val="PargrafodaLista"/>
        <w:numPr>
          <w:ilvl w:val="0"/>
          <w:numId w:val="15"/>
        </w:numPr>
        <w:spacing w:after="240" w:line="360" w:lineRule="auto"/>
        <w:jc w:val="both"/>
        <w:rPr>
          <w:rFonts w:ascii="Arial" w:hAnsi="Arial" w:cs="Arial"/>
          <w:sz w:val="22"/>
          <w:szCs w:val="22"/>
        </w:rPr>
      </w:pPr>
      <w:r w:rsidRPr="001C0022">
        <w:rPr>
          <w:rFonts w:ascii="Arial" w:hAnsi="Arial" w:cs="Arial"/>
          <w:sz w:val="22"/>
          <w:szCs w:val="22"/>
        </w:rPr>
        <w:t xml:space="preserve"> Cópia autenticada de Certidão(</w:t>
      </w:r>
      <w:proofErr w:type="spellStart"/>
      <w:r w:rsidRPr="001C0022">
        <w:rPr>
          <w:rFonts w:ascii="Arial" w:hAnsi="Arial" w:cs="Arial"/>
          <w:sz w:val="22"/>
          <w:szCs w:val="22"/>
        </w:rPr>
        <w:t>ões</w:t>
      </w:r>
      <w:proofErr w:type="spellEnd"/>
      <w:r w:rsidRPr="001C0022">
        <w:rPr>
          <w:rFonts w:ascii="Arial" w:hAnsi="Arial" w:cs="Arial"/>
          <w:sz w:val="22"/>
          <w:szCs w:val="22"/>
        </w:rPr>
        <w:t>) de Acervo Técnico - CAT, devidamente registradas, emitidas pelo CREA – Conselho Regional de Engenharia e Agronomia ou CAU – Conselho de Arquitetura e Urbanismo, em nome do Responsável Técnico pela execução dos serviços Objeto do certame, indicado pela LICITANTE e que faça parte de seu quadro de funcionários, nos termos da Súmula nº 25 do Tribunal de Contas do estado de São Paulo, nos quais se comprovem a execução de serviços considerados de relevância ao Objeto, conforme elencado a seguir:</w:t>
      </w:r>
    </w:p>
    <w:p w14:paraId="626FCD0D" w14:textId="11B27B4B" w:rsidR="006D3D68" w:rsidRPr="006D3D68" w:rsidRDefault="006D3D68" w:rsidP="006D3D68">
      <w:pPr>
        <w:pStyle w:val="PargrafodaLista"/>
        <w:tabs>
          <w:tab w:val="left" w:pos="396"/>
        </w:tabs>
        <w:spacing w:line="360" w:lineRule="auto"/>
        <w:ind w:right="10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  <w:t>c</w:t>
      </w:r>
      <w:r w:rsidRPr="001C0022">
        <w:rPr>
          <w:rFonts w:ascii="Arial" w:hAnsi="Arial" w:cs="Arial"/>
          <w:b/>
          <w:sz w:val="22"/>
          <w:szCs w:val="22"/>
        </w:rPr>
        <w:t xml:space="preserve">.1. </w:t>
      </w:r>
      <w:r w:rsidRPr="006D3D68">
        <w:rPr>
          <w:rFonts w:ascii="Arial" w:hAnsi="Arial" w:cs="Arial"/>
          <w:b/>
          <w:sz w:val="22"/>
          <w:szCs w:val="22"/>
        </w:rPr>
        <w:t>Demolição mecanizada de concreto armado, inclusive</w:t>
      </w:r>
    </w:p>
    <w:p w14:paraId="761A67F3" w14:textId="0F102E80" w:rsidR="006D3D68" w:rsidRPr="001C0022" w:rsidRDefault="006D3D68" w:rsidP="006D3D68">
      <w:pPr>
        <w:pStyle w:val="PargrafodaLista"/>
        <w:tabs>
          <w:tab w:val="left" w:pos="396"/>
        </w:tabs>
        <w:spacing w:line="360" w:lineRule="auto"/>
        <w:ind w:right="10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6D3D68">
        <w:rPr>
          <w:rFonts w:ascii="Arial" w:hAnsi="Arial" w:cs="Arial"/>
          <w:b/>
          <w:sz w:val="22"/>
          <w:szCs w:val="22"/>
        </w:rPr>
        <w:t>fragmentação e acomodação do material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14:paraId="4611774B" w14:textId="77777777" w:rsidR="006D3D68" w:rsidRPr="001C0022" w:rsidRDefault="006D3D68" w:rsidP="006D3D68">
      <w:pPr>
        <w:pStyle w:val="PargrafodaLista"/>
        <w:tabs>
          <w:tab w:val="left" w:pos="396"/>
        </w:tabs>
        <w:spacing w:line="360" w:lineRule="auto"/>
        <w:ind w:right="104"/>
        <w:jc w:val="both"/>
        <w:rPr>
          <w:rFonts w:ascii="Arial" w:hAnsi="Arial" w:cs="Arial"/>
          <w:b/>
          <w:sz w:val="22"/>
          <w:szCs w:val="22"/>
        </w:rPr>
      </w:pPr>
    </w:p>
    <w:p w14:paraId="63C8C927" w14:textId="34FD688E" w:rsidR="00C74C2E" w:rsidRDefault="00C74C2E" w:rsidP="00C74C2E">
      <w:pPr>
        <w:pStyle w:val="Corpodetexto"/>
        <w:spacing w:line="362" w:lineRule="auto"/>
        <w:ind w:left="0" w:right="113"/>
        <w:jc w:val="both"/>
      </w:pPr>
      <w:r>
        <w:t>A comprovação do vínculo permanente do profissional indicado, no parágrafo acima, no caso</w:t>
      </w:r>
      <w:r>
        <w:rPr>
          <w:spacing w:val="1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empregado,</w:t>
      </w:r>
      <w:r>
        <w:rPr>
          <w:spacing w:val="-13"/>
        </w:rPr>
        <w:t xml:space="preserve"> </w:t>
      </w:r>
      <w:r>
        <w:rPr>
          <w:spacing w:val="-1"/>
        </w:rPr>
        <w:t>será</w:t>
      </w:r>
      <w:r>
        <w:rPr>
          <w:spacing w:val="-14"/>
        </w:rPr>
        <w:t xml:space="preserve"> </w:t>
      </w:r>
      <w:r>
        <w:rPr>
          <w:spacing w:val="-1"/>
        </w:rPr>
        <w:t>feita</w:t>
      </w:r>
      <w:r>
        <w:rPr>
          <w:spacing w:val="-17"/>
        </w:rPr>
        <w:t xml:space="preserve"> </w:t>
      </w:r>
      <w:r>
        <w:rPr>
          <w:spacing w:val="-1"/>
        </w:rPr>
        <w:t>mediante</w:t>
      </w:r>
      <w:r>
        <w:rPr>
          <w:spacing w:val="-13"/>
        </w:rPr>
        <w:t xml:space="preserve"> </w:t>
      </w:r>
      <w:r>
        <w:t>apresentação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cópia</w:t>
      </w:r>
      <w:r>
        <w:rPr>
          <w:spacing w:val="-14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Carteira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Trabalho</w:t>
      </w:r>
      <w:r>
        <w:rPr>
          <w:spacing w:val="-13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Assistência</w:t>
      </w:r>
      <w:r>
        <w:rPr>
          <w:spacing w:val="-14"/>
        </w:rPr>
        <w:t xml:space="preserve"> </w:t>
      </w:r>
      <w:r>
        <w:t>Social - CTPS ou Ficha de Registro de Empregados e, no caso de profissional autônomo, será feita através</w:t>
      </w:r>
      <w:r>
        <w:rPr>
          <w:spacing w:val="1"/>
        </w:rPr>
        <w:t xml:space="preserve"> </w:t>
      </w:r>
      <w:r>
        <w:t xml:space="preserve">da apresentação de cópia do contrato de prestação de serviços. Quando se tratar </w:t>
      </w:r>
      <w:r>
        <w:lastRenderedPageBreak/>
        <w:t>de dirigente(s) de</w:t>
      </w:r>
      <w:r>
        <w:rPr>
          <w:spacing w:val="1"/>
        </w:rPr>
        <w:t xml:space="preserve"> </w:t>
      </w:r>
      <w:r>
        <w:t>empresa, tal comprovação poderá ser feita através de contrato social em vigor ou ata da assembleia</w:t>
      </w:r>
      <w:r>
        <w:rPr>
          <w:spacing w:val="1"/>
        </w:rPr>
        <w:t xml:space="preserve"> </w:t>
      </w:r>
      <w:r>
        <w:t>de eleição de seus administradores, quando for o caso, referente à sua investidura no cargo, nos</w:t>
      </w:r>
      <w:r>
        <w:rPr>
          <w:spacing w:val="1"/>
        </w:rPr>
        <w:t xml:space="preserve"> </w:t>
      </w:r>
      <w:r>
        <w:t>termos</w:t>
      </w:r>
      <w:r>
        <w:rPr>
          <w:spacing w:val="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Súmula</w:t>
      </w:r>
      <w:r>
        <w:rPr>
          <w:spacing w:val="-4"/>
        </w:rPr>
        <w:t xml:space="preserve"> </w:t>
      </w:r>
      <w:r>
        <w:t>25 do</w:t>
      </w:r>
      <w:r>
        <w:rPr>
          <w:spacing w:val="-3"/>
        </w:rPr>
        <w:t xml:space="preserve"> </w:t>
      </w:r>
      <w:r>
        <w:t>TCESP.</w:t>
      </w:r>
    </w:p>
    <w:p w14:paraId="28D9D97A" w14:textId="77777777" w:rsidR="00C74C2E" w:rsidRDefault="00C74C2E" w:rsidP="00C74C2E">
      <w:pPr>
        <w:pStyle w:val="Corpodetexto"/>
        <w:spacing w:line="362" w:lineRule="auto"/>
        <w:ind w:left="0" w:right="113" w:firstLine="851"/>
        <w:jc w:val="both"/>
      </w:pPr>
    </w:p>
    <w:p w14:paraId="4878DDE9" w14:textId="77777777" w:rsidR="00C74C2E" w:rsidRDefault="00C74C2E" w:rsidP="00C74C2E">
      <w:pPr>
        <w:spacing w:after="240" w:line="360" w:lineRule="auto"/>
        <w:jc w:val="both"/>
        <w:rPr>
          <w:rFonts w:ascii="Arial" w:hAnsi="Arial" w:cs="Arial"/>
        </w:rPr>
      </w:pPr>
      <w:r w:rsidRPr="00B42B69">
        <w:rPr>
          <w:rFonts w:ascii="Arial" w:hAnsi="Arial" w:cs="Arial"/>
        </w:rPr>
        <w:t xml:space="preserve">IMPORTANTE: </w:t>
      </w:r>
      <w:r w:rsidRPr="008720BB">
        <w:rPr>
          <w:rFonts w:ascii="Arial" w:hAnsi="Arial" w:cs="Arial"/>
        </w:rPr>
        <w:t>Nos termos do Artigo 67 da Lei Federal nº 14.133/21 e da jurisprudência dominante do Egrégio Tribunal de Contas do Estado de São Paulo, a comprovação da qualificação técnica e operacional poderá ser efetuada através do somatório de atestados de obra ou serviços similares ao Objeto do presente certame.</w:t>
      </w:r>
    </w:p>
    <w:p w14:paraId="5FE5FD26" w14:textId="78A0E287" w:rsidR="00C74C2E" w:rsidRPr="00B42B69" w:rsidRDefault="00C74C2E" w:rsidP="00C74C2E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JUSTIFICATIVA PARA ESCOLHA DOS SERVIÇOS RELEVANTES:</w:t>
      </w:r>
      <w:r w:rsidRPr="0013215E">
        <w:t xml:space="preserve"> </w:t>
      </w:r>
      <w:r w:rsidRPr="0013215E">
        <w:rPr>
          <w:rFonts w:ascii="Arial" w:hAnsi="Arial" w:cs="Arial"/>
        </w:rPr>
        <w:t>A exigência de comprovação de qualificação técnico-operacional da licitante, por meio da apresentação de Certidões de Acervo Técnico (</w:t>
      </w:r>
      <w:proofErr w:type="spellStart"/>
      <w:r w:rsidRPr="0013215E">
        <w:rPr>
          <w:rFonts w:ascii="Arial" w:hAnsi="Arial" w:cs="Arial"/>
        </w:rPr>
        <w:t>CATs</w:t>
      </w:r>
      <w:proofErr w:type="spellEnd"/>
      <w:r w:rsidRPr="0013215E">
        <w:rPr>
          <w:rFonts w:ascii="Arial" w:hAnsi="Arial" w:cs="Arial"/>
        </w:rPr>
        <w:t>), será limitada aos serviços considerados tecnicamente relevantes para a adequada execução da obra.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>Tais serviços foram identificados com base na curva ABC da composição orçamentária, sendo selecionados aqueles classificados na faixa A</w:t>
      </w:r>
      <w:r>
        <w:rPr>
          <w:rFonts w:ascii="Arial" w:hAnsi="Arial" w:cs="Arial"/>
        </w:rPr>
        <w:t xml:space="preserve"> e que correspondem a mais de 4% do valor total da obra</w:t>
      </w:r>
      <w:r w:rsidRPr="0013215E">
        <w:rPr>
          <w:rFonts w:ascii="Arial" w:hAnsi="Arial" w:cs="Arial"/>
        </w:rPr>
        <w:t>, ou seja, que representam os maiores percentuais de participação no custo total do empreendimento, conforme planilha anexa ao processo.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>A definição desses itens está em conformidade com o disposto no §1º do art. 67 da Lei Federal nº 14.133/2021, que estabelece que:</w:t>
      </w:r>
      <w:r>
        <w:rPr>
          <w:rFonts w:ascii="Arial" w:hAnsi="Arial" w:cs="Arial"/>
        </w:rPr>
        <w:t xml:space="preserve"> </w:t>
      </w:r>
      <w:r w:rsidRPr="0013215E">
        <w:rPr>
          <w:rFonts w:ascii="Arial" w:hAnsi="Arial" w:cs="Arial"/>
        </w:rPr>
        <w:t>“A exigência de atestados será restrita às parcelas de maior relevância ou valor significativo do objeto da licitação, assim consideradas as que tenham valor individual igual ou superior a 4% (quatro por cento) do valor total estimado da contratação.”</w:t>
      </w:r>
      <w:r>
        <w:rPr>
          <w:rFonts w:ascii="Arial" w:hAnsi="Arial" w:cs="Arial"/>
        </w:rPr>
        <w:t xml:space="preserve"> </w:t>
      </w:r>
    </w:p>
    <w:p w14:paraId="152D7BEA" w14:textId="77777777" w:rsidR="00C74C2E" w:rsidRPr="00B42B69" w:rsidRDefault="00C74C2E" w:rsidP="00C74C2E">
      <w:pPr>
        <w:spacing w:after="240" w:line="360" w:lineRule="auto"/>
        <w:jc w:val="both"/>
        <w:rPr>
          <w:rFonts w:ascii="Arial" w:hAnsi="Arial" w:cs="Arial"/>
        </w:rPr>
      </w:pPr>
      <w:r w:rsidRPr="00B42B69">
        <w:rPr>
          <w:rFonts w:ascii="Arial" w:hAnsi="Arial" w:cs="Arial"/>
        </w:rPr>
        <w:t>NOTA: Para fins de comprovação, será considerada a similaridade de itens, em razão do método executivo, aplicação, finalidade ou destinação, características, quantidades e prazos, sempre dentro da razoabilidade.</w:t>
      </w:r>
    </w:p>
    <w:p w14:paraId="46FC9ABB" w14:textId="4F1F582B" w:rsidR="00C74C2E" w:rsidRPr="00C74C2E" w:rsidRDefault="00C74C2E" w:rsidP="008720B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OBSERVAÇÃ</w:t>
      </w:r>
      <w:r w:rsidRPr="00B42B69">
        <w:rPr>
          <w:rFonts w:ascii="Arial" w:hAnsi="Arial" w:cs="Arial"/>
        </w:rPr>
        <w:t xml:space="preserve">O: Se possível, destacar </w:t>
      </w:r>
      <w:r>
        <w:rPr>
          <w:rFonts w:ascii="Arial" w:hAnsi="Arial" w:cs="Arial"/>
        </w:rPr>
        <w:t xml:space="preserve">os itens solicitados </w:t>
      </w:r>
      <w:r w:rsidRPr="00B42B69">
        <w:rPr>
          <w:rFonts w:ascii="Arial" w:hAnsi="Arial" w:cs="Arial"/>
        </w:rPr>
        <w:t>nos Atestados</w:t>
      </w:r>
      <w:r>
        <w:rPr>
          <w:rFonts w:ascii="Arial" w:hAnsi="Arial" w:cs="Arial"/>
        </w:rPr>
        <w:t xml:space="preserve"> ou Certidões</w:t>
      </w:r>
      <w:r w:rsidRPr="00B42B69">
        <w:rPr>
          <w:rFonts w:ascii="Arial" w:hAnsi="Arial" w:cs="Arial"/>
        </w:rPr>
        <w:t xml:space="preserve"> de Capacidade Operacional</w:t>
      </w:r>
      <w:r>
        <w:rPr>
          <w:rFonts w:ascii="Arial" w:hAnsi="Arial" w:cs="Arial"/>
        </w:rPr>
        <w:t>.</w:t>
      </w:r>
    </w:p>
    <w:p w14:paraId="03E040EC" w14:textId="77777777" w:rsidR="004467CF" w:rsidRPr="001C0022" w:rsidRDefault="004467CF" w:rsidP="00FA012F">
      <w:pPr>
        <w:pStyle w:val="Heading410"/>
        <w:numPr>
          <w:ilvl w:val="0"/>
          <w:numId w:val="14"/>
        </w:numPr>
        <w:shd w:val="clear" w:color="auto" w:fill="auto"/>
        <w:tabs>
          <w:tab w:val="left" w:pos="766"/>
        </w:tabs>
        <w:spacing w:after="240" w:line="360" w:lineRule="auto"/>
        <w:jc w:val="both"/>
        <w:rPr>
          <w:sz w:val="22"/>
          <w:szCs w:val="22"/>
        </w:rPr>
      </w:pPr>
      <w:bookmarkStart w:id="2" w:name="bookmark24"/>
      <w:r w:rsidRPr="001C0022">
        <w:rPr>
          <w:sz w:val="22"/>
          <w:szCs w:val="22"/>
        </w:rPr>
        <w:t>VISITA TÉCNICA</w:t>
      </w:r>
      <w:bookmarkEnd w:id="2"/>
    </w:p>
    <w:p w14:paraId="7AC1DAFF" w14:textId="68DFA574" w:rsidR="009931CF" w:rsidRPr="001C0022" w:rsidRDefault="006E1740" w:rsidP="00FA012F">
      <w:pPr>
        <w:pStyle w:val="Bodytext10"/>
        <w:shd w:val="clear" w:color="auto" w:fill="auto"/>
        <w:spacing w:after="240" w:line="360" w:lineRule="auto"/>
        <w:jc w:val="both"/>
        <w:rPr>
          <w:sz w:val="22"/>
          <w:szCs w:val="22"/>
        </w:rPr>
      </w:pPr>
      <w:r w:rsidRPr="001C0022">
        <w:rPr>
          <w:sz w:val="22"/>
          <w:szCs w:val="22"/>
        </w:rPr>
        <w:t>Quando solicitada, a</w:t>
      </w:r>
      <w:r w:rsidR="004467CF" w:rsidRPr="001C0022">
        <w:rPr>
          <w:sz w:val="22"/>
          <w:szCs w:val="22"/>
        </w:rPr>
        <w:t xml:space="preserve"> Visita Técnica </w:t>
      </w:r>
      <w:r w:rsidRPr="001C0022">
        <w:rPr>
          <w:sz w:val="22"/>
          <w:szCs w:val="22"/>
        </w:rPr>
        <w:t xml:space="preserve">será </w:t>
      </w:r>
      <w:r w:rsidR="004467CF" w:rsidRPr="001C0022">
        <w:rPr>
          <w:sz w:val="22"/>
          <w:szCs w:val="22"/>
        </w:rPr>
        <w:t>realizada em di</w:t>
      </w:r>
      <w:r w:rsidR="001778DC" w:rsidRPr="001C0022">
        <w:rPr>
          <w:sz w:val="22"/>
          <w:szCs w:val="22"/>
        </w:rPr>
        <w:t xml:space="preserve">as e horários de expediente desta </w:t>
      </w:r>
      <w:r w:rsidR="004467CF" w:rsidRPr="001C0022">
        <w:rPr>
          <w:sz w:val="22"/>
          <w:szCs w:val="22"/>
        </w:rPr>
        <w:t>Administração Pública, até o dia anterior a entrega das propostas, e deverá ser previament</w:t>
      </w:r>
      <w:r w:rsidR="009931CF" w:rsidRPr="001C0022">
        <w:rPr>
          <w:sz w:val="22"/>
          <w:szCs w:val="22"/>
        </w:rPr>
        <w:t xml:space="preserve">e agendada perante a Secretaria </w:t>
      </w:r>
      <w:r w:rsidR="004467CF" w:rsidRPr="001C0022">
        <w:rPr>
          <w:sz w:val="22"/>
          <w:szCs w:val="22"/>
        </w:rPr>
        <w:t xml:space="preserve">Municipal de Obras e Serviços Públicos </w:t>
      </w:r>
      <w:r w:rsidR="0084717E" w:rsidRPr="001C0022">
        <w:rPr>
          <w:sz w:val="22"/>
          <w:szCs w:val="22"/>
        </w:rPr>
        <w:t>–</w:t>
      </w:r>
      <w:r w:rsidR="004467CF" w:rsidRPr="001C0022">
        <w:rPr>
          <w:sz w:val="22"/>
          <w:szCs w:val="22"/>
        </w:rPr>
        <w:t xml:space="preserve"> SMOSP</w:t>
      </w:r>
      <w:r w:rsidR="0084717E" w:rsidRPr="001C0022">
        <w:rPr>
          <w:sz w:val="22"/>
          <w:szCs w:val="22"/>
        </w:rPr>
        <w:t>,</w:t>
      </w:r>
      <w:r w:rsidR="004467CF" w:rsidRPr="001C0022">
        <w:rPr>
          <w:sz w:val="22"/>
          <w:szCs w:val="22"/>
        </w:rPr>
        <w:t xml:space="preserve"> através do </w:t>
      </w:r>
      <w:r w:rsidR="004467CF" w:rsidRPr="001C0022">
        <w:rPr>
          <w:sz w:val="22"/>
          <w:szCs w:val="22"/>
        </w:rPr>
        <w:lastRenderedPageBreak/>
        <w:t>telefone (19) 3874-5600</w:t>
      </w:r>
      <w:r w:rsidR="0084717E" w:rsidRPr="001C0022">
        <w:rPr>
          <w:sz w:val="22"/>
          <w:szCs w:val="22"/>
        </w:rPr>
        <w:t xml:space="preserve">, </w:t>
      </w:r>
      <w:r w:rsidR="004467CF" w:rsidRPr="001C0022">
        <w:rPr>
          <w:sz w:val="22"/>
          <w:szCs w:val="22"/>
        </w:rPr>
        <w:t>rama</w:t>
      </w:r>
      <w:r w:rsidR="009931CF" w:rsidRPr="001C0022">
        <w:rPr>
          <w:sz w:val="22"/>
          <w:szCs w:val="22"/>
        </w:rPr>
        <w:t xml:space="preserve">l </w:t>
      </w:r>
      <w:r w:rsidR="0013170F" w:rsidRPr="001C0022">
        <w:rPr>
          <w:sz w:val="22"/>
          <w:szCs w:val="22"/>
        </w:rPr>
        <w:t>1</w:t>
      </w:r>
      <w:r w:rsidR="00F95AB4" w:rsidRPr="001C0022">
        <w:rPr>
          <w:sz w:val="22"/>
          <w:szCs w:val="22"/>
        </w:rPr>
        <w:t>459</w:t>
      </w:r>
      <w:r w:rsidR="009931CF" w:rsidRPr="001C0022">
        <w:rPr>
          <w:sz w:val="22"/>
          <w:szCs w:val="22"/>
        </w:rPr>
        <w:t xml:space="preserve">, com </w:t>
      </w:r>
      <w:r w:rsidR="00F95AB4" w:rsidRPr="001C0022">
        <w:rPr>
          <w:sz w:val="22"/>
          <w:szCs w:val="22"/>
        </w:rPr>
        <w:t>o</w:t>
      </w:r>
      <w:r w:rsidR="00D84933" w:rsidRPr="001C0022">
        <w:rPr>
          <w:sz w:val="22"/>
          <w:szCs w:val="22"/>
        </w:rPr>
        <w:t xml:space="preserve"> </w:t>
      </w:r>
      <w:r w:rsidR="001778DC" w:rsidRPr="001C0022">
        <w:rPr>
          <w:sz w:val="22"/>
          <w:szCs w:val="22"/>
        </w:rPr>
        <w:t>engenheir</w:t>
      </w:r>
      <w:r w:rsidR="00F95AB4" w:rsidRPr="001C0022">
        <w:rPr>
          <w:sz w:val="22"/>
          <w:szCs w:val="22"/>
        </w:rPr>
        <w:t>o</w:t>
      </w:r>
      <w:r w:rsidR="001778DC" w:rsidRPr="001C0022">
        <w:rPr>
          <w:sz w:val="22"/>
          <w:szCs w:val="22"/>
        </w:rPr>
        <w:t xml:space="preserve"> </w:t>
      </w:r>
      <w:r w:rsidR="00F95AB4" w:rsidRPr="001C0022">
        <w:rPr>
          <w:sz w:val="22"/>
          <w:szCs w:val="22"/>
        </w:rPr>
        <w:t>Caio</w:t>
      </w:r>
      <w:r w:rsidR="004467CF" w:rsidRPr="001C0022">
        <w:rPr>
          <w:sz w:val="22"/>
          <w:szCs w:val="22"/>
        </w:rPr>
        <w:t xml:space="preserve">, e-mail </w:t>
      </w:r>
      <w:r w:rsidR="004467CF" w:rsidRPr="001C0022">
        <w:rPr>
          <w:sz w:val="22"/>
          <w:szCs w:val="22"/>
          <w:u w:val="single"/>
          <w:lang w:bidi="en-US"/>
        </w:rPr>
        <w:t>ob</w:t>
      </w:r>
      <w:r w:rsidR="00596F45" w:rsidRPr="001C0022">
        <w:rPr>
          <w:sz w:val="22"/>
          <w:szCs w:val="22"/>
          <w:u w:val="single"/>
          <w:lang w:bidi="en-US"/>
        </w:rPr>
        <w:t>paulinia@gmail.com</w:t>
      </w:r>
    </w:p>
    <w:p w14:paraId="79FB7533" w14:textId="4B0178A5" w:rsidR="004467CF" w:rsidRPr="001C0022" w:rsidRDefault="004467CF" w:rsidP="00FA012F">
      <w:pPr>
        <w:pStyle w:val="Bodytext10"/>
        <w:shd w:val="clear" w:color="auto" w:fill="auto"/>
        <w:spacing w:after="240" w:line="360" w:lineRule="auto"/>
        <w:jc w:val="both"/>
        <w:rPr>
          <w:sz w:val="22"/>
          <w:szCs w:val="22"/>
        </w:rPr>
      </w:pPr>
      <w:r w:rsidRPr="001C0022">
        <w:rPr>
          <w:sz w:val="22"/>
          <w:szCs w:val="22"/>
        </w:rPr>
        <w:t xml:space="preserve">Quando da </w:t>
      </w:r>
      <w:r w:rsidR="00364BDB" w:rsidRPr="001C0022">
        <w:rPr>
          <w:sz w:val="22"/>
          <w:szCs w:val="22"/>
        </w:rPr>
        <w:t>V</w:t>
      </w:r>
      <w:r w:rsidRPr="001C0022">
        <w:rPr>
          <w:sz w:val="22"/>
          <w:szCs w:val="22"/>
        </w:rPr>
        <w:t>isita</w:t>
      </w:r>
      <w:r w:rsidR="00364BDB" w:rsidRPr="001C0022">
        <w:rPr>
          <w:sz w:val="22"/>
          <w:szCs w:val="22"/>
        </w:rPr>
        <w:t xml:space="preserve"> Técnica</w:t>
      </w:r>
      <w:r w:rsidRPr="001C0022">
        <w:rPr>
          <w:sz w:val="22"/>
          <w:szCs w:val="22"/>
        </w:rPr>
        <w:t>, o representante da LICITANTE designado para tal, dever</w:t>
      </w:r>
      <w:r w:rsidR="009931CF" w:rsidRPr="001C0022">
        <w:rPr>
          <w:sz w:val="22"/>
          <w:szCs w:val="22"/>
        </w:rPr>
        <w:t xml:space="preserve">á trazer Carta de Preposição em </w:t>
      </w:r>
      <w:r w:rsidRPr="001C0022">
        <w:rPr>
          <w:sz w:val="22"/>
          <w:szCs w:val="22"/>
        </w:rPr>
        <w:t>folha timbrada da LICITANTE, onde constem seu endereço e contatos, número do processo licitatório e data</w:t>
      </w:r>
      <w:r w:rsidR="009931CF" w:rsidRPr="001C0022">
        <w:rPr>
          <w:sz w:val="22"/>
          <w:szCs w:val="22"/>
        </w:rPr>
        <w:t xml:space="preserve"> </w:t>
      </w:r>
      <w:r w:rsidRPr="001C0022">
        <w:rPr>
          <w:sz w:val="22"/>
          <w:szCs w:val="22"/>
        </w:rPr>
        <w:t xml:space="preserve">de agendamento da </w:t>
      </w:r>
      <w:r w:rsidR="00364BDB" w:rsidRPr="001C0022">
        <w:rPr>
          <w:sz w:val="22"/>
          <w:szCs w:val="22"/>
        </w:rPr>
        <w:t>V</w:t>
      </w:r>
      <w:r w:rsidRPr="001C0022">
        <w:rPr>
          <w:sz w:val="22"/>
          <w:szCs w:val="22"/>
        </w:rPr>
        <w:t>isita</w:t>
      </w:r>
      <w:r w:rsidR="00364BDB" w:rsidRPr="001C0022">
        <w:rPr>
          <w:sz w:val="22"/>
          <w:szCs w:val="22"/>
        </w:rPr>
        <w:t xml:space="preserve"> Técnica</w:t>
      </w:r>
      <w:r w:rsidRPr="001C0022">
        <w:rPr>
          <w:sz w:val="22"/>
          <w:szCs w:val="22"/>
        </w:rPr>
        <w:t xml:space="preserve">, nome completo do preposto e documento </w:t>
      </w:r>
      <w:r w:rsidR="0084717E" w:rsidRPr="001C0022">
        <w:rPr>
          <w:sz w:val="22"/>
          <w:szCs w:val="22"/>
        </w:rPr>
        <w:t>de identificação válido</w:t>
      </w:r>
      <w:r w:rsidRPr="001C0022">
        <w:rPr>
          <w:sz w:val="22"/>
          <w:szCs w:val="22"/>
        </w:rPr>
        <w:t>.</w:t>
      </w:r>
    </w:p>
    <w:p w14:paraId="35E538F8" w14:textId="1BD751AF" w:rsidR="006D3D68" w:rsidRDefault="004467CF" w:rsidP="006D3D68">
      <w:pPr>
        <w:pStyle w:val="Bodytext10"/>
        <w:shd w:val="clear" w:color="auto" w:fill="auto"/>
        <w:spacing w:after="240" w:line="360" w:lineRule="auto"/>
        <w:jc w:val="both"/>
        <w:rPr>
          <w:sz w:val="22"/>
          <w:szCs w:val="22"/>
          <w:u w:val="single"/>
        </w:rPr>
      </w:pPr>
      <w:r w:rsidRPr="001C0022">
        <w:rPr>
          <w:b/>
          <w:bCs/>
          <w:sz w:val="22"/>
          <w:szCs w:val="22"/>
          <w:u w:val="single"/>
        </w:rPr>
        <w:t>OBSERVAÇÃO</w:t>
      </w:r>
      <w:r w:rsidRPr="001C0022">
        <w:rPr>
          <w:b/>
          <w:bCs/>
          <w:sz w:val="22"/>
          <w:szCs w:val="22"/>
        </w:rPr>
        <w:t xml:space="preserve">: </w:t>
      </w:r>
      <w:r w:rsidRPr="001C0022">
        <w:rPr>
          <w:sz w:val="22"/>
          <w:szCs w:val="22"/>
          <w:u w:val="single"/>
        </w:rPr>
        <w:t xml:space="preserve">A </w:t>
      </w:r>
      <w:r w:rsidR="00364BDB" w:rsidRPr="001C0022">
        <w:rPr>
          <w:sz w:val="22"/>
          <w:szCs w:val="22"/>
          <w:u w:val="single"/>
        </w:rPr>
        <w:t>V</w:t>
      </w:r>
      <w:r w:rsidRPr="001C0022">
        <w:rPr>
          <w:sz w:val="22"/>
          <w:szCs w:val="22"/>
          <w:u w:val="single"/>
        </w:rPr>
        <w:t xml:space="preserve">isita </w:t>
      </w:r>
      <w:r w:rsidR="00364BDB" w:rsidRPr="001C0022">
        <w:rPr>
          <w:sz w:val="22"/>
          <w:szCs w:val="22"/>
          <w:u w:val="single"/>
        </w:rPr>
        <w:t>T</w:t>
      </w:r>
      <w:r w:rsidRPr="001C0022">
        <w:rPr>
          <w:sz w:val="22"/>
          <w:szCs w:val="22"/>
          <w:u w:val="single"/>
        </w:rPr>
        <w:t xml:space="preserve">écnica </w:t>
      </w:r>
      <w:r w:rsidR="00527B8A" w:rsidRPr="001C0022">
        <w:rPr>
          <w:sz w:val="22"/>
          <w:szCs w:val="22"/>
          <w:u w:val="single"/>
        </w:rPr>
        <w:t>NÃO</w:t>
      </w:r>
      <w:r w:rsidRPr="001C0022">
        <w:rPr>
          <w:sz w:val="22"/>
          <w:szCs w:val="22"/>
          <w:u w:val="single"/>
        </w:rPr>
        <w:t xml:space="preserve"> será obrigatória para fi</w:t>
      </w:r>
      <w:r w:rsidR="009931CF" w:rsidRPr="001C0022">
        <w:rPr>
          <w:sz w:val="22"/>
          <w:szCs w:val="22"/>
          <w:u w:val="single"/>
        </w:rPr>
        <w:t xml:space="preserve">ns de habilitação, não podendo, porém, a </w:t>
      </w:r>
      <w:r w:rsidRPr="001C0022">
        <w:rPr>
          <w:sz w:val="22"/>
          <w:szCs w:val="22"/>
          <w:u w:val="single"/>
        </w:rPr>
        <w:t>LICITANTE alegar desconhecimento do local ou condições do local do Objeto deste</w:t>
      </w:r>
      <w:r w:rsidR="009931CF" w:rsidRPr="001C0022">
        <w:rPr>
          <w:sz w:val="22"/>
          <w:szCs w:val="22"/>
          <w:u w:val="single"/>
        </w:rPr>
        <w:t xml:space="preserve"> </w:t>
      </w:r>
      <w:r w:rsidRPr="001C0022">
        <w:rPr>
          <w:sz w:val="22"/>
          <w:szCs w:val="22"/>
          <w:u w:val="single"/>
        </w:rPr>
        <w:t>Procedimento</w:t>
      </w:r>
      <w:r w:rsidR="007E7F44" w:rsidRPr="001C0022">
        <w:rPr>
          <w:sz w:val="22"/>
          <w:szCs w:val="22"/>
          <w:u w:val="single"/>
        </w:rPr>
        <w:t xml:space="preserve">. Caso a LICITANTE opte por não realizar </w:t>
      </w:r>
      <w:r w:rsidR="00527B8A" w:rsidRPr="001C0022">
        <w:rPr>
          <w:sz w:val="22"/>
          <w:szCs w:val="22"/>
          <w:u w:val="single"/>
        </w:rPr>
        <w:t>V</w:t>
      </w:r>
      <w:r w:rsidR="009902EC" w:rsidRPr="001C0022">
        <w:rPr>
          <w:sz w:val="22"/>
          <w:szCs w:val="22"/>
          <w:u w:val="single"/>
        </w:rPr>
        <w:t xml:space="preserve">isita </w:t>
      </w:r>
      <w:r w:rsidR="00527B8A" w:rsidRPr="001C0022">
        <w:rPr>
          <w:sz w:val="22"/>
          <w:szCs w:val="22"/>
          <w:u w:val="single"/>
        </w:rPr>
        <w:t>T</w:t>
      </w:r>
      <w:r w:rsidR="009902EC" w:rsidRPr="001C0022">
        <w:rPr>
          <w:sz w:val="22"/>
          <w:szCs w:val="22"/>
          <w:u w:val="single"/>
        </w:rPr>
        <w:t>écnica, deverá apresentar</w:t>
      </w:r>
      <w:r w:rsidR="00527B8A" w:rsidRPr="001C0022">
        <w:rPr>
          <w:sz w:val="22"/>
          <w:szCs w:val="22"/>
          <w:u w:val="single"/>
        </w:rPr>
        <w:t xml:space="preserve"> Declaração Formal do Responsável Técnico da LICITANTE de que possui pleno conhecimento do Objeto, das condições e das peculiaridades inerentes à natureza dos trabalhos.</w:t>
      </w:r>
    </w:p>
    <w:p w14:paraId="4DCA2EC2" w14:textId="7F05F49F" w:rsidR="00C74C2E" w:rsidRPr="007D79A4" w:rsidRDefault="00C74C2E" w:rsidP="00C74C2E">
      <w:pPr>
        <w:pStyle w:val="Ttulo2"/>
        <w:numPr>
          <w:ilvl w:val="0"/>
          <w:numId w:val="14"/>
        </w:numPr>
        <w:tabs>
          <w:tab w:val="left" w:pos="836"/>
        </w:tabs>
        <w:rPr>
          <w:rFonts w:ascii="Arial" w:hAnsi="Arial" w:cs="Arial"/>
          <w:sz w:val="24"/>
          <w:szCs w:val="24"/>
        </w:rPr>
      </w:pPr>
      <w:r w:rsidRPr="007D79A4">
        <w:rPr>
          <w:rFonts w:ascii="Arial" w:hAnsi="Arial" w:cs="Arial"/>
          <w:sz w:val="24"/>
          <w:szCs w:val="24"/>
        </w:rPr>
        <w:t xml:space="preserve">DA PROPOSTA </w:t>
      </w:r>
    </w:p>
    <w:p w14:paraId="6070A802" w14:textId="77777777" w:rsidR="00C74C2E" w:rsidRDefault="00C74C2E" w:rsidP="00C74C2E">
      <w:pPr>
        <w:pStyle w:val="Bodytext10"/>
        <w:spacing w:line="360" w:lineRule="auto"/>
        <w:jc w:val="both"/>
        <w:rPr>
          <w:sz w:val="24"/>
          <w:szCs w:val="24"/>
        </w:rPr>
      </w:pPr>
    </w:p>
    <w:p w14:paraId="5CEA4544" w14:textId="77777777" w:rsidR="00C74C2E" w:rsidRPr="00DA4169" w:rsidRDefault="00C74C2E" w:rsidP="00C74C2E">
      <w:pPr>
        <w:pStyle w:val="Bodytext10"/>
        <w:spacing w:line="360" w:lineRule="auto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A "Proposta Comercial" deverá conter, em uma via, os documentos a seguir relacionados:</w:t>
      </w:r>
    </w:p>
    <w:p w14:paraId="22703B2A" w14:textId="77777777" w:rsidR="00C74C2E" w:rsidRPr="00DA4169" w:rsidRDefault="00C74C2E" w:rsidP="00C74C2E">
      <w:pPr>
        <w:pStyle w:val="Bodytext10"/>
        <w:spacing w:line="360" w:lineRule="auto"/>
        <w:ind w:left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- Carta-Proposta em papel timbrado da empresa/consórcio, sem rasuras, devidamente datada e assinada por representante legal da empresa/consórcio, devidamente identificado, contendo:</w:t>
      </w:r>
    </w:p>
    <w:p w14:paraId="469A7E98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a) Valor total da proposta, expresso em reais,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em algarismos e por extenso,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incluindo todas as despesas inerentes aos serviços;</w:t>
      </w:r>
    </w:p>
    <w:p w14:paraId="2FF759DF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b) Data Base e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Validade da Proposta, não inferior a 60</w:t>
      </w:r>
      <w:r>
        <w:rPr>
          <w:sz w:val="24"/>
          <w:szCs w:val="24"/>
        </w:rPr>
        <w:t xml:space="preserve"> (</w:t>
      </w:r>
      <w:r w:rsidRPr="00DA4169">
        <w:rPr>
          <w:sz w:val="24"/>
          <w:szCs w:val="24"/>
        </w:rPr>
        <w:t>sessenta) dias;</w:t>
      </w:r>
    </w:p>
    <w:p w14:paraId="3F3F92E2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c) Dados de conta bancaria (nome e n° do Banco e da Agenda e n° da C/C) para o dep</w:t>
      </w:r>
      <w:r>
        <w:rPr>
          <w:sz w:val="24"/>
          <w:szCs w:val="24"/>
        </w:rPr>
        <w:t>ó</w:t>
      </w:r>
      <w:r w:rsidRPr="00DA4169">
        <w:rPr>
          <w:sz w:val="24"/>
          <w:szCs w:val="24"/>
        </w:rPr>
        <w:t>sito do pagamento das medições, caso venha sagrar-se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vencedora do certame.</w:t>
      </w:r>
    </w:p>
    <w:p w14:paraId="04F2BDE6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Obs.:-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Os valores apresentados na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Proposta Comercial referem-se a data da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apresentação, e esse mês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será considerado o mês de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referência dos preços (Data-Base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igual ao mês da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abertura da licitação).</w:t>
      </w:r>
    </w:p>
    <w:p w14:paraId="6F6BD334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Composição detalhada da taxa de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Encargos Sociais adotada na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composição dos preços unitários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ofertados (para horista).</w:t>
      </w:r>
    </w:p>
    <w:p w14:paraId="16926A01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 xml:space="preserve">Composição detalhada da taxa de BDI </w:t>
      </w:r>
      <w:r>
        <w:rPr>
          <w:sz w:val="24"/>
          <w:szCs w:val="24"/>
        </w:rPr>
        <w:t>(</w:t>
      </w:r>
      <w:r w:rsidRPr="00DA4169">
        <w:rPr>
          <w:sz w:val="24"/>
          <w:szCs w:val="24"/>
        </w:rPr>
        <w:t>Benefícios e Despesas Indiretas)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adotada na composição dos preços unitários ofertados.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Não poderão ser contemplados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os tributos referentes ao IRPJ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(Imposto de Renda Pessoa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 xml:space="preserve">Jurídica) </w:t>
      </w:r>
      <w:r w:rsidRPr="00DA4169">
        <w:rPr>
          <w:sz w:val="24"/>
          <w:szCs w:val="24"/>
        </w:rPr>
        <w:lastRenderedPageBreak/>
        <w:t>e CSLL (Contribuição Social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sobre o Lucro Líquido).</w:t>
      </w:r>
    </w:p>
    <w:p w14:paraId="09F96270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- Planilha de Quantidades e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Preços, apresentada em impresso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próprio da licitante e conforme modelo.</w:t>
      </w:r>
    </w:p>
    <w:p w14:paraId="3F420D66" w14:textId="19D4A325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- Planilh</w:t>
      </w:r>
      <w:r>
        <w:rPr>
          <w:sz w:val="24"/>
          <w:szCs w:val="24"/>
        </w:rPr>
        <w:t xml:space="preserve">a </w:t>
      </w:r>
      <w:r w:rsidRPr="00DA4169">
        <w:rPr>
          <w:sz w:val="24"/>
          <w:szCs w:val="24"/>
        </w:rPr>
        <w:t>de Composição Analítica de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Serviços, em que conste, para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cada item da Planilha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Orçamentária, a mão de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obra, os materiais empregados e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seus custos, conforme modelo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fornecido pela administração</w:t>
      </w:r>
      <w:r>
        <w:rPr>
          <w:sz w:val="24"/>
          <w:szCs w:val="24"/>
        </w:rPr>
        <w:t xml:space="preserve">, no caso </w:t>
      </w:r>
      <w:r w:rsidR="00293274">
        <w:rPr>
          <w:sz w:val="24"/>
          <w:szCs w:val="24"/>
        </w:rPr>
        <w:t>de o desconto apresentado for maior que 25%.</w:t>
      </w:r>
    </w:p>
    <w:p w14:paraId="6408CA0F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</w:p>
    <w:p w14:paraId="403C90A5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OBSERVAÇÃO:</w:t>
      </w:r>
    </w:p>
    <w:p w14:paraId="6E85D2B2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 xml:space="preserve">I) </w:t>
      </w:r>
      <w:bookmarkStart w:id="3" w:name="_Hlk187919320"/>
      <w:r w:rsidRPr="00DA4169">
        <w:rPr>
          <w:sz w:val="24"/>
          <w:szCs w:val="24"/>
        </w:rPr>
        <w:t>A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não apresentação de qualquer dos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documentos solicitados nesse item,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devidamente preenchidos, sem emendas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ou rasuras, implicará na desclassificação da proponente</w:t>
      </w:r>
      <w:bookmarkEnd w:id="3"/>
      <w:r w:rsidRPr="00DA4169">
        <w:rPr>
          <w:sz w:val="24"/>
          <w:szCs w:val="24"/>
        </w:rPr>
        <w:t>.</w:t>
      </w:r>
    </w:p>
    <w:p w14:paraId="1EF0DED1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II) Para efeito de correção aritmética da Planilha de Quantidades e Preços, prevalecerão sempre os preços unitários propostos.</w:t>
      </w:r>
    </w:p>
    <w:p w14:paraId="19A0BDFD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III) Nos preços propostos deverão estar contemplados todos os custos diretos, indiretos e benefícios incidentes na prestação de serviços, conforme estabelecido nas Normas de Medição e Pagamento e no Termo de Referência.</w:t>
      </w:r>
    </w:p>
    <w:p w14:paraId="46A54004" w14:textId="77777777" w:rsidR="00C74C2E" w:rsidRPr="00DA4169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IV) Os preços deverão ser apresentados com precisão de duas casas decimais.</w:t>
      </w:r>
    </w:p>
    <w:p w14:paraId="4C95C0A1" w14:textId="77777777" w:rsidR="00C74C2E" w:rsidRDefault="00C74C2E" w:rsidP="00C74C2E">
      <w:pPr>
        <w:pStyle w:val="Bodytext10"/>
        <w:spacing w:line="360" w:lineRule="auto"/>
        <w:ind w:left="567" w:firstLine="567"/>
        <w:jc w:val="both"/>
        <w:rPr>
          <w:sz w:val="24"/>
          <w:szCs w:val="24"/>
        </w:rPr>
      </w:pPr>
      <w:r w:rsidRPr="00DA4169">
        <w:rPr>
          <w:sz w:val="24"/>
          <w:szCs w:val="24"/>
        </w:rPr>
        <w:t>V) Todos os preços unitários da Planilha de Quantidades e Preços estimados pela Prefeitura de Paulínia são máximos, ou seja, as licitantes não poderão apresentar preços unitários superiores aos mesmos. É obrigatória a apresentação de preços unitários para todos os itens da Planilha de Quantidades e Preços, sob</w:t>
      </w:r>
      <w:r>
        <w:rPr>
          <w:sz w:val="24"/>
          <w:szCs w:val="24"/>
        </w:rPr>
        <w:t xml:space="preserve"> </w:t>
      </w:r>
      <w:r w:rsidRPr="00DA4169">
        <w:rPr>
          <w:sz w:val="24"/>
          <w:szCs w:val="24"/>
        </w:rPr>
        <w:t>pena de desclassificação.</w:t>
      </w:r>
    </w:p>
    <w:p w14:paraId="7739CADB" w14:textId="46ADC058" w:rsidR="00430279" w:rsidRDefault="00430279" w:rsidP="00430279">
      <w:pPr>
        <w:pStyle w:val="Ttulo2"/>
        <w:numPr>
          <w:ilvl w:val="0"/>
          <w:numId w:val="14"/>
        </w:numPr>
        <w:tabs>
          <w:tab w:val="left" w:pos="83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CRITÉRIOS DE INEXEQUIBILIDADE </w:t>
      </w:r>
    </w:p>
    <w:p w14:paraId="12B8BEA6" w14:textId="77777777" w:rsidR="00430279" w:rsidRPr="00430279" w:rsidRDefault="00430279" w:rsidP="00430279">
      <w:pPr>
        <w:rPr>
          <w:lang w:bidi="ar-SA"/>
        </w:rPr>
      </w:pPr>
    </w:p>
    <w:p w14:paraId="28E9CBEF" w14:textId="05D32822" w:rsidR="00430279" w:rsidRPr="00430279" w:rsidRDefault="00430279" w:rsidP="00430279">
      <w:pPr>
        <w:spacing w:line="360" w:lineRule="auto"/>
        <w:jc w:val="both"/>
        <w:rPr>
          <w:rFonts w:ascii="Arial" w:eastAsia="Arial" w:hAnsi="Arial" w:cs="Arial"/>
          <w:color w:val="auto"/>
          <w:lang w:eastAsia="en-US" w:bidi="ar-SA"/>
        </w:rPr>
      </w:pPr>
      <w:r w:rsidRPr="00430279">
        <w:rPr>
          <w:rFonts w:ascii="Arial" w:eastAsia="Arial" w:hAnsi="Arial" w:cs="Arial"/>
          <w:color w:val="auto"/>
          <w:lang w:eastAsia="en-US" w:bidi="ar-SA"/>
        </w:rPr>
        <w:t>Nos termos da Lei nº 14.133/2021, em se tratando de obras e serviços de engenharia, serão consideradas inexequíveis as propostas cujos valores forem inferiores a 75% (setenta e cinco por cento) do valor orçado pela Administração.</w:t>
      </w:r>
    </w:p>
    <w:p w14:paraId="2C414939" w14:textId="77777777" w:rsidR="00430279" w:rsidRPr="00430279" w:rsidRDefault="00430279" w:rsidP="00430279">
      <w:pPr>
        <w:spacing w:line="360" w:lineRule="auto"/>
        <w:jc w:val="both"/>
        <w:rPr>
          <w:rFonts w:ascii="Arial" w:eastAsia="Arial" w:hAnsi="Arial" w:cs="Arial"/>
          <w:color w:val="auto"/>
          <w:lang w:eastAsia="en-US" w:bidi="ar-SA"/>
        </w:rPr>
      </w:pPr>
    </w:p>
    <w:p w14:paraId="5FA2C86D" w14:textId="5CF2B48C" w:rsidR="00430279" w:rsidRPr="00430279" w:rsidRDefault="00430279" w:rsidP="00430279">
      <w:pPr>
        <w:spacing w:line="360" w:lineRule="auto"/>
        <w:jc w:val="both"/>
        <w:rPr>
          <w:rFonts w:ascii="Arial" w:eastAsia="Arial" w:hAnsi="Arial" w:cs="Arial"/>
          <w:color w:val="auto"/>
          <w:lang w:eastAsia="en-US" w:bidi="ar-SA"/>
        </w:rPr>
      </w:pPr>
      <w:r w:rsidRPr="00430279">
        <w:rPr>
          <w:rFonts w:ascii="Arial" w:eastAsia="Arial" w:hAnsi="Arial" w:cs="Arial"/>
          <w:color w:val="auto"/>
          <w:lang w:eastAsia="en-US" w:bidi="ar-SA"/>
        </w:rPr>
        <w:t xml:space="preserve">Além do critério objetivo acima, serão consideradas potencialmente inexequíveis as propostas que apresentarem valores manifestamente inferiores aos custos mínimos necessários à execução do objeto, à luz dos quantitativos </w:t>
      </w:r>
      <w:r>
        <w:rPr>
          <w:rFonts w:ascii="Arial" w:eastAsia="Arial" w:hAnsi="Arial" w:cs="Arial"/>
          <w:color w:val="auto"/>
          <w:lang w:eastAsia="en-US" w:bidi="ar-SA"/>
        </w:rPr>
        <w:t xml:space="preserve">e composições </w:t>
      </w:r>
      <w:r w:rsidRPr="00430279">
        <w:rPr>
          <w:rFonts w:ascii="Arial" w:eastAsia="Arial" w:hAnsi="Arial" w:cs="Arial"/>
          <w:color w:val="auto"/>
          <w:lang w:eastAsia="en-US" w:bidi="ar-SA"/>
        </w:rPr>
        <w:t>d</w:t>
      </w:r>
      <w:r>
        <w:rPr>
          <w:rFonts w:ascii="Arial" w:eastAsia="Arial" w:hAnsi="Arial" w:cs="Arial"/>
          <w:color w:val="auto"/>
          <w:lang w:eastAsia="en-US" w:bidi="ar-SA"/>
        </w:rPr>
        <w:t xml:space="preserve">a planilha orçamentaria do processo </w:t>
      </w:r>
      <w:r w:rsidRPr="00430279">
        <w:rPr>
          <w:rFonts w:ascii="Arial" w:eastAsia="Arial" w:hAnsi="Arial" w:cs="Arial"/>
          <w:color w:val="auto"/>
          <w:lang w:eastAsia="en-US" w:bidi="ar-SA"/>
        </w:rPr>
        <w:t>e das referências oficiais de custos adotadas pela Administração</w:t>
      </w:r>
      <w:r>
        <w:rPr>
          <w:rFonts w:ascii="Arial" w:eastAsia="Arial" w:hAnsi="Arial" w:cs="Arial"/>
          <w:color w:val="auto"/>
          <w:lang w:eastAsia="en-US" w:bidi="ar-SA"/>
        </w:rPr>
        <w:t>.</w:t>
      </w:r>
    </w:p>
    <w:p w14:paraId="02EFEAB3" w14:textId="77777777" w:rsidR="00430279" w:rsidRPr="00430279" w:rsidRDefault="00430279" w:rsidP="00430279">
      <w:pPr>
        <w:spacing w:line="360" w:lineRule="auto"/>
        <w:jc w:val="both"/>
        <w:rPr>
          <w:rFonts w:ascii="Arial" w:eastAsia="Arial" w:hAnsi="Arial" w:cs="Arial"/>
          <w:color w:val="auto"/>
          <w:lang w:eastAsia="en-US" w:bidi="ar-SA"/>
        </w:rPr>
      </w:pPr>
    </w:p>
    <w:p w14:paraId="3AE78CE6" w14:textId="3524BA63" w:rsidR="00430279" w:rsidRPr="00430279" w:rsidRDefault="00430279" w:rsidP="00430279">
      <w:pPr>
        <w:spacing w:line="360" w:lineRule="auto"/>
        <w:jc w:val="both"/>
        <w:rPr>
          <w:rFonts w:ascii="Arial" w:eastAsia="Arial" w:hAnsi="Arial" w:cs="Arial"/>
          <w:color w:val="auto"/>
          <w:lang w:eastAsia="en-US" w:bidi="ar-SA"/>
        </w:rPr>
      </w:pPr>
      <w:r w:rsidRPr="00430279">
        <w:rPr>
          <w:rFonts w:ascii="Arial" w:eastAsia="Arial" w:hAnsi="Arial" w:cs="Arial"/>
          <w:color w:val="auto"/>
          <w:lang w:eastAsia="en-US" w:bidi="ar-SA"/>
        </w:rPr>
        <w:t>Na hipótese de identificação de proposta com indícios de inexequibilidade, a licitante será formalmente instada a comprovar a exequibilidade de sua oferta, mediante apresentação de planilha de composição de custos detalhada, memória de cálculo</w:t>
      </w:r>
      <w:r>
        <w:rPr>
          <w:rFonts w:ascii="Arial" w:eastAsia="Arial" w:hAnsi="Arial" w:cs="Arial"/>
          <w:color w:val="auto"/>
          <w:lang w:eastAsia="en-US" w:bidi="ar-SA"/>
        </w:rPr>
        <w:t>, contratos, orçamentos,</w:t>
      </w:r>
      <w:r w:rsidRPr="00430279">
        <w:rPr>
          <w:rFonts w:ascii="Arial" w:eastAsia="Arial" w:hAnsi="Arial" w:cs="Arial"/>
          <w:color w:val="auto"/>
          <w:lang w:eastAsia="en-US" w:bidi="ar-SA"/>
        </w:rPr>
        <w:t xml:space="preserve"> e justificativas técnicas que demonstrem, de forma inequívoca, a viabilidade econômica da execução do objeto nas condições ofertadas.</w:t>
      </w:r>
      <w:r w:rsidRPr="00430279">
        <w:rPr>
          <w:rFonts w:ascii="Arial" w:eastAsia="Arial" w:hAnsi="Arial" w:cs="Arial"/>
          <w:color w:val="auto"/>
          <w:lang w:eastAsia="en-US" w:bidi="ar-SA"/>
        </w:rPr>
        <w:t xml:space="preserve"> </w:t>
      </w:r>
    </w:p>
    <w:p w14:paraId="2E65576E" w14:textId="77777777" w:rsidR="00C74C2E" w:rsidRPr="006D3D68" w:rsidRDefault="00C74C2E" w:rsidP="006D3D68">
      <w:pPr>
        <w:pStyle w:val="Bodytext10"/>
        <w:shd w:val="clear" w:color="auto" w:fill="auto"/>
        <w:spacing w:after="240" w:line="360" w:lineRule="auto"/>
        <w:jc w:val="both"/>
        <w:rPr>
          <w:sz w:val="22"/>
          <w:szCs w:val="22"/>
          <w:u w:val="single"/>
        </w:rPr>
      </w:pPr>
    </w:p>
    <w:p w14:paraId="4821F8A2" w14:textId="6347319D" w:rsidR="00A34D0D" w:rsidRDefault="000A24AE" w:rsidP="00FA012F">
      <w:pPr>
        <w:pStyle w:val="Bodytext10"/>
        <w:spacing w:after="240" w:line="360" w:lineRule="auto"/>
        <w:jc w:val="both"/>
        <w:rPr>
          <w:sz w:val="22"/>
          <w:szCs w:val="22"/>
        </w:rPr>
      </w:pPr>
      <w:r w:rsidRPr="001C0022">
        <w:rPr>
          <w:sz w:val="22"/>
          <w:szCs w:val="22"/>
        </w:rPr>
        <w:t>Paulínia</w:t>
      </w:r>
      <w:r w:rsidR="0007147B" w:rsidRPr="001C0022">
        <w:rPr>
          <w:sz w:val="22"/>
          <w:szCs w:val="22"/>
        </w:rPr>
        <w:t xml:space="preserve">, </w:t>
      </w:r>
      <w:r w:rsidR="004F51A4">
        <w:rPr>
          <w:sz w:val="22"/>
          <w:szCs w:val="22"/>
        </w:rPr>
        <w:t>09</w:t>
      </w:r>
      <w:r w:rsidR="00F17A25" w:rsidRPr="001C0022">
        <w:rPr>
          <w:sz w:val="22"/>
          <w:szCs w:val="22"/>
        </w:rPr>
        <w:t xml:space="preserve"> de </w:t>
      </w:r>
      <w:r w:rsidR="004F51A4">
        <w:rPr>
          <w:sz w:val="22"/>
          <w:szCs w:val="22"/>
        </w:rPr>
        <w:t xml:space="preserve">fevereiro </w:t>
      </w:r>
      <w:r w:rsidR="00F17A25" w:rsidRPr="001C0022">
        <w:rPr>
          <w:sz w:val="22"/>
          <w:szCs w:val="22"/>
        </w:rPr>
        <w:t>de 202</w:t>
      </w:r>
      <w:r w:rsidR="004F51A4">
        <w:rPr>
          <w:sz w:val="22"/>
          <w:szCs w:val="22"/>
        </w:rPr>
        <w:t>6</w:t>
      </w:r>
    </w:p>
    <w:p w14:paraId="1BD5586D" w14:textId="77777777" w:rsidR="00894388" w:rsidRPr="001C0022" w:rsidRDefault="00894388" w:rsidP="00FA012F">
      <w:pPr>
        <w:pStyle w:val="Bodytext10"/>
        <w:spacing w:after="240" w:line="360" w:lineRule="auto"/>
        <w:jc w:val="both"/>
        <w:rPr>
          <w:sz w:val="22"/>
          <w:szCs w:val="22"/>
        </w:rPr>
      </w:pPr>
    </w:p>
    <w:p w14:paraId="1929E3F1" w14:textId="77777777" w:rsidR="006D3D68" w:rsidRDefault="006D3D68" w:rsidP="00FA012F">
      <w:pPr>
        <w:pStyle w:val="Bodytext10"/>
        <w:spacing w:line="360" w:lineRule="auto"/>
        <w:jc w:val="center"/>
        <w:rPr>
          <w:sz w:val="22"/>
          <w:szCs w:val="22"/>
        </w:rPr>
      </w:pPr>
    </w:p>
    <w:p w14:paraId="59D9FE8E" w14:textId="0BBC47F9" w:rsidR="000A24AE" w:rsidRPr="001C0022" w:rsidRDefault="00894388" w:rsidP="00894388">
      <w:pPr>
        <w:pStyle w:val="Bodytext10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1C0022" w:rsidRPr="001C0022">
        <w:rPr>
          <w:sz w:val="22"/>
          <w:szCs w:val="22"/>
        </w:rPr>
        <w:t>Caio Corte da Silva</w:t>
      </w:r>
      <w:r w:rsidR="006D3D68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                </w:t>
      </w:r>
      <w:r w:rsidR="006D3D68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</w:t>
      </w:r>
      <w:r w:rsidR="006D3D68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Alexandre </w:t>
      </w:r>
      <w:proofErr w:type="spellStart"/>
      <w:r>
        <w:rPr>
          <w:sz w:val="22"/>
          <w:szCs w:val="22"/>
        </w:rPr>
        <w:t>Moratore</w:t>
      </w:r>
      <w:proofErr w:type="spellEnd"/>
      <w:r>
        <w:rPr>
          <w:sz w:val="22"/>
          <w:szCs w:val="22"/>
        </w:rPr>
        <w:t xml:space="preserve"> </w:t>
      </w:r>
    </w:p>
    <w:p w14:paraId="1030492C" w14:textId="5E1C97CA" w:rsidR="000A24AE" w:rsidRPr="001C0022" w:rsidRDefault="000A24AE" w:rsidP="006D3D68">
      <w:pPr>
        <w:pStyle w:val="Bodytext10"/>
        <w:shd w:val="clear" w:color="auto" w:fill="auto"/>
        <w:spacing w:line="360" w:lineRule="auto"/>
        <w:jc w:val="center"/>
        <w:rPr>
          <w:sz w:val="22"/>
          <w:szCs w:val="22"/>
        </w:rPr>
      </w:pPr>
      <w:r w:rsidRPr="001C0022">
        <w:rPr>
          <w:sz w:val="22"/>
          <w:szCs w:val="22"/>
        </w:rPr>
        <w:t>Engenheir</w:t>
      </w:r>
      <w:r w:rsidR="001C0022" w:rsidRPr="001C0022">
        <w:rPr>
          <w:sz w:val="22"/>
          <w:szCs w:val="22"/>
        </w:rPr>
        <w:t>o</w:t>
      </w:r>
      <w:r w:rsidRPr="001C0022">
        <w:rPr>
          <w:sz w:val="22"/>
          <w:szCs w:val="22"/>
        </w:rPr>
        <w:t xml:space="preserve"> Civil – SMOSP</w:t>
      </w:r>
      <w:r w:rsidR="006D3D68">
        <w:rPr>
          <w:sz w:val="22"/>
          <w:szCs w:val="22"/>
        </w:rPr>
        <w:t xml:space="preserve">         </w:t>
      </w:r>
      <w:r w:rsidR="00894388">
        <w:rPr>
          <w:sz w:val="22"/>
          <w:szCs w:val="22"/>
        </w:rPr>
        <w:t xml:space="preserve">             </w:t>
      </w:r>
      <w:r w:rsidR="006D3D68">
        <w:rPr>
          <w:sz w:val="22"/>
          <w:szCs w:val="22"/>
        </w:rPr>
        <w:t xml:space="preserve">         </w:t>
      </w:r>
      <w:r w:rsidR="006D3D68" w:rsidRPr="001C0022">
        <w:rPr>
          <w:sz w:val="22"/>
          <w:szCs w:val="22"/>
        </w:rPr>
        <w:t>Secretário de Obras e Serviços Público</w:t>
      </w:r>
    </w:p>
    <w:sectPr w:rsidR="000A24AE" w:rsidRPr="001C0022" w:rsidSect="00080B24">
      <w:headerReference w:type="default" r:id="rId7"/>
      <w:pgSz w:w="11900" w:h="16840"/>
      <w:pgMar w:top="1276" w:right="1416" w:bottom="1276" w:left="127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FC8B9" w14:textId="77777777" w:rsidR="00582816" w:rsidRDefault="00582816" w:rsidP="009931CF">
      <w:r>
        <w:separator/>
      </w:r>
    </w:p>
  </w:endnote>
  <w:endnote w:type="continuationSeparator" w:id="0">
    <w:p w14:paraId="799D6507" w14:textId="77777777" w:rsidR="00582816" w:rsidRDefault="00582816" w:rsidP="00993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2A5D3" w14:textId="77777777" w:rsidR="00582816" w:rsidRDefault="00582816" w:rsidP="009931CF">
      <w:r>
        <w:separator/>
      </w:r>
    </w:p>
  </w:footnote>
  <w:footnote w:type="continuationSeparator" w:id="0">
    <w:p w14:paraId="23E9B72C" w14:textId="77777777" w:rsidR="00582816" w:rsidRDefault="00582816" w:rsidP="00993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2A2C0" w14:textId="66F81EF0" w:rsidR="00080B24" w:rsidRDefault="00080B24" w:rsidP="00080B2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  <w:p w14:paraId="389C6FB9" w14:textId="77777777" w:rsidR="00080B24" w:rsidRDefault="00080B24" w:rsidP="00080B2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8"/>
        <w:szCs w:val="28"/>
      </w:rPr>
    </w:pPr>
  </w:p>
  <w:p w14:paraId="78D289E7" w14:textId="744892C4" w:rsidR="00080B24" w:rsidRDefault="009827B6" w:rsidP="00080B2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hAnsi="Arial" w:cs="Arial"/>
        <w:b/>
        <w:sz w:val="28"/>
        <w:szCs w:val="28"/>
      </w:rPr>
    </w:pPr>
    <w:r>
      <w:rPr>
        <w:color w:val="auto"/>
      </w:rPr>
      <w:object w:dxaOrig="1440" w:dyaOrig="1440" w14:anchorId="511D3F9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3.8pt;margin-top:10.3pt;width:47.9pt;height:58.4pt;z-index:251658240;mso-position-horizontal-relative:margin;mso-position-vertical-relative:text" o:preferrelative="f" filled="t">
          <v:imagedata r:id="rId1" o:title=""/>
          <o:lock v:ext="edit" aspectratio="f"/>
          <w10:wrap type="square" anchorx="margin"/>
        </v:shape>
        <o:OLEObject Type="Embed" ProgID="PBrush" ShapeID="_x0000_s2049" DrawAspect="Content" ObjectID="_1832139991" r:id="rId2"/>
      </w:object>
    </w:r>
  </w:p>
  <w:p w14:paraId="390A8368" w14:textId="5F5BFA4C" w:rsidR="00080B24" w:rsidRPr="00080B24" w:rsidRDefault="00080B24" w:rsidP="00080B2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360" w:lineRule="auto"/>
      <w:jc w:val="center"/>
      <w:rPr>
        <w:rFonts w:ascii="Arial" w:hAnsi="Arial" w:cs="Arial"/>
        <w:b/>
        <w:sz w:val="28"/>
        <w:szCs w:val="28"/>
      </w:rPr>
    </w:pPr>
    <w:r w:rsidRPr="00080B24">
      <w:rPr>
        <w:rFonts w:ascii="Arial" w:hAnsi="Arial" w:cs="Arial"/>
        <w:b/>
        <w:sz w:val="28"/>
        <w:szCs w:val="28"/>
      </w:rPr>
      <w:t>PREFEITURA MUNICIPAL DE PAULÍNIA</w:t>
    </w:r>
  </w:p>
  <w:p w14:paraId="635FF695" w14:textId="77777777" w:rsidR="00080B24" w:rsidRPr="00080B24" w:rsidRDefault="00080B24" w:rsidP="00080B24">
    <w:pPr>
      <w:pBdr>
        <w:top w:val="nil"/>
        <w:left w:val="nil"/>
        <w:bottom w:val="single" w:sz="4" w:space="1" w:color="00000A"/>
        <w:right w:val="nil"/>
        <w:between w:val="nil"/>
      </w:pBdr>
      <w:tabs>
        <w:tab w:val="center" w:pos="4252"/>
        <w:tab w:val="right" w:pos="8504"/>
      </w:tabs>
      <w:spacing w:line="360" w:lineRule="auto"/>
      <w:jc w:val="center"/>
      <w:rPr>
        <w:rFonts w:ascii="Arial" w:hAnsi="Arial" w:cs="Arial"/>
        <w:b/>
        <w:sz w:val="28"/>
        <w:szCs w:val="28"/>
      </w:rPr>
    </w:pPr>
    <w:r w:rsidRPr="00080B24">
      <w:rPr>
        <w:rFonts w:ascii="Arial" w:hAnsi="Arial" w:cs="Arial"/>
        <w:b/>
        <w:sz w:val="28"/>
        <w:szCs w:val="28"/>
      </w:rPr>
      <w:t>SECRETARIA DE OBRAS E SERVIÇOS PÚBLICOS</w:t>
    </w:r>
  </w:p>
  <w:p w14:paraId="217FC255" w14:textId="77777777" w:rsidR="00080B24" w:rsidRDefault="00080B2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76CE5"/>
    <w:multiLevelType w:val="hybridMultilevel"/>
    <w:tmpl w:val="08A6114A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53DFB"/>
    <w:multiLevelType w:val="multilevel"/>
    <w:tmpl w:val="08CCEE7A"/>
    <w:lvl w:ilvl="0">
      <w:start w:val="1"/>
      <w:numFmt w:val="decimal"/>
      <w:lvlText w:val="3.8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3D2B1E"/>
    <w:multiLevelType w:val="hybridMultilevel"/>
    <w:tmpl w:val="630673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C2FEA"/>
    <w:multiLevelType w:val="multilevel"/>
    <w:tmpl w:val="B93A703C"/>
    <w:lvl w:ilvl="0">
      <w:start w:val="8"/>
      <w:numFmt w:val="decimal"/>
      <w:lvlText w:val="3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6E284C"/>
    <w:multiLevelType w:val="hybridMultilevel"/>
    <w:tmpl w:val="6532BB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BE5"/>
    <w:multiLevelType w:val="hybridMultilevel"/>
    <w:tmpl w:val="1CC078D6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1E6BA6"/>
    <w:multiLevelType w:val="hybridMultilevel"/>
    <w:tmpl w:val="1A14CD36"/>
    <w:lvl w:ilvl="0" w:tplc="0416001B">
      <w:start w:val="1"/>
      <w:numFmt w:val="low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0B8056D"/>
    <w:multiLevelType w:val="multilevel"/>
    <w:tmpl w:val="CE46F950"/>
    <w:lvl w:ilvl="0">
      <w:start w:val="1"/>
      <w:numFmt w:val="decimal"/>
      <w:lvlText w:val="3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14F2AEB"/>
    <w:multiLevelType w:val="multilevel"/>
    <w:tmpl w:val="4AA0558A"/>
    <w:lvl w:ilvl="0">
      <w:start w:val="1"/>
      <w:numFmt w:val="decimal"/>
      <w:lvlText w:val="3.5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1D54D11"/>
    <w:multiLevelType w:val="multilevel"/>
    <w:tmpl w:val="B66CECF4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836" w:firstLine="15"/>
      </w:pPr>
      <w:rPr>
        <w:b/>
      </w:rPr>
    </w:lvl>
    <w:lvl w:ilvl="2">
      <w:start w:val="1"/>
      <w:numFmt w:val="decimal"/>
      <w:lvlText w:val="%1.%2.%3."/>
      <w:lvlJc w:val="left"/>
      <w:pPr>
        <w:ind w:left="2267" w:firstLine="0"/>
      </w:pPr>
      <w:rPr>
        <w:rFonts w:ascii="Arial" w:eastAsia="Arial" w:hAnsi="Arial" w:cs="Arial"/>
        <w:b/>
      </w:rPr>
    </w:lvl>
    <w:lvl w:ilvl="3">
      <w:start w:val="1"/>
      <w:numFmt w:val="decimal"/>
      <w:lvlText w:val="%1.%2.%3.%4."/>
      <w:lvlJc w:val="left"/>
      <w:pPr>
        <w:ind w:left="1215" w:hanging="720"/>
      </w:pPr>
    </w:lvl>
    <w:lvl w:ilvl="4">
      <w:start w:val="1"/>
      <w:numFmt w:val="decimal"/>
      <w:lvlText w:val="%1.%2.%3.%4.%5."/>
      <w:lvlJc w:val="left"/>
      <w:pPr>
        <w:ind w:left="1620" w:hanging="1080"/>
      </w:pPr>
    </w:lvl>
    <w:lvl w:ilvl="5">
      <w:start w:val="1"/>
      <w:numFmt w:val="decimal"/>
      <w:lvlText w:val="%1.%2.%3.%4.%5.%6."/>
      <w:lvlJc w:val="left"/>
      <w:pPr>
        <w:ind w:left="1665" w:hanging="1080"/>
      </w:pPr>
    </w:lvl>
    <w:lvl w:ilvl="6">
      <w:start w:val="1"/>
      <w:numFmt w:val="decimal"/>
      <w:lvlText w:val="%1.%2.%3.%4.%5.%6.%7."/>
      <w:lvlJc w:val="left"/>
      <w:pPr>
        <w:ind w:left="2070" w:hanging="1440"/>
      </w:pPr>
    </w:lvl>
    <w:lvl w:ilvl="7">
      <w:start w:val="1"/>
      <w:numFmt w:val="decimal"/>
      <w:lvlText w:val="%1.%2.%3.%4.%5.%6.%7.%8."/>
      <w:lvlJc w:val="left"/>
      <w:pPr>
        <w:ind w:left="2115" w:hanging="1440"/>
      </w:pPr>
    </w:lvl>
    <w:lvl w:ilvl="8">
      <w:start w:val="1"/>
      <w:numFmt w:val="decimal"/>
      <w:lvlText w:val="%1.%2.%3.%4.%5.%6.%7.%8.%9."/>
      <w:lvlJc w:val="left"/>
      <w:pPr>
        <w:ind w:left="2520" w:hanging="1800"/>
      </w:pPr>
    </w:lvl>
  </w:abstractNum>
  <w:abstractNum w:abstractNumId="10" w15:restartNumberingAfterBreak="0">
    <w:nsid w:val="13170C0D"/>
    <w:multiLevelType w:val="multilevel"/>
    <w:tmpl w:val="CADA81B2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00B75CA"/>
    <w:multiLevelType w:val="hybridMultilevel"/>
    <w:tmpl w:val="1CC078D6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037B69"/>
    <w:multiLevelType w:val="multilevel"/>
    <w:tmpl w:val="5052F47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b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2C26779C"/>
    <w:multiLevelType w:val="hybridMultilevel"/>
    <w:tmpl w:val="E5942298"/>
    <w:lvl w:ilvl="0" w:tplc="0416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A43A7C"/>
    <w:multiLevelType w:val="hybridMultilevel"/>
    <w:tmpl w:val="1CC078D6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C462C7"/>
    <w:multiLevelType w:val="hybridMultilevel"/>
    <w:tmpl w:val="CE702CCA"/>
    <w:lvl w:ilvl="0" w:tplc="7EA623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C31BD1"/>
    <w:multiLevelType w:val="multilevel"/>
    <w:tmpl w:val="932C65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b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42091E53"/>
    <w:multiLevelType w:val="hybridMultilevel"/>
    <w:tmpl w:val="08A6114A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713C3B"/>
    <w:multiLevelType w:val="hybridMultilevel"/>
    <w:tmpl w:val="1CC078D6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F0210A"/>
    <w:multiLevelType w:val="hybridMultilevel"/>
    <w:tmpl w:val="1A14CD36"/>
    <w:lvl w:ilvl="0" w:tplc="0416001B">
      <w:start w:val="1"/>
      <w:numFmt w:val="low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4221B5A"/>
    <w:multiLevelType w:val="multilevel"/>
    <w:tmpl w:val="ED56C2EE"/>
    <w:lvl w:ilvl="0">
      <w:start w:val="1"/>
      <w:numFmt w:val="decimal"/>
      <w:lvlText w:val="3.8.6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46783FB4"/>
    <w:multiLevelType w:val="multilevel"/>
    <w:tmpl w:val="2E96B554"/>
    <w:lvl w:ilvl="0">
      <w:start w:val="1"/>
      <w:numFmt w:val="decimal"/>
      <w:lvlText w:val="7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48A533C6"/>
    <w:multiLevelType w:val="multilevel"/>
    <w:tmpl w:val="932C654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b%6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3" w15:restartNumberingAfterBreak="0">
    <w:nsid w:val="4CF46295"/>
    <w:multiLevelType w:val="hybridMultilevel"/>
    <w:tmpl w:val="7F601E7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0E5120"/>
    <w:multiLevelType w:val="multilevel"/>
    <w:tmpl w:val="F3E401C8"/>
    <w:lvl w:ilvl="0">
      <w:start w:val="1"/>
      <w:numFmt w:val="decimal"/>
      <w:lvlText w:val="6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4E8933D2"/>
    <w:multiLevelType w:val="hybridMultilevel"/>
    <w:tmpl w:val="1CC078D6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A4C2E"/>
    <w:multiLevelType w:val="multilevel"/>
    <w:tmpl w:val="8BC0C6FA"/>
    <w:lvl w:ilvl="0">
      <w:start w:val="1"/>
      <w:numFmt w:val="decimal"/>
      <w:lvlText w:val="8.2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22D571D"/>
    <w:multiLevelType w:val="multilevel"/>
    <w:tmpl w:val="54C0DA3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decimal"/>
      <w:lvlText w:val="c.%6.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55F857A5"/>
    <w:multiLevelType w:val="hybridMultilevel"/>
    <w:tmpl w:val="1A14CD36"/>
    <w:lvl w:ilvl="0" w:tplc="0416001B">
      <w:start w:val="1"/>
      <w:numFmt w:val="low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E72602"/>
    <w:multiLevelType w:val="multilevel"/>
    <w:tmpl w:val="A0B6D454"/>
    <w:lvl w:ilvl="0">
      <w:start w:val="1"/>
      <w:numFmt w:val="decimal"/>
      <w:lvlText w:val="1.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571E72CC"/>
    <w:multiLevelType w:val="multilevel"/>
    <w:tmpl w:val="6C2441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1" w15:restartNumberingAfterBreak="0">
    <w:nsid w:val="74DE321A"/>
    <w:multiLevelType w:val="multilevel"/>
    <w:tmpl w:val="B03A475C"/>
    <w:lvl w:ilvl="0">
      <w:start w:val="1"/>
      <w:numFmt w:val="decimal"/>
      <w:lvlText w:val="8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5354F92"/>
    <w:multiLevelType w:val="multilevel"/>
    <w:tmpl w:val="C72A3348"/>
    <w:lvl w:ilvl="0">
      <w:start w:val="1"/>
      <w:numFmt w:val="decimal"/>
      <w:lvlText w:val="8.1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5701F47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D2D7121"/>
    <w:multiLevelType w:val="hybridMultilevel"/>
    <w:tmpl w:val="1CC078D6"/>
    <w:lvl w:ilvl="0" w:tplc="0416001B">
      <w:start w:val="1"/>
      <w:numFmt w:val="low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7"/>
  </w:num>
  <w:num w:numId="3">
    <w:abstractNumId w:val="8"/>
  </w:num>
  <w:num w:numId="4">
    <w:abstractNumId w:val="3"/>
  </w:num>
  <w:num w:numId="5">
    <w:abstractNumId w:val="1"/>
  </w:num>
  <w:num w:numId="6">
    <w:abstractNumId w:val="20"/>
  </w:num>
  <w:num w:numId="7">
    <w:abstractNumId w:val="24"/>
  </w:num>
  <w:num w:numId="8">
    <w:abstractNumId w:val="21"/>
  </w:num>
  <w:num w:numId="9">
    <w:abstractNumId w:val="31"/>
  </w:num>
  <w:num w:numId="10">
    <w:abstractNumId w:val="32"/>
  </w:num>
  <w:num w:numId="11">
    <w:abstractNumId w:val="26"/>
  </w:num>
  <w:num w:numId="12">
    <w:abstractNumId w:val="10"/>
  </w:num>
  <w:num w:numId="13">
    <w:abstractNumId w:val="30"/>
  </w:num>
  <w:num w:numId="14">
    <w:abstractNumId w:val="15"/>
  </w:num>
  <w:num w:numId="15">
    <w:abstractNumId w:val="2"/>
  </w:num>
  <w:num w:numId="16">
    <w:abstractNumId w:val="23"/>
  </w:num>
  <w:num w:numId="17">
    <w:abstractNumId w:val="33"/>
  </w:num>
  <w:num w:numId="18">
    <w:abstractNumId w:val="12"/>
  </w:num>
  <w:num w:numId="19">
    <w:abstractNumId w:val="22"/>
  </w:num>
  <w:num w:numId="20">
    <w:abstractNumId w:val="16"/>
  </w:num>
  <w:num w:numId="21">
    <w:abstractNumId w:val="27"/>
  </w:num>
  <w:num w:numId="22">
    <w:abstractNumId w:val="11"/>
  </w:num>
  <w:num w:numId="23">
    <w:abstractNumId w:val="14"/>
  </w:num>
  <w:num w:numId="24">
    <w:abstractNumId w:val="25"/>
  </w:num>
  <w:num w:numId="25">
    <w:abstractNumId w:val="5"/>
  </w:num>
  <w:num w:numId="26">
    <w:abstractNumId w:val="34"/>
  </w:num>
  <w:num w:numId="27">
    <w:abstractNumId w:val="18"/>
  </w:num>
  <w:num w:numId="28">
    <w:abstractNumId w:val="4"/>
  </w:num>
  <w:num w:numId="29">
    <w:abstractNumId w:val="17"/>
  </w:num>
  <w:num w:numId="30">
    <w:abstractNumId w:val="0"/>
  </w:num>
  <w:num w:numId="31">
    <w:abstractNumId w:val="13"/>
  </w:num>
  <w:num w:numId="32">
    <w:abstractNumId w:val="28"/>
  </w:num>
  <w:num w:numId="33">
    <w:abstractNumId w:val="19"/>
  </w:num>
  <w:num w:numId="34">
    <w:abstractNumId w:val="6"/>
  </w:num>
  <w:num w:numId="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596"/>
    <w:rsid w:val="00031C26"/>
    <w:rsid w:val="0003567F"/>
    <w:rsid w:val="0007147B"/>
    <w:rsid w:val="00080B24"/>
    <w:rsid w:val="000845C3"/>
    <w:rsid w:val="000A24AE"/>
    <w:rsid w:val="000B2470"/>
    <w:rsid w:val="000B2D1A"/>
    <w:rsid w:val="000D071F"/>
    <w:rsid w:val="000F39A9"/>
    <w:rsid w:val="00126B7A"/>
    <w:rsid w:val="0013170F"/>
    <w:rsid w:val="00137EAD"/>
    <w:rsid w:val="001475C0"/>
    <w:rsid w:val="00156E8C"/>
    <w:rsid w:val="001661BB"/>
    <w:rsid w:val="001778DC"/>
    <w:rsid w:val="001B4044"/>
    <w:rsid w:val="001C0022"/>
    <w:rsid w:val="001C33DB"/>
    <w:rsid w:val="001D1A06"/>
    <w:rsid w:val="001D5912"/>
    <w:rsid w:val="00200B3D"/>
    <w:rsid w:val="00217DB0"/>
    <w:rsid w:val="00226C60"/>
    <w:rsid w:val="00231353"/>
    <w:rsid w:val="00236D12"/>
    <w:rsid w:val="0028512F"/>
    <w:rsid w:val="00293274"/>
    <w:rsid w:val="002A7EF1"/>
    <w:rsid w:val="002B2FC1"/>
    <w:rsid w:val="002E6B12"/>
    <w:rsid w:val="002F61AF"/>
    <w:rsid w:val="003004BA"/>
    <w:rsid w:val="00303AA3"/>
    <w:rsid w:val="00346EBB"/>
    <w:rsid w:val="00357BD7"/>
    <w:rsid w:val="00364BDB"/>
    <w:rsid w:val="00370035"/>
    <w:rsid w:val="003842E4"/>
    <w:rsid w:val="003D09E1"/>
    <w:rsid w:val="00430279"/>
    <w:rsid w:val="00443822"/>
    <w:rsid w:val="004467CF"/>
    <w:rsid w:val="004731C2"/>
    <w:rsid w:val="00475D50"/>
    <w:rsid w:val="0049719C"/>
    <w:rsid w:val="004A1FEF"/>
    <w:rsid w:val="004A550B"/>
    <w:rsid w:val="004B436F"/>
    <w:rsid w:val="004C3368"/>
    <w:rsid w:val="004C4AF0"/>
    <w:rsid w:val="004D1112"/>
    <w:rsid w:val="004D1C57"/>
    <w:rsid w:val="004F51A4"/>
    <w:rsid w:val="00527B8A"/>
    <w:rsid w:val="00535A00"/>
    <w:rsid w:val="00557FF7"/>
    <w:rsid w:val="00563CFF"/>
    <w:rsid w:val="00582816"/>
    <w:rsid w:val="00596F45"/>
    <w:rsid w:val="005C4FC2"/>
    <w:rsid w:val="006325AA"/>
    <w:rsid w:val="00633B95"/>
    <w:rsid w:val="00643A04"/>
    <w:rsid w:val="00647563"/>
    <w:rsid w:val="0065189F"/>
    <w:rsid w:val="0065359A"/>
    <w:rsid w:val="0066383B"/>
    <w:rsid w:val="00683281"/>
    <w:rsid w:val="006924D5"/>
    <w:rsid w:val="006967B5"/>
    <w:rsid w:val="006A2A02"/>
    <w:rsid w:val="006A3E62"/>
    <w:rsid w:val="006D3D68"/>
    <w:rsid w:val="006E1740"/>
    <w:rsid w:val="006E6A55"/>
    <w:rsid w:val="006F358D"/>
    <w:rsid w:val="00715274"/>
    <w:rsid w:val="00780620"/>
    <w:rsid w:val="007808D0"/>
    <w:rsid w:val="007A29F5"/>
    <w:rsid w:val="007A4D26"/>
    <w:rsid w:val="007C697F"/>
    <w:rsid w:val="007D69C3"/>
    <w:rsid w:val="007D7464"/>
    <w:rsid w:val="007D7596"/>
    <w:rsid w:val="007E77FC"/>
    <w:rsid w:val="007E7AAA"/>
    <w:rsid w:val="007E7D33"/>
    <w:rsid w:val="007E7F44"/>
    <w:rsid w:val="00804E08"/>
    <w:rsid w:val="00804F39"/>
    <w:rsid w:val="00812775"/>
    <w:rsid w:val="00845CF7"/>
    <w:rsid w:val="0084717E"/>
    <w:rsid w:val="008720BB"/>
    <w:rsid w:val="00874F5A"/>
    <w:rsid w:val="008905F1"/>
    <w:rsid w:val="00892B42"/>
    <w:rsid w:val="00894388"/>
    <w:rsid w:val="008C1FA6"/>
    <w:rsid w:val="008C5B6B"/>
    <w:rsid w:val="008E2E24"/>
    <w:rsid w:val="008E3CF5"/>
    <w:rsid w:val="009204CA"/>
    <w:rsid w:val="009278FD"/>
    <w:rsid w:val="009902EC"/>
    <w:rsid w:val="009931CF"/>
    <w:rsid w:val="009B10DD"/>
    <w:rsid w:val="00A20D01"/>
    <w:rsid w:val="00A32DA1"/>
    <w:rsid w:val="00A34D0D"/>
    <w:rsid w:val="00A80968"/>
    <w:rsid w:val="00A84870"/>
    <w:rsid w:val="00AC5055"/>
    <w:rsid w:val="00AC588C"/>
    <w:rsid w:val="00AD261C"/>
    <w:rsid w:val="00AE0A99"/>
    <w:rsid w:val="00AE1411"/>
    <w:rsid w:val="00AE3AA1"/>
    <w:rsid w:val="00AE693E"/>
    <w:rsid w:val="00AE7F61"/>
    <w:rsid w:val="00AF7FC1"/>
    <w:rsid w:val="00B4083A"/>
    <w:rsid w:val="00B42B69"/>
    <w:rsid w:val="00B81CD1"/>
    <w:rsid w:val="00B8299A"/>
    <w:rsid w:val="00B84CB5"/>
    <w:rsid w:val="00B85A2E"/>
    <w:rsid w:val="00B8747F"/>
    <w:rsid w:val="00B929DA"/>
    <w:rsid w:val="00BB0706"/>
    <w:rsid w:val="00BB36BE"/>
    <w:rsid w:val="00BB541A"/>
    <w:rsid w:val="00BC3D56"/>
    <w:rsid w:val="00BD4FBF"/>
    <w:rsid w:val="00C04272"/>
    <w:rsid w:val="00C04C47"/>
    <w:rsid w:val="00C275E4"/>
    <w:rsid w:val="00C27C15"/>
    <w:rsid w:val="00C3197B"/>
    <w:rsid w:val="00C53740"/>
    <w:rsid w:val="00C614BB"/>
    <w:rsid w:val="00C61ADA"/>
    <w:rsid w:val="00C71573"/>
    <w:rsid w:val="00C74C2E"/>
    <w:rsid w:val="00C944F6"/>
    <w:rsid w:val="00C94CAF"/>
    <w:rsid w:val="00CD230D"/>
    <w:rsid w:val="00CD2A32"/>
    <w:rsid w:val="00CE0B85"/>
    <w:rsid w:val="00CE1052"/>
    <w:rsid w:val="00CF70F2"/>
    <w:rsid w:val="00D11FB0"/>
    <w:rsid w:val="00D14CFF"/>
    <w:rsid w:val="00D717D1"/>
    <w:rsid w:val="00D84933"/>
    <w:rsid w:val="00DA0B44"/>
    <w:rsid w:val="00DB24F7"/>
    <w:rsid w:val="00DD655D"/>
    <w:rsid w:val="00DE15DC"/>
    <w:rsid w:val="00E20679"/>
    <w:rsid w:val="00E467AB"/>
    <w:rsid w:val="00EA18D0"/>
    <w:rsid w:val="00EA6DA5"/>
    <w:rsid w:val="00EB605A"/>
    <w:rsid w:val="00F17A25"/>
    <w:rsid w:val="00F34B5B"/>
    <w:rsid w:val="00F73513"/>
    <w:rsid w:val="00F91F08"/>
    <w:rsid w:val="00F95AB4"/>
    <w:rsid w:val="00FA012F"/>
    <w:rsid w:val="00FC5E06"/>
    <w:rsid w:val="00FD6026"/>
    <w:rsid w:val="00FE3674"/>
    <w:rsid w:val="00FF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57CE66C"/>
  <w15:chartTrackingRefBased/>
  <w15:docId w15:val="{37E375E5-6E1E-4CDB-8674-F59FA270C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D7596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 w:bidi="pt-BR"/>
    </w:rPr>
  </w:style>
  <w:style w:type="paragraph" w:styleId="Ttulo2">
    <w:name w:val="heading 2"/>
    <w:basedOn w:val="Normal"/>
    <w:next w:val="Normal"/>
    <w:link w:val="Ttulo2Char"/>
    <w:rsid w:val="00C74C2E"/>
    <w:pPr>
      <w:keepNext/>
      <w:keepLines/>
      <w:widowControl/>
      <w:spacing w:before="360" w:after="80" w:line="276" w:lineRule="auto"/>
      <w:outlineLvl w:val="1"/>
    </w:pPr>
    <w:rPr>
      <w:rFonts w:ascii="Calibri" w:eastAsia="Calibri" w:hAnsi="Calibri" w:cs="Calibri"/>
      <w:b/>
      <w:color w:val="auto"/>
      <w:sz w:val="36"/>
      <w:szCs w:val="36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Other1">
    <w:name w:val="Other|1_"/>
    <w:basedOn w:val="Fontepargpadro"/>
    <w:link w:val="Other10"/>
    <w:rsid w:val="007D7596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Bodytext1">
    <w:name w:val="Body text|1_"/>
    <w:basedOn w:val="Fontepargpadro"/>
    <w:link w:val="Bodytext10"/>
    <w:rsid w:val="007D7596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Heading41">
    <w:name w:val="Heading #4|1_"/>
    <w:basedOn w:val="Fontepargpadro"/>
    <w:link w:val="Heading410"/>
    <w:rsid w:val="007D7596"/>
    <w:rPr>
      <w:rFonts w:ascii="Arial" w:eastAsia="Arial" w:hAnsi="Arial" w:cs="Arial"/>
      <w:b/>
      <w:bCs/>
      <w:sz w:val="20"/>
      <w:szCs w:val="20"/>
      <w:shd w:val="clear" w:color="auto" w:fill="FFFFFF"/>
    </w:rPr>
  </w:style>
  <w:style w:type="character" w:customStyle="1" w:styleId="Bodytext4">
    <w:name w:val="Body text|4_"/>
    <w:basedOn w:val="Fontepargpadro"/>
    <w:link w:val="Bodytext40"/>
    <w:rsid w:val="007D7596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Picturecaption1">
    <w:name w:val="Picture caption|1_"/>
    <w:basedOn w:val="Fontepargpadro"/>
    <w:link w:val="Picturecaption10"/>
    <w:rsid w:val="007D7596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Heading31">
    <w:name w:val="Heading #3|1_"/>
    <w:basedOn w:val="Fontepargpadro"/>
    <w:link w:val="Heading310"/>
    <w:rsid w:val="007D7596"/>
    <w:rPr>
      <w:rFonts w:ascii="Arial" w:eastAsia="Arial" w:hAnsi="Arial" w:cs="Arial"/>
      <w:b/>
      <w:bCs/>
      <w:u w:val="single"/>
      <w:shd w:val="clear" w:color="auto" w:fill="FFFFFF"/>
      <w:lang w:val="pt-PT" w:eastAsia="pt-PT" w:bidi="pt-PT"/>
    </w:rPr>
  </w:style>
  <w:style w:type="paragraph" w:customStyle="1" w:styleId="Other10">
    <w:name w:val="Other|1"/>
    <w:basedOn w:val="Normal"/>
    <w:link w:val="Other1"/>
    <w:rsid w:val="007D7596"/>
    <w:pPr>
      <w:shd w:val="clear" w:color="auto" w:fill="FFFFFF"/>
      <w:spacing w:line="322" w:lineRule="auto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paragraph" w:customStyle="1" w:styleId="Bodytext10">
    <w:name w:val="Body text|1"/>
    <w:basedOn w:val="Normal"/>
    <w:link w:val="Bodytext1"/>
    <w:rsid w:val="007D7596"/>
    <w:pPr>
      <w:shd w:val="clear" w:color="auto" w:fill="FFFFFF"/>
      <w:spacing w:line="322" w:lineRule="auto"/>
    </w:pPr>
    <w:rPr>
      <w:rFonts w:ascii="Arial" w:eastAsia="Arial" w:hAnsi="Arial" w:cs="Arial"/>
      <w:color w:val="auto"/>
      <w:sz w:val="20"/>
      <w:szCs w:val="20"/>
      <w:lang w:eastAsia="en-US" w:bidi="ar-SA"/>
    </w:rPr>
  </w:style>
  <w:style w:type="paragraph" w:customStyle="1" w:styleId="Heading410">
    <w:name w:val="Heading #4|1"/>
    <w:basedOn w:val="Normal"/>
    <w:link w:val="Heading41"/>
    <w:rsid w:val="007D7596"/>
    <w:pPr>
      <w:shd w:val="clear" w:color="auto" w:fill="FFFFFF"/>
      <w:spacing w:after="80" w:line="317" w:lineRule="auto"/>
      <w:outlineLvl w:val="3"/>
    </w:pPr>
    <w:rPr>
      <w:rFonts w:ascii="Arial" w:eastAsia="Arial" w:hAnsi="Arial" w:cs="Arial"/>
      <w:b/>
      <w:bCs/>
      <w:color w:val="auto"/>
      <w:sz w:val="20"/>
      <w:szCs w:val="20"/>
      <w:lang w:eastAsia="en-US" w:bidi="ar-SA"/>
    </w:rPr>
  </w:style>
  <w:style w:type="paragraph" w:customStyle="1" w:styleId="Bodytext40">
    <w:name w:val="Body text|4"/>
    <w:basedOn w:val="Normal"/>
    <w:link w:val="Bodytext4"/>
    <w:rsid w:val="007D7596"/>
    <w:pPr>
      <w:shd w:val="clear" w:color="auto" w:fill="FFFFFF"/>
    </w:pPr>
    <w:rPr>
      <w:rFonts w:ascii="Arial" w:eastAsia="Arial" w:hAnsi="Arial" w:cs="Arial"/>
      <w:color w:val="auto"/>
      <w:sz w:val="11"/>
      <w:szCs w:val="11"/>
      <w:lang w:eastAsia="en-US" w:bidi="ar-SA"/>
    </w:rPr>
  </w:style>
  <w:style w:type="paragraph" w:customStyle="1" w:styleId="Picturecaption10">
    <w:name w:val="Picture caption|1"/>
    <w:basedOn w:val="Normal"/>
    <w:link w:val="Picturecaption1"/>
    <w:rsid w:val="007D7596"/>
    <w:pPr>
      <w:shd w:val="clear" w:color="auto" w:fill="FFFFFF"/>
    </w:pPr>
    <w:rPr>
      <w:rFonts w:ascii="Arial" w:eastAsia="Arial" w:hAnsi="Arial" w:cs="Arial"/>
      <w:color w:val="auto"/>
      <w:sz w:val="16"/>
      <w:szCs w:val="16"/>
      <w:lang w:eastAsia="en-US" w:bidi="ar-SA"/>
    </w:rPr>
  </w:style>
  <w:style w:type="paragraph" w:customStyle="1" w:styleId="Heading310">
    <w:name w:val="Heading #3|1"/>
    <w:basedOn w:val="Normal"/>
    <w:link w:val="Heading31"/>
    <w:rsid w:val="007D7596"/>
    <w:pPr>
      <w:shd w:val="clear" w:color="auto" w:fill="FFFFFF"/>
      <w:spacing w:after="740"/>
      <w:jc w:val="center"/>
      <w:outlineLvl w:val="2"/>
    </w:pPr>
    <w:rPr>
      <w:rFonts w:ascii="Arial" w:eastAsia="Arial" w:hAnsi="Arial" w:cs="Arial"/>
      <w:b/>
      <w:bCs/>
      <w:color w:val="auto"/>
      <w:sz w:val="22"/>
      <w:szCs w:val="22"/>
      <w:u w:val="single"/>
      <w:lang w:val="pt-PT" w:eastAsia="pt-PT" w:bidi="pt-PT"/>
    </w:rPr>
  </w:style>
  <w:style w:type="paragraph" w:styleId="PargrafodaLista">
    <w:name w:val="List Paragraph"/>
    <w:basedOn w:val="Normal"/>
    <w:uiPriority w:val="34"/>
    <w:qFormat/>
    <w:rsid w:val="009931C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931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31CF"/>
    <w:rPr>
      <w:rFonts w:ascii="Times New Roman" w:eastAsia="Times New Roman" w:hAnsi="Times New Roman" w:cs="Times New Roman"/>
      <w:color w:val="000000"/>
      <w:sz w:val="24"/>
      <w:szCs w:val="24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9931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931CF"/>
    <w:rPr>
      <w:rFonts w:ascii="Times New Roman" w:eastAsia="Times New Roman" w:hAnsi="Times New Roman" w:cs="Times New Roman"/>
      <w:color w:val="000000"/>
      <w:sz w:val="24"/>
      <w:szCs w:val="24"/>
      <w:lang w:eastAsia="pt-BR" w:bidi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067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0679"/>
    <w:rPr>
      <w:rFonts w:ascii="Segoe UI" w:eastAsia="Times New Roman" w:hAnsi="Segoe UI" w:cs="Segoe UI"/>
      <w:color w:val="000000"/>
      <w:sz w:val="18"/>
      <w:szCs w:val="18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C74C2E"/>
    <w:pPr>
      <w:autoSpaceDE w:val="0"/>
      <w:autoSpaceDN w:val="0"/>
      <w:ind w:left="116"/>
    </w:pPr>
    <w:rPr>
      <w:rFonts w:ascii="Arial MT" w:eastAsia="Arial MT" w:hAnsi="Arial MT" w:cs="Arial MT"/>
      <w:color w:val="auto"/>
      <w:sz w:val="22"/>
      <w:szCs w:val="22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C74C2E"/>
    <w:rPr>
      <w:rFonts w:ascii="Arial MT" w:eastAsia="Arial MT" w:hAnsi="Arial MT" w:cs="Arial MT"/>
      <w:lang w:val="pt-PT"/>
    </w:rPr>
  </w:style>
  <w:style w:type="character" w:customStyle="1" w:styleId="Ttulo2Char">
    <w:name w:val="Título 2 Char"/>
    <w:basedOn w:val="Fontepargpadro"/>
    <w:link w:val="Ttulo2"/>
    <w:rsid w:val="00C74C2E"/>
    <w:rPr>
      <w:rFonts w:ascii="Calibri" w:eastAsia="Calibri" w:hAnsi="Calibri" w:cs="Calibri"/>
      <w:b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9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6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1375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Caio Corte da Silva</cp:lastModifiedBy>
  <cp:revision>2</cp:revision>
  <cp:lastPrinted>2026-02-09T12:32:00Z</cp:lastPrinted>
  <dcterms:created xsi:type="dcterms:W3CDTF">2026-02-09T14:00:00Z</dcterms:created>
  <dcterms:modified xsi:type="dcterms:W3CDTF">2026-02-09T14:00:00Z</dcterms:modified>
</cp:coreProperties>
</file>