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1869" w:rsidRPr="00C21869" w:rsidRDefault="00C21869" w:rsidP="00C21869">
      <w:pPr>
        <w:pStyle w:val="isselectedend"/>
        <w:tabs>
          <w:tab w:val="right" w:pos="8931"/>
        </w:tabs>
        <w:rPr>
          <w:u w:val="single"/>
        </w:rPr>
      </w:pPr>
      <w:r w:rsidRPr="00C21869">
        <w:rPr>
          <w:rStyle w:val="Forte"/>
          <w:u w:val="single"/>
        </w:rPr>
        <w:t>SERVIÇO AUTÔNOMO DE ÁGUA E ESGOTO – SAAE RIO DAS PEDRAS/SP</w:t>
      </w:r>
    </w:p>
    <w:p w:rsidR="00C21869" w:rsidRDefault="00C21869" w:rsidP="00C21869">
      <w:pPr>
        <w:pStyle w:val="isselectedend"/>
        <w:jc w:val="center"/>
      </w:pPr>
      <w:r>
        <w:rPr>
          <w:rStyle w:val="Forte"/>
        </w:rPr>
        <w:t>AVISO DE CONTRATAÇÃO DIRETA</w:t>
      </w:r>
      <w:r>
        <w:br/>
      </w:r>
      <w:r w:rsidR="003B0D88">
        <w:rPr>
          <w:rStyle w:val="Forte"/>
        </w:rPr>
        <w:t xml:space="preserve">DISPENSA </w:t>
      </w:r>
      <w:proofErr w:type="gramStart"/>
      <w:r w:rsidR="003B0D88">
        <w:rPr>
          <w:rStyle w:val="Forte"/>
        </w:rPr>
        <w:t>ELETRÔNICA Nº</w:t>
      </w:r>
      <w:proofErr w:type="gramEnd"/>
      <w:r w:rsidR="003B0D88">
        <w:rPr>
          <w:rStyle w:val="Forte"/>
        </w:rPr>
        <w:t xml:space="preserve"> 48</w:t>
      </w:r>
      <w:r>
        <w:rPr>
          <w:rStyle w:val="Forte"/>
        </w:rPr>
        <w:t>/2026</w:t>
      </w:r>
      <w:r>
        <w:br/>
      </w:r>
      <w:r w:rsidR="003B0D88">
        <w:rPr>
          <w:rStyle w:val="Forte"/>
        </w:rPr>
        <w:t>PROCESSO ADMINISTRATIVO Nº 2154</w:t>
      </w:r>
      <w:r>
        <w:rPr>
          <w:rStyle w:val="Forte"/>
        </w:rPr>
        <w:t>/2026</w:t>
      </w:r>
    </w:p>
    <w:p w:rsidR="00C21869" w:rsidRDefault="00C21869" w:rsidP="00C21869">
      <w:pPr>
        <w:pStyle w:val="isselectedend"/>
      </w:pPr>
      <w:r>
        <w:t>O Serviço Autônomo de Água e Esgoto – SAAE, por intermédio do Agente de Contratação, torna público, para conhecimento dos interessados, que realizará DISPENSA ELETRÔNICA, com critério de julgamento de menor preço unitário, em razão do valor, com fundamento no artigo 75, inciso II, da Lei Federal nº 14.133/2021, Lei Complementar nº 123/2006 e alterações posteriores, bem como na Instrução Normativa nº 04/2023, conforme condições, quantidades e exigências estabelecidas neste Aviso de Contratação Direta e seus anexos.</w:t>
      </w:r>
    </w:p>
    <w:p w:rsidR="00C21869" w:rsidRDefault="00C21869" w:rsidP="00C21869">
      <w:pPr>
        <w:pStyle w:val="isselectedend"/>
      </w:pPr>
      <w:r>
        <w:rPr>
          <w:rStyle w:val="Forte"/>
        </w:rPr>
        <w:t>INFORMAÇÕES GERAIS</w:t>
      </w:r>
    </w:p>
    <w:p w:rsidR="00C21869" w:rsidRDefault="00C21869" w:rsidP="00C21869">
      <w:pPr>
        <w:pStyle w:val="isselectedend"/>
      </w:pPr>
      <w:r>
        <w:rPr>
          <w:rStyle w:val="Forte"/>
        </w:rPr>
        <w:t>OBJETO:</w:t>
      </w:r>
      <w:r>
        <w:br/>
      </w:r>
      <w:r w:rsidR="003B0D88" w:rsidRPr="003B0D88">
        <w:t xml:space="preserve">Aquisição de pastilhas de cloro destinadas à desinfecção de água para consumo humano em poços artesianos de captação </w:t>
      </w:r>
      <w:proofErr w:type="gramStart"/>
      <w:r w:rsidR="003B0D88" w:rsidRPr="003B0D88">
        <w:t>subterrânea operados pelo Serviço Autônomo de Água e Esgoto</w:t>
      </w:r>
      <w:proofErr w:type="gramEnd"/>
      <w:r w:rsidR="003B0D88" w:rsidRPr="003B0D88">
        <w:t xml:space="preserve"> – SAAE de Rio das Pedras/SP.</w:t>
      </w:r>
    </w:p>
    <w:p w:rsidR="00C21869" w:rsidRDefault="00C21869" w:rsidP="00C21869">
      <w:pPr>
        <w:pStyle w:val="isselectedend"/>
      </w:pPr>
      <w:r>
        <w:rPr>
          <w:rStyle w:val="Forte"/>
        </w:rPr>
        <w:t>RECEBIMENTO DAS PROPOSTAS:</w:t>
      </w:r>
      <w:r>
        <w:br/>
        <w:t xml:space="preserve">De </w:t>
      </w:r>
      <w:r w:rsidR="003B0D88">
        <w:t>23</w:t>
      </w:r>
      <w:r>
        <w:rPr>
          <w:rStyle w:val="Forte"/>
        </w:rPr>
        <w:t>/</w:t>
      </w:r>
      <w:r w:rsidR="00FA6AF5" w:rsidRPr="00FA6AF5">
        <w:rPr>
          <w:rStyle w:val="Forte"/>
          <w:b w:val="0"/>
        </w:rPr>
        <w:t>06</w:t>
      </w:r>
      <w:r>
        <w:t xml:space="preserve">/2026 às 08h00min até </w:t>
      </w:r>
      <w:r w:rsidR="003B0D88">
        <w:t>26</w:t>
      </w:r>
      <w:r>
        <w:rPr>
          <w:rStyle w:val="Forte"/>
        </w:rPr>
        <w:t>/</w:t>
      </w:r>
      <w:r w:rsidR="00FA6AF5" w:rsidRPr="00FA6AF5">
        <w:rPr>
          <w:rStyle w:val="Forte"/>
          <w:b w:val="0"/>
        </w:rPr>
        <w:t>06</w:t>
      </w:r>
      <w:r>
        <w:t>/2026 às 07h59min.</w:t>
      </w:r>
    </w:p>
    <w:p w:rsidR="00C21869" w:rsidRDefault="00C21869" w:rsidP="00C21869">
      <w:pPr>
        <w:pStyle w:val="isselectedend"/>
      </w:pPr>
      <w:r>
        <w:rPr>
          <w:rStyle w:val="Forte"/>
        </w:rPr>
        <w:t>ENVIO DAS PROPOSTAS:</w:t>
      </w:r>
      <w:r>
        <w:br/>
        <w:t>Exclusivamente através da plataforma eletrônica BLL Compras.</w:t>
      </w:r>
    </w:p>
    <w:p w:rsidR="00C21869" w:rsidRDefault="00C21869" w:rsidP="00C21869">
      <w:pPr>
        <w:pStyle w:val="isselectedend"/>
      </w:pPr>
      <w:r>
        <w:rPr>
          <w:rStyle w:val="Forte"/>
        </w:rPr>
        <w:t>SISTEMA ELETRÔNICO UTILIZADO:</w:t>
      </w:r>
      <w:r>
        <w:br/>
        <w:t>BLL Compras.</w:t>
      </w:r>
    </w:p>
    <w:p w:rsidR="00C21869" w:rsidRDefault="00C21869" w:rsidP="00C21869">
      <w:pPr>
        <w:pStyle w:val="isselectedend"/>
      </w:pPr>
      <w:r>
        <w:rPr>
          <w:rStyle w:val="Forte"/>
        </w:rPr>
        <w:t>ENDEREÇO ELETRÔNICO:</w:t>
      </w:r>
      <w:r>
        <w:br/>
      </w:r>
      <w:hyperlink r:id="rId8" w:history="1">
        <w:r>
          <w:rPr>
            <w:rStyle w:val="Hyperlink"/>
          </w:rPr>
          <w:t>https://bll.org.br/</w:t>
        </w:r>
      </w:hyperlink>
    </w:p>
    <w:p w:rsidR="00C21869" w:rsidRDefault="00C21869" w:rsidP="00C21869">
      <w:pPr>
        <w:pStyle w:val="isselectedend"/>
      </w:pPr>
      <w:r>
        <w:rPr>
          <w:rStyle w:val="Forte"/>
        </w:rPr>
        <w:t>CRITÉRIO DE JULGAMENTO:</w:t>
      </w:r>
      <w:r>
        <w:br/>
        <w:t>Menor preço unitário.</w:t>
      </w:r>
    </w:p>
    <w:p w:rsidR="00C21869" w:rsidRDefault="00C21869" w:rsidP="00C21869">
      <w:pPr>
        <w:pStyle w:val="isselectedend"/>
      </w:pPr>
      <w:r>
        <w:rPr>
          <w:rStyle w:val="Forte"/>
        </w:rPr>
        <w:t>VALOR ESTIMADO DA CONTRATAÇÃO:</w:t>
      </w:r>
      <w:r w:rsidR="003B0D88">
        <w:br/>
        <w:t xml:space="preserve">R$ 5.831,70 (cinco mil oitocentos e trinta e </w:t>
      </w:r>
      <w:proofErr w:type="gramStart"/>
      <w:r w:rsidR="003B0D88">
        <w:t>um</w:t>
      </w:r>
      <w:r>
        <w:t xml:space="preserve"> reais</w:t>
      </w:r>
      <w:proofErr w:type="gramEnd"/>
      <w:r>
        <w:t xml:space="preserve"> e setenta centavos).</w:t>
      </w:r>
    </w:p>
    <w:p w:rsidR="00C21869" w:rsidRDefault="00C21869" w:rsidP="00C21869">
      <w:pPr>
        <w:pStyle w:val="isselectedend"/>
      </w:pPr>
      <w:r>
        <w:rPr>
          <w:rStyle w:val="Forte"/>
        </w:rPr>
        <w:t>DOTAÇÃO ORÇAMENTÁRIA:</w:t>
      </w:r>
      <w:r>
        <w:br/>
        <w:t>3.3.90.30.00 – Material de Consumo.</w:t>
      </w:r>
    </w:p>
    <w:p w:rsidR="00C21869" w:rsidRDefault="00C21869" w:rsidP="00C21869">
      <w:pPr>
        <w:pStyle w:val="isselectedend"/>
      </w:pPr>
      <w:r>
        <w:rPr>
          <w:rStyle w:val="Forte"/>
        </w:rPr>
        <w:t>PREFERÊNCIA PARA ME/EPP/EQUIPARADAS:</w:t>
      </w:r>
      <w:r>
        <w:br/>
        <w:t>Sim.</w:t>
      </w:r>
    </w:p>
    <w:p w:rsidR="00C21869" w:rsidRDefault="00C21869" w:rsidP="00C21869">
      <w:pPr>
        <w:pStyle w:val="isselectedend"/>
      </w:pPr>
      <w:r>
        <w:rPr>
          <w:rStyle w:val="Forte"/>
        </w:rPr>
        <w:lastRenderedPageBreak/>
        <w:t>DA DISPUTA ELETRÔNICA:</w:t>
      </w:r>
      <w:r>
        <w:br/>
        <w:t xml:space="preserve">O período de recebimento de propostas não será inferior a </w:t>
      </w:r>
      <w:proofErr w:type="gramStart"/>
      <w:r>
        <w:t>6</w:t>
      </w:r>
      <w:proofErr w:type="gramEnd"/>
      <w:r>
        <w:t xml:space="preserve"> (seis) horas, observando-se o prazo mínimo legal previsto na legislação vigente.</w:t>
      </w:r>
    </w:p>
    <w:p w:rsidR="00C21869" w:rsidRDefault="00C21869" w:rsidP="00C21869">
      <w:pPr>
        <w:pStyle w:val="isselectedend"/>
      </w:pPr>
      <w:r>
        <w:rPr>
          <w:rStyle w:val="Forte"/>
        </w:rPr>
        <w:t>REFERÊNCIA DE TEMPO:</w:t>
      </w:r>
      <w:r>
        <w:br/>
        <w:t>Horário de Brasília – DF.</w:t>
      </w:r>
    </w:p>
    <w:p w:rsidR="00C21869" w:rsidRDefault="00C21869" w:rsidP="00C21869">
      <w:pPr>
        <w:pStyle w:val="isselectedend"/>
      </w:pPr>
      <w:r>
        <w:rPr>
          <w:rStyle w:val="Forte"/>
        </w:rPr>
        <w:t>ESCLARECIMENTOS:</w:t>
      </w:r>
      <w:r>
        <w:br/>
        <w:t>Eventuais dúvidas, pedidos de esclarecimentos e demais informações deverão ser realizados exclusivamente através do ambiente eletrônico da plataforma BLL Compras.</w:t>
      </w:r>
    </w:p>
    <w:p w:rsidR="00C21869" w:rsidRDefault="00C21869" w:rsidP="00C21869">
      <w:pPr>
        <w:pStyle w:val="isselectedend"/>
      </w:pPr>
      <w:r>
        <w:rPr>
          <w:rStyle w:val="Forte"/>
        </w:rPr>
        <w:t>ANEXO I</w:t>
      </w:r>
    </w:p>
    <w:p w:rsidR="00C21869" w:rsidRDefault="00C21869" w:rsidP="00C21869">
      <w:pPr>
        <w:pStyle w:val="isselectedend"/>
      </w:pPr>
      <w:r>
        <w:rPr>
          <w:rStyle w:val="Forte"/>
        </w:rPr>
        <w:t>ESPECIFICAÇÃO DO OBJETO</w:t>
      </w:r>
    </w:p>
    <w:tbl>
      <w:tblPr>
        <w:tblW w:w="0" w:type="auto"/>
        <w:tblCellSpacing w:w="15" w:type="dxa"/>
        <w:tblCellMar>
          <w:top w:w="15" w:type="dxa"/>
          <w:left w:w="15" w:type="dxa"/>
          <w:bottom w:w="15" w:type="dxa"/>
          <w:right w:w="15" w:type="dxa"/>
        </w:tblCellMar>
        <w:tblLook w:val="04A0"/>
      </w:tblPr>
      <w:tblGrid>
        <w:gridCol w:w="299"/>
        <w:gridCol w:w="1108"/>
        <w:gridCol w:w="5287"/>
        <w:gridCol w:w="832"/>
        <w:gridCol w:w="1157"/>
      </w:tblGrid>
      <w:tr w:rsidR="00C21869" w:rsidTr="00C4200E">
        <w:trPr>
          <w:tblCellSpacing w:w="15" w:type="dxa"/>
        </w:trPr>
        <w:tc>
          <w:tcPr>
            <w:tcW w:w="0" w:type="auto"/>
            <w:vAlign w:val="center"/>
            <w:hideMark/>
          </w:tcPr>
          <w:p w:rsidR="00C21869" w:rsidRDefault="00C21869">
            <w:pPr>
              <w:jc w:val="center"/>
              <w:rPr>
                <w:b/>
                <w:bCs/>
                <w:sz w:val="24"/>
                <w:szCs w:val="24"/>
              </w:rPr>
            </w:pPr>
          </w:p>
        </w:tc>
        <w:tc>
          <w:tcPr>
            <w:tcW w:w="1078" w:type="dxa"/>
            <w:vAlign w:val="center"/>
            <w:hideMark/>
          </w:tcPr>
          <w:p w:rsidR="00C21869" w:rsidRDefault="00C21869">
            <w:pPr>
              <w:jc w:val="center"/>
              <w:rPr>
                <w:b/>
                <w:bCs/>
                <w:sz w:val="24"/>
                <w:szCs w:val="24"/>
              </w:rPr>
            </w:pPr>
          </w:p>
        </w:tc>
        <w:tc>
          <w:tcPr>
            <w:tcW w:w="5257" w:type="dxa"/>
            <w:vAlign w:val="center"/>
            <w:hideMark/>
          </w:tcPr>
          <w:p w:rsidR="00C21869" w:rsidRDefault="00C21869">
            <w:pPr>
              <w:jc w:val="center"/>
              <w:rPr>
                <w:b/>
                <w:bCs/>
                <w:sz w:val="24"/>
                <w:szCs w:val="24"/>
              </w:rPr>
            </w:pPr>
          </w:p>
        </w:tc>
        <w:tc>
          <w:tcPr>
            <w:tcW w:w="0" w:type="auto"/>
            <w:vAlign w:val="center"/>
            <w:hideMark/>
          </w:tcPr>
          <w:p w:rsidR="00C21869" w:rsidRDefault="00C21869">
            <w:pPr>
              <w:jc w:val="center"/>
              <w:rPr>
                <w:b/>
                <w:bCs/>
                <w:sz w:val="24"/>
                <w:szCs w:val="24"/>
              </w:rPr>
            </w:pPr>
          </w:p>
        </w:tc>
        <w:tc>
          <w:tcPr>
            <w:tcW w:w="0" w:type="auto"/>
            <w:vAlign w:val="center"/>
            <w:hideMark/>
          </w:tcPr>
          <w:p w:rsidR="00C21869" w:rsidRDefault="00C21869">
            <w:pPr>
              <w:jc w:val="center"/>
              <w:rPr>
                <w:b/>
                <w:bCs/>
                <w:sz w:val="24"/>
                <w:szCs w:val="24"/>
              </w:rPr>
            </w:pPr>
          </w:p>
        </w:tc>
      </w:tr>
      <w:tr w:rsidR="003B0D88" w:rsidTr="00C4200E">
        <w:trPr>
          <w:tblCellSpacing w:w="15" w:type="dxa"/>
        </w:trPr>
        <w:tc>
          <w:tcPr>
            <w:tcW w:w="0" w:type="auto"/>
            <w:vAlign w:val="center"/>
            <w:hideMark/>
          </w:tcPr>
          <w:p w:rsidR="003B0D88" w:rsidRDefault="003B0D88">
            <w:pPr>
              <w:rPr>
                <w:sz w:val="24"/>
                <w:szCs w:val="24"/>
              </w:rPr>
            </w:pPr>
            <w:r>
              <w:t>01</w:t>
            </w:r>
          </w:p>
        </w:tc>
        <w:tc>
          <w:tcPr>
            <w:tcW w:w="1078" w:type="dxa"/>
            <w:vAlign w:val="center"/>
            <w:hideMark/>
          </w:tcPr>
          <w:p w:rsidR="003B0D88" w:rsidRDefault="003B0D88" w:rsidP="00DA362C">
            <w:pPr>
              <w:jc w:val="center"/>
              <w:rPr>
                <w:b/>
                <w:bCs/>
              </w:rPr>
            </w:pPr>
            <w:r>
              <w:rPr>
                <w:b/>
                <w:bCs/>
              </w:rPr>
              <w:t>Item</w:t>
            </w:r>
          </w:p>
        </w:tc>
        <w:tc>
          <w:tcPr>
            <w:tcW w:w="5257" w:type="dxa"/>
            <w:vAlign w:val="center"/>
            <w:hideMark/>
          </w:tcPr>
          <w:p w:rsidR="003B0D88" w:rsidRDefault="003B0D88" w:rsidP="00DA362C">
            <w:pPr>
              <w:jc w:val="center"/>
              <w:rPr>
                <w:b/>
                <w:bCs/>
              </w:rPr>
            </w:pPr>
            <w:r>
              <w:rPr>
                <w:b/>
                <w:bCs/>
              </w:rPr>
              <w:t>Descrição</w:t>
            </w:r>
          </w:p>
        </w:tc>
        <w:tc>
          <w:tcPr>
            <w:tcW w:w="0" w:type="auto"/>
            <w:vAlign w:val="center"/>
            <w:hideMark/>
          </w:tcPr>
          <w:p w:rsidR="003B0D88" w:rsidRDefault="003B0D88" w:rsidP="00DA362C">
            <w:pPr>
              <w:jc w:val="center"/>
              <w:rPr>
                <w:b/>
                <w:bCs/>
              </w:rPr>
            </w:pPr>
            <w:r>
              <w:rPr>
                <w:b/>
                <w:bCs/>
              </w:rPr>
              <w:t>Unidade</w:t>
            </w:r>
          </w:p>
        </w:tc>
        <w:tc>
          <w:tcPr>
            <w:tcW w:w="0" w:type="auto"/>
            <w:vAlign w:val="center"/>
            <w:hideMark/>
          </w:tcPr>
          <w:p w:rsidR="003B0D88" w:rsidRDefault="003B0D88" w:rsidP="00DA362C">
            <w:pPr>
              <w:jc w:val="center"/>
              <w:rPr>
                <w:b/>
                <w:bCs/>
              </w:rPr>
            </w:pPr>
            <w:r>
              <w:rPr>
                <w:b/>
                <w:bCs/>
              </w:rPr>
              <w:t>Quantidade</w:t>
            </w:r>
          </w:p>
        </w:tc>
      </w:tr>
      <w:tr w:rsidR="003B0D88" w:rsidTr="00C4200E">
        <w:trPr>
          <w:tblCellSpacing w:w="15" w:type="dxa"/>
        </w:trPr>
        <w:tc>
          <w:tcPr>
            <w:tcW w:w="0" w:type="auto"/>
            <w:vAlign w:val="center"/>
          </w:tcPr>
          <w:p w:rsidR="003B0D88" w:rsidRDefault="003B0D88"/>
        </w:tc>
        <w:tc>
          <w:tcPr>
            <w:tcW w:w="1078" w:type="dxa"/>
            <w:vAlign w:val="center"/>
          </w:tcPr>
          <w:p w:rsidR="003B0D88" w:rsidRDefault="003B0D88" w:rsidP="00DA362C"/>
        </w:tc>
        <w:tc>
          <w:tcPr>
            <w:tcW w:w="5257" w:type="dxa"/>
            <w:vAlign w:val="center"/>
          </w:tcPr>
          <w:p w:rsidR="003B0D88" w:rsidRPr="0084197E" w:rsidRDefault="003B0D88" w:rsidP="00DA362C">
            <w:pPr>
              <w:rPr>
                <w:sz w:val="20"/>
                <w:szCs w:val="20"/>
              </w:rPr>
            </w:pPr>
            <w:r w:rsidRPr="0084197E">
              <w:rPr>
                <w:sz w:val="20"/>
                <w:szCs w:val="20"/>
              </w:rPr>
              <w:t>Pastilha de cloro destinada à desinfecção de água para consumo humano em poços artesianos de captação subterrânea, contendo teor mínimo de 90% de cloro ativo (cloro livre disponível), adequada para utilização em sistemas de abastecimento de água potável. As pastilhas deverão possuir massa aproximada de 200 gramas por unidade, admitindo-se variações compatíveis com os padrões de fabricação disponíveis no mercado, desde que não comprometam sua finalidade e desempenho. Serão aceitas quaisquer apresentações comerciais disponíveis no mercado, desde que possibilitem o fornecimento integral da quantidade contratada.</w:t>
            </w:r>
          </w:p>
        </w:tc>
        <w:tc>
          <w:tcPr>
            <w:tcW w:w="0" w:type="auto"/>
            <w:vAlign w:val="center"/>
          </w:tcPr>
          <w:p w:rsidR="003B0D88" w:rsidRPr="0084197E" w:rsidRDefault="00C4200E" w:rsidP="00DA362C">
            <w:pPr>
              <w:rPr>
                <w:sz w:val="20"/>
                <w:szCs w:val="20"/>
              </w:rPr>
            </w:pPr>
            <w:r>
              <w:rPr>
                <w:sz w:val="20"/>
                <w:szCs w:val="20"/>
              </w:rPr>
              <w:t xml:space="preserve">  </w:t>
            </w:r>
            <w:r w:rsidR="003B0D88" w:rsidRPr="0084197E">
              <w:rPr>
                <w:sz w:val="20"/>
                <w:szCs w:val="20"/>
              </w:rPr>
              <w:t>Pastilha</w:t>
            </w:r>
          </w:p>
        </w:tc>
        <w:tc>
          <w:tcPr>
            <w:tcW w:w="0" w:type="auto"/>
            <w:vAlign w:val="center"/>
          </w:tcPr>
          <w:p w:rsidR="003B0D88" w:rsidRPr="0084197E" w:rsidRDefault="00C4200E" w:rsidP="00DA362C">
            <w:pPr>
              <w:rPr>
                <w:sz w:val="20"/>
                <w:szCs w:val="20"/>
              </w:rPr>
            </w:pPr>
            <w:r>
              <w:rPr>
                <w:sz w:val="20"/>
                <w:szCs w:val="20"/>
              </w:rPr>
              <w:t xml:space="preserve">         </w:t>
            </w:r>
            <w:r w:rsidR="003B0D88" w:rsidRPr="0084197E">
              <w:rPr>
                <w:sz w:val="20"/>
                <w:szCs w:val="20"/>
              </w:rPr>
              <w:t>350</w:t>
            </w:r>
          </w:p>
        </w:tc>
      </w:tr>
    </w:tbl>
    <w:p w:rsidR="00C21869" w:rsidRDefault="00C21869" w:rsidP="00C21869">
      <w:pPr>
        <w:pStyle w:val="isselectedend"/>
      </w:pPr>
      <w:r>
        <w:rPr>
          <w:rStyle w:val="Forte"/>
        </w:rPr>
        <w:t>ANEXO II</w:t>
      </w:r>
    </w:p>
    <w:p w:rsidR="00C21869" w:rsidRDefault="00C21869" w:rsidP="00C21869">
      <w:pPr>
        <w:pStyle w:val="isselectedend"/>
      </w:pPr>
      <w:r>
        <w:rPr>
          <w:rStyle w:val="Forte"/>
        </w:rPr>
        <w:t>TERMO DE REFERÊNCIA</w:t>
      </w:r>
    </w:p>
    <w:p w:rsidR="00C21869" w:rsidRDefault="00C21869" w:rsidP="003B0D88">
      <w:pPr>
        <w:pStyle w:val="isselectedend"/>
        <w:numPr>
          <w:ilvl w:val="0"/>
          <w:numId w:val="34"/>
        </w:numPr>
        <w:rPr>
          <w:rStyle w:val="Forte"/>
        </w:rPr>
      </w:pPr>
      <w:r>
        <w:rPr>
          <w:rStyle w:val="Forte"/>
        </w:rPr>
        <w:t>OBJETO</w:t>
      </w:r>
    </w:p>
    <w:p w:rsidR="003B0D88" w:rsidRDefault="003B0D88" w:rsidP="003B0D88">
      <w:pPr>
        <w:pStyle w:val="isselectedend"/>
        <w:ind w:left="720"/>
      </w:pPr>
      <w:r w:rsidRPr="003B0D88">
        <w:t xml:space="preserve">Aquisição de pastilhas de cloro destinadas à desinfecção de água para consumo humano em poços artesianos de captação </w:t>
      </w:r>
      <w:proofErr w:type="gramStart"/>
      <w:r w:rsidRPr="003B0D88">
        <w:t>subterrânea operados pelo Serviço Autônomo de Água e Esgoto</w:t>
      </w:r>
      <w:proofErr w:type="gramEnd"/>
      <w:r w:rsidRPr="003B0D88">
        <w:t xml:space="preserve"> – SAAE de Rio das Pedras/SP.</w:t>
      </w:r>
    </w:p>
    <w:p w:rsidR="00C21869" w:rsidRDefault="00C21869" w:rsidP="00C21869">
      <w:pPr>
        <w:pStyle w:val="isselectedend"/>
      </w:pPr>
      <w:r>
        <w:rPr>
          <w:rStyle w:val="Forte"/>
        </w:rPr>
        <w:t>3. ENTREGA</w:t>
      </w:r>
    </w:p>
    <w:p w:rsidR="00C21869" w:rsidRDefault="00C21869" w:rsidP="00C21869">
      <w:pPr>
        <w:pStyle w:val="isselectedend"/>
      </w:pPr>
      <w:r>
        <w:t>3.1. O material deverá ser entregue no Barracão Operacional do Serviço Autônomo de Água e Esgoto – SAAE, situado na Rua Osório Martins nº 529, CEP 13390-152, Município de Rio das Pedras/SP.</w:t>
      </w:r>
    </w:p>
    <w:p w:rsidR="00C21869" w:rsidRDefault="00C21869" w:rsidP="00C21869">
      <w:pPr>
        <w:pStyle w:val="isselectedend"/>
      </w:pPr>
      <w:r>
        <w:lastRenderedPageBreak/>
        <w:t>3.2. Deverão estar inclusos no preço ofertado todos os custos diretos e indiretos, inclusive transporte, carga, descarga, frete, tributos e demais despesas necessárias ao fornecimento do objeto.</w:t>
      </w:r>
    </w:p>
    <w:p w:rsidR="00C21869" w:rsidRDefault="00C21869" w:rsidP="00C21869">
      <w:pPr>
        <w:pStyle w:val="isselectedend"/>
      </w:pPr>
      <w:r>
        <w:t>3.3. O material será conferido pelo setor responsável, podendo ser recusado caso esteja em desacordo com as especificações estabelecidas neste Termo de Referência.</w:t>
      </w:r>
    </w:p>
    <w:p w:rsidR="00C21869" w:rsidRDefault="00C21869" w:rsidP="00C21869">
      <w:pPr>
        <w:pStyle w:val="isselectedend"/>
      </w:pPr>
      <w:r>
        <w:rPr>
          <w:rStyle w:val="Forte"/>
        </w:rPr>
        <w:t>4. CRITÉRIO DE JULGAMENTO</w:t>
      </w:r>
    </w:p>
    <w:p w:rsidR="00C21869" w:rsidRDefault="00C21869" w:rsidP="00C21869">
      <w:pPr>
        <w:pStyle w:val="isselectedend"/>
      </w:pPr>
      <w:r>
        <w:t>4.1. O critério de julgamento adotado será o de menor preço unitário.</w:t>
      </w:r>
    </w:p>
    <w:p w:rsidR="00C21869" w:rsidRDefault="00C21869" w:rsidP="00C21869">
      <w:pPr>
        <w:pStyle w:val="isselectedend"/>
      </w:pPr>
      <w:r>
        <w:rPr>
          <w:rStyle w:val="Forte"/>
        </w:rPr>
        <w:t>5. PRAZO E CONDIÇÕES DE ENTREGA</w:t>
      </w:r>
    </w:p>
    <w:p w:rsidR="00C21869" w:rsidRDefault="00C21869" w:rsidP="00C21869">
      <w:pPr>
        <w:pStyle w:val="isselectedend"/>
      </w:pPr>
      <w:r>
        <w:t>5.1. O fornecimento do material deverá ocorrer em até 10 (dez) dias úteis contados do recebimento da Autorização de Fornecimento emitida pelo Serviço Autônomo de Água e Esgoto – SAAE Rio das Pedras/SP.</w:t>
      </w:r>
    </w:p>
    <w:p w:rsidR="00C21869" w:rsidRDefault="00C21869" w:rsidP="00C21869">
      <w:pPr>
        <w:pStyle w:val="isselectedend"/>
      </w:pPr>
      <w:r>
        <w:t>5.2. O material deverá ser entregue no Barracão Operacional do Serviço Autônomo de Água e Esgoto – SAAE, situado na Rua Osório Martins nº 529, CEP 13390-152, Município de Rio das Pedras/SP, em horário comercial e previamente agendado junto ao setor responsável.</w:t>
      </w:r>
    </w:p>
    <w:p w:rsidR="00C21869" w:rsidRDefault="00C21869" w:rsidP="00C21869">
      <w:pPr>
        <w:pStyle w:val="isselectedend"/>
      </w:pPr>
      <w:r>
        <w:t>5.3. Todas as despesas com transporte, frete, carga, descarga, tributos, seguros e demais custos necessários ao fornecimento do objeto correrão por conta exclusiva da contratada.</w:t>
      </w:r>
    </w:p>
    <w:p w:rsidR="00C21869" w:rsidRDefault="00C21869" w:rsidP="00C21869">
      <w:pPr>
        <w:pStyle w:val="isselectedend"/>
      </w:pPr>
      <w:r>
        <w:t>5.4. O material entregue será conferido pelo setor competente do SAAE, podendo ser recusado, no todo ou em parte, caso esteja em desacordo com as especificações constantes neste Termo de Referência.</w:t>
      </w:r>
    </w:p>
    <w:p w:rsidR="00C21869" w:rsidRDefault="00C21869" w:rsidP="00C21869">
      <w:pPr>
        <w:pStyle w:val="isselectedend"/>
      </w:pPr>
      <w:r>
        <w:t xml:space="preserve">5.5. Verificada irregularidade no objeto fornecido, a contratada deverá promover a substituição do material no prazo máximo de </w:t>
      </w:r>
      <w:proofErr w:type="gramStart"/>
      <w:r>
        <w:t>5</w:t>
      </w:r>
      <w:proofErr w:type="gramEnd"/>
      <w:r>
        <w:t xml:space="preserve"> (cinco) dias úteis, contados da notificação formal, sem quaisquer ônus adicionais à Administração.</w:t>
      </w:r>
    </w:p>
    <w:p w:rsidR="00C21869" w:rsidRDefault="00C21869" w:rsidP="00C21869">
      <w:pPr>
        <w:pStyle w:val="isselectedend"/>
      </w:pPr>
      <w:r>
        <w:t>5.6. O recebimento provisório ou definitivo do objeto não exclui a responsabilidade da contratada quanto à qualidade, integridade e garantia dos materiais fornecidos.</w:t>
      </w:r>
    </w:p>
    <w:p w:rsidR="00C21869" w:rsidRDefault="00C21869" w:rsidP="00C21869">
      <w:pPr>
        <w:pStyle w:val="isselectedend"/>
      </w:pPr>
      <w:r>
        <w:rPr>
          <w:rStyle w:val="Forte"/>
        </w:rPr>
        <w:t>6. PARTICIPAÇÃO NA DISPENSA ELETRÔNICA</w:t>
      </w:r>
    </w:p>
    <w:p w:rsidR="00C21869" w:rsidRDefault="00C21869" w:rsidP="00C21869">
      <w:pPr>
        <w:pStyle w:val="isselectedend"/>
      </w:pPr>
      <w:r>
        <w:t>6.1. Só poderão participar desta Dispensa Eletrônica as microempresas e empresas de pequeno porte, nos termos da Lei Complementar nº 123/2006, especialmente do artigo 48, inciso I, que, no ano-calendário de realização deste procedimento, ainda não tenham celebrado contratos com a Administração Pública cujos valores somados extrapolem a receita bruta máxima admitida para fins de enquadramento como empresa de pequeno porte.</w:t>
      </w:r>
    </w:p>
    <w:p w:rsidR="00C21869" w:rsidRDefault="00C21869" w:rsidP="00C21869">
      <w:pPr>
        <w:pStyle w:val="isselectedend"/>
      </w:pPr>
      <w:r>
        <w:t>6.2. Não poderão participar desta dispensa os fornecedores:</w:t>
      </w:r>
    </w:p>
    <w:p w:rsidR="00C21869" w:rsidRDefault="00C21869" w:rsidP="00C21869">
      <w:pPr>
        <w:pStyle w:val="isselectedend"/>
      </w:pPr>
      <w:r>
        <w:lastRenderedPageBreak/>
        <w:t>a) Que não atendam às condições deste edital e seus anexos;</w:t>
      </w:r>
    </w:p>
    <w:p w:rsidR="00C21869" w:rsidRDefault="00C21869" w:rsidP="00C21869">
      <w:pPr>
        <w:pStyle w:val="isselectedend"/>
      </w:pPr>
      <w:r>
        <w:t>b) Estrangeiros que não tenham representação legal no Brasil;</w:t>
      </w:r>
    </w:p>
    <w:p w:rsidR="00C21869" w:rsidRDefault="00C21869" w:rsidP="00C21869">
      <w:pPr>
        <w:pStyle w:val="isselectedend"/>
      </w:pPr>
      <w:r>
        <w:t>c) Que se enquadrem nas hipóteses previstas no artigo 14 da Lei Federal nº 14.133/2021;</w:t>
      </w:r>
    </w:p>
    <w:p w:rsidR="00C21869" w:rsidRDefault="00C21869" w:rsidP="00C21869">
      <w:pPr>
        <w:pStyle w:val="isselectedend"/>
      </w:pPr>
      <w:r>
        <w:t>d) Empresas impedidas de licitar ou contratar com a Administração Pública;</w:t>
      </w:r>
    </w:p>
    <w:p w:rsidR="00C21869" w:rsidRDefault="00C21869" w:rsidP="00C21869">
      <w:pPr>
        <w:pStyle w:val="isselectedend"/>
      </w:pPr>
      <w:r>
        <w:t>e) Empresas declaradas inidôneas.</w:t>
      </w:r>
    </w:p>
    <w:p w:rsidR="00C21869" w:rsidRDefault="00C21869" w:rsidP="00C21869">
      <w:pPr>
        <w:pStyle w:val="isselectedend"/>
      </w:pPr>
      <w:r>
        <w:rPr>
          <w:rStyle w:val="Forte"/>
        </w:rPr>
        <w:t>7. CADASTRO NO SISTEMA</w:t>
      </w:r>
    </w:p>
    <w:p w:rsidR="00C21869" w:rsidRDefault="00C21869" w:rsidP="00C21869">
      <w:pPr>
        <w:pStyle w:val="isselectedend"/>
      </w:pPr>
      <w:r>
        <w:t>7.1. O interessado deverá se cadastrar no sistema através do endereço eletrônico:</w:t>
      </w:r>
      <w:r>
        <w:br/>
      </w:r>
      <w:hyperlink r:id="rId9" w:history="1">
        <w:r>
          <w:rPr>
            <w:rStyle w:val="Hyperlink"/>
          </w:rPr>
          <w:t>https://bll.org.br/</w:t>
        </w:r>
      </w:hyperlink>
    </w:p>
    <w:p w:rsidR="00C21869" w:rsidRDefault="00C21869" w:rsidP="00C21869">
      <w:pPr>
        <w:pStyle w:val="isselectedend"/>
      </w:pPr>
      <w:r>
        <w:t>7.2. O uso da senha de acesso é de responsabilidade exclusiva do fornecedor.</w:t>
      </w:r>
    </w:p>
    <w:p w:rsidR="00C21869" w:rsidRDefault="00C21869" w:rsidP="00C21869">
      <w:pPr>
        <w:pStyle w:val="isselectedend"/>
      </w:pPr>
      <w:r>
        <w:t>7.3. O fornecedor deverá acompanhar as operações no sistema eletrônico durante a sessão pública.</w:t>
      </w:r>
    </w:p>
    <w:p w:rsidR="00C21869" w:rsidRDefault="00C21869" w:rsidP="00C21869">
      <w:pPr>
        <w:pStyle w:val="isselectedend"/>
        <w:rPr>
          <w:rStyle w:val="Forte"/>
        </w:rPr>
      </w:pPr>
    </w:p>
    <w:p w:rsidR="00C21869" w:rsidRDefault="00C21869" w:rsidP="00C21869">
      <w:pPr>
        <w:pStyle w:val="isselectedend"/>
      </w:pPr>
      <w:r>
        <w:rPr>
          <w:rStyle w:val="Forte"/>
        </w:rPr>
        <w:t>8. INGRESSO NA DISPENSA E PROPOSTA</w:t>
      </w:r>
    </w:p>
    <w:p w:rsidR="00C21869" w:rsidRDefault="00C21869" w:rsidP="00C21869">
      <w:pPr>
        <w:pStyle w:val="isselectedend"/>
      </w:pPr>
      <w:r>
        <w:t>8.1. O fornecedor encaminhará exclusivamente por meio do sistema eletrônico sua proposta contendo descrição do objeto ofertado, marca, quando aplicável, e preço.</w:t>
      </w:r>
    </w:p>
    <w:p w:rsidR="00C21869" w:rsidRDefault="00C21869" w:rsidP="00C21869">
      <w:pPr>
        <w:pStyle w:val="isselectedend"/>
      </w:pPr>
      <w:r>
        <w:t>8.2. Nos valores propostos estarão inclusos todos os custos diretos e indiretos necessários ao fornecimento do objeto.</w:t>
      </w:r>
    </w:p>
    <w:p w:rsidR="00C21869" w:rsidRDefault="00C21869" w:rsidP="00C21869">
      <w:pPr>
        <w:pStyle w:val="isselectedend"/>
      </w:pPr>
      <w:r>
        <w:t>8.3. Todas as especificações do objeto vinculam o fornecedor.</w:t>
      </w:r>
    </w:p>
    <w:p w:rsidR="00C21869" w:rsidRDefault="00C21869" w:rsidP="00C21869">
      <w:pPr>
        <w:pStyle w:val="isselectedend"/>
      </w:pPr>
      <w:r>
        <w:t>8.4. A validade mínima da proposta será de 60 (sessenta) dias.</w:t>
      </w:r>
    </w:p>
    <w:p w:rsidR="00C21869" w:rsidRDefault="00C21869" w:rsidP="00C21869">
      <w:pPr>
        <w:pStyle w:val="isselectedend"/>
      </w:pPr>
      <w:r>
        <w:rPr>
          <w:rStyle w:val="Forte"/>
        </w:rPr>
        <w:t>9. FASE DE LANCES</w:t>
      </w:r>
    </w:p>
    <w:p w:rsidR="00C21869" w:rsidRDefault="00C21869" w:rsidP="00C21869">
      <w:pPr>
        <w:pStyle w:val="isselectedend"/>
      </w:pPr>
      <w:r>
        <w:t>9.1. A sessão pública será automaticamente aberta pelo sistema eletrônico para envio de lances públicos e sucessivos.</w:t>
      </w:r>
    </w:p>
    <w:p w:rsidR="00C21869" w:rsidRDefault="00C21869" w:rsidP="00C21869">
      <w:pPr>
        <w:pStyle w:val="isselectedend"/>
      </w:pPr>
      <w:r>
        <w:t>9.2. O lance deverá ser ofertado pelo valor unitário do item.</w:t>
      </w:r>
    </w:p>
    <w:p w:rsidR="00C21869" w:rsidRDefault="00C21869" w:rsidP="00C21869">
      <w:pPr>
        <w:pStyle w:val="isselectedend"/>
      </w:pPr>
      <w:r>
        <w:t>9.3. O fornecedor somente poderá oferecer lance inferior ao último por ele ofertado.</w:t>
      </w:r>
    </w:p>
    <w:p w:rsidR="00C21869" w:rsidRDefault="00C21869" w:rsidP="00C21869">
      <w:pPr>
        <w:pStyle w:val="isselectedend"/>
      </w:pPr>
      <w:r>
        <w:t>9.4. Encerrada a etapa competitiva, o sistema ordenará automaticamente as propostas.</w:t>
      </w:r>
    </w:p>
    <w:p w:rsidR="00C21869" w:rsidRDefault="00C21869" w:rsidP="00C21869">
      <w:pPr>
        <w:pStyle w:val="isselectedend"/>
      </w:pPr>
      <w:r>
        <w:rPr>
          <w:rStyle w:val="Forte"/>
        </w:rPr>
        <w:lastRenderedPageBreak/>
        <w:t>10. JULGAMENTO DAS PROPOSTAS</w:t>
      </w:r>
    </w:p>
    <w:p w:rsidR="00C21869" w:rsidRDefault="00C21869" w:rsidP="00C21869">
      <w:pPr>
        <w:pStyle w:val="isselectedend"/>
      </w:pPr>
      <w:r>
        <w:t>10.1. Encerrada a etapa de lances, será verificada a compatibilidade da proposta classificada em primeiro lugar.</w:t>
      </w:r>
    </w:p>
    <w:p w:rsidR="00C21869" w:rsidRDefault="00C21869" w:rsidP="00C21869">
      <w:pPr>
        <w:pStyle w:val="isselectedend"/>
      </w:pPr>
      <w:r>
        <w:t>10.2. Poderão ser realizadas diligências para esclarecimentos ou comprovação da exequibilidade da proposta.</w:t>
      </w:r>
    </w:p>
    <w:p w:rsidR="00C21869" w:rsidRDefault="00C21869" w:rsidP="00C21869">
      <w:pPr>
        <w:pStyle w:val="isselectedend"/>
      </w:pPr>
      <w:r>
        <w:t>10.3. Será desclassificada a proposta que:</w:t>
      </w:r>
    </w:p>
    <w:p w:rsidR="00C21869" w:rsidRDefault="00C21869" w:rsidP="00C21869">
      <w:pPr>
        <w:pStyle w:val="isselectedend"/>
      </w:pPr>
      <w:r>
        <w:t>a) Não atender às especificações do objeto;</w:t>
      </w:r>
    </w:p>
    <w:p w:rsidR="00C21869" w:rsidRDefault="00C21869" w:rsidP="00C21869">
      <w:pPr>
        <w:pStyle w:val="isselectedend"/>
      </w:pPr>
      <w:r>
        <w:t>b) Apresentar preços inexequíveis;</w:t>
      </w:r>
    </w:p>
    <w:p w:rsidR="00C21869" w:rsidRDefault="00C21869" w:rsidP="00C21869">
      <w:pPr>
        <w:pStyle w:val="isselectedend"/>
      </w:pPr>
      <w:r>
        <w:t>c) Permanecer acima do valor estimado;</w:t>
      </w:r>
    </w:p>
    <w:p w:rsidR="00C21869" w:rsidRDefault="00C21869" w:rsidP="00C21869">
      <w:pPr>
        <w:pStyle w:val="isselectedend"/>
      </w:pPr>
      <w:r>
        <w:t>d) Contiver vícios insanáveis.</w:t>
      </w:r>
    </w:p>
    <w:p w:rsidR="00C21869" w:rsidRDefault="00C21869" w:rsidP="00C21869">
      <w:pPr>
        <w:pStyle w:val="isselectedend"/>
      </w:pPr>
      <w:r>
        <w:rPr>
          <w:rStyle w:val="Forte"/>
        </w:rPr>
        <w:t>11. HABILITAÇÃO</w:t>
      </w:r>
    </w:p>
    <w:p w:rsidR="00C21869" w:rsidRDefault="00C21869" w:rsidP="00C21869">
      <w:pPr>
        <w:pStyle w:val="isselectedend"/>
      </w:pPr>
      <w:r>
        <w:t xml:space="preserve">11.1. Encerrada a fase de julgamento das propostas, o fornecedor classificado provisoriamente em primeiro lugar será convocado pelo Agente de Contratação para encaminhamento dos documentos de habilitação exclusivamente através do sistema eletrônico da plataforma BLL Compras, no prazo de até </w:t>
      </w:r>
      <w:proofErr w:type="gramStart"/>
      <w:r>
        <w:t>2</w:t>
      </w:r>
      <w:proofErr w:type="gramEnd"/>
      <w:r>
        <w:t xml:space="preserve"> (duas) horas contadas da convocação realizada no sistema.</w:t>
      </w:r>
    </w:p>
    <w:p w:rsidR="00C21869" w:rsidRDefault="00C21869" w:rsidP="00C21869">
      <w:pPr>
        <w:pStyle w:val="isselectedend"/>
      </w:pPr>
      <w:r>
        <w:t>11.1.1. Eventuais documentos complementares, proposta readequada, esclarecimentos e diligências deverão ser encaminhados exclusivamente por meio do sistema eletrônico da plataforma BLL Compras.</w:t>
      </w:r>
    </w:p>
    <w:p w:rsidR="00C21869" w:rsidRDefault="00C21869" w:rsidP="00C21869">
      <w:pPr>
        <w:pStyle w:val="isselectedend"/>
      </w:pPr>
      <w:r>
        <w:t>11.2. Regularidade fiscal e trabalhista:</w:t>
      </w:r>
    </w:p>
    <w:p w:rsidR="00C21869" w:rsidRDefault="00C21869" w:rsidP="00C21869">
      <w:pPr>
        <w:pStyle w:val="isselectedend"/>
      </w:pPr>
      <w:r>
        <w:t>a) Comprovante de inscrição no CNPJ;</w:t>
      </w:r>
    </w:p>
    <w:p w:rsidR="00C21869" w:rsidRDefault="00C21869" w:rsidP="00C21869">
      <w:pPr>
        <w:pStyle w:val="isselectedend"/>
      </w:pPr>
      <w:r>
        <w:t>b) Certidão Negativa de Débitos relativos aos Tributos Federais e à Dívida Ativa da União – CND Federal;</w:t>
      </w:r>
    </w:p>
    <w:p w:rsidR="00C21869" w:rsidRDefault="00C21869" w:rsidP="00C21869">
      <w:pPr>
        <w:pStyle w:val="isselectedend"/>
      </w:pPr>
      <w:r>
        <w:t>c) Certificado de Regularidade do FGTS;</w:t>
      </w:r>
    </w:p>
    <w:p w:rsidR="00C21869" w:rsidRDefault="00C21869" w:rsidP="00C21869">
      <w:pPr>
        <w:pStyle w:val="isselectedend"/>
      </w:pPr>
      <w:r>
        <w:t>d) Certidão Negativa de Débitos Trabalhistas – CNDT.</w:t>
      </w:r>
    </w:p>
    <w:p w:rsidR="00C21869" w:rsidRDefault="00C21869" w:rsidP="00C21869">
      <w:pPr>
        <w:pStyle w:val="isselectedend"/>
      </w:pPr>
      <w:r>
        <w:t>11.3. Para fins de enquadramento como microempresa ou empresa de pequeno porte, a empresa deverá apresentar:</w:t>
      </w:r>
    </w:p>
    <w:p w:rsidR="00C21869" w:rsidRDefault="00C21869" w:rsidP="00C21869">
      <w:pPr>
        <w:pStyle w:val="isselectedend"/>
      </w:pPr>
      <w:r>
        <w:t>a) Declaração de enquadramento;</w:t>
      </w:r>
    </w:p>
    <w:p w:rsidR="00C21869" w:rsidRDefault="00C21869" w:rsidP="00C21869">
      <w:pPr>
        <w:pStyle w:val="isselectedend"/>
      </w:pPr>
      <w:r>
        <w:lastRenderedPageBreak/>
        <w:t>b) Certidão simplificada da Junta Comercial emitida há menos de 90 (noventa) dias.</w:t>
      </w:r>
    </w:p>
    <w:p w:rsidR="00C21869" w:rsidRDefault="00C21869" w:rsidP="00C21869">
      <w:pPr>
        <w:pStyle w:val="isselectedend"/>
      </w:pPr>
      <w:r>
        <w:t>11.4. A Administração poderá realizar consultas junto aos cadastros CEIS, CNJ, TCE/SP e demais cadastros pertinentes.</w:t>
      </w:r>
    </w:p>
    <w:p w:rsidR="00C21869" w:rsidRDefault="00C21869" w:rsidP="00C21869">
      <w:pPr>
        <w:pStyle w:val="isselectedend"/>
      </w:pPr>
      <w:r>
        <w:rPr>
          <w:rStyle w:val="Forte"/>
        </w:rPr>
        <w:t>12. CONTRATAÇÃO</w:t>
      </w:r>
    </w:p>
    <w:p w:rsidR="00C21869" w:rsidRDefault="00C21869" w:rsidP="00C21869">
      <w:pPr>
        <w:pStyle w:val="isselectedend"/>
      </w:pPr>
      <w:r>
        <w:t>12.1. Após homologação será emitida a Autorização de Fornecimento.</w:t>
      </w:r>
    </w:p>
    <w:p w:rsidR="00C21869" w:rsidRDefault="00C21869" w:rsidP="00C21869">
      <w:pPr>
        <w:pStyle w:val="isselectedend"/>
      </w:pPr>
      <w:r>
        <w:t xml:space="preserve">12.2. O adjudicatário terá prazo de </w:t>
      </w:r>
      <w:proofErr w:type="gramStart"/>
      <w:r>
        <w:t>2</w:t>
      </w:r>
      <w:proofErr w:type="gramEnd"/>
      <w:r>
        <w:t xml:space="preserve"> (dois) dias úteis para aceite.</w:t>
      </w:r>
    </w:p>
    <w:p w:rsidR="00C21869" w:rsidRDefault="00C21869" w:rsidP="00C21869">
      <w:pPr>
        <w:pStyle w:val="isselectedend"/>
      </w:pPr>
      <w:r>
        <w:t>12.3. A recusa injustificada sujeitará o fornecedor às penalidades previstas na Lei Federal nº 14.133/2021.</w:t>
      </w:r>
    </w:p>
    <w:p w:rsidR="00C21869" w:rsidRDefault="00C21869" w:rsidP="00C21869">
      <w:pPr>
        <w:pStyle w:val="isselectedend"/>
      </w:pPr>
      <w:r>
        <w:rPr>
          <w:rStyle w:val="Forte"/>
        </w:rPr>
        <w:t>13. PAGAMENTO</w:t>
      </w:r>
    </w:p>
    <w:p w:rsidR="00C21869" w:rsidRDefault="00C21869" w:rsidP="00C21869">
      <w:pPr>
        <w:pStyle w:val="isselectedend"/>
      </w:pPr>
      <w:r>
        <w:t>13.1. O pagamento será realizado mediante apresentação de nota fiscal eletrônica.</w:t>
      </w:r>
    </w:p>
    <w:p w:rsidR="00C21869" w:rsidRDefault="00C21869" w:rsidP="00C21869">
      <w:pPr>
        <w:pStyle w:val="isselectedend"/>
      </w:pPr>
      <w:r>
        <w:t>13.2. O pagamento será realizado na primeira sexta-feira subsequente ao prazo mínimo de 20 (vinte) dias da liberação da nota fiscal pelo setor competente.</w:t>
      </w:r>
    </w:p>
    <w:p w:rsidR="00C21869" w:rsidRDefault="00C21869" w:rsidP="00C21869">
      <w:pPr>
        <w:pStyle w:val="isselectedend"/>
      </w:pPr>
      <w:r>
        <w:t>13.3. A nota fiscal deverá conter:</w:t>
      </w:r>
    </w:p>
    <w:p w:rsidR="00C21869" w:rsidRDefault="00C21869" w:rsidP="00C21869">
      <w:pPr>
        <w:pStyle w:val="isselectedend"/>
      </w:pPr>
      <w:r>
        <w:t>a) Número da dispensa;</w:t>
      </w:r>
    </w:p>
    <w:p w:rsidR="00C21869" w:rsidRDefault="00C21869" w:rsidP="00C21869">
      <w:pPr>
        <w:pStyle w:val="isselectedend"/>
      </w:pPr>
      <w:r>
        <w:t>b) Dados bancários da contratada.</w:t>
      </w:r>
    </w:p>
    <w:p w:rsidR="00C21869" w:rsidRDefault="00C21869" w:rsidP="00C21869">
      <w:pPr>
        <w:pStyle w:val="isselectedend"/>
      </w:pPr>
      <w:r>
        <w:t>13.4. Havendo incorreção na nota fiscal, esta será devolvida para regularização.</w:t>
      </w:r>
    </w:p>
    <w:p w:rsidR="00C21869" w:rsidRDefault="00C21869" w:rsidP="00C21869">
      <w:pPr>
        <w:pStyle w:val="isselectedend"/>
      </w:pPr>
      <w:r>
        <w:rPr>
          <w:rStyle w:val="Forte"/>
        </w:rPr>
        <w:t>14. SANÇÕES ADMINISTRATIVAS</w:t>
      </w:r>
    </w:p>
    <w:p w:rsidR="00C21869" w:rsidRDefault="00C21869" w:rsidP="00C21869">
      <w:pPr>
        <w:pStyle w:val="isselectedend"/>
      </w:pPr>
      <w:r>
        <w:t>14.1. Comete infração administrativa o fornecedor que:</w:t>
      </w:r>
    </w:p>
    <w:p w:rsidR="00C21869" w:rsidRDefault="00C21869" w:rsidP="00C21869">
      <w:pPr>
        <w:pStyle w:val="isselectedend"/>
      </w:pPr>
      <w:r>
        <w:t>a) Não entregar documentação exigida;</w:t>
      </w:r>
    </w:p>
    <w:p w:rsidR="00C21869" w:rsidRDefault="00C21869" w:rsidP="00C21869">
      <w:pPr>
        <w:pStyle w:val="isselectedend"/>
      </w:pPr>
      <w:r>
        <w:t>b) Não mantiver a proposta;</w:t>
      </w:r>
    </w:p>
    <w:p w:rsidR="00C21869" w:rsidRDefault="00C21869" w:rsidP="00C21869">
      <w:pPr>
        <w:pStyle w:val="isselectedend"/>
      </w:pPr>
      <w:r>
        <w:t>c) Apresentar documentação falsa;</w:t>
      </w:r>
    </w:p>
    <w:p w:rsidR="00C21869" w:rsidRDefault="00C21869" w:rsidP="00C21869">
      <w:pPr>
        <w:pStyle w:val="isselectedend"/>
      </w:pPr>
      <w:r>
        <w:t>d) Fraudar o procedimento;</w:t>
      </w:r>
    </w:p>
    <w:p w:rsidR="00C21869" w:rsidRDefault="00C21869" w:rsidP="00C21869">
      <w:pPr>
        <w:pStyle w:val="isselectedend"/>
      </w:pPr>
      <w:r>
        <w:t>e) Descumprir as obrigações assumidas.</w:t>
      </w:r>
    </w:p>
    <w:p w:rsidR="00C21869" w:rsidRDefault="00C21869" w:rsidP="00C21869">
      <w:pPr>
        <w:pStyle w:val="isselectedend"/>
      </w:pPr>
      <w:r>
        <w:t>14.2. Poderão ser aplicadas as seguintes penalidades:</w:t>
      </w:r>
    </w:p>
    <w:p w:rsidR="00C21869" w:rsidRDefault="00C21869" w:rsidP="00C21869">
      <w:pPr>
        <w:pStyle w:val="isselectedend"/>
      </w:pPr>
      <w:r>
        <w:lastRenderedPageBreak/>
        <w:t>a) Advertência;</w:t>
      </w:r>
    </w:p>
    <w:p w:rsidR="00C21869" w:rsidRDefault="00C21869" w:rsidP="00C21869">
      <w:pPr>
        <w:pStyle w:val="isselectedend"/>
      </w:pPr>
      <w:r>
        <w:t>b) Multa;</w:t>
      </w:r>
    </w:p>
    <w:p w:rsidR="00C21869" w:rsidRDefault="00C21869" w:rsidP="00C21869">
      <w:pPr>
        <w:pStyle w:val="isselectedend"/>
      </w:pPr>
      <w:r>
        <w:t>c) Impedimento de licitar e contratar;</w:t>
      </w:r>
    </w:p>
    <w:p w:rsidR="00C21869" w:rsidRDefault="00C21869" w:rsidP="00C21869">
      <w:pPr>
        <w:pStyle w:val="isselectedend"/>
      </w:pPr>
      <w:r>
        <w:t>d) Declaração de inidoneidade.</w:t>
      </w:r>
    </w:p>
    <w:p w:rsidR="00C21869" w:rsidRDefault="00C21869" w:rsidP="00C21869">
      <w:pPr>
        <w:pStyle w:val="isselectedend"/>
      </w:pPr>
      <w:r>
        <w:t>14.3. As penalidades observarão os critérios previstos na Lei Federal nº 14.133/2021.</w:t>
      </w:r>
    </w:p>
    <w:p w:rsidR="00C21869" w:rsidRDefault="00C21869" w:rsidP="00C21869">
      <w:pPr>
        <w:pStyle w:val="isselectedend"/>
      </w:pPr>
      <w:r>
        <w:rPr>
          <w:rStyle w:val="Forte"/>
        </w:rPr>
        <w:t>15. DISPOSIÇÕES GERAIS</w:t>
      </w:r>
    </w:p>
    <w:p w:rsidR="00C21869" w:rsidRDefault="00C21869" w:rsidP="00C21869">
      <w:pPr>
        <w:pStyle w:val="isselectedend"/>
      </w:pPr>
      <w:r>
        <w:t>15.1. O procedimento será divulgado no Portal Nacional de Contratações Públicas – PNCP, na plataforma BLL Compras e no sítio oficial do SAAE Rio das Pedras/SP.</w:t>
      </w:r>
    </w:p>
    <w:p w:rsidR="00C21869" w:rsidRDefault="00C21869" w:rsidP="00C21869">
      <w:pPr>
        <w:pStyle w:val="isselectedend"/>
      </w:pPr>
      <w:r>
        <w:t>15.2. O fornecedor deverá acompanhar as operações no sistema eletrônico, sendo responsável pelos ônus decorrentes da perda de negócios.</w:t>
      </w:r>
    </w:p>
    <w:p w:rsidR="00C21869" w:rsidRDefault="00C21869" w:rsidP="00C21869">
      <w:pPr>
        <w:pStyle w:val="isselectedend"/>
      </w:pPr>
      <w:r>
        <w:t>15.3. Os horários observarão o horário oficial de Brasília/DF.</w:t>
      </w:r>
    </w:p>
    <w:p w:rsidR="00C21869" w:rsidRDefault="00C21869" w:rsidP="00C21869">
      <w:pPr>
        <w:pStyle w:val="isselectedend"/>
      </w:pPr>
      <w:r>
        <w:t>15.4. Integram este edital:</w:t>
      </w:r>
    </w:p>
    <w:p w:rsidR="00C21869" w:rsidRDefault="00C21869" w:rsidP="00C21869">
      <w:pPr>
        <w:pStyle w:val="isselectedend"/>
      </w:pPr>
      <w:r>
        <w:t>ANEXO I – Especificação do Objeto;</w:t>
      </w:r>
      <w:r>
        <w:br/>
        <w:t>ANEXO II – Termo de Referência.</w:t>
      </w:r>
    </w:p>
    <w:p w:rsidR="00C21869" w:rsidRDefault="00C4200E" w:rsidP="00C21869">
      <w:pPr>
        <w:pStyle w:val="isselectedend"/>
      </w:pPr>
      <w:r>
        <w:t>Rio das Pedras, 22 de junho</w:t>
      </w:r>
      <w:r w:rsidR="00C21869">
        <w:t xml:space="preserve"> de 2026.</w:t>
      </w:r>
    </w:p>
    <w:p w:rsidR="00C21869" w:rsidRDefault="00C21869" w:rsidP="00C21869">
      <w:pPr>
        <w:pStyle w:val="NormalWeb"/>
        <w:jc w:val="center"/>
      </w:pPr>
    </w:p>
    <w:p w:rsidR="00C21869" w:rsidRDefault="00C21869" w:rsidP="00C21869">
      <w:pPr>
        <w:pStyle w:val="NormalWeb"/>
        <w:jc w:val="center"/>
      </w:pPr>
    </w:p>
    <w:p w:rsidR="00C21869" w:rsidRDefault="00C21869" w:rsidP="00C21869">
      <w:pPr>
        <w:pStyle w:val="NormalWeb"/>
        <w:jc w:val="center"/>
      </w:pPr>
      <w:proofErr w:type="spellStart"/>
      <w:r>
        <w:t>Laercio</w:t>
      </w:r>
      <w:proofErr w:type="spellEnd"/>
      <w:r>
        <w:t xml:space="preserve"> </w:t>
      </w:r>
      <w:proofErr w:type="spellStart"/>
      <w:r>
        <w:t>Angelo</w:t>
      </w:r>
      <w:proofErr w:type="spellEnd"/>
      <w:r>
        <w:t xml:space="preserve"> Rossi</w:t>
      </w:r>
      <w:r>
        <w:br/>
        <w:t>Superintendente</w:t>
      </w:r>
    </w:p>
    <w:p w:rsidR="00D76442" w:rsidRPr="00C21869" w:rsidRDefault="00D76442" w:rsidP="00C21869">
      <w:pPr>
        <w:rPr>
          <w:szCs w:val="20"/>
        </w:rPr>
      </w:pPr>
    </w:p>
    <w:sectPr w:rsidR="00D76442" w:rsidRPr="00C21869" w:rsidSect="00B2193B">
      <w:headerReference w:type="default" r:id="rId10"/>
      <w:footerReference w:type="default" r:id="rId11"/>
      <w:pgSz w:w="11906" w:h="16838"/>
      <w:pgMar w:top="2835" w:right="1274" w:bottom="720" w:left="1701" w:header="425" w:footer="34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78D3" w:rsidRDefault="008778D3" w:rsidP="00D01668">
      <w:pPr>
        <w:spacing w:after="0" w:line="240" w:lineRule="auto"/>
      </w:pPr>
      <w:r>
        <w:separator/>
      </w:r>
    </w:p>
  </w:endnote>
  <w:endnote w:type="continuationSeparator" w:id="0">
    <w:p w:rsidR="008778D3" w:rsidRDefault="008778D3" w:rsidP="00D0166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Liberation Serif">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07E3" w:rsidRDefault="00F50A4A">
    <w:pPr>
      <w:pStyle w:val="Rodap"/>
      <w:jc w:val="right"/>
    </w:pPr>
    <w:fldSimple w:instr=" PAGE   \* MERGEFORMAT ">
      <w:r w:rsidR="00C4200E">
        <w:rPr>
          <w:noProof/>
        </w:rPr>
        <w:t>4</w:t>
      </w:r>
    </w:fldSimple>
  </w:p>
  <w:p w:rsidR="003707E3" w:rsidRPr="00F813E1" w:rsidRDefault="003707E3" w:rsidP="00F813E1">
    <w:pPr>
      <w:pStyle w:val="Rodap"/>
      <w:jc w:val="center"/>
      <w:rPr>
        <w:sz w:val="16"/>
        <w:szCs w:val="16"/>
      </w:rPr>
    </w:pPr>
    <w:r w:rsidRPr="00F813E1">
      <w:rPr>
        <w:sz w:val="16"/>
        <w:szCs w:val="16"/>
      </w:rPr>
      <w:t>CNPJ: 45.771.474/0001-75</w:t>
    </w:r>
  </w:p>
  <w:p w:rsidR="003707E3" w:rsidRPr="00F813E1" w:rsidRDefault="003707E3" w:rsidP="00F813E1">
    <w:pPr>
      <w:pStyle w:val="Rodap"/>
      <w:jc w:val="center"/>
      <w:rPr>
        <w:sz w:val="16"/>
        <w:szCs w:val="16"/>
      </w:rPr>
    </w:pPr>
    <w:r w:rsidRPr="00F813E1">
      <w:rPr>
        <w:sz w:val="16"/>
        <w:szCs w:val="16"/>
      </w:rPr>
      <w:t>SAAE RIO DAS PEDRAS - SP</w:t>
    </w:r>
  </w:p>
  <w:p w:rsidR="003707E3" w:rsidRPr="00F813E1" w:rsidRDefault="003707E3" w:rsidP="00F813E1">
    <w:pPr>
      <w:pStyle w:val="Rodap"/>
      <w:jc w:val="center"/>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78D3" w:rsidRDefault="008778D3" w:rsidP="00D01668">
      <w:pPr>
        <w:spacing w:after="0" w:line="240" w:lineRule="auto"/>
      </w:pPr>
      <w:r>
        <w:separator/>
      </w:r>
    </w:p>
  </w:footnote>
  <w:footnote w:type="continuationSeparator" w:id="0">
    <w:p w:rsidR="008778D3" w:rsidRDefault="008778D3" w:rsidP="00D0166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50" w:type="dxa"/>
      <w:jc w:val="center"/>
      <w:tblInd w:w="70" w:type="dxa"/>
      <w:tblBorders>
        <w:insideH w:val="single" w:sz="4" w:space="0" w:color="auto"/>
      </w:tblBorders>
      <w:tblCellMar>
        <w:left w:w="70" w:type="dxa"/>
        <w:right w:w="70" w:type="dxa"/>
      </w:tblCellMar>
      <w:tblLook w:val="0000"/>
    </w:tblPr>
    <w:tblGrid>
      <w:gridCol w:w="1966"/>
      <w:gridCol w:w="8484"/>
    </w:tblGrid>
    <w:tr w:rsidR="003707E3" w:rsidRPr="00AA2F31" w:rsidTr="003B622A">
      <w:trPr>
        <w:trHeight w:val="1191"/>
        <w:jc w:val="center"/>
      </w:trPr>
      <w:tc>
        <w:tcPr>
          <w:tcW w:w="1966" w:type="dxa"/>
        </w:tcPr>
        <w:p w:rsidR="003707E3" w:rsidRDefault="00F50A4A" w:rsidP="00AB11F5">
          <w:pPr>
            <w:pStyle w:val="Cabealho"/>
            <w:jc w:val="center"/>
            <w:rPr>
              <w:sz w:val="16"/>
            </w:rPr>
          </w:pPr>
          <w:r w:rsidRPr="00F50A4A">
            <w:rPr>
              <w:rFonts w:ascii="Arial" w:hAnsi="Arial" w:cs="Arial"/>
              <w:b/>
              <w:noProof/>
              <w:color w:val="0000FF"/>
              <w:sz w:val="28"/>
              <w:szCs w:val="28"/>
              <w:u w:val="single"/>
            </w:rPr>
            <w:pict>
              <v:shapetype id="_x0000_t32" coordsize="21600,21600" o:spt="32" o:oned="t" path="m,l21600,21600e" filled="f">
                <v:path arrowok="t" fillok="f" o:connecttype="none"/>
                <o:lock v:ext="edit" shapetype="t"/>
              </v:shapetype>
              <v:shape id="_x0000_s2060" type="#_x0000_t32" style="position:absolute;left:0;text-align:left;margin-left:94pt;margin-top:113.9pt;width:354.1pt;height:0;z-index:251657728" o:connectortype="straight" strokecolor="yellow" strokeweight="6pt"/>
            </w:pict>
          </w:r>
          <w:r w:rsidRPr="00F50A4A">
            <w:rPr>
              <w:rFonts w:ascii="Arial" w:hAnsi="Arial" w:cs="Arial"/>
              <w:b/>
              <w:noProof/>
              <w:color w:val="FFFF00"/>
              <w:sz w:val="20"/>
              <w:szCs w:val="20"/>
            </w:rPr>
            <w:pict>
              <v:shape id="_x0000_s2059" type="#_x0000_t32" style="position:absolute;left:0;text-align:left;margin-left:94pt;margin-top:104.55pt;width:354.1pt;height:0;z-index:251656704" o:connectortype="straight" strokecolor="#00b050" strokeweight="6pt"/>
            </w:pict>
          </w:r>
          <w:r>
            <w:rPr>
              <w:noProof/>
              <w:sz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9403071" o:spid="_x0000_s2058" type="#_x0000_t75" style="position:absolute;left:0;text-align:left;margin-left:0;margin-top:0;width:425.25pt;height:439.7pt;z-index:-251657728;mso-position-horizontal:center;mso-position-horizontal-relative:margin;mso-position-vertical:center;mso-position-vertical-relative:margin" o:allowincell="f">
                <v:imagedata r:id="rId1" o:title="WhatsApp Image 2022-02-04 at 13" gain="19661f" blacklevel="22938f"/>
                <w10:wrap anchorx="margin" anchory="margin"/>
              </v:shape>
            </w:pict>
          </w:r>
          <w:r w:rsidR="003707E3">
            <w:rPr>
              <w:noProof/>
              <w:sz w:val="16"/>
            </w:rPr>
            <w:drawing>
              <wp:inline distT="0" distB="0" distL="0" distR="0">
                <wp:extent cx="1105535" cy="1146175"/>
                <wp:effectExtent l="19050" t="0" r="0" b="0"/>
                <wp:docPr id="1" name="Imagem 1" descr="WhatsApp Image 2022-02-04 a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sApp Image 2022-02-04 at 13"/>
                        <pic:cNvPicPr>
                          <a:picLocks noChangeAspect="1" noChangeArrowheads="1"/>
                        </pic:cNvPicPr>
                      </pic:nvPicPr>
                      <pic:blipFill>
                        <a:blip r:embed="rId2"/>
                        <a:srcRect/>
                        <a:stretch>
                          <a:fillRect/>
                        </a:stretch>
                      </pic:blipFill>
                      <pic:spPr bwMode="auto">
                        <a:xfrm>
                          <a:off x="0" y="0"/>
                          <a:ext cx="1105535" cy="1146175"/>
                        </a:xfrm>
                        <a:prstGeom prst="rect">
                          <a:avLst/>
                        </a:prstGeom>
                        <a:noFill/>
                        <a:ln w="9525">
                          <a:noFill/>
                          <a:miter lim="800000"/>
                          <a:headEnd/>
                          <a:tailEnd/>
                        </a:ln>
                      </pic:spPr>
                    </pic:pic>
                  </a:graphicData>
                </a:graphic>
              </wp:inline>
            </w:drawing>
          </w:r>
        </w:p>
      </w:tc>
      <w:tc>
        <w:tcPr>
          <w:tcW w:w="8484" w:type="dxa"/>
        </w:tcPr>
        <w:p w:rsidR="003707E3" w:rsidRDefault="003707E3" w:rsidP="00AB11F5">
          <w:pPr>
            <w:jc w:val="center"/>
            <w:rPr>
              <w:rFonts w:ascii="Arial" w:hAnsi="Arial" w:cs="Arial"/>
              <w:b/>
              <w:color w:val="0000FF"/>
              <w:sz w:val="28"/>
              <w:szCs w:val="28"/>
              <w:u w:val="single"/>
            </w:rPr>
          </w:pPr>
        </w:p>
        <w:p w:rsidR="003707E3" w:rsidRPr="0020428E" w:rsidRDefault="003707E3" w:rsidP="00AB11F5">
          <w:pPr>
            <w:rPr>
              <w:rFonts w:ascii="Arial" w:hAnsi="Arial" w:cs="Arial"/>
              <w:b/>
              <w:color w:val="00B050"/>
              <w:sz w:val="28"/>
              <w:szCs w:val="28"/>
              <w:u w:val="single"/>
            </w:rPr>
          </w:pPr>
          <w:r w:rsidRPr="0020428E">
            <w:rPr>
              <w:rFonts w:ascii="Arial" w:hAnsi="Arial" w:cs="Arial"/>
              <w:b/>
              <w:color w:val="00B050"/>
              <w:sz w:val="28"/>
              <w:szCs w:val="28"/>
              <w:u w:val="single"/>
            </w:rPr>
            <w:t>SERVIÇO AUTONÔMO DE ÁGUA E ESGOTO – SAAE</w:t>
          </w:r>
        </w:p>
        <w:p w:rsidR="003707E3" w:rsidRPr="0020428E" w:rsidRDefault="003707E3" w:rsidP="00AB11F5">
          <w:pPr>
            <w:rPr>
              <w:rFonts w:ascii="Arial" w:hAnsi="Arial" w:cs="Arial"/>
              <w:b/>
              <w:color w:val="00B050"/>
              <w:sz w:val="28"/>
              <w:szCs w:val="28"/>
              <w:u w:val="single"/>
            </w:rPr>
          </w:pPr>
        </w:p>
        <w:p w:rsidR="003707E3" w:rsidRDefault="003707E3" w:rsidP="00AB11F5">
          <w:pPr>
            <w:rPr>
              <w:rFonts w:ascii="Arial" w:hAnsi="Arial" w:cs="Arial"/>
              <w:b/>
              <w:color w:val="00B050"/>
              <w:sz w:val="20"/>
              <w:szCs w:val="20"/>
            </w:rPr>
          </w:pPr>
          <w:r w:rsidRPr="0020428E">
            <w:rPr>
              <w:rFonts w:ascii="Arial" w:hAnsi="Arial" w:cs="Arial"/>
              <w:b/>
              <w:color w:val="00B050"/>
              <w:sz w:val="20"/>
              <w:szCs w:val="20"/>
            </w:rPr>
            <w:t>Ladeira José Leite de Negreiros, n.º 10 – Centro – Rio das Pedras/</w:t>
          </w:r>
          <w:proofErr w:type="gramStart"/>
          <w:r w:rsidRPr="0020428E">
            <w:rPr>
              <w:rFonts w:ascii="Arial" w:hAnsi="Arial" w:cs="Arial"/>
              <w:b/>
              <w:color w:val="00B050"/>
              <w:sz w:val="20"/>
              <w:szCs w:val="20"/>
            </w:rPr>
            <w:t>SP</w:t>
          </w:r>
          <w:proofErr w:type="gramEnd"/>
        </w:p>
        <w:p w:rsidR="003707E3" w:rsidRPr="00AA2F31" w:rsidRDefault="003707E3" w:rsidP="00AB11F5">
          <w:pPr>
            <w:jc w:val="center"/>
            <w:rPr>
              <w:rFonts w:ascii="Arial" w:hAnsi="Arial" w:cs="Arial"/>
              <w:b/>
              <w:color w:val="FFFF00"/>
              <w:sz w:val="20"/>
              <w:szCs w:val="20"/>
            </w:rPr>
          </w:pPr>
        </w:p>
      </w:tc>
    </w:tr>
  </w:tbl>
  <w:p w:rsidR="003707E3" w:rsidRDefault="003707E3" w:rsidP="00AB11F5">
    <w:pPr>
      <w:pStyle w:val="Cabealho"/>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nsid w:val="09B05E9B"/>
    <w:multiLevelType w:val="multilevel"/>
    <w:tmpl w:val="75826E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5B4814"/>
    <w:multiLevelType w:val="multilevel"/>
    <w:tmpl w:val="D6864F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0E4A4FDD"/>
    <w:multiLevelType w:val="hybridMultilevel"/>
    <w:tmpl w:val="FF46CD04"/>
    <w:lvl w:ilvl="0" w:tplc="97B0AD18">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96437E2"/>
    <w:multiLevelType w:val="hybridMultilevel"/>
    <w:tmpl w:val="E3F4BD1E"/>
    <w:lvl w:ilvl="0" w:tplc="651C75D4">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B7748BC"/>
    <w:multiLevelType w:val="hybridMultilevel"/>
    <w:tmpl w:val="DDD013B0"/>
    <w:lvl w:ilvl="0" w:tplc="10A85ACC">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C8433D4"/>
    <w:multiLevelType w:val="multilevel"/>
    <w:tmpl w:val="D9DEBB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1D5C100D"/>
    <w:multiLevelType w:val="multilevel"/>
    <w:tmpl w:val="8B884DAC"/>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227"/>
      </w:pPr>
      <w:rPr>
        <w:rFonts w:hint="default"/>
        <w:b/>
        <w:i w:val="0"/>
        <w:iCs/>
        <w:sz w:val="24"/>
        <w:szCs w:val="24"/>
      </w:rPr>
    </w:lvl>
    <w:lvl w:ilvl="2">
      <w:start w:val="1"/>
      <w:numFmt w:val="decimal"/>
      <w:suff w:val="space"/>
      <w:lvlText w:val="%1.%2.%3."/>
      <w:lvlJc w:val="left"/>
      <w:pPr>
        <w:ind w:left="0" w:firstLine="227"/>
      </w:pPr>
      <w:rPr>
        <w:rFonts w:ascii="Georgia" w:hAnsi="Georgia" w:cs="Arial" w:hint="default"/>
        <w:b/>
        <w:i w:val="0"/>
        <w:iCs/>
        <w:color w:val="auto"/>
      </w:rPr>
    </w:lvl>
    <w:lvl w:ilvl="3">
      <w:start w:val="1"/>
      <w:numFmt w:val="decimal"/>
      <w:suff w:val="space"/>
      <w:lvlText w:val="%1.%2.%3.%4."/>
      <w:lvlJc w:val="left"/>
      <w:pPr>
        <w:ind w:left="0" w:firstLine="227"/>
      </w:pPr>
      <w:rPr>
        <w:rFonts w:hint="default"/>
        <w:b/>
      </w:rPr>
    </w:lvl>
    <w:lvl w:ilvl="4">
      <w:start w:val="1"/>
      <w:numFmt w:val="decimal"/>
      <w:suff w:val="space"/>
      <w:lvlText w:val="%1.%2.%3.%4.%5."/>
      <w:lvlJc w:val="left"/>
      <w:pPr>
        <w:ind w:left="0" w:firstLine="227"/>
      </w:pPr>
      <w:rPr>
        <w:rFonts w:hint="default"/>
      </w:rPr>
    </w:lvl>
    <w:lvl w:ilvl="5">
      <w:start w:val="1"/>
      <w:numFmt w:val="decimal"/>
      <w:suff w:val="space"/>
      <w:lvlText w:val="%1.%2.%3.%4.%5.%6."/>
      <w:lvlJc w:val="left"/>
      <w:pPr>
        <w:ind w:left="0" w:firstLine="227"/>
      </w:pPr>
      <w:rPr>
        <w:rFonts w:hint="default"/>
      </w:rPr>
    </w:lvl>
    <w:lvl w:ilvl="6">
      <w:start w:val="1"/>
      <w:numFmt w:val="decimal"/>
      <w:suff w:val="space"/>
      <w:lvlText w:val="%1.%2.%3.%4.%5.%6.%7."/>
      <w:lvlJc w:val="left"/>
      <w:pPr>
        <w:ind w:left="0" w:firstLine="227"/>
      </w:pPr>
      <w:rPr>
        <w:rFonts w:hint="default"/>
      </w:rPr>
    </w:lvl>
    <w:lvl w:ilvl="7">
      <w:start w:val="1"/>
      <w:numFmt w:val="decimal"/>
      <w:suff w:val="space"/>
      <w:lvlText w:val="%1.%2.%3.%4.%5.%6.%7.%8."/>
      <w:lvlJc w:val="left"/>
      <w:pPr>
        <w:ind w:left="0" w:firstLine="227"/>
      </w:pPr>
      <w:rPr>
        <w:rFonts w:hint="default"/>
      </w:rPr>
    </w:lvl>
    <w:lvl w:ilvl="8">
      <w:start w:val="1"/>
      <w:numFmt w:val="decimal"/>
      <w:suff w:val="space"/>
      <w:lvlText w:val="%1.%2.%3.%4.%5.%6.%7.%8.%9."/>
      <w:lvlJc w:val="left"/>
      <w:pPr>
        <w:ind w:left="0" w:firstLine="227"/>
      </w:pPr>
      <w:rPr>
        <w:rFonts w:hint="default"/>
      </w:rPr>
    </w:lvl>
  </w:abstractNum>
  <w:abstractNum w:abstractNumId="8">
    <w:nsid w:val="2457464E"/>
    <w:multiLevelType w:val="hybridMultilevel"/>
    <w:tmpl w:val="E398C29A"/>
    <w:lvl w:ilvl="0" w:tplc="5A303D94">
      <w:start w:val="1"/>
      <w:numFmt w:val="lowerLetter"/>
      <w:suff w:val="space"/>
      <w:lvlText w:val="%1)"/>
      <w:lvlJc w:val="left"/>
      <w:pPr>
        <w:ind w:left="0" w:firstLine="567"/>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9">
    <w:nsid w:val="257C4BF7"/>
    <w:multiLevelType w:val="hybridMultilevel"/>
    <w:tmpl w:val="22BCD1BA"/>
    <w:lvl w:ilvl="0" w:tplc="749C1C5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BB873FD"/>
    <w:multiLevelType w:val="hybridMultilevel"/>
    <w:tmpl w:val="0BBA1F8C"/>
    <w:lvl w:ilvl="0" w:tplc="71BCB78C">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0183657"/>
    <w:multiLevelType w:val="multilevel"/>
    <w:tmpl w:val="AEDCDA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B5160E3"/>
    <w:multiLevelType w:val="hybridMultilevel"/>
    <w:tmpl w:val="BF5807F4"/>
    <w:lvl w:ilvl="0" w:tplc="E43C6032">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BE62CC0"/>
    <w:multiLevelType w:val="hybridMultilevel"/>
    <w:tmpl w:val="2682CF48"/>
    <w:lvl w:ilvl="0" w:tplc="B25AA11C">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E08797F"/>
    <w:multiLevelType w:val="multilevel"/>
    <w:tmpl w:val="A776F8FA"/>
    <w:lvl w:ilvl="0">
      <w:start w:val="31"/>
      <w:numFmt w:val="decimal"/>
      <w:lvlText w:val="%1"/>
      <w:lvlJc w:val="left"/>
      <w:pPr>
        <w:ind w:left="405" w:hanging="405"/>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15">
    <w:nsid w:val="42F16B1C"/>
    <w:multiLevelType w:val="multilevel"/>
    <w:tmpl w:val="9B3A7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53D7AE7"/>
    <w:multiLevelType w:val="hybridMultilevel"/>
    <w:tmpl w:val="9B385A1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46E62769"/>
    <w:multiLevelType w:val="multilevel"/>
    <w:tmpl w:val="2668B1A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9D403E0"/>
    <w:multiLevelType w:val="hybridMultilevel"/>
    <w:tmpl w:val="D716EBF2"/>
    <w:lvl w:ilvl="0" w:tplc="1EAAD0A4">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4AE6227F"/>
    <w:multiLevelType w:val="hybridMultilevel"/>
    <w:tmpl w:val="807CB1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F703086"/>
    <w:multiLevelType w:val="hybridMultilevel"/>
    <w:tmpl w:val="1E96A2CE"/>
    <w:lvl w:ilvl="0" w:tplc="43023538">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57EC30AA"/>
    <w:multiLevelType w:val="multilevel"/>
    <w:tmpl w:val="4064CD4E"/>
    <w:lvl w:ilvl="0">
      <w:start w:val="1"/>
      <w:numFmt w:val="decimal"/>
      <w:lvlText w:val="%1."/>
      <w:lvlJc w:val="left"/>
      <w:pPr>
        <w:ind w:left="360" w:hanging="360"/>
      </w:pPr>
      <w:rPr>
        <w:rFonts w:hint="default"/>
        <w:b/>
      </w:rPr>
    </w:lvl>
    <w:lvl w:ilvl="1">
      <w:start w:val="1"/>
      <w:numFmt w:val="decimal"/>
      <w:lvlText w:val="%1.%2."/>
      <w:lvlJc w:val="left"/>
      <w:pPr>
        <w:ind w:left="792" w:hanging="452"/>
      </w:pPr>
      <w:rPr>
        <w:rFonts w:hint="default"/>
        <w:b w:val="0"/>
        <w:i w:val="0"/>
        <w:iCs/>
      </w:rPr>
    </w:lvl>
    <w:lvl w:ilvl="2">
      <w:start w:val="1"/>
      <w:numFmt w:val="decimal"/>
      <w:lvlText w:val="%1.%2.%3."/>
      <w:lvlJc w:val="left"/>
      <w:pPr>
        <w:ind w:left="1224" w:hanging="544"/>
      </w:pPr>
      <w:rPr>
        <w:rFonts w:ascii="Arial" w:hAnsi="Arial" w:cs="Arial" w:hint="default"/>
        <w:b w:val="0"/>
        <w:i w:val="0"/>
        <w:iCs/>
        <w:color w:val="auto"/>
      </w:rPr>
    </w:lvl>
    <w:lvl w:ilvl="3">
      <w:start w:val="1"/>
      <w:numFmt w:val="lowerLetter"/>
      <w:suff w:val="space"/>
      <w:lvlText w:val="%4)"/>
      <w:lvlJc w:val="left"/>
      <w:pPr>
        <w:ind w:left="0" w:firstLine="1021"/>
      </w:pPr>
      <w:rPr>
        <w:rFonts w:hint="default"/>
      </w:rPr>
    </w:lvl>
    <w:lvl w:ilvl="4">
      <w:start w:val="1"/>
      <w:numFmt w:val="decimal"/>
      <w:lvlText w:val="%1.%2.%3.%4.%5."/>
      <w:lvlJc w:val="left"/>
      <w:pPr>
        <w:ind w:left="2232" w:hanging="871"/>
      </w:pPr>
      <w:rPr>
        <w:rFonts w:hint="default"/>
      </w:rPr>
    </w:lvl>
    <w:lvl w:ilvl="5">
      <w:start w:val="1"/>
      <w:numFmt w:val="decimal"/>
      <w:lvlText w:val="%1.%2.%3.%4.%5.%6."/>
      <w:lvlJc w:val="left"/>
      <w:pPr>
        <w:ind w:left="2736" w:hanging="1035"/>
      </w:pPr>
      <w:rPr>
        <w:rFonts w:hint="default"/>
      </w:rPr>
    </w:lvl>
    <w:lvl w:ilvl="6">
      <w:start w:val="1"/>
      <w:numFmt w:val="decimal"/>
      <w:lvlText w:val="%1.%2.%3.%4.%5.%6.%7."/>
      <w:lvlJc w:val="left"/>
      <w:pPr>
        <w:ind w:left="3240" w:hanging="1199"/>
      </w:pPr>
      <w:rPr>
        <w:rFonts w:hint="default"/>
      </w:rPr>
    </w:lvl>
    <w:lvl w:ilvl="7">
      <w:start w:val="1"/>
      <w:numFmt w:val="decimal"/>
      <w:lvlText w:val="%1.%2.%3.%4.%5.%6.%7.%8."/>
      <w:lvlJc w:val="left"/>
      <w:pPr>
        <w:ind w:left="3744" w:hanging="1476"/>
      </w:pPr>
      <w:rPr>
        <w:rFonts w:hint="default"/>
      </w:rPr>
    </w:lvl>
    <w:lvl w:ilvl="8">
      <w:start w:val="1"/>
      <w:numFmt w:val="decimal"/>
      <w:lvlText w:val="%1.%2.%3.%4.%5.%6.%7.%8.%9."/>
      <w:lvlJc w:val="left"/>
      <w:pPr>
        <w:ind w:left="4320" w:hanging="1825"/>
      </w:pPr>
      <w:rPr>
        <w:rFonts w:hint="default"/>
      </w:rPr>
    </w:lvl>
  </w:abstractNum>
  <w:abstractNum w:abstractNumId="22">
    <w:nsid w:val="58C70088"/>
    <w:multiLevelType w:val="multilevel"/>
    <w:tmpl w:val="2334FDA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5A7B6725"/>
    <w:multiLevelType w:val="hybridMultilevel"/>
    <w:tmpl w:val="86920FBC"/>
    <w:lvl w:ilvl="0" w:tplc="929046E8">
      <w:start w:val="1"/>
      <w:numFmt w:val="lowerLetter"/>
      <w:suff w:val="space"/>
      <w:lvlText w:val="%1)"/>
      <w:lvlJc w:val="left"/>
      <w:pPr>
        <w:ind w:left="0" w:firstLine="567"/>
      </w:pPr>
      <w:rPr>
        <w:rFonts w:hint="default"/>
      </w:rPr>
    </w:lvl>
    <w:lvl w:ilvl="1" w:tplc="04160019" w:tentative="1">
      <w:start w:val="1"/>
      <w:numFmt w:val="lowerLetter"/>
      <w:lvlText w:val="%2."/>
      <w:lvlJc w:val="left"/>
      <w:pPr>
        <w:ind w:left="2304" w:hanging="360"/>
      </w:pPr>
    </w:lvl>
    <w:lvl w:ilvl="2" w:tplc="0416001B" w:tentative="1">
      <w:start w:val="1"/>
      <w:numFmt w:val="lowerRoman"/>
      <w:lvlText w:val="%3."/>
      <w:lvlJc w:val="right"/>
      <w:pPr>
        <w:ind w:left="3024" w:hanging="180"/>
      </w:pPr>
    </w:lvl>
    <w:lvl w:ilvl="3" w:tplc="0416000F" w:tentative="1">
      <w:start w:val="1"/>
      <w:numFmt w:val="decimal"/>
      <w:lvlText w:val="%4."/>
      <w:lvlJc w:val="left"/>
      <w:pPr>
        <w:ind w:left="3744" w:hanging="360"/>
      </w:pPr>
    </w:lvl>
    <w:lvl w:ilvl="4" w:tplc="04160019" w:tentative="1">
      <w:start w:val="1"/>
      <w:numFmt w:val="lowerLetter"/>
      <w:lvlText w:val="%5."/>
      <w:lvlJc w:val="left"/>
      <w:pPr>
        <w:ind w:left="4464" w:hanging="360"/>
      </w:pPr>
    </w:lvl>
    <w:lvl w:ilvl="5" w:tplc="0416001B" w:tentative="1">
      <w:start w:val="1"/>
      <w:numFmt w:val="lowerRoman"/>
      <w:lvlText w:val="%6."/>
      <w:lvlJc w:val="right"/>
      <w:pPr>
        <w:ind w:left="5184" w:hanging="180"/>
      </w:pPr>
    </w:lvl>
    <w:lvl w:ilvl="6" w:tplc="0416000F" w:tentative="1">
      <w:start w:val="1"/>
      <w:numFmt w:val="decimal"/>
      <w:lvlText w:val="%7."/>
      <w:lvlJc w:val="left"/>
      <w:pPr>
        <w:ind w:left="5904" w:hanging="360"/>
      </w:pPr>
    </w:lvl>
    <w:lvl w:ilvl="7" w:tplc="04160019" w:tentative="1">
      <w:start w:val="1"/>
      <w:numFmt w:val="lowerLetter"/>
      <w:lvlText w:val="%8."/>
      <w:lvlJc w:val="left"/>
      <w:pPr>
        <w:ind w:left="6624" w:hanging="360"/>
      </w:pPr>
    </w:lvl>
    <w:lvl w:ilvl="8" w:tplc="0416001B" w:tentative="1">
      <w:start w:val="1"/>
      <w:numFmt w:val="lowerRoman"/>
      <w:lvlText w:val="%9."/>
      <w:lvlJc w:val="right"/>
      <w:pPr>
        <w:ind w:left="7344" w:hanging="180"/>
      </w:pPr>
    </w:lvl>
  </w:abstractNum>
  <w:abstractNum w:abstractNumId="24">
    <w:nsid w:val="67F0236F"/>
    <w:multiLevelType w:val="hybridMultilevel"/>
    <w:tmpl w:val="7E062074"/>
    <w:lvl w:ilvl="0" w:tplc="DE0AD1F0">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6A0E6E67"/>
    <w:multiLevelType w:val="hybridMultilevel"/>
    <w:tmpl w:val="B7A004AC"/>
    <w:lvl w:ilvl="0" w:tplc="D7EC0DCC">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ADD748E"/>
    <w:multiLevelType w:val="hybridMultilevel"/>
    <w:tmpl w:val="B054FA08"/>
    <w:lvl w:ilvl="0" w:tplc="1B62E766">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nsid w:val="6F1F44E6"/>
    <w:multiLevelType w:val="hybridMultilevel"/>
    <w:tmpl w:val="5210A5E8"/>
    <w:lvl w:ilvl="0" w:tplc="9FD084E8">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70000BDE"/>
    <w:multiLevelType w:val="multilevel"/>
    <w:tmpl w:val="C5C4983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01B0B32"/>
    <w:multiLevelType w:val="hybridMultilevel"/>
    <w:tmpl w:val="A990A8B8"/>
    <w:lvl w:ilvl="0" w:tplc="F1FC0A20">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723D5304"/>
    <w:multiLevelType w:val="hybridMultilevel"/>
    <w:tmpl w:val="34703E0C"/>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2">
    <w:nsid w:val="751E6141"/>
    <w:multiLevelType w:val="hybridMultilevel"/>
    <w:tmpl w:val="FEBC125C"/>
    <w:lvl w:ilvl="0" w:tplc="E48C92E6">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85770C0"/>
    <w:multiLevelType w:val="hybridMultilevel"/>
    <w:tmpl w:val="CA469634"/>
    <w:lvl w:ilvl="0" w:tplc="39420D70">
      <w:start w:val="1"/>
      <w:numFmt w:val="lowerLetter"/>
      <w:suff w:val="space"/>
      <w:lvlText w:val="%1)"/>
      <w:lvlJc w:val="left"/>
      <w:pPr>
        <w:ind w:left="0" w:firstLine="56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7"/>
  </w:num>
  <w:num w:numId="2">
    <w:abstractNumId w:val="27"/>
  </w:num>
  <w:num w:numId="3">
    <w:abstractNumId w:val="22"/>
  </w:num>
  <w:num w:numId="4">
    <w:abstractNumId w:val="21"/>
  </w:num>
  <w:num w:numId="5">
    <w:abstractNumId w:val="23"/>
  </w:num>
  <w:num w:numId="6">
    <w:abstractNumId w:val="0"/>
  </w:num>
  <w:num w:numId="7">
    <w:abstractNumId w:val="26"/>
  </w:num>
  <w:num w:numId="8">
    <w:abstractNumId w:val="12"/>
  </w:num>
  <w:num w:numId="9">
    <w:abstractNumId w:val="20"/>
  </w:num>
  <w:num w:numId="10">
    <w:abstractNumId w:val="13"/>
  </w:num>
  <w:num w:numId="11">
    <w:abstractNumId w:val="32"/>
  </w:num>
  <w:num w:numId="12">
    <w:abstractNumId w:val="24"/>
  </w:num>
  <w:num w:numId="13">
    <w:abstractNumId w:val="25"/>
  </w:num>
  <w:num w:numId="14">
    <w:abstractNumId w:val="4"/>
  </w:num>
  <w:num w:numId="15">
    <w:abstractNumId w:val="5"/>
  </w:num>
  <w:num w:numId="16">
    <w:abstractNumId w:val="30"/>
  </w:num>
  <w:num w:numId="17">
    <w:abstractNumId w:val="3"/>
  </w:num>
  <w:num w:numId="18">
    <w:abstractNumId w:val="8"/>
  </w:num>
  <w:num w:numId="19">
    <w:abstractNumId w:val="33"/>
  </w:num>
  <w:num w:numId="20">
    <w:abstractNumId w:val="18"/>
  </w:num>
  <w:num w:numId="21">
    <w:abstractNumId w:val="14"/>
  </w:num>
  <w:num w:numId="22">
    <w:abstractNumId w:val="10"/>
  </w:num>
  <w:num w:numId="23">
    <w:abstractNumId w:val="19"/>
  </w:num>
  <w:num w:numId="24">
    <w:abstractNumId w:val="31"/>
  </w:num>
  <w:num w:numId="25">
    <w:abstractNumId w:val="28"/>
  </w:num>
  <w:num w:numId="26">
    <w:abstractNumId w:val="9"/>
  </w:num>
  <w:num w:numId="27">
    <w:abstractNumId w:val="2"/>
  </w:num>
  <w:num w:numId="28">
    <w:abstractNumId w:val="6"/>
  </w:num>
  <w:num w:numId="29">
    <w:abstractNumId w:val="15"/>
  </w:num>
  <w:num w:numId="30">
    <w:abstractNumId w:val="11"/>
  </w:num>
  <w:num w:numId="31">
    <w:abstractNumId w:val="29"/>
  </w:num>
  <w:num w:numId="32">
    <w:abstractNumId w:val="1"/>
  </w:num>
  <w:num w:numId="33">
    <w:abstractNumId w:val="17"/>
  </w:num>
  <w:num w:numId="34">
    <w:abstractNumId w:val="16"/>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hdrShapeDefaults>
    <o:shapedefaults v:ext="edit" spidmax="74754">
      <o:colormenu v:ext="edit" strokecolor="yellow"/>
    </o:shapedefaults>
    <o:shapelayout v:ext="edit">
      <o:idmap v:ext="edit" data="2"/>
      <o:rules v:ext="edit">
        <o:r id="V:Rule3" type="connector" idref="#_x0000_s2059"/>
        <o:r id="V:Rule4" type="connector" idref="#_x0000_s2060"/>
      </o:rules>
    </o:shapelayout>
  </w:hdrShapeDefaults>
  <w:footnotePr>
    <w:footnote w:id="-1"/>
    <w:footnote w:id="0"/>
  </w:footnotePr>
  <w:endnotePr>
    <w:endnote w:id="-1"/>
    <w:endnote w:id="0"/>
  </w:endnotePr>
  <w:compat/>
  <w:rsids>
    <w:rsidRoot w:val="00D01668"/>
    <w:rsid w:val="000024FC"/>
    <w:rsid w:val="000049EA"/>
    <w:rsid w:val="00016F3F"/>
    <w:rsid w:val="000252D6"/>
    <w:rsid w:val="000253BF"/>
    <w:rsid w:val="00034369"/>
    <w:rsid w:val="000419F6"/>
    <w:rsid w:val="000440A2"/>
    <w:rsid w:val="000469E3"/>
    <w:rsid w:val="00050B5F"/>
    <w:rsid w:val="00052493"/>
    <w:rsid w:val="000537F1"/>
    <w:rsid w:val="00053D33"/>
    <w:rsid w:val="00055B06"/>
    <w:rsid w:val="00055D1D"/>
    <w:rsid w:val="000629D6"/>
    <w:rsid w:val="00063E6D"/>
    <w:rsid w:val="00066801"/>
    <w:rsid w:val="00066CA5"/>
    <w:rsid w:val="00071C50"/>
    <w:rsid w:val="00073996"/>
    <w:rsid w:val="000742BA"/>
    <w:rsid w:val="000813C3"/>
    <w:rsid w:val="0009108C"/>
    <w:rsid w:val="0009122A"/>
    <w:rsid w:val="00093807"/>
    <w:rsid w:val="00097526"/>
    <w:rsid w:val="000B2707"/>
    <w:rsid w:val="000B35E9"/>
    <w:rsid w:val="000C0DEA"/>
    <w:rsid w:val="000C20BD"/>
    <w:rsid w:val="000C377B"/>
    <w:rsid w:val="000C384B"/>
    <w:rsid w:val="000C778A"/>
    <w:rsid w:val="000D0491"/>
    <w:rsid w:val="000D1668"/>
    <w:rsid w:val="000E0693"/>
    <w:rsid w:val="000E32A9"/>
    <w:rsid w:val="000E402D"/>
    <w:rsid w:val="000F68D4"/>
    <w:rsid w:val="0010195C"/>
    <w:rsid w:val="00102D44"/>
    <w:rsid w:val="00107699"/>
    <w:rsid w:val="001168EE"/>
    <w:rsid w:val="00116956"/>
    <w:rsid w:val="00117DFF"/>
    <w:rsid w:val="001232ED"/>
    <w:rsid w:val="00150F52"/>
    <w:rsid w:val="00161C08"/>
    <w:rsid w:val="0016530B"/>
    <w:rsid w:val="0017113E"/>
    <w:rsid w:val="0017274E"/>
    <w:rsid w:val="00173C26"/>
    <w:rsid w:val="00180D18"/>
    <w:rsid w:val="00187D55"/>
    <w:rsid w:val="00190B65"/>
    <w:rsid w:val="001956C5"/>
    <w:rsid w:val="001973A6"/>
    <w:rsid w:val="001978B9"/>
    <w:rsid w:val="001A031A"/>
    <w:rsid w:val="001A21D5"/>
    <w:rsid w:val="001A6282"/>
    <w:rsid w:val="001C18B9"/>
    <w:rsid w:val="001E055F"/>
    <w:rsid w:val="001F0855"/>
    <w:rsid w:val="001F7038"/>
    <w:rsid w:val="00202602"/>
    <w:rsid w:val="00206995"/>
    <w:rsid w:val="00215E92"/>
    <w:rsid w:val="002200DE"/>
    <w:rsid w:val="00223131"/>
    <w:rsid w:val="0022555A"/>
    <w:rsid w:val="002340EA"/>
    <w:rsid w:val="00236485"/>
    <w:rsid w:val="00237C82"/>
    <w:rsid w:val="00242449"/>
    <w:rsid w:val="00243B94"/>
    <w:rsid w:val="00245612"/>
    <w:rsid w:val="00247CF9"/>
    <w:rsid w:val="00250320"/>
    <w:rsid w:val="0025379B"/>
    <w:rsid w:val="002573C5"/>
    <w:rsid w:val="0026143A"/>
    <w:rsid w:val="00274657"/>
    <w:rsid w:val="00280B34"/>
    <w:rsid w:val="00281950"/>
    <w:rsid w:val="00281B91"/>
    <w:rsid w:val="00286A58"/>
    <w:rsid w:val="00291A25"/>
    <w:rsid w:val="00295128"/>
    <w:rsid w:val="002A2551"/>
    <w:rsid w:val="002A5136"/>
    <w:rsid w:val="002B30C5"/>
    <w:rsid w:val="002C15FE"/>
    <w:rsid w:val="002C2449"/>
    <w:rsid w:val="002D3811"/>
    <w:rsid w:val="002D3C03"/>
    <w:rsid w:val="002D4075"/>
    <w:rsid w:val="002D4D65"/>
    <w:rsid w:val="002D6C6A"/>
    <w:rsid w:val="002F1912"/>
    <w:rsid w:val="002F6600"/>
    <w:rsid w:val="003201D2"/>
    <w:rsid w:val="00320A3A"/>
    <w:rsid w:val="00320F43"/>
    <w:rsid w:val="00324911"/>
    <w:rsid w:val="00331FF2"/>
    <w:rsid w:val="003360E7"/>
    <w:rsid w:val="00336281"/>
    <w:rsid w:val="00336FA6"/>
    <w:rsid w:val="003421DE"/>
    <w:rsid w:val="0034497C"/>
    <w:rsid w:val="0034671F"/>
    <w:rsid w:val="00347455"/>
    <w:rsid w:val="00356828"/>
    <w:rsid w:val="003572E6"/>
    <w:rsid w:val="00364C7D"/>
    <w:rsid w:val="003707E3"/>
    <w:rsid w:val="0037197E"/>
    <w:rsid w:val="00372CFD"/>
    <w:rsid w:val="00380A98"/>
    <w:rsid w:val="003835D0"/>
    <w:rsid w:val="003908E2"/>
    <w:rsid w:val="00392B3F"/>
    <w:rsid w:val="00397B5E"/>
    <w:rsid w:val="003A54DB"/>
    <w:rsid w:val="003B0D88"/>
    <w:rsid w:val="003B622A"/>
    <w:rsid w:val="003B6FD3"/>
    <w:rsid w:val="003D4B4D"/>
    <w:rsid w:val="003D5ED1"/>
    <w:rsid w:val="003D6662"/>
    <w:rsid w:val="003E3504"/>
    <w:rsid w:val="003E5027"/>
    <w:rsid w:val="003E5D37"/>
    <w:rsid w:val="003F030F"/>
    <w:rsid w:val="003F24C8"/>
    <w:rsid w:val="003F7F66"/>
    <w:rsid w:val="00400FF7"/>
    <w:rsid w:val="00405FC0"/>
    <w:rsid w:val="004071BE"/>
    <w:rsid w:val="00415254"/>
    <w:rsid w:val="00417A80"/>
    <w:rsid w:val="00426227"/>
    <w:rsid w:val="004270FC"/>
    <w:rsid w:val="004356BF"/>
    <w:rsid w:val="00437C25"/>
    <w:rsid w:val="004403CB"/>
    <w:rsid w:val="00445049"/>
    <w:rsid w:val="00461D21"/>
    <w:rsid w:val="00470EE6"/>
    <w:rsid w:val="00471610"/>
    <w:rsid w:val="00480C4F"/>
    <w:rsid w:val="0048202C"/>
    <w:rsid w:val="0049592D"/>
    <w:rsid w:val="004A148C"/>
    <w:rsid w:val="004A43FB"/>
    <w:rsid w:val="004A6A6A"/>
    <w:rsid w:val="004B563B"/>
    <w:rsid w:val="004B740D"/>
    <w:rsid w:val="004B7DBF"/>
    <w:rsid w:val="004C586D"/>
    <w:rsid w:val="004D359E"/>
    <w:rsid w:val="004D4698"/>
    <w:rsid w:val="004D4A27"/>
    <w:rsid w:val="004E0109"/>
    <w:rsid w:val="004E0D26"/>
    <w:rsid w:val="004E1D18"/>
    <w:rsid w:val="004E329F"/>
    <w:rsid w:val="004F305F"/>
    <w:rsid w:val="00501A78"/>
    <w:rsid w:val="00503280"/>
    <w:rsid w:val="005032D5"/>
    <w:rsid w:val="0050479D"/>
    <w:rsid w:val="00510D2E"/>
    <w:rsid w:val="00511DC2"/>
    <w:rsid w:val="00513B51"/>
    <w:rsid w:val="005201D2"/>
    <w:rsid w:val="00526E9A"/>
    <w:rsid w:val="005275E0"/>
    <w:rsid w:val="005276CD"/>
    <w:rsid w:val="0053247D"/>
    <w:rsid w:val="00545C15"/>
    <w:rsid w:val="00553A58"/>
    <w:rsid w:val="005547E0"/>
    <w:rsid w:val="00560B17"/>
    <w:rsid w:val="00563F5C"/>
    <w:rsid w:val="0056508B"/>
    <w:rsid w:val="00565DCC"/>
    <w:rsid w:val="00567BCB"/>
    <w:rsid w:val="00567DEC"/>
    <w:rsid w:val="0057130C"/>
    <w:rsid w:val="0057174D"/>
    <w:rsid w:val="0057359D"/>
    <w:rsid w:val="00584DCA"/>
    <w:rsid w:val="00585DCF"/>
    <w:rsid w:val="005900F8"/>
    <w:rsid w:val="005920E4"/>
    <w:rsid w:val="00592A03"/>
    <w:rsid w:val="00596FC2"/>
    <w:rsid w:val="005A47C4"/>
    <w:rsid w:val="005A5F23"/>
    <w:rsid w:val="005B5728"/>
    <w:rsid w:val="005B6753"/>
    <w:rsid w:val="005D1EFB"/>
    <w:rsid w:val="005D7253"/>
    <w:rsid w:val="005E02C6"/>
    <w:rsid w:val="005E1693"/>
    <w:rsid w:val="005E5A62"/>
    <w:rsid w:val="005F2BDF"/>
    <w:rsid w:val="005F51A1"/>
    <w:rsid w:val="005F698A"/>
    <w:rsid w:val="005F7867"/>
    <w:rsid w:val="006005A2"/>
    <w:rsid w:val="0060176E"/>
    <w:rsid w:val="00605AF5"/>
    <w:rsid w:val="00620CB0"/>
    <w:rsid w:val="006216D1"/>
    <w:rsid w:val="006223F5"/>
    <w:rsid w:val="006239E3"/>
    <w:rsid w:val="0063374B"/>
    <w:rsid w:val="00633A92"/>
    <w:rsid w:val="006504E7"/>
    <w:rsid w:val="006563AC"/>
    <w:rsid w:val="00657112"/>
    <w:rsid w:val="006711E6"/>
    <w:rsid w:val="006713A8"/>
    <w:rsid w:val="006737DC"/>
    <w:rsid w:val="00676553"/>
    <w:rsid w:val="0067786F"/>
    <w:rsid w:val="0068163D"/>
    <w:rsid w:val="006820C8"/>
    <w:rsid w:val="006928B1"/>
    <w:rsid w:val="00695E40"/>
    <w:rsid w:val="006A211D"/>
    <w:rsid w:val="006A3D4A"/>
    <w:rsid w:val="006A4BA4"/>
    <w:rsid w:val="006B2B7C"/>
    <w:rsid w:val="006B586B"/>
    <w:rsid w:val="006D25F6"/>
    <w:rsid w:val="006D3051"/>
    <w:rsid w:val="006D3BAD"/>
    <w:rsid w:val="006D641D"/>
    <w:rsid w:val="006D7C85"/>
    <w:rsid w:val="006D7DC9"/>
    <w:rsid w:val="006E0F9B"/>
    <w:rsid w:val="006E1763"/>
    <w:rsid w:val="006E39B0"/>
    <w:rsid w:val="006E654F"/>
    <w:rsid w:val="006E7289"/>
    <w:rsid w:val="006F1333"/>
    <w:rsid w:val="006F54EB"/>
    <w:rsid w:val="00701223"/>
    <w:rsid w:val="00702DC7"/>
    <w:rsid w:val="00703DF1"/>
    <w:rsid w:val="007121DF"/>
    <w:rsid w:val="007224CA"/>
    <w:rsid w:val="00726B3C"/>
    <w:rsid w:val="007357CE"/>
    <w:rsid w:val="00736766"/>
    <w:rsid w:val="0074141C"/>
    <w:rsid w:val="007416CF"/>
    <w:rsid w:val="00742137"/>
    <w:rsid w:val="00754180"/>
    <w:rsid w:val="007603D2"/>
    <w:rsid w:val="00760C87"/>
    <w:rsid w:val="00761A5A"/>
    <w:rsid w:val="00766FEF"/>
    <w:rsid w:val="00767F6C"/>
    <w:rsid w:val="00771232"/>
    <w:rsid w:val="00776BFE"/>
    <w:rsid w:val="0078342B"/>
    <w:rsid w:val="00790AEB"/>
    <w:rsid w:val="00790C91"/>
    <w:rsid w:val="00790D15"/>
    <w:rsid w:val="007920DB"/>
    <w:rsid w:val="0079394A"/>
    <w:rsid w:val="0079536D"/>
    <w:rsid w:val="007A0E3D"/>
    <w:rsid w:val="007A26D6"/>
    <w:rsid w:val="007A446F"/>
    <w:rsid w:val="007A585C"/>
    <w:rsid w:val="007A6300"/>
    <w:rsid w:val="007A63F0"/>
    <w:rsid w:val="007A71F6"/>
    <w:rsid w:val="007B0526"/>
    <w:rsid w:val="007B2ADB"/>
    <w:rsid w:val="007B4408"/>
    <w:rsid w:val="007B5B66"/>
    <w:rsid w:val="007C08DB"/>
    <w:rsid w:val="007C7522"/>
    <w:rsid w:val="007D17E3"/>
    <w:rsid w:val="007D1BD3"/>
    <w:rsid w:val="007D1D0D"/>
    <w:rsid w:val="007D2AF2"/>
    <w:rsid w:val="007D6E07"/>
    <w:rsid w:val="007D7799"/>
    <w:rsid w:val="007E017D"/>
    <w:rsid w:val="007E0ED8"/>
    <w:rsid w:val="007E174B"/>
    <w:rsid w:val="007E1F28"/>
    <w:rsid w:val="007E5B03"/>
    <w:rsid w:val="007F1145"/>
    <w:rsid w:val="00812D14"/>
    <w:rsid w:val="0081640B"/>
    <w:rsid w:val="00823013"/>
    <w:rsid w:val="0083577F"/>
    <w:rsid w:val="008503C4"/>
    <w:rsid w:val="00854AD3"/>
    <w:rsid w:val="00855827"/>
    <w:rsid w:val="00855AF6"/>
    <w:rsid w:val="00863F83"/>
    <w:rsid w:val="0087029C"/>
    <w:rsid w:val="00871AD9"/>
    <w:rsid w:val="00874093"/>
    <w:rsid w:val="00874CA9"/>
    <w:rsid w:val="008778D3"/>
    <w:rsid w:val="00880843"/>
    <w:rsid w:val="00881D97"/>
    <w:rsid w:val="00881FCF"/>
    <w:rsid w:val="00883695"/>
    <w:rsid w:val="00883F85"/>
    <w:rsid w:val="00885BBC"/>
    <w:rsid w:val="0089047D"/>
    <w:rsid w:val="00891D21"/>
    <w:rsid w:val="00893938"/>
    <w:rsid w:val="0089667C"/>
    <w:rsid w:val="008A0E14"/>
    <w:rsid w:val="008A27CB"/>
    <w:rsid w:val="008A2A01"/>
    <w:rsid w:val="008B22F5"/>
    <w:rsid w:val="008B56A6"/>
    <w:rsid w:val="008D22BB"/>
    <w:rsid w:val="008D4E5F"/>
    <w:rsid w:val="008D57AF"/>
    <w:rsid w:val="008E2100"/>
    <w:rsid w:val="008E339F"/>
    <w:rsid w:val="008E4F43"/>
    <w:rsid w:val="008E61F2"/>
    <w:rsid w:val="008F005F"/>
    <w:rsid w:val="008F06C2"/>
    <w:rsid w:val="008F08FF"/>
    <w:rsid w:val="008F129D"/>
    <w:rsid w:val="008F337B"/>
    <w:rsid w:val="008F36A0"/>
    <w:rsid w:val="008F5490"/>
    <w:rsid w:val="00906474"/>
    <w:rsid w:val="009127F8"/>
    <w:rsid w:val="0091562F"/>
    <w:rsid w:val="00917189"/>
    <w:rsid w:val="00920E82"/>
    <w:rsid w:val="00921CEB"/>
    <w:rsid w:val="009366C4"/>
    <w:rsid w:val="009379CD"/>
    <w:rsid w:val="00942BF9"/>
    <w:rsid w:val="00950168"/>
    <w:rsid w:val="00950DE9"/>
    <w:rsid w:val="00955F1B"/>
    <w:rsid w:val="009643A6"/>
    <w:rsid w:val="009711B8"/>
    <w:rsid w:val="00974706"/>
    <w:rsid w:val="00975268"/>
    <w:rsid w:val="00977C36"/>
    <w:rsid w:val="009867E5"/>
    <w:rsid w:val="00993290"/>
    <w:rsid w:val="00994719"/>
    <w:rsid w:val="009A503C"/>
    <w:rsid w:val="009B3FCE"/>
    <w:rsid w:val="009B461A"/>
    <w:rsid w:val="009C53C9"/>
    <w:rsid w:val="009D0536"/>
    <w:rsid w:val="009D126D"/>
    <w:rsid w:val="009D53A2"/>
    <w:rsid w:val="009D751D"/>
    <w:rsid w:val="009E0C52"/>
    <w:rsid w:val="009E334F"/>
    <w:rsid w:val="009E3867"/>
    <w:rsid w:val="009E4B1E"/>
    <w:rsid w:val="009F0CA8"/>
    <w:rsid w:val="00A004CF"/>
    <w:rsid w:val="00A01EC8"/>
    <w:rsid w:val="00A03F8D"/>
    <w:rsid w:val="00A05628"/>
    <w:rsid w:val="00A13CFF"/>
    <w:rsid w:val="00A2120B"/>
    <w:rsid w:val="00A22F6D"/>
    <w:rsid w:val="00A23284"/>
    <w:rsid w:val="00A25297"/>
    <w:rsid w:val="00A30142"/>
    <w:rsid w:val="00A30951"/>
    <w:rsid w:val="00A33A89"/>
    <w:rsid w:val="00A34083"/>
    <w:rsid w:val="00A3707D"/>
    <w:rsid w:val="00A4727F"/>
    <w:rsid w:val="00A50A43"/>
    <w:rsid w:val="00A558B4"/>
    <w:rsid w:val="00A61082"/>
    <w:rsid w:val="00A7154E"/>
    <w:rsid w:val="00A73AC5"/>
    <w:rsid w:val="00A76B25"/>
    <w:rsid w:val="00A84120"/>
    <w:rsid w:val="00A90265"/>
    <w:rsid w:val="00A90C6A"/>
    <w:rsid w:val="00A93BF0"/>
    <w:rsid w:val="00A97A05"/>
    <w:rsid w:val="00AA0A9E"/>
    <w:rsid w:val="00AA2582"/>
    <w:rsid w:val="00AA31E3"/>
    <w:rsid w:val="00AA61A0"/>
    <w:rsid w:val="00AB11AF"/>
    <w:rsid w:val="00AB11F5"/>
    <w:rsid w:val="00AB1421"/>
    <w:rsid w:val="00AB3173"/>
    <w:rsid w:val="00AB37A3"/>
    <w:rsid w:val="00AC17E5"/>
    <w:rsid w:val="00AD06BB"/>
    <w:rsid w:val="00AD1F48"/>
    <w:rsid w:val="00AD45C4"/>
    <w:rsid w:val="00AD4EA1"/>
    <w:rsid w:val="00AD5CE0"/>
    <w:rsid w:val="00AD7D58"/>
    <w:rsid w:val="00AE4410"/>
    <w:rsid w:val="00AF4A57"/>
    <w:rsid w:val="00B11995"/>
    <w:rsid w:val="00B13014"/>
    <w:rsid w:val="00B163F4"/>
    <w:rsid w:val="00B176EF"/>
    <w:rsid w:val="00B2193B"/>
    <w:rsid w:val="00B2651A"/>
    <w:rsid w:val="00B36DA6"/>
    <w:rsid w:val="00B375AD"/>
    <w:rsid w:val="00B37F98"/>
    <w:rsid w:val="00B46784"/>
    <w:rsid w:val="00B47E05"/>
    <w:rsid w:val="00B510B0"/>
    <w:rsid w:val="00B51A7A"/>
    <w:rsid w:val="00B53014"/>
    <w:rsid w:val="00B55304"/>
    <w:rsid w:val="00B56066"/>
    <w:rsid w:val="00B57EDA"/>
    <w:rsid w:val="00B63B30"/>
    <w:rsid w:val="00B65F3E"/>
    <w:rsid w:val="00B67705"/>
    <w:rsid w:val="00B679AF"/>
    <w:rsid w:val="00B70D44"/>
    <w:rsid w:val="00B716CB"/>
    <w:rsid w:val="00B724D6"/>
    <w:rsid w:val="00B84143"/>
    <w:rsid w:val="00B8505D"/>
    <w:rsid w:val="00B85105"/>
    <w:rsid w:val="00B85799"/>
    <w:rsid w:val="00B861BA"/>
    <w:rsid w:val="00B9151D"/>
    <w:rsid w:val="00B9158F"/>
    <w:rsid w:val="00B94467"/>
    <w:rsid w:val="00BA2529"/>
    <w:rsid w:val="00BA2D82"/>
    <w:rsid w:val="00BA3680"/>
    <w:rsid w:val="00BA3FB5"/>
    <w:rsid w:val="00BB3874"/>
    <w:rsid w:val="00BB7F1A"/>
    <w:rsid w:val="00BC01B6"/>
    <w:rsid w:val="00BC0505"/>
    <w:rsid w:val="00BC2176"/>
    <w:rsid w:val="00BC4E07"/>
    <w:rsid w:val="00BC7468"/>
    <w:rsid w:val="00BD1D42"/>
    <w:rsid w:val="00BD58D3"/>
    <w:rsid w:val="00BE22D0"/>
    <w:rsid w:val="00BE2416"/>
    <w:rsid w:val="00BE5BB0"/>
    <w:rsid w:val="00BE6971"/>
    <w:rsid w:val="00BF3999"/>
    <w:rsid w:val="00BF4265"/>
    <w:rsid w:val="00C00166"/>
    <w:rsid w:val="00C0046F"/>
    <w:rsid w:val="00C0600A"/>
    <w:rsid w:val="00C128DB"/>
    <w:rsid w:val="00C14F84"/>
    <w:rsid w:val="00C21869"/>
    <w:rsid w:val="00C23F22"/>
    <w:rsid w:val="00C23FC5"/>
    <w:rsid w:val="00C25329"/>
    <w:rsid w:val="00C30C7F"/>
    <w:rsid w:val="00C36418"/>
    <w:rsid w:val="00C4148A"/>
    <w:rsid w:val="00C4200E"/>
    <w:rsid w:val="00C42505"/>
    <w:rsid w:val="00C47614"/>
    <w:rsid w:val="00C51C49"/>
    <w:rsid w:val="00C52E44"/>
    <w:rsid w:val="00C55042"/>
    <w:rsid w:val="00C561FF"/>
    <w:rsid w:val="00C632D2"/>
    <w:rsid w:val="00C633AC"/>
    <w:rsid w:val="00C72ED1"/>
    <w:rsid w:val="00C74E85"/>
    <w:rsid w:val="00C75164"/>
    <w:rsid w:val="00C80205"/>
    <w:rsid w:val="00C8778C"/>
    <w:rsid w:val="00C90456"/>
    <w:rsid w:val="00C9126F"/>
    <w:rsid w:val="00C97D20"/>
    <w:rsid w:val="00CA0F65"/>
    <w:rsid w:val="00CA2656"/>
    <w:rsid w:val="00CA3565"/>
    <w:rsid w:val="00CA670E"/>
    <w:rsid w:val="00CB46AB"/>
    <w:rsid w:val="00CB5B2A"/>
    <w:rsid w:val="00CC0AF4"/>
    <w:rsid w:val="00CC7F11"/>
    <w:rsid w:val="00CD0364"/>
    <w:rsid w:val="00CD068C"/>
    <w:rsid w:val="00CD3D77"/>
    <w:rsid w:val="00CE417E"/>
    <w:rsid w:val="00CF0719"/>
    <w:rsid w:val="00D01668"/>
    <w:rsid w:val="00D03FAD"/>
    <w:rsid w:val="00D05657"/>
    <w:rsid w:val="00D2768E"/>
    <w:rsid w:val="00D3233D"/>
    <w:rsid w:val="00D3474F"/>
    <w:rsid w:val="00D353A6"/>
    <w:rsid w:val="00D416E8"/>
    <w:rsid w:val="00D425FB"/>
    <w:rsid w:val="00D42B42"/>
    <w:rsid w:val="00D45711"/>
    <w:rsid w:val="00D471AD"/>
    <w:rsid w:val="00D56482"/>
    <w:rsid w:val="00D721A7"/>
    <w:rsid w:val="00D73860"/>
    <w:rsid w:val="00D76442"/>
    <w:rsid w:val="00D76EC5"/>
    <w:rsid w:val="00D80956"/>
    <w:rsid w:val="00D840A9"/>
    <w:rsid w:val="00D93117"/>
    <w:rsid w:val="00D940C5"/>
    <w:rsid w:val="00D970B1"/>
    <w:rsid w:val="00DA62C6"/>
    <w:rsid w:val="00DB31E3"/>
    <w:rsid w:val="00DB375C"/>
    <w:rsid w:val="00DB4DCB"/>
    <w:rsid w:val="00DB7457"/>
    <w:rsid w:val="00DD0C4C"/>
    <w:rsid w:val="00DD1755"/>
    <w:rsid w:val="00DD1CB6"/>
    <w:rsid w:val="00DD2C5B"/>
    <w:rsid w:val="00DD699D"/>
    <w:rsid w:val="00DD769F"/>
    <w:rsid w:val="00DE022E"/>
    <w:rsid w:val="00DE37A1"/>
    <w:rsid w:val="00DE511A"/>
    <w:rsid w:val="00DF2911"/>
    <w:rsid w:val="00DF540D"/>
    <w:rsid w:val="00DF62C2"/>
    <w:rsid w:val="00DF67E6"/>
    <w:rsid w:val="00DF7529"/>
    <w:rsid w:val="00E02ABE"/>
    <w:rsid w:val="00E046A2"/>
    <w:rsid w:val="00E0483A"/>
    <w:rsid w:val="00E0528C"/>
    <w:rsid w:val="00E05B98"/>
    <w:rsid w:val="00E10223"/>
    <w:rsid w:val="00E105C0"/>
    <w:rsid w:val="00E15A85"/>
    <w:rsid w:val="00E17A58"/>
    <w:rsid w:val="00E26DFD"/>
    <w:rsid w:val="00E304EB"/>
    <w:rsid w:val="00E318E0"/>
    <w:rsid w:val="00E3678E"/>
    <w:rsid w:val="00E40987"/>
    <w:rsid w:val="00E40C40"/>
    <w:rsid w:val="00E4326D"/>
    <w:rsid w:val="00E43F17"/>
    <w:rsid w:val="00E45D39"/>
    <w:rsid w:val="00E46412"/>
    <w:rsid w:val="00E465C2"/>
    <w:rsid w:val="00E46E74"/>
    <w:rsid w:val="00E470C2"/>
    <w:rsid w:val="00E47F72"/>
    <w:rsid w:val="00E5013E"/>
    <w:rsid w:val="00E50E31"/>
    <w:rsid w:val="00E560C2"/>
    <w:rsid w:val="00E56818"/>
    <w:rsid w:val="00E62631"/>
    <w:rsid w:val="00E64915"/>
    <w:rsid w:val="00E66B84"/>
    <w:rsid w:val="00E6785C"/>
    <w:rsid w:val="00E7053D"/>
    <w:rsid w:val="00E7160D"/>
    <w:rsid w:val="00E747CE"/>
    <w:rsid w:val="00E75852"/>
    <w:rsid w:val="00E763CA"/>
    <w:rsid w:val="00E77328"/>
    <w:rsid w:val="00E872AB"/>
    <w:rsid w:val="00E91E9F"/>
    <w:rsid w:val="00E96E4C"/>
    <w:rsid w:val="00EA3127"/>
    <w:rsid w:val="00EA4959"/>
    <w:rsid w:val="00EB2986"/>
    <w:rsid w:val="00EB5835"/>
    <w:rsid w:val="00EB7930"/>
    <w:rsid w:val="00EC41E9"/>
    <w:rsid w:val="00EC5DC0"/>
    <w:rsid w:val="00ED253F"/>
    <w:rsid w:val="00ED3062"/>
    <w:rsid w:val="00ED3AF2"/>
    <w:rsid w:val="00ED6DA0"/>
    <w:rsid w:val="00EE77F4"/>
    <w:rsid w:val="00EF1D5C"/>
    <w:rsid w:val="00EF6D35"/>
    <w:rsid w:val="00F047DF"/>
    <w:rsid w:val="00F072D7"/>
    <w:rsid w:val="00F13F15"/>
    <w:rsid w:val="00F146F3"/>
    <w:rsid w:val="00F154FE"/>
    <w:rsid w:val="00F21D38"/>
    <w:rsid w:val="00F22A97"/>
    <w:rsid w:val="00F242D5"/>
    <w:rsid w:val="00F262B4"/>
    <w:rsid w:val="00F264CA"/>
    <w:rsid w:val="00F26954"/>
    <w:rsid w:val="00F27697"/>
    <w:rsid w:val="00F3190E"/>
    <w:rsid w:val="00F32076"/>
    <w:rsid w:val="00F3247D"/>
    <w:rsid w:val="00F407DD"/>
    <w:rsid w:val="00F40979"/>
    <w:rsid w:val="00F456E6"/>
    <w:rsid w:val="00F4789B"/>
    <w:rsid w:val="00F50A4A"/>
    <w:rsid w:val="00F51D44"/>
    <w:rsid w:val="00F5336D"/>
    <w:rsid w:val="00F5461D"/>
    <w:rsid w:val="00F668D8"/>
    <w:rsid w:val="00F66AF1"/>
    <w:rsid w:val="00F67431"/>
    <w:rsid w:val="00F73421"/>
    <w:rsid w:val="00F77F63"/>
    <w:rsid w:val="00F813E1"/>
    <w:rsid w:val="00F90DF6"/>
    <w:rsid w:val="00F94FF0"/>
    <w:rsid w:val="00F971D8"/>
    <w:rsid w:val="00FA6AF5"/>
    <w:rsid w:val="00FA729D"/>
    <w:rsid w:val="00FB03B9"/>
    <w:rsid w:val="00FB0C66"/>
    <w:rsid w:val="00FB1435"/>
    <w:rsid w:val="00FB235F"/>
    <w:rsid w:val="00FC0A41"/>
    <w:rsid w:val="00FC50BB"/>
    <w:rsid w:val="00FC60AE"/>
    <w:rsid w:val="00FC7F40"/>
    <w:rsid w:val="00FD03DA"/>
    <w:rsid w:val="00FD0ECA"/>
    <w:rsid w:val="00FD1F58"/>
    <w:rsid w:val="00FD48F8"/>
    <w:rsid w:val="00FD5150"/>
    <w:rsid w:val="00FD7E4F"/>
    <w:rsid w:val="00FD7FD1"/>
    <w:rsid w:val="00FE25B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4754">
      <o:colormenu v:ext="edit" strokecolor="yellow"/>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7614"/>
    <w:pPr>
      <w:spacing w:after="160" w:line="259" w:lineRule="auto"/>
    </w:pPr>
    <w:rPr>
      <w:sz w:val="22"/>
      <w:szCs w:val="22"/>
    </w:rPr>
  </w:style>
  <w:style w:type="paragraph" w:styleId="Ttulo1">
    <w:name w:val="heading 1"/>
    <w:basedOn w:val="Normal"/>
    <w:next w:val="Normal"/>
    <w:link w:val="Ttulo1Char"/>
    <w:uiPriority w:val="9"/>
    <w:qFormat/>
    <w:rsid w:val="00C47614"/>
    <w:pPr>
      <w:keepNext/>
      <w:keepLines/>
      <w:spacing w:before="400" w:after="40" w:line="240" w:lineRule="auto"/>
      <w:outlineLvl w:val="0"/>
    </w:pPr>
    <w:rPr>
      <w:rFonts w:ascii="Calibri Light" w:eastAsia="SimSun" w:hAnsi="Calibri Light"/>
      <w:color w:val="1F4E79"/>
      <w:sz w:val="36"/>
      <w:szCs w:val="36"/>
    </w:rPr>
  </w:style>
  <w:style w:type="paragraph" w:styleId="Ttulo2">
    <w:name w:val="heading 2"/>
    <w:basedOn w:val="Normal"/>
    <w:next w:val="Normal"/>
    <w:link w:val="Ttulo2Char"/>
    <w:uiPriority w:val="9"/>
    <w:semiHidden/>
    <w:unhideWhenUsed/>
    <w:qFormat/>
    <w:rsid w:val="00C47614"/>
    <w:pPr>
      <w:keepNext/>
      <w:keepLines/>
      <w:spacing w:before="40" w:after="0" w:line="240" w:lineRule="auto"/>
      <w:outlineLvl w:val="1"/>
    </w:pPr>
    <w:rPr>
      <w:rFonts w:ascii="Calibri Light" w:eastAsia="SimSun" w:hAnsi="Calibri Light"/>
      <w:color w:val="2E74B5"/>
      <w:sz w:val="32"/>
      <w:szCs w:val="32"/>
    </w:rPr>
  </w:style>
  <w:style w:type="paragraph" w:styleId="Ttulo3">
    <w:name w:val="heading 3"/>
    <w:basedOn w:val="Normal"/>
    <w:next w:val="Normal"/>
    <w:link w:val="Ttulo3Char"/>
    <w:uiPriority w:val="9"/>
    <w:semiHidden/>
    <w:unhideWhenUsed/>
    <w:qFormat/>
    <w:rsid w:val="00C47614"/>
    <w:pPr>
      <w:keepNext/>
      <w:keepLines/>
      <w:spacing w:before="40" w:after="0" w:line="240" w:lineRule="auto"/>
      <w:outlineLvl w:val="2"/>
    </w:pPr>
    <w:rPr>
      <w:rFonts w:ascii="Calibri Light" w:eastAsia="SimSun" w:hAnsi="Calibri Light"/>
      <w:color w:val="2E74B5"/>
      <w:sz w:val="28"/>
      <w:szCs w:val="28"/>
    </w:rPr>
  </w:style>
  <w:style w:type="paragraph" w:styleId="Ttulo4">
    <w:name w:val="heading 4"/>
    <w:basedOn w:val="Normal"/>
    <w:next w:val="Normal"/>
    <w:link w:val="Ttulo4Char"/>
    <w:uiPriority w:val="9"/>
    <w:semiHidden/>
    <w:unhideWhenUsed/>
    <w:qFormat/>
    <w:rsid w:val="00C47614"/>
    <w:pPr>
      <w:keepNext/>
      <w:keepLines/>
      <w:spacing w:before="40" w:after="0"/>
      <w:outlineLvl w:val="3"/>
    </w:pPr>
    <w:rPr>
      <w:rFonts w:ascii="Calibri Light" w:eastAsia="SimSun" w:hAnsi="Calibri Light"/>
      <w:color w:val="2E74B5"/>
      <w:sz w:val="24"/>
      <w:szCs w:val="24"/>
    </w:rPr>
  </w:style>
  <w:style w:type="paragraph" w:styleId="Ttulo5">
    <w:name w:val="heading 5"/>
    <w:basedOn w:val="Normal"/>
    <w:next w:val="Normal"/>
    <w:link w:val="Ttulo5Char"/>
    <w:uiPriority w:val="9"/>
    <w:unhideWhenUsed/>
    <w:qFormat/>
    <w:rsid w:val="00C47614"/>
    <w:pPr>
      <w:keepNext/>
      <w:keepLines/>
      <w:spacing w:before="40" w:after="0"/>
      <w:outlineLvl w:val="4"/>
    </w:pPr>
    <w:rPr>
      <w:rFonts w:ascii="Calibri Light" w:eastAsia="SimSun" w:hAnsi="Calibri Light"/>
      <w:caps/>
      <w:color w:val="2E74B5"/>
      <w:sz w:val="20"/>
      <w:szCs w:val="20"/>
    </w:rPr>
  </w:style>
  <w:style w:type="paragraph" w:styleId="Ttulo6">
    <w:name w:val="heading 6"/>
    <w:basedOn w:val="Normal"/>
    <w:next w:val="Normal"/>
    <w:link w:val="Ttulo6Char"/>
    <w:uiPriority w:val="9"/>
    <w:semiHidden/>
    <w:unhideWhenUsed/>
    <w:qFormat/>
    <w:rsid w:val="00C47614"/>
    <w:pPr>
      <w:keepNext/>
      <w:keepLines/>
      <w:spacing w:before="40" w:after="0"/>
      <w:outlineLvl w:val="5"/>
    </w:pPr>
    <w:rPr>
      <w:rFonts w:ascii="Calibri Light" w:eastAsia="SimSun" w:hAnsi="Calibri Light"/>
      <w:i/>
      <w:iCs/>
      <w:caps/>
      <w:color w:val="1F4E79"/>
      <w:sz w:val="20"/>
      <w:szCs w:val="20"/>
    </w:rPr>
  </w:style>
  <w:style w:type="paragraph" w:styleId="Ttulo7">
    <w:name w:val="heading 7"/>
    <w:basedOn w:val="Normal"/>
    <w:next w:val="Normal"/>
    <w:link w:val="Ttulo7Char"/>
    <w:uiPriority w:val="9"/>
    <w:semiHidden/>
    <w:unhideWhenUsed/>
    <w:qFormat/>
    <w:rsid w:val="00C47614"/>
    <w:pPr>
      <w:keepNext/>
      <w:keepLines/>
      <w:spacing w:before="40" w:after="0"/>
      <w:outlineLvl w:val="6"/>
    </w:pPr>
    <w:rPr>
      <w:rFonts w:ascii="Calibri Light" w:eastAsia="SimSun" w:hAnsi="Calibri Light"/>
      <w:b/>
      <w:bCs/>
      <w:color w:val="1F4E79"/>
      <w:sz w:val="20"/>
      <w:szCs w:val="20"/>
    </w:rPr>
  </w:style>
  <w:style w:type="paragraph" w:styleId="Ttulo8">
    <w:name w:val="heading 8"/>
    <w:basedOn w:val="Normal"/>
    <w:next w:val="Normal"/>
    <w:link w:val="Ttulo8Char"/>
    <w:uiPriority w:val="9"/>
    <w:semiHidden/>
    <w:unhideWhenUsed/>
    <w:qFormat/>
    <w:rsid w:val="00C47614"/>
    <w:pPr>
      <w:keepNext/>
      <w:keepLines/>
      <w:spacing w:before="40" w:after="0"/>
      <w:outlineLvl w:val="7"/>
    </w:pPr>
    <w:rPr>
      <w:rFonts w:ascii="Calibri Light" w:eastAsia="SimSun" w:hAnsi="Calibri Light"/>
      <w:b/>
      <w:bCs/>
      <w:i/>
      <w:iCs/>
      <w:color w:val="1F4E79"/>
      <w:sz w:val="20"/>
      <w:szCs w:val="20"/>
    </w:rPr>
  </w:style>
  <w:style w:type="paragraph" w:styleId="Ttulo9">
    <w:name w:val="heading 9"/>
    <w:basedOn w:val="Normal"/>
    <w:next w:val="Normal"/>
    <w:link w:val="Ttulo9Char"/>
    <w:uiPriority w:val="9"/>
    <w:semiHidden/>
    <w:unhideWhenUsed/>
    <w:qFormat/>
    <w:rsid w:val="00C47614"/>
    <w:pPr>
      <w:keepNext/>
      <w:keepLines/>
      <w:spacing w:before="40" w:after="0"/>
      <w:outlineLvl w:val="8"/>
    </w:pPr>
    <w:rPr>
      <w:rFonts w:ascii="Calibri Light" w:eastAsia="SimSun" w:hAnsi="Calibri Light"/>
      <w:i/>
      <w:iCs/>
      <w:color w:val="1F4E79"/>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C47614"/>
    <w:rPr>
      <w:rFonts w:ascii="Calibri Light" w:eastAsia="SimSun" w:hAnsi="Calibri Light" w:cs="Times New Roman"/>
      <w:color w:val="1F4E79"/>
      <w:sz w:val="36"/>
      <w:szCs w:val="36"/>
    </w:rPr>
  </w:style>
  <w:style w:type="paragraph" w:styleId="Cabealho">
    <w:name w:val="header"/>
    <w:basedOn w:val="Normal"/>
    <w:link w:val="CabealhoChar"/>
    <w:unhideWhenUsed/>
    <w:rsid w:val="00D01668"/>
    <w:pPr>
      <w:tabs>
        <w:tab w:val="center" w:pos="4252"/>
        <w:tab w:val="right" w:pos="8504"/>
      </w:tabs>
      <w:spacing w:after="0" w:line="240" w:lineRule="auto"/>
    </w:pPr>
  </w:style>
  <w:style w:type="character" w:customStyle="1" w:styleId="CabealhoChar">
    <w:name w:val="Cabeçalho Char"/>
    <w:basedOn w:val="Fontepargpadro"/>
    <w:link w:val="Cabealho"/>
    <w:rsid w:val="00D01668"/>
  </w:style>
  <w:style w:type="paragraph" w:styleId="Rodap">
    <w:name w:val="footer"/>
    <w:basedOn w:val="Normal"/>
    <w:link w:val="RodapChar"/>
    <w:uiPriority w:val="99"/>
    <w:unhideWhenUsed/>
    <w:rsid w:val="00D01668"/>
    <w:pPr>
      <w:tabs>
        <w:tab w:val="center" w:pos="4252"/>
        <w:tab w:val="right" w:pos="8504"/>
      </w:tabs>
      <w:spacing w:after="0" w:line="240" w:lineRule="auto"/>
    </w:pPr>
  </w:style>
  <w:style w:type="character" w:customStyle="1" w:styleId="RodapChar">
    <w:name w:val="Rodapé Char"/>
    <w:basedOn w:val="Fontepargpadro"/>
    <w:link w:val="Rodap"/>
    <w:uiPriority w:val="99"/>
    <w:rsid w:val="00D01668"/>
  </w:style>
  <w:style w:type="character" w:styleId="Hyperlink">
    <w:name w:val="Hyperlink"/>
    <w:unhideWhenUsed/>
    <w:rsid w:val="006504E7"/>
    <w:rPr>
      <w:color w:val="0563C1"/>
      <w:u w:val="single"/>
    </w:rPr>
  </w:style>
  <w:style w:type="paragraph" w:styleId="MapadoDocumento">
    <w:name w:val="Document Map"/>
    <w:basedOn w:val="Normal"/>
    <w:link w:val="MapadoDocumentoChar"/>
    <w:uiPriority w:val="99"/>
    <w:unhideWhenUsed/>
    <w:rsid w:val="00F456E6"/>
    <w:pPr>
      <w:spacing w:after="0" w:line="240" w:lineRule="auto"/>
    </w:pPr>
    <w:rPr>
      <w:rFonts w:ascii="Tahoma" w:hAnsi="Tahoma"/>
      <w:sz w:val="16"/>
      <w:szCs w:val="16"/>
    </w:rPr>
  </w:style>
  <w:style w:type="character" w:customStyle="1" w:styleId="MapadoDocumentoChar">
    <w:name w:val="Mapa do Documento Char"/>
    <w:link w:val="MapadoDocumento"/>
    <w:uiPriority w:val="99"/>
    <w:rsid w:val="00F456E6"/>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sid w:val="00880843"/>
    <w:pPr>
      <w:spacing w:after="0" w:line="240" w:lineRule="auto"/>
    </w:pPr>
    <w:rPr>
      <w:rFonts w:ascii="Segoe UI" w:hAnsi="Segoe UI"/>
      <w:sz w:val="18"/>
      <w:szCs w:val="18"/>
    </w:rPr>
  </w:style>
  <w:style w:type="character" w:customStyle="1" w:styleId="TextodebaloChar">
    <w:name w:val="Texto de balão Char"/>
    <w:link w:val="Textodebalo"/>
    <w:uiPriority w:val="99"/>
    <w:semiHidden/>
    <w:rsid w:val="00880843"/>
    <w:rPr>
      <w:rFonts w:ascii="Segoe UI" w:hAnsi="Segoe UI" w:cs="Segoe UI"/>
      <w:sz w:val="18"/>
      <w:szCs w:val="18"/>
    </w:rPr>
  </w:style>
  <w:style w:type="paragraph" w:customStyle="1" w:styleId="Recuodecorpodetexto21">
    <w:name w:val="Recuo de corpo de texto 21"/>
    <w:basedOn w:val="Normal"/>
    <w:rsid w:val="00E4326D"/>
    <w:pPr>
      <w:suppressAutoHyphens/>
      <w:spacing w:after="0" w:line="360" w:lineRule="auto"/>
      <w:ind w:left="3544" w:hanging="2126"/>
    </w:pPr>
    <w:rPr>
      <w:rFonts w:ascii="Verdana" w:hAnsi="Verdana" w:cs="Verdana"/>
      <w:szCs w:val="20"/>
      <w:lang w:eastAsia="zh-CN"/>
    </w:rPr>
  </w:style>
  <w:style w:type="paragraph" w:styleId="NormalWeb">
    <w:name w:val="Normal (Web)"/>
    <w:basedOn w:val="Normal"/>
    <w:uiPriority w:val="99"/>
    <w:rsid w:val="00D76442"/>
    <w:pPr>
      <w:spacing w:before="100" w:beforeAutospacing="1" w:after="100" w:afterAutospacing="1" w:line="360" w:lineRule="auto"/>
      <w:jc w:val="both"/>
    </w:pPr>
    <w:rPr>
      <w:rFonts w:ascii="Times New Roman" w:hAnsi="Times New Roman"/>
      <w:sz w:val="24"/>
      <w:szCs w:val="24"/>
    </w:rPr>
  </w:style>
  <w:style w:type="paragraph" w:customStyle="1" w:styleId="sdfootnote">
    <w:name w:val="sdfootnote"/>
    <w:basedOn w:val="Normal"/>
    <w:rsid w:val="00D76442"/>
    <w:pPr>
      <w:spacing w:before="100" w:beforeAutospacing="1" w:after="100" w:afterAutospacing="1" w:line="360" w:lineRule="auto"/>
      <w:jc w:val="both"/>
    </w:pPr>
    <w:rPr>
      <w:rFonts w:ascii="Times New Roman" w:hAnsi="Times New Roman"/>
      <w:sz w:val="20"/>
      <w:szCs w:val="20"/>
    </w:rPr>
  </w:style>
  <w:style w:type="paragraph" w:customStyle="1" w:styleId="western">
    <w:name w:val="western"/>
    <w:basedOn w:val="Normal"/>
    <w:rsid w:val="00D76442"/>
    <w:pPr>
      <w:spacing w:before="100" w:beforeAutospacing="1" w:after="100" w:afterAutospacing="1" w:line="360" w:lineRule="auto"/>
      <w:jc w:val="both"/>
    </w:pPr>
    <w:rPr>
      <w:rFonts w:ascii="Times New Roman" w:hAnsi="Times New Roman"/>
      <w:sz w:val="28"/>
      <w:szCs w:val="28"/>
    </w:rPr>
  </w:style>
  <w:style w:type="character" w:styleId="HiperlinkVisitado">
    <w:name w:val="FollowedHyperlink"/>
    <w:rsid w:val="00D76442"/>
    <w:rPr>
      <w:color w:val="800080"/>
      <w:u w:val="single"/>
    </w:rPr>
  </w:style>
  <w:style w:type="paragraph" w:styleId="Textodenotaderodap">
    <w:name w:val="footnote text"/>
    <w:basedOn w:val="Normal"/>
    <w:semiHidden/>
    <w:rsid w:val="00D76442"/>
    <w:rPr>
      <w:sz w:val="20"/>
      <w:szCs w:val="20"/>
    </w:rPr>
  </w:style>
  <w:style w:type="character" w:styleId="Refdenotaderodap">
    <w:name w:val="footnote reference"/>
    <w:semiHidden/>
    <w:rsid w:val="00D76442"/>
    <w:rPr>
      <w:vertAlign w:val="superscript"/>
    </w:rPr>
  </w:style>
  <w:style w:type="paragraph" w:styleId="Citao">
    <w:name w:val="Quote"/>
    <w:basedOn w:val="Normal"/>
    <w:next w:val="Normal"/>
    <w:link w:val="CitaoChar"/>
    <w:uiPriority w:val="29"/>
    <w:qFormat/>
    <w:rsid w:val="00C47614"/>
    <w:pPr>
      <w:spacing w:before="120" w:after="120"/>
      <w:ind w:left="720"/>
    </w:pPr>
    <w:rPr>
      <w:color w:val="44546A"/>
      <w:sz w:val="24"/>
      <w:szCs w:val="24"/>
    </w:rPr>
  </w:style>
  <w:style w:type="character" w:customStyle="1" w:styleId="CitaoChar">
    <w:name w:val="Citação Char"/>
    <w:link w:val="Citao"/>
    <w:uiPriority w:val="29"/>
    <w:rsid w:val="00C47614"/>
    <w:rPr>
      <w:color w:val="44546A"/>
      <w:sz w:val="24"/>
      <w:szCs w:val="24"/>
    </w:rPr>
  </w:style>
  <w:style w:type="paragraph" w:customStyle="1" w:styleId="Nivel01">
    <w:name w:val="Nivel 01"/>
    <w:basedOn w:val="Ttulo1"/>
    <w:next w:val="Normal"/>
    <w:link w:val="Nivel01Char"/>
    <w:rsid w:val="00977C36"/>
    <w:pPr>
      <w:spacing w:before="480" w:after="120" w:line="276" w:lineRule="auto"/>
      <w:ind w:right="-15"/>
      <w:jc w:val="both"/>
    </w:pPr>
    <w:rPr>
      <w:rFonts w:ascii="Arial" w:eastAsia="Times New Roman" w:hAnsi="Arial"/>
      <w:b/>
      <w:bCs/>
      <w:color w:val="000000"/>
      <w:sz w:val="20"/>
      <w:szCs w:val="20"/>
    </w:rPr>
  </w:style>
  <w:style w:type="character" w:customStyle="1" w:styleId="Nivel01Char">
    <w:name w:val="Nivel 01 Char"/>
    <w:link w:val="Nivel01"/>
    <w:rsid w:val="00977C36"/>
    <w:rPr>
      <w:rFonts w:ascii="Arial" w:eastAsia="Times New Roman" w:hAnsi="Arial"/>
      <w:b/>
      <w:bCs/>
      <w:color w:val="000000"/>
    </w:rPr>
  </w:style>
  <w:style w:type="paragraph" w:customStyle="1" w:styleId="PADRO">
    <w:name w:val="PADRÃO"/>
    <w:rsid w:val="00977C3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2"/>
      <w:szCs w:val="24"/>
      <w:lang w:eastAsia="zh-CN" w:bidi="hi-IN"/>
    </w:rPr>
  </w:style>
  <w:style w:type="paragraph" w:styleId="PargrafodaLista">
    <w:name w:val="List Paragraph"/>
    <w:basedOn w:val="Normal"/>
    <w:link w:val="PargrafodaListaChar"/>
    <w:uiPriority w:val="34"/>
    <w:qFormat/>
    <w:rsid w:val="00977C36"/>
    <w:pPr>
      <w:ind w:left="720"/>
      <w:contextualSpacing/>
    </w:pPr>
  </w:style>
  <w:style w:type="character" w:customStyle="1" w:styleId="PargrafodaListaChar">
    <w:name w:val="Parágrafo da Lista Char"/>
    <w:link w:val="PargrafodaLista"/>
    <w:uiPriority w:val="34"/>
    <w:rsid w:val="00977C36"/>
  </w:style>
  <w:style w:type="paragraph" w:customStyle="1" w:styleId="citao2">
    <w:name w:val="citação 2"/>
    <w:basedOn w:val="Citao"/>
    <w:link w:val="citao2Char"/>
    <w:rsid w:val="00977C36"/>
    <w:rPr>
      <w:rFonts w:ascii="Arial" w:hAnsi="Arial"/>
      <w:i/>
      <w:iCs/>
      <w:color w:val="000000"/>
      <w:sz w:val="20"/>
      <w:szCs w:val="20"/>
      <w:lang w:eastAsia="en-US"/>
    </w:rPr>
  </w:style>
  <w:style w:type="character" w:customStyle="1" w:styleId="citao2Char">
    <w:name w:val="citação 2 Char"/>
    <w:link w:val="citao2"/>
    <w:rsid w:val="00977C36"/>
    <w:rPr>
      <w:rFonts w:ascii="Arial" w:hAnsi="Arial" w:cs="Tahoma"/>
      <w:i/>
      <w:iCs/>
      <w:color w:val="000000"/>
      <w:shd w:val="clear" w:color="auto" w:fill="FFFFCC"/>
      <w:lang w:eastAsia="en-US"/>
    </w:rPr>
  </w:style>
  <w:style w:type="character" w:customStyle="1" w:styleId="QuoteChar">
    <w:name w:val="Quote Char"/>
    <w:link w:val="Citao1"/>
    <w:rsid w:val="00977C36"/>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977C3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i/>
      <w:iCs/>
      <w:color w:val="000000"/>
      <w:sz w:val="20"/>
      <w:szCs w:val="20"/>
    </w:rPr>
  </w:style>
  <w:style w:type="character" w:styleId="Refdecomentrio">
    <w:name w:val="annotation reference"/>
    <w:semiHidden/>
    <w:unhideWhenUsed/>
    <w:rsid w:val="00977C36"/>
    <w:rPr>
      <w:sz w:val="16"/>
      <w:szCs w:val="16"/>
    </w:rPr>
  </w:style>
  <w:style w:type="paragraph" w:styleId="Textodecomentrio">
    <w:name w:val="annotation text"/>
    <w:basedOn w:val="Normal"/>
    <w:link w:val="TextodecomentrioChar"/>
    <w:uiPriority w:val="99"/>
    <w:unhideWhenUsed/>
    <w:rsid w:val="00977C36"/>
    <w:pPr>
      <w:spacing w:after="0" w:line="240" w:lineRule="auto"/>
    </w:pPr>
    <w:rPr>
      <w:rFonts w:ascii="Arial" w:hAnsi="Arial"/>
      <w:sz w:val="20"/>
      <w:szCs w:val="20"/>
    </w:rPr>
  </w:style>
  <w:style w:type="character" w:customStyle="1" w:styleId="TextodecomentrioChar">
    <w:name w:val="Texto de comentário Char"/>
    <w:link w:val="Textodecomentrio"/>
    <w:uiPriority w:val="99"/>
    <w:rsid w:val="00977C36"/>
    <w:rPr>
      <w:rFonts w:ascii="Arial" w:eastAsia="Times New Roman" w:hAnsi="Arial" w:cs="Tahoma"/>
    </w:rPr>
  </w:style>
  <w:style w:type="character" w:customStyle="1" w:styleId="AssuntodocomentrioChar">
    <w:name w:val="Assunto do comentário Char"/>
    <w:link w:val="Assuntodocomentrio"/>
    <w:uiPriority w:val="99"/>
    <w:semiHidden/>
    <w:rsid w:val="00977C36"/>
    <w:rPr>
      <w:rFonts w:ascii="Arial" w:eastAsia="Times New Roman" w:hAnsi="Arial" w:cs="Tahoma"/>
      <w:b/>
      <w:bCs/>
    </w:rPr>
  </w:style>
  <w:style w:type="paragraph" w:styleId="Assuntodocomentrio">
    <w:name w:val="annotation subject"/>
    <w:basedOn w:val="Textodecomentrio"/>
    <w:next w:val="Textodecomentrio"/>
    <w:link w:val="AssuntodocomentrioChar"/>
    <w:uiPriority w:val="99"/>
    <w:semiHidden/>
    <w:unhideWhenUsed/>
    <w:rsid w:val="00977C36"/>
    <w:rPr>
      <w:b/>
      <w:bCs/>
    </w:rPr>
  </w:style>
  <w:style w:type="paragraph" w:customStyle="1" w:styleId="Nivel1">
    <w:name w:val="Nivel1"/>
    <w:basedOn w:val="Ttulo1"/>
    <w:rsid w:val="00977C36"/>
    <w:pPr>
      <w:spacing w:before="480" w:line="276" w:lineRule="auto"/>
      <w:ind w:left="644" w:hanging="360"/>
      <w:jc w:val="both"/>
    </w:pPr>
    <w:rPr>
      <w:rFonts w:ascii="Arial" w:eastAsia="Times New Roman" w:hAnsi="Arial"/>
      <w:b/>
      <w:color w:val="000000"/>
      <w:sz w:val="20"/>
      <w:szCs w:val="20"/>
    </w:rPr>
  </w:style>
  <w:style w:type="table" w:styleId="Tabelacomgrade">
    <w:name w:val="Table Grid"/>
    <w:basedOn w:val="Tabelanormal"/>
    <w:uiPriority w:val="39"/>
    <w:rsid w:val="00977C36"/>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link w:val="Nivel2Char"/>
    <w:rsid w:val="00977C36"/>
    <w:pPr>
      <w:spacing w:before="120" w:after="120" w:line="276" w:lineRule="auto"/>
      <w:ind w:left="858" w:hanging="432"/>
      <w:jc w:val="both"/>
    </w:pPr>
    <w:rPr>
      <w:rFonts w:ascii="Ecofont_Spranq_eco_Sans" w:eastAsia="Arial Unicode MS" w:hAnsi="Ecofont_Spranq_eco_Sans"/>
      <w:sz w:val="22"/>
      <w:szCs w:val="22"/>
    </w:rPr>
  </w:style>
  <w:style w:type="character" w:customStyle="1" w:styleId="Nivel2Char">
    <w:name w:val="Nivel 2 Char"/>
    <w:link w:val="Nivel2"/>
    <w:locked/>
    <w:rsid w:val="00977C36"/>
    <w:rPr>
      <w:rFonts w:ascii="Ecofont_Spranq_eco_Sans" w:eastAsia="Arial Unicode MS" w:hAnsi="Ecofont_Spranq_eco_Sans"/>
      <w:sz w:val="22"/>
      <w:szCs w:val="22"/>
      <w:lang w:bidi="ar-SA"/>
    </w:rPr>
  </w:style>
  <w:style w:type="paragraph" w:customStyle="1" w:styleId="Nivel10">
    <w:name w:val="Nivel 1"/>
    <w:basedOn w:val="Nivel2"/>
    <w:next w:val="Nivel2"/>
    <w:rsid w:val="00977C36"/>
    <w:pPr>
      <w:tabs>
        <w:tab w:val="num" w:pos="360"/>
        <w:tab w:val="num" w:pos="720"/>
      </w:tabs>
    </w:pPr>
    <w:rPr>
      <w:rFonts w:cs="Arial"/>
      <w:b/>
    </w:rPr>
  </w:style>
  <w:style w:type="paragraph" w:customStyle="1" w:styleId="Nivel3">
    <w:name w:val="Nivel 3"/>
    <w:basedOn w:val="Nivel2"/>
    <w:link w:val="Nivel3Char"/>
    <w:rsid w:val="00977C36"/>
    <w:pPr>
      <w:numPr>
        <w:ilvl w:val="2"/>
      </w:numPr>
      <w:ind w:left="858" w:hanging="432"/>
    </w:pPr>
    <w:rPr>
      <w:color w:val="000000"/>
    </w:rPr>
  </w:style>
  <w:style w:type="character" w:customStyle="1" w:styleId="Nivel3Char">
    <w:name w:val="Nivel 3 Char"/>
    <w:link w:val="Nivel3"/>
    <w:rsid w:val="00977C36"/>
    <w:rPr>
      <w:rFonts w:ascii="Ecofont_Spranq_eco_Sans" w:eastAsia="Arial Unicode MS" w:hAnsi="Ecofont_Spranq_eco_Sans" w:cs="Arial"/>
      <w:color w:val="000000"/>
      <w:sz w:val="22"/>
      <w:szCs w:val="22"/>
    </w:rPr>
  </w:style>
  <w:style w:type="paragraph" w:customStyle="1" w:styleId="Nivel4">
    <w:name w:val="Nivel 4"/>
    <w:basedOn w:val="Nivel3"/>
    <w:link w:val="Nivel4Char"/>
    <w:rsid w:val="00977C36"/>
    <w:pPr>
      <w:numPr>
        <w:ilvl w:val="3"/>
      </w:numPr>
      <w:tabs>
        <w:tab w:val="num" w:pos="360"/>
        <w:tab w:val="num" w:pos="2880"/>
      </w:tabs>
      <w:ind w:left="2880" w:hanging="360"/>
    </w:pPr>
    <w:rPr>
      <w:color w:val="auto"/>
    </w:rPr>
  </w:style>
  <w:style w:type="character" w:customStyle="1" w:styleId="Nivel4Char">
    <w:name w:val="Nivel 4 Char"/>
    <w:link w:val="Nivel4"/>
    <w:rsid w:val="00977C36"/>
    <w:rPr>
      <w:rFonts w:ascii="Ecofont_Spranq_eco_Sans" w:eastAsia="Arial Unicode MS" w:hAnsi="Ecofont_Spranq_eco_Sans" w:cs="Arial"/>
      <w:sz w:val="22"/>
      <w:szCs w:val="22"/>
    </w:rPr>
  </w:style>
  <w:style w:type="paragraph" w:customStyle="1" w:styleId="Nivel5">
    <w:name w:val="Nivel 5"/>
    <w:basedOn w:val="Nivel4"/>
    <w:rsid w:val="00977C36"/>
    <w:pPr>
      <w:numPr>
        <w:ilvl w:val="4"/>
      </w:numPr>
      <w:tabs>
        <w:tab w:val="num" w:pos="360"/>
        <w:tab w:val="num" w:pos="3600"/>
      </w:tabs>
      <w:ind w:left="1800" w:hanging="360"/>
    </w:pPr>
  </w:style>
  <w:style w:type="character" w:styleId="Forte">
    <w:name w:val="Strong"/>
    <w:uiPriority w:val="22"/>
    <w:qFormat/>
    <w:rsid w:val="00C47614"/>
    <w:rPr>
      <w:b/>
      <w:bCs/>
    </w:rPr>
  </w:style>
  <w:style w:type="character" w:customStyle="1" w:styleId="cf01">
    <w:name w:val="cf01"/>
    <w:rsid w:val="00977C36"/>
    <w:rPr>
      <w:rFonts w:ascii="Segoe UI" w:hAnsi="Segoe UI" w:cs="Segoe UI" w:hint="default"/>
      <w:b/>
      <w:bCs/>
      <w:i/>
      <w:iCs/>
      <w:sz w:val="18"/>
      <w:szCs w:val="18"/>
    </w:rPr>
  </w:style>
  <w:style w:type="character" w:customStyle="1" w:styleId="cf11">
    <w:name w:val="cf11"/>
    <w:rsid w:val="00977C36"/>
    <w:rPr>
      <w:rFonts w:ascii="Segoe UI" w:hAnsi="Segoe UI" w:cs="Segoe UI" w:hint="default"/>
      <w:i/>
      <w:iCs/>
      <w:sz w:val="18"/>
      <w:szCs w:val="18"/>
    </w:rPr>
  </w:style>
  <w:style w:type="character" w:customStyle="1" w:styleId="cf31">
    <w:name w:val="cf31"/>
    <w:rsid w:val="00977C36"/>
    <w:rPr>
      <w:rFonts w:ascii="Segoe UI" w:hAnsi="Segoe UI" w:cs="Segoe UI" w:hint="default"/>
      <w:b/>
      <w:bCs/>
      <w:sz w:val="18"/>
      <w:szCs w:val="18"/>
    </w:rPr>
  </w:style>
  <w:style w:type="character" w:customStyle="1" w:styleId="cf21">
    <w:name w:val="cf21"/>
    <w:rsid w:val="00977C36"/>
    <w:rPr>
      <w:rFonts w:ascii="Segoe UI" w:hAnsi="Segoe UI" w:cs="Segoe UI" w:hint="default"/>
      <w:sz w:val="18"/>
      <w:szCs w:val="18"/>
    </w:rPr>
  </w:style>
  <w:style w:type="character" w:customStyle="1" w:styleId="MenoPendente">
    <w:name w:val="Menção Pendente"/>
    <w:uiPriority w:val="99"/>
    <w:rsid w:val="00977C36"/>
    <w:rPr>
      <w:color w:val="605E5C"/>
      <w:shd w:val="clear" w:color="auto" w:fill="E1DFDD"/>
    </w:rPr>
  </w:style>
  <w:style w:type="paragraph" w:customStyle="1" w:styleId="Standard">
    <w:name w:val="Standard"/>
    <w:uiPriority w:val="99"/>
    <w:rsid w:val="00977C36"/>
    <w:pPr>
      <w:suppressAutoHyphens/>
      <w:autoSpaceDN w:val="0"/>
      <w:spacing w:after="160" w:line="259" w:lineRule="auto"/>
    </w:pPr>
    <w:rPr>
      <w:rFonts w:ascii="Liberation Serif" w:eastAsia="NSimSun" w:hAnsi="Liberation Serif" w:cs="Lucida Sans"/>
      <w:kern w:val="3"/>
      <w:sz w:val="24"/>
      <w:szCs w:val="24"/>
      <w:lang w:eastAsia="zh-CN" w:bidi="hi-IN"/>
    </w:rPr>
  </w:style>
  <w:style w:type="paragraph" w:customStyle="1" w:styleId="Default">
    <w:name w:val="Default"/>
    <w:rsid w:val="00977C36"/>
    <w:pPr>
      <w:autoSpaceDE w:val="0"/>
      <w:autoSpaceDN w:val="0"/>
      <w:adjustRightInd w:val="0"/>
      <w:spacing w:after="160" w:line="259" w:lineRule="auto"/>
    </w:pPr>
    <w:rPr>
      <w:rFonts w:cs="Calibri"/>
      <w:color w:val="000000"/>
      <w:sz w:val="24"/>
      <w:szCs w:val="24"/>
      <w:lang w:eastAsia="en-US"/>
    </w:rPr>
  </w:style>
  <w:style w:type="character" w:customStyle="1" w:styleId="SemEspaamentoChar">
    <w:name w:val="Sem Espaçamento Char"/>
    <w:link w:val="SemEspaamento"/>
    <w:uiPriority w:val="1"/>
    <w:rsid w:val="00977C36"/>
    <w:rPr>
      <w:sz w:val="22"/>
      <w:szCs w:val="22"/>
      <w:lang w:val="pt-BR" w:eastAsia="pt-BR" w:bidi="ar-SA"/>
    </w:rPr>
  </w:style>
  <w:style w:type="paragraph" w:styleId="SemEspaamento">
    <w:name w:val="No Spacing"/>
    <w:link w:val="SemEspaamentoChar"/>
    <w:uiPriority w:val="1"/>
    <w:qFormat/>
    <w:rsid w:val="00C47614"/>
    <w:rPr>
      <w:sz w:val="22"/>
      <w:szCs w:val="22"/>
    </w:rPr>
  </w:style>
  <w:style w:type="paragraph" w:customStyle="1" w:styleId="Contedodoquadro">
    <w:name w:val="Conteúdo do quadro"/>
    <w:basedOn w:val="Normal"/>
    <w:rsid w:val="00977C36"/>
    <w:pPr>
      <w:suppressAutoHyphens/>
    </w:pPr>
    <w:rPr>
      <w:rFonts w:eastAsia="Calibri"/>
    </w:rPr>
  </w:style>
  <w:style w:type="paragraph" w:styleId="Reviso">
    <w:name w:val="Revision"/>
    <w:hidden/>
    <w:uiPriority w:val="99"/>
    <w:semiHidden/>
    <w:rsid w:val="0034671F"/>
    <w:pPr>
      <w:spacing w:after="160" w:line="259" w:lineRule="auto"/>
    </w:pPr>
    <w:rPr>
      <w:rFonts w:ascii="Arial" w:hAnsi="Arial" w:cs="Tahoma"/>
      <w:sz w:val="22"/>
      <w:szCs w:val="24"/>
    </w:rPr>
  </w:style>
  <w:style w:type="character" w:customStyle="1" w:styleId="MenoPendente1">
    <w:name w:val="Menção Pendente1"/>
    <w:uiPriority w:val="99"/>
    <w:semiHidden/>
    <w:unhideWhenUsed/>
    <w:rsid w:val="0034671F"/>
    <w:rPr>
      <w:color w:val="605E5C"/>
      <w:shd w:val="clear" w:color="auto" w:fill="E1DFDD"/>
    </w:rPr>
  </w:style>
  <w:style w:type="character" w:customStyle="1" w:styleId="Ttulo2Char">
    <w:name w:val="Título 2 Char"/>
    <w:link w:val="Ttulo2"/>
    <w:uiPriority w:val="9"/>
    <w:semiHidden/>
    <w:rsid w:val="00C47614"/>
    <w:rPr>
      <w:rFonts w:ascii="Calibri Light" w:eastAsia="SimSun" w:hAnsi="Calibri Light" w:cs="Times New Roman"/>
      <w:color w:val="2E74B5"/>
      <w:sz w:val="32"/>
      <w:szCs w:val="32"/>
    </w:rPr>
  </w:style>
  <w:style w:type="character" w:customStyle="1" w:styleId="Ttulo3Char">
    <w:name w:val="Título 3 Char"/>
    <w:link w:val="Ttulo3"/>
    <w:uiPriority w:val="9"/>
    <w:semiHidden/>
    <w:rsid w:val="00C47614"/>
    <w:rPr>
      <w:rFonts w:ascii="Calibri Light" w:eastAsia="SimSun" w:hAnsi="Calibri Light" w:cs="Times New Roman"/>
      <w:color w:val="2E74B5"/>
      <w:sz w:val="28"/>
      <w:szCs w:val="28"/>
    </w:rPr>
  </w:style>
  <w:style w:type="character" w:customStyle="1" w:styleId="Ttulo4Char">
    <w:name w:val="Título 4 Char"/>
    <w:link w:val="Ttulo4"/>
    <w:uiPriority w:val="9"/>
    <w:semiHidden/>
    <w:rsid w:val="00C47614"/>
    <w:rPr>
      <w:rFonts w:ascii="Calibri Light" w:eastAsia="SimSun" w:hAnsi="Calibri Light" w:cs="Times New Roman"/>
      <w:color w:val="2E74B5"/>
      <w:sz w:val="24"/>
      <w:szCs w:val="24"/>
    </w:rPr>
  </w:style>
  <w:style w:type="character" w:customStyle="1" w:styleId="Ttulo5Char">
    <w:name w:val="Título 5 Char"/>
    <w:link w:val="Ttulo5"/>
    <w:uiPriority w:val="9"/>
    <w:rsid w:val="00C47614"/>
    <w:rPr>
      <w:rFonts w:ascii="Calibri Light" w:eastAsia="SimSun" w:hAnsi="Calibri Light" w:cs="Times New Roman"/>
      <w:caps/>
      <w:color w:val="2E74B5"/>
    </w:rPr>
  </w:style>
  <w:style w:type="character" w:customStyle="1" w:styleId="Ttulo6Char">
    <w:name w:val="Título 6 Char"/>
    <w:link w:val="Ttulo6"/>
    <w:uiPriority w:val="9"/>
    <w:semiHidden/>
    <w:rsid w:val="00C47614"/>
    <w:rPr>
      <w:rFonts w:ascii="Calibri Light" w:eastAsia="SimSun" w:hAnsi="Calibri Light" w:cs="Times New Roman"/>
      <w:i/>
      <w:iCs/>
      <w:caps/>
      <w:color w:val="1F4E79"/>
    </w:rPr>
  </w:style>
  <w:style w:type="character" w:customStyle="1" w:styleId="Ttulo7Char">
    <w:name w:val="Título 7 Char"/>
    <w:link w:val="Ttulo7"/>
    <w:uiPriority w:val="9"/>
    <w:semiHidden/>
    <w:rsid w:val="00C47614"/>
    <w:rPr>
      <w:rFonts w:ascii="Calibri Light" w:eastAsia="SimSun" w:hAnsi="Calibri Light" w:cs="Times New Roman"/>
      <w:b/>
      <w:bCs/>
      <w:color w:val="1F4E79"/>
    </w:rPr>
  </w:style>
  <w:style w:type="character" w:customStyle="1" w:styleId="Ttulo8Char">
    <w:name w:val="Título 8 Char"/>
    <w:link w:val="Ttulo8"/>
    <w:uiPriority w:val="9"/>
    <w:semiHidden/>
    <w:rsid w:val="00C47614"/>
    <w:rPr>
      <w:rFonts w:ascii="Calibri Light" w:eastAsia="SimSun" w:hAnsi="Calibri Light" w:cs="Times New Roman"/>
      <w:b/>
      <w:bCs/>
      <w:i/>
      <w:iCs/>
      <w:color w:val="1F4E79"/>
    </w:rPr>
  </w:style>
  <w:style w:type="character" w:customStyle="1" w:styleId="Ttulo9Char">
    <w:name w:val="Título 9 Char"/>
    <w:link w:val="Ttulo9"/>
    <w:uiPriority w:val="9"/>
    <w:semiHidden/>
    <w:rsid w:val="00C47614"/>
    <w:rPr>
      <w:rFonts w:ascii="Calibri Light" w:eastAsia="SimSun" w:hAnsi="Calibri Light" w:cs="Times New Roman"/>
      <w:i/>
      <w:iCs/>
      <w:color w:val="1F4E79"/>
    </w:rPr>
  </w:style>
  <w:style w:type="paragraph" w:styleId="Legenda">
    <w:name w:val="caption"/>
    <w:basedOn w:val="Normal"/>
    <w:next w:val="Normal"/>
    <w:uiPriority w:val="35"/>
    <w:semiHidden/>
    <w:unhideWhenUsed/>
    <w:qFormat/>
    <w:rsid w:val="00C47614"/>
    <w:pPr>
      <w:spacing w:line="240" w:lineRule="auto"/>
    </w:pPr>
    <w:rPr>
      <w:b/>
      <w:bCs/>
      <w:smallCaps/>
      <w:color w:val="44546A"/>
    </w:rPr>
  </w:style>
  <w:style w:type="paragraph" w:styleId="Ttulo">
    <w:name w:val="Title"/>
    <w:basedOn w:val="Normal"/>
    <w:next w:val="Normal"/>
    <w:link w:val="TtuloChar"/>
    <w:qFormat/>
    <w:rsid w:val="00C47614"/>
    <w:pPr>
      <w:spacing w:after="0" w:line="204" w:lineRule="auto"/>
      <w:contextualSpacing/>
    </w:pPr>
    <w:rPr>
      <w:rFonts w:ascii="Calibri Light" w:eastAsia="SimSun" w:hAnsi="Calibri Light"/>
      <w:caps/>
      <w:color w:val="44546A"/>
      <w:spacing w:val="-15"/>
      <w:sz w:val="72"/>
      <w:szCs w:val="72"/>
    </w:rPr>
  </w:style>
  <w:style w:type="character" w:customStyle="1" w:styleId="TtuloChar">
    <w:name w:val="Título Char"/>
    <w:link w:val="Ttulo"/>
    <w:rsid w:val="00C47614"/>
    <w:rPr>
      <w:rFonts w:ascii="Calibri Light" w:eastAsia="SimSun" w:hAnsi="Calibri Light" w:cs="Times New Roman"/>
      <w:caps/>
      <w:color w:val="44546A"/>
      <w:spacing w:val="-15"/>
      <w:sz w:val="72"/>
      <w:szCs w:val="72"/>
    </w:rPr>
  </w:style>
  <w:style w:type="paragraph" w:styleId="Subttulo">
    <w:name w:val="Subtitle"/>
    <w:basedOn w:val="Normal"/>
    <w:next w:val="Normal"/>
    <w:link w:val="SubttuloChar"/>
    <w:uiPriority w:val="11"/>
    <w:qFormat/>
    <w:rsid w:val="00C47614"/>
    <w:pPr>
      <w:numPr>
        <w:ilvl w:val="1"/>
      </w:numPr>
      <w:spacing w:after="240" w:line="240" w:lineRule="auto"/>
    </w:pPr>
    <w:rPr>
      <w:rFonts w:ascii="Calibri Light" w:eastAsia="SimSun" w:hAnsi="Calibri Light"/>
      <w:color w:val="5B9BD5"/>
      <w:sz w:val="28"/>
      <w:szCs w:val="28"/>
    </w:rPr>
  </w:style>
  <w:style w:type="character" w:customStyle="1" w:styleId="SubttuloChar">
    <w:name w:val="Subtítulo Char"/>
    <w:link w:val="Subttulo"/>
    <w:uiPriority w:val="11"/>
    <w:rsid w:val="00C47614"/>
    <w:rPr>
      <w:rFonts w:ascii="Calibri Light" w:eastAsia="SimSun" w:hAnsi="Calibri Light" w:cs="Times New Roman"/>
      <w:color w:val="5B9BD5"/>
      <w:sz w:val="28"/>
      <w:szCs w:val="28"/>
    </w:rPr>
  </w:style>
  <w:style w:type="character" w:styleId="nfase">
    <w:name w:val="Emphasis"/>
    <w:uiPriority w:val="20"/>
    <w:qFormat/>
    <w:rsid w:val="00C47614"/>
    <w:rPr>
      <w:i/>
      <w:iCs/>
    </w:rPr>
  </w:style>
  <w:style w:type="paragraph" w:styleId="CitaoIntensa">
    <w:name w:val="Intense Quote"/>
    <w:basedOn w:val="Normal"/>
    <w:next w:val="Normal"/>
    <w:link w:val="CitaoIntensaChar"/>
    <w:uiPriority w:val="30"/>
    <w:qFormat/>
    <w:rsid w:val="00C47614"/>
    <w:pPr>
      <w:spacing w:before="100" w:beforeAutospacing="1" w:after="240" w:line="240" w:lineRule="auto"/>
      <w:ind w:left="720"/>
      <w:jc w:val="center"/>
    </w:pPr>
    <w:rPr>
      <w:rFonts w:ascii="Calibri Light" w:eastAsia="SimSun" w:hAnsi="Calibri Light"/>
      <w:color w:val="44546A"/>
      <w:spacing w:val="-6"/>
      <w:sz w:val="32"/>
      <w:szCs w:val="32"/>
    </w:rPr>
  </w:style>
  <w:style w:type="character" w:customStyle="1" w:styleId="CitaoIntensaChar">
    <w:name w:val="Citação Intensa Char"/>
    <w:link w:val="CitaoIntensa"/>
    <w:uiPriority w:val="30"/>
    <w:rsid w:val="00C47614"/>
    <w:rPr>
      <w:rFonts w:ascii="Calibri Light" w:eastAsia="SimSun" w:hAnsi="Calibri Light" w:cs="Times New Roman"/>
      <w:color w:val="44546A"/>
      <w:spacing w:val="-6"/>
      <w:sz w:val="32"/>
      <w:szCs w:val="32"/>
    </w:rPr>
  </w:style>
  <w:style w:type="character" w:styleId="nfaseSutil">
    <w:name w:val="Subtle Emphasis"/>
    <w:uiPriority w:val="19"/>
    <w:qFormat/>
    <w:rsid w:val="00C47614"/>
    <w:rPr>
      <w:i/>
      <w:iCs/>
      <w:color w:val="595959"/>
    </w:rPr>
  </w:style>
  <w:style w:type="character" w:styleId="nfaseIntensa">
    <w:name w:val="Intense Emphasis"/>
    <w:uiPriority w:val="21"/>
    <w:qFormat/>
    <w:rsid w:val="00C47614"/>
    <w:rPr>
      <w:b/>
      <w:bCs/>
      <w:i/>
      <w:iCs/>
    </w:rPr>
  </w:style>
  <w:style w:type="character" w:styleId="RefernciaSutil">
    <w:name w:val="Subtle Reference"/>
    <w:uiPriority w:val="31"/>
    <w:qFormat/>
    <w:rsid w:val="00C47614"/>
    <w:rPr>
      <w:smallCaps/>
      <w:color w:val="595959"/>
      <w:u w:val="none" w:color="7F7F7F"/>
      <w:bdr w:val="none" w:sz="0" w:space="0" w:color="auto"/>
    </w:rPr>
  </w:style>
  <w:style w:type="character" w:styleId="RefernciaIntensa">
    <w:name w:val="Intense Reference"/>
    <w:uiPriority w:val="32"/>
    <w:qFormat/>
    <w:rsid w:val="00C47614"/>
    <w:rPr>
      <w:b/>
      <w:bCs/>
      <w:smallCaps/>
      <w:color w:val="44546A"/>
      <w:u w:val="single"/>
    </w:rPr>
  </w:style>
  <w:style w:type="character" w:styleId="TtulodoLivro">
    <w:name w:val="Book Title"/>
    <w:uiPriority w:val="33"/>
    <w:qFormat/>
    <w:rsid w:val="00C47614"/>
    <w:rPr>
      <w:b/>
      <w:bCs/>
      <w:smallCaps/>
      <w:spacing w:val="10"/>
    </w:rPr>
  </w:style>
  <w:style w:type="paragraph" w:styleId="CabealhodoSumrio">
    <w:name w:val="TOC Heading"/>
    <w:basedOn w:val="Ttulo1"/>
    <w:next w:val="Normal"/>
    <w:uiPriority w:val="39"/>
    <w:semiHidden/>
    <w:unhideWhenUsed/>
    <w:qFormat/>
    <w:rsid w:val="00C47614"/>
    <w:pPr>
      <w:outlineLvl w:val="9"/>
    </w:pPr>
  </w:style>
  <w:style w:type="table" w:customStyle="1" w:styleId="TabelaSimples3">
    <w:name w:val="Tabela Simples 3"/>
    <w:basedOn w:val="Tabelanormal"/>
    <w:uiPriority w:val="43"/>
    <w:rsid w:val="001956C5"/>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styleId="Corpodetexto">
    <w:name w:val="Body Text"/>
    <w:basedOn w:val="Normal"/>
    <w:link w:val="CorpodetextoChar"/>
    <w:rsid w:val="003707E3"/>
    <w:pPr>
      <w:spacing w:after="0" w:line="240" w:lineRule="auto"/>
      <w:jc w:val="both"/>
    </w:pPr>
    <w:rPr>
      <w:rFonts w:ascii="Times New Roman" w:hAnsi="Times New Roman"/>
      <w:sz w:val="24"/>
      <w:szCs w:val="24"/>
    </w:rPr>
  </w:style>
  <w:style w:type="character" w:customStyle="1" w:styleId="CorpodetextoChar">
    <w:name w:val="Corpo de texto Char"/>
    <w:basedOn w:val="Fontepargpadro"/>
    <w:link w:val="Corpodetexto"/>
    <w:rsid w:val="003707E3"/>
    <w:rPr>
      <w:rFonts w:ascii="Times New Roman" w:hAnsi="Times New Roman"/>
      <w:sz w:val="24"/>
      <w:szCs w:val="24"/>
    </w:rPr>
  </w:style>
  <w:style w:type="paragraph" w:customStyle="1" w:styleId="normal0">
    <w:name w:val="normal"/>
    <w:rsid w:val="003707E3"/>
    <w:pPr>
      <w:spacing w:line="276" w:lineRule="auto"/>
    </w:pPr>
    <w:rPr>
      <w:rFonts w:ascii="Arial" w:eastAsia="Arial" w:hAnsi="Arial" w:cs="Arial"/>
      <w:sz w:val="22"/>
      <w:szCs w:val="22"/>
    </w:rPr>
  </w:style>
  <w:style w:type="paragraph" w:customStyle="1" w:styleId="isselectedend">
    <w:name w:val="isselectedend"/>
    <w:basedOn w:val="Normal"/>
    <w:rsid w:val="001A21D5"/>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521938284">
      <w:bodyDiv w:val="1"/>
      <w:marLeft w:val="0"/>
      <w:marRight w:val="0"/>
      <w:marTop w:val="0"/>
      <w:marBottom w:val="0"/>
      <w:divBdr>
        <w:top w:val="none" w:sz="0" w:space="0" w:color="auto"/>
        <w:left w:val="none" w:sz="0" w:space="0" w:color="auto"/>
        <w:bottom w:val="none" w:sz="0" w:space="0" w:color="auto"/>
        <w:right w:val="none" w:sz="0" w:space="0" w:color="auto"/>
      </w:divBdr>
    </w:div>
    <w:div w:id="794984241">
      <w:bodyDiv w:val="1"/>
      <w:marLeft w:val="0"/>
      <w:marRight w:val="0"/>
      <w:marTop w:val="0"/>
      <w:marBottom w:val="0"/>
      <w:divBdr>
        <w:top w:val="none" w:sz="0" w:space="0" w:color="auto"/>
        <w:left w:val="none" w:sz="0" w:space="0" w:color="auto"/>
        <w:bottom w:val="none" w:sz="0" w:space="0" w:color="auto"/>
        <w:right w:val="none" w:sz="0" w:space="0" w:color="auto"/>
      </w:divBdr>
    </w:div>
    <w:div w:id="1124690352">
      <w:bodyDiv w:val="1"/>
      <w:marLeft w:val="0"/>
      <w:marRight w:val="0"/>
      <w:marTop w:val="0"/>
      <w:marBottom w:val="0"/>
      <w:divBdr>
        <w:top w:val="none" w:sz="0" w:space="0" w:color="auto"/>
        <w:left w:val="none" w:sz="0" w:space="0" w:color="auto"/>
        <w:bottom w:val="none" w:sz="0" w:space="0" w:color="auto"/>
        <w:right w:val="none" w:sz="0" w:space="0" w:color="auto"/>
      </w:divBdr>
      <w:divsChild>
        <w:div w:id="90668587">
          <w:marLeft w:val="0"/>
          <w:marRight w:val="0"/>
          <w:marTop w:val="0"/>
          <w:marBottom w:val="0"/>
          <w:divBdr>
            <w:top w:val="none" w:sz="0" w:space="0" w:color="auto"/>
            <w:left w:val="none" w:sz="0" w:space="0" w:color="auto"/>
            <w:bottom w:val="none" w:sz="0" w:space="0" w:color="auto"/>
            <w:right w:val="none" w:sz="0" w:space="0" w:color="auto"/>
          </w:divBdr>
        </w:div>
        <w:div w:id="1465271524">
          <w:marLeft w:val="0"/>
          <w:marRight w:val="0"/>
          <w:marTop w:val="0"/>
          <w:marBottom w:val="0"/>
          <w:divBdr>
            <w:top w:val="none" w:sz="0" w:space="0" w:color="auto"/>
            <w:left w:val="none" w:sz="0" w:space="0" w:color="auto"/>
            <w:bottom w:val="none" w:sz="0" w:space="0" w:color="auto"/>
            <w:right w:val="none" w:sz="0" w:space="0" w:color="auto"/>
          </w:divBdr>
        </w:div>
        <w:div w:id="18245803">
          <w:marLeft w:val="0"/>
          <w:marRight w:val="0"/>
          <w:marTop w:val="0"/>
          <w:marBottom w:val="0"/>
          <w:divBdr>
            <w:top w:val="none" w:sz="0" w:space="0" w:color="auto"/>
            <w:left w:val="none" w:sz="0" w:space="0" w:color="auto"/>
            <w:bottom w:val="none" w:sz="0" w:space="0" w:color="auto"/>
            <w:right w:val="none" w:sz="0" w:space="0" w:color="auto"/>
          </w:divBdr>
        </w:div>
        <w:div w:id="1743330102">
          <w:marLeft w:val="0"/>
          <w:marRight w:val="0"/>
          <w:marTop w:val="0"/>
          <w:marBottom w:val="0"/>
          <w:divBdr>
            <w:top w:val="none" w:sz="0" w:space="0" w:color="auto"/>
            <w:left w:val="none" w:sz="0" w:space="0" w:color="auto"/>
            <w:bottom w:val="none" w:sz="0" w:space="0" w:color="auto"/>
            <w:right w:val="none" w:sz="0" w:space="0" w:color="auto"/>
          </w:divBdr>
        </w:div>
        <w:div w:id="828138721">
          <w:marLeft w:val="0"/>
          <w:marRight w:val="0"/>
          <w:marTop w:val="0"/>
          <w:marBottom w:val="0"/>
          <w:divBdr>
            <w:top w:val="none" w:sz="0" w:space="0" w:color="auto"/>
            <w:left w:val="none" w:sz="0" w:space="0" w:color="auto"/>
            <w:bottom w:val="none" w:sz="0" w:space="0" w:color="auto"/>
            <w:right w:val="none" w:sz="0" w:space="0" w:color="auto"/>
          </w:divBdr>
        </w:div>
        <w:div w:id="267928740">
          <w:marLeft w:val="0"/>
          <w:marRight w:val="0"/>
          <w:marTop w:val="0"/>
          <w:marBottom w:val="0"/>
          <w:divBdr>
            <w:top w:val="none" w:sz="0" w:space="0" w:color="auto"/>
            <w:left w:val="none" w:sz="0" w:space="0" w:color="auto"/>
            <w:bottom w:val="none" w:sz="0" w:space="0" w:color="auto"/>
            <w:right w:val="none" w:sz="0" w:space="0" w:color="auto"/>
          </w:divBdr>
        </w:div>
        <w:div w:id="1992175396">
          <w:marLeft w:val="0"/>
          <w:marRight w:val="0"/>
          <w:marTop w:val="0"/>
          <w:marBottom w:val="0"/>
          <w:divBdr>
            <w:top w:val="none" w:sz="0" w:space="0" w:color="auto"/>
            <w:left w:val="none" w:sz="0" w:space="0" w:color="auto"/>
            <w:bottom w:val="none" w:sz="0" w:space="0" w:color="auto"/>
            <w:right w:val="none" w:sz="0" w:space="0" w:color="auto"/>
          </w:divBdr>
        </w:div>
        <w:div w:id="270015950">
          <w:marLeft w:val="0"/>
          <w:marRight w:val="0"/>
          <w:marTop w:val="0"/>
          <w:marBottom w:val="0"/>
          <w:divBdr>
            <w:top w:val="none" w:sz="0" w:space="0" w:color="auto"/>
            <w:left w:val="none" w:sz="0" w:space="0" w:color="auto"/>
            <w:bottom w:val="none" w:sz="0" w:space="0" w:color="auto"/>
            <w:right w:val="none" w:sz="0" w:space="0" w:color="auto"/>
          </w:divBdr>
        </w:div>
        <w:div w:id="894242020">
          <w:marLeft w:val="0"/>
          <w:marRight w:val="0"/>
          <w:marTop w:val="0"/>
          <w:marBottom w:val="0"/>
          <w:divBdr>
            <w:top w:val="none" w:sz="0" w:space="0" w:color="auto"/>
            <w:left w:val="none" w:sz="0" w:space="0" w:color="auto"/>
            <w:bottom w:val="none" w:sz="0" w:space="0" w:color="auto"/>
            <w:right w:val="none" w:sz="0" w:space="0" w:color="auto"/>
          </w:divBdr>
        </w:div>
        <w:div w:id="1080297647">
          <w:marLeft w:val="0"/>
          <w:marRight w:val="0"/>
          <w:marTop w:val="0"/>
          <w:marBottom w:val="0"/>
          <w:divBdr>
            <w:top w:val="none" w:sz="0" w:space="0" w:color="auto"/>
            <w:left w:val="none" w:sz="0" w:space="0" w:color="auto"/>
            <w:bottom w:val="none" w:sz="0" w:space="0" w:color="auto"/>
            <w:right w:val="none" w:sz="0" w:space="0" w:color="auto"/>
          </w:divBdr>
        </w:div>
        <w:div w:id="555043173">
          <w:marLeft w:val="0"/>
          <w:marRight w:val="0"/>
          <w:marTop w:val="0"/>
          <w:marBottom w:val="0"/>
          <w:divBdr>
            <w:top w:val="none" w:sz="0" w:space="0" w:color="auto"/>
            <w:left w:val="none" w:sz="0" w:space="0" w:color="auto"/>
            <w:bottom w:val="none" w:sz="0" w:space="0" w:color="auto"/>
            <w:right w:val="none" w:sz="0" w:space="0" w:color="auto"/>
          </w:divBdr>
        </w:div>
        <w:div w:id="840004144">
          <w:marLeft w:val="0"/>
          <w:marRight w:val="0"/>
          <w:marTop w:val="0"/>
          <w:marBottom w:val="0"/>
          <w:divBdr>
            <w:top w:val="none" w:sz="0" w:space="0" w:color="auto"/>
            <w:left w:val="none" w:sz="0" w:space="0" w:color="auto"/>
            <w:bottom w:val="none" w:sz="0" w:space="0" w:color="auto"/>
            <w:right w:val="none" w:sz="0" w:space="0" w:color="auto"/>
          </w:divBdr>
        </w:div>
        <w:div w:id="1819834190">
          <w:marLeft w:val="0"/>
          <w:marRight w:val="0"/>
          <w:marTop w:val="0"/>
          <w:marBottom w:val="0"/>
          <w:divBdr>
            <w:top w:val="none" w:sz="0" w:space="0" w:color="auto"/>
            <w:left w:val="none" w:sz="0" w:space="0" w:color="auto"/>
            <w:bottom w:val="none" w:sz="0" w:space="0" w:color="auto"/>
            <w:right w:val="none" w:sz="0" w:space="0" w:color="auto"/>
          </w:divBdr>
        </w:div>
      </w:divsChild>
    </w:div>
    <w:div w:id="1134060592">
      <w:bodyDiv w:val="1"/>
      <w:marLeft w:val="0"/>
      <w:marRight w:val="0"/>
      <w:marTop w:val="0"/>
      <w:marBottom w:val="0"/>
      <w:divBdr>
        <w:top w:val="none" w:sz="0" w:space="0" w:color="auto"/>
        <w:left w:val="none" w:sz="0" w:space="0" w:color="auto"/>
        <w:bottom w:val="none" w:sz="0" w:space="0" w:color="auto"/>
        <w:right w:val="none" w:sz="0" w:space="0" w:color="auto"/>
      </w:divBdr>
    </w:div>
    <w:div w:id="1401752986">
      <w:bodyDiv w:val="1"/>
      <w:marLeft w:val="0"/>
      <w:marRight w:val="0"/>
      <w:marTop w:val="0"/>
      <w:marBottom w:val="0"/>
      <w:divBdr>
        <w:top w:val="none" w:sz="0" w:space="0" w:color="auto"/>
        <w:left w:val="none" w:sz="0" w:space="0" w:color="auto"/>
        <w:bottom w:val="none" w:sz="0" w:space="0" w:color="auto"/>
        <w:right w:val="none" w:sz="0" w:space="0" w:color="auto"/>
      </w:divBdr>
    </w:div>
    <w:div w:id="1893997132">
      <w:bodyDiv w:val="1"/>
      <w:marLeft w:val="0"/>
      <w:marRight w:val="0"/>
      <w:marTop w:val="0"/>
      <w:marBottom w:val="0"/>
      <w:divBdr>
        <w:top w:val="none" w:sz="0" w:space="0" w:color="auto"/>
        <w:left w:val="none" w:sz="0" w:space="0" w:color="auto"/>
        <w:bottom w:val="none" w:sz="0" w:space="0" w:color="auto"/>
        <w:right w:val="none" w:sz="0" w:space="0" w:color="auto"/>
      </w:divBdr>
      <w:divsChild>
        <w:div w:id="81341282">
          <w:marLeft w:val="0"/>
          <w:marRight w:val="0"/>
          <w:marTop w:val="0"/>
          <w:marBottom w:val="0"/>
          <w:divBdr>
            <w:top w:val="none" w:sz="0" w:space="0" w:color="auto"/>
            <w:left w:val="none" w:sz="0" w:space="0" w:color="auto"/>
            <w:bottom w:val="none" w:sz="0" w:space="0" w:color="auto"/>
            <w:right w:val="none" w:sz="0" w:space="0" w:color="auto"/>
          </w:divBdr>
        </w:div>
        <w:div w:id="964576644">
          <w:marLeft w:val="0"/>
          <w:marRight w:val="0"/>
          <w:marTop w:val="0"/>
          <w:marBottom w:val="0"/>
          <w:divBdr>
            <w:top w:val="none" w:sz="0" w:space="0" w:color="auto"/>
            <w:left w:val="none" w:sz="0" w:space="0" w:color="auto"/>
            <w:bottom w:val="none" w:sz="0" w:space="0" w:color="auto"/>
            <w:right w:val="none" w:sz="0" w:space="0" w:color="auto"/>
          </w:divBdr>
        </w:div>
        <w:div w:id="1439250891">
          <w:marLeft w:val="0"/>
          <w:marRight w:val="0"/>
          <w:marTop w:val="0"/>
          <w:marBottom w:val="0"/>
          <w:divBdr>
            <w:top w:val="none" w:sz="0" w:space="0" w:color="auto"/>
            <w:left w:val="none" w:sz="0" w:space="0" w:color="auto"/>
            <w:bottom w:val="none" w:sz="0" w:space="0" w:color="auto"/>
            <w:right w:val="none" w:sz="0" w:space="0" w:color="auto"/>
          </w:divBdr>
        </w:div>
      </w:divsChild>
    </w:div>
    <w:div w:id="2025786968">
      <w:bodyDiv w:val="1"/>
      <w:marLeft w:val="0"/>
      <w:marRight w:val="0"/>
      <w:marTop w:val="0"/>
      <w:marBottom w:val="0"/>
      <w:divBdr>
        <w:top w:val="none" w:sz="0" w:space="0" w:color="auto"/>
        <w:left w:val="none" w:sz="0" w:space="0" w:color="auto"/>
        <w:bottom w:val="none" w:sz="0" w:space="0" w:color="auto"/>
        <w:right w:val="none" w:sz="0" w:space="0" w:color="auto"/>
      </w:divBdr>
    </w:div>
    <w:div w:id="2116093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org.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ll.org.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F0B956-A257-4E4D-B707-75C8DA272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1570</Words>
  <Characters>8481</Characters>
  <Application>Microsoft Office Word</Application>
  <DocSecurity>0</DocSecurity>
  <Lines>70</Lines>
  <Paragraphs>20</Paragraphs>
  <ScaleCrop>false</ScaleCrop>
  <HeadingPairs>
    <vt:vector size="2" baseType="variant">
      <vt:variant>
        <vt:lpstr>Título</vt:lpstr>
      </vt:variant>
      <vt:variant>
        <vt:i4>1</vt:i4>
      </vt:variant>
    </vt:vector>
  </HeadingPairs>
  <TitlesOfParts>
    <vt:vector size="1" baseType="lpstr">
      <vt:lpstr>Piracicaba, 18 de janeiro de 2022</vt:lpstr>
    </vt:vector>
  </TitlesOfParts>
  <Company/>
  <LinksUpToDate>false</LinksUpToDate>
  <CharactersWithSpaces>10031</CharactersWithSpaces>
  <SharedDoc>false</SharedDoc>
  <HLinks>
    <vt:vector size="54" baseType="variant">
      <vt:variant>
        <vt:i4>1114176</vt:i4>
      </vt:variant>
      <vt:variant>
        <vt:i4>24</vt:i4>
      </vt:variant>
      <vt:variant>
        <vt:i4>0</vt:i4>
      </vt:variant>
      <vt:variant>
        <vt:i4>5</vt:i4>
      </vt:variant>
      <vt:variant>
        <vt:lpwstr>http://www.cnj.jus.br/improbidade_adm/consultar_requerido.php</vt:lpwstr>
      </vt:variant>
      <vt:variant>
        <vt:lpwstr/>
      </vt:variant>
      <vt:variant>
        <vt:i4>3473468</vt:i4>
      </vt:variant>
      <vt:variant>
        <vt:i4>21</vt:i4>
      </vt:variant>
      <vt:variant>
        <vt:i4>0</vt:i4>
      </vt:variant>
      <vt:variant>
        <vt:i4>5</vt:i4>
      </vt:variant>
      <vt:variant>
        <vt:lpwstr>https://www.saaerdp.com.br/</vt:lpwstr>
      </vt:variant>
      <vt:variant>
        <vt:lpwstr/>
      </vt:variant>
      <vt:variant>
        <vt:i4>5243002</vt:i4>
      </vt:variant>
      <vt:variant>
        <vt:i4>18</vt:i4>
      </vt:variant>
      <vt:variant>
        <vt:i4>0</vt:i4>
      </vt:variant>
      <vt:variant>
        <vt:i4>5</vt:i4>
      </vt:variant>
      <vt:variant>
        <vt:lpwstr>mailto:compras2@saaerdp.com.br</vt:lpwstr>
      </vt:variant>
      <vt:variant>
        <vt:lpwstr/>
      </vt:variant>
      <vt:variant>
        <vt:i4>1114235</vt:i4>
      </vt:variant>
      <vt:variant>
        <vt:i4>15</vt:i4>
      </vt:variant>
      <vt:variant>
        <vt:i4>0</vt:i4>
      </vt:variant>
      <vt:variant>
        <vt:i4>5</vt:i4>
      </vt:variant>
      <vt:variant>
        <vt:lpwstr>mailto:compras@saaerdp.com.br</vt:lpwstr>
      </vt:variant>
      <vt:variant>
        <vt:lpwstr/>
      </vt:variant>
      <vt:variant>
        <vt:i4>5308511</vt:i4>
      </vt:variant>
      <vt:variant>
        <vt:i4>12</vt:i4>
      </vt:variant>
      <vt:variant>
        <vt:i4>0</vt:i4>
      </vt:variant>
      <vt:variant>
        <vt:i4>5</vt:i4>
      </vt:variant>
      <vt:variant>
        <vt:lpwstr>https://www.gov.br/pncp/pt-br</vt:lpwstr>
      </vt:variant>
      <vt:variant>
        <vt:lpwstr/>
      </vt:variant>
      <vt:variant>
        <vt:i4>131072</vt:i4>
      </vt:variant>
      <vt:variant>
        <vt:i4>9</vt:i4>
      </vt:variant>
      <vt:variant>
        <vt:i4>0</vt:i4>
      </vt:variant>
      <vt:variant>
        <vt:i4>5</vt:i4>
      </vt:variant>
      <vt:variant>
        <vt:lpwstr>https://www.saaerdp.com.br/sistema/treemenu_compra_direta/index.php</vt:lpwstr>
      </vt:variant>
      <vt:variant>
        <vt:lpwstr/>
      </vt:variant>
      <vt:variant>
        <vt:i4>3473468</vt:i4>
      </vt:variant>
      <vt:variant>
        <vt:i4>6</vt:i4>
      </vt:variant>
      <vt:variant>
        <vt:i4>0</vt:i4>
      </vt:variant>
      <vt:variant>
        <vt:i4>5</vt:i4>
      </vt:variant>
      <vt:variant>
        <vt:lpwstr>https://www.saaerdp.com.br/</vt:lpwstr>
      </vt:variant>
      <vt:variant>
        <vt:lpwstr/>
      </vt:variant>
      <vt:variant>
        <vt:i4>5243002</vt:i4>
      </vt:variant>
      <vt:variant>
        <vt:i4>3</vt:i4>
      </vt:variant>
      <vt:variant>
        <vt:i4>0</vt:i4>
      </vt:variant>
      <vt:variant>
        <vt:i4>5</vt:i4>
      </vt:variant>
      <vt:variant>
        <vt:lpwstr>mailto:compras2@saaerdp.com.br</vt:lpwstr>
      </vt:variant>
      <vt:variant>
        <vt:lpwstr/>
      </vt:variant>
      <vt:variant>
        <vt:i4>1114235</vt:i4>
      </vt:variant>
      <vt:variant>
        <vt:i4>0</vt:i4>
      </vt:variant>
      <vt:variant>
        <vt:i4>0</vt:i4>
      </vt:variant>
      <vt:variant>
        <vt:i4>5</vt:i4>
      </vt:variant>
      <vt:variant>
        <vt:lpwstr>mailto:compras@saaerdp.com.br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Piracicaba, 18 de janeiro de 2022</dc:title>
  <dc:creator>Jose Odivaldo Chitolina Junior</dc:creator>
  <cp:lastModifiedBy>User</cp:lastModifiedBy>
  <cp:revision>2</cp:revision>
  <cp:lastPrinted>2026-05-29T17:07:00Z</cp:lastPrinted>
  <dcterms:created xsi:type="dcterms:W3CDTF">2026-06-22T12:33:00Z</dcterms:created>
  <dcterms:modified xsi:type="dcterms:W3CDTF">2026-06-22T12:33:00Z</dcterms:modified>
</cp:coreProperties>
</file>