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168" w:after="0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>AVISO DE CONTRATAÇÃO DIRETA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PROCESSO Nº:16623/2024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REQUISIÇÃO Nº:532/2024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DISPENSA DE LICITAÇÃO Nº: 246/2024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DATA FIM PARA RECEBIMENTO DAS PROPOSTAS ADICIONAIS: </w:t>
      </w:r>
      <w:r>
        <w:rPr>
          <w:rFonts w:eastAsia="Calibri" w:cs="Arial" w:ascii="Arial" w:hAnsi="Arial"/>
          <w:b/>
          <w:bCs/>
          <w:sz w:val="20"/>
          <w:szCs w:val="20"/>
        </w:rPr>
        <w:t>2</w:t>
      </w:r>
      <w:r>
        <w:rPr>
          <w:rFonts w:eastAsia="Calibri" w:cs="Arial" w:ascii="Arial" w:hAnsi="Arial"/>
          <w:b/>
          <w:bCs/>
          <w:sz w:val="20"/>
          <w:szCs w:val="20"/>
        </w:rPr>
        <w:t xml:space="preserve">1/03/2024 até às </w:t>
      </w:r>
      <w:r>
        <w:rPr>
          <w:rFonts w:eastAsia="Calibri" w:cs="Arial" w:ascii="Arial" w:hAnsi="Arial"/>
          <w:b/>
          <w:bCs/>
          <w:sz w:val="20"/>
          <w:szCs w:val="20"/>
        </w:rPr>
        <w:t>23</w:t>
      </w:r>
      <w:r>
        <w:rPr>
          <w:rFonts w:eastAsia="Calibri" w:cs="Arial" w:ascii="Arial" w:hAnsi="Arial"/>
          <w:b/>
          <w:bCs/>
          <w:sz w:val="20"/>
          <w:szCs w:val="20"/>
        </w:rPr>
        <w:t>:</w:t>
      </w:r>
      <w:r>
        <w:rPr>
          <w:rFonts w:eastAsia="Calibri" w:cs="Arial" w:ascii="Arial" w:hAnsi="Arial"/>
          <w:b/>
          <w:bCs/>
          <w:sz w:val="20"/>
          <w:szCs w:val="20"/>
        </w:rPr>
        <w:t>59</w:t>
      </w:r>
      <w:r>
        <w:rPr>
          <w:rFonts w:eastAsia="Calibri" w:cs="Arial" w:ascii="Arial" w:hAnsi="Arial"/>
          <w:b/>
          <w:bCs/>
          <w:sz w:val="20"/>
          <w:szCs w:val="20"/>
        </w:rPr>
        <w:t xml:space="preserve"> horas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E-MAIL DE RECEBIMENTO DAS PROPOSTAS: </w:t>
      </w:r>
      <w:hyperlink r:id="rId2">
        <w:r>
          <w:rPr>
            <w:rStyle w:val="LinkdaInternet"/>
            <w:rFonts w:eastAsia="Calibri" w:cs="Arial" w:ascii="Arial" w:hAnsi="Arial"/>
            <w:bCs/>
            <w:sz w:val="20"/>
            <w:szCs w:val="20"/>
          </w:rPr>
          <w:t>compras@novaodessa.sp.gov.br</w:t>
        </w:r>
      </w:hyperlink>
      <w:r>
        <w:rPr>
          <w:rStyle w:val="LinkdaInternet"/>
          <w:rFonts w:eastAsia="Calibri" w:cs="Arial" w:ascii="Arial" w:hAnsi="Arial"/>
          <w:bCs/>
          <w:sz w:val="20"/>
          <w:szCs w:val="20"/>
        </w:rPr>
        <w:t>/srborgers@novaodessa.sp.gov.br</w:t>
      </w:r>
      <w:r>
        <w:rPr>
          <w:rFonts w:eastAsia="Calibri" w:cs="Arial" w:ascii="Arial" w:hAnsi="Arial"/>
          <w:bCs/>
          <w:sz w:val="20"/>
          <w:szCs w:val="20"/>
        </w:rPr>
        <w:t xml:space="preserve"> </w:t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Cs/>
          <w:sz w:val="20"/>
          <w:szCs w:val="20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O Município de Nova Odessa, inscrita no CNPJ sob n.º 45.781.184/0001-02, isento de Inscrição Estadual, com sede na Av. João Pessoa, 777, Centro, Nova Odessa, SP, por intermédio da Secretaria de Administração – Diretoria de Suprimentos e Licitações, comunica aos interessados que realizará compra direta em razão do valor, nos termos do inc. II do art. 75 e § 3º do mesmo art. da Lei Federal 14.133/2021, cujo objeto é a aquisição CADEIRA OTORRINO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 – Do objeto da contratação direta.</w:t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Constitui o objeto da contratação a aquisição  conforme descritivo a seguir: CADEIRA OTORRINO</w:t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tbl>
      <w:tblPr>
        <w:tblW w:w="8458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35"/>
        <w:gridCol w:w="911"/>
        <w:gridCol w:w="1015"/>
        <w:gridCol w:w="5896"/>
      </w:tblGrid>
      <w:tr>
        <w:trPr>
          <w:trHeight w:val="635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0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 xml:space="preserve">Qde </w:t>
            </w:r>
          </w:p>
        </w:tc>
        <w:tc>
          <w:tcPr>
            <w:tcW w:w="5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/>
              <w:t>Especificação</w:t>
            </w:r>
          </w:p>
        </w:tc>
      </w:tr>
      <w:tr>
        <w:trPr>
          <w:trHeight w:val="526" w:hRule="atLeast"/>
        </w:trPr>
        <w:tc>
          <w:tcPr>
            <w:tcW w:w="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PC</w:t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8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Cadeira Otorrino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Sistema de elevação do assento e encosto do tórax totalmente automático; Sistema de volta a zero; Posição tipo maca 180 graus; Teclado de comandos no encosto em ambos os lados – Esquerdo e Direito; Braços anatômicos; Encosto de cabeça com regulagem de altura e adaptador infantil; Apoio para os pés; Opções de cores para estofamento.</w:t>
            </w:r>
          </w:p>
        </w:tc>
      </w:tr>
    </w:tbl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II – Do preenchimento e recebimento das propostas adicionais.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Os interessados poderão utilizar o modelo de proposta comercial.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>Na proposta deverá conter preço unitário e total, a marca e modelo do produto ofertado e se for o caso o registro na ANVISA.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>Os potenciais interessados deverão encaminhar no e-mail compras@novaodessa.sp.gov.br/ srborges@novaodessa.sp.gov.br as propostas adicionais até a data limite prevista no preâmbulo desse documento.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III- Dos documentos de habilitação.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Para fins de habilitação será exigido dos interessados os seguintes documentos: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Prova de inscrição no Cadastro Nacional de Pessoas Jurídicas (CNPJ);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lang w:val="pt-BR"/>
        </w:rPr>
        <w:t>Certidão Conjunta Negativa de Débitos ou Positiva com efeito de Negativa, relativa a Tributos Federais (inclusive às contribuições sociais) e à Dívida Ativa da União.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Certidão de regularidade de débito para com o Fundo de Garantia por Tempo de Serviço (FGTS).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Certidão Negativa de Débitos Trabalhistas - CNDT ou Positiva de Débitos Trabalhistas com Efeito de Negativa.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 xml:space="preserve">Os documentos elencados acima deverão ser encaminhados juntamente com a proposta no e-mail </w:t>
      </w:r>
      <w:hyperlink r:id="rId3">
        <w:r>
          <w:rPr>
            <w:rStyle w:val="LinkdaInternet"/>
            <w:lang w:val="pt-BR"/>
          </w:rPr>
          <w:t>compras@novaodessa.sp.gov.br</w:t>
        </w:r>
      </w:hyperlink>
      <w:r>
        <w:rPr>
          <w:rStyle w:val="LinkdaInternet"/>
          <w:lang w:val="pt-BR"/>
        </w:rPr>
        <w:t>/ srborges@novaodessa.sp.gov.br</w:t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IV- Do processamento da contratação.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Será considerado a melhor proposta aquele que oferecer o menor preço unitário do item.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  <w:t>Nova Odessa, 07 de março de 2024.</w:t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  <w:t>Diretoria de Suprimentos e Licitações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Texto1"/>
        <w:tabs>
          <w:tab w:val="clear" w:pos="708"/>
          <w:tab w:val="left" w:pos="0" w:leader="none"/>
        </w:tabs>
        <w:spacing w:lineRule="auto" w:line="240" w:before="60" w:after="144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MODELO DE PROPOSTA COMERCIAL ESCRITA</w:t>
      </w:r>
    </w:p>
    <w:p>
      <w:pPr>
        <w:pStyle w:val="Normal"/>
        <w:tabs>
          <w:tab w:val="clear" w:pos="708"/>
          <w:tab w:val="left" w:pos="426" w:leader="none"/>
        </w:tabs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exto1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Dispensa de Licitação, inc. II do art. 75 da Lei 14.133/2021</w:t>
      </w:r>
    </w:p>
    <w:p>
      <w:pPr>
        <w:pStyle w:val="Texto1"/>
        <w:tabs>
          <w:tab w:val="clear" w:pos="708"/>
          <w:tab w:val="left" w:pos="9462" w:leader="none"/>
        </w:tabs>
        <w:spacing w:lineRule="auto" w:line="240" w:before="0" w:after="0"/>
        <w:ind w:right="-438" w:hanging="0"/>
        <w:rPr>
          <w:sz w:val="20"/>
          <w:szCs w:val="20"/>
        </w:rPr>
      </w:pPr>
      <w:r>
        <w:rPr>
          <w:b/>
          <w:sz w:val="20"/>
          <w:szCs w:val="20"/>
        </w:rPr>
        <w:t xml:space="preserve">Processo nº. </w:t>
      </w:r>
      <w:r>
        <w:rPr>
          <w:rFonts w:eastAsia="Calibri"/>
          <w:b/>
          <w:bCs/>
          <w:sz w:val="20"/>
          <w:szCs w:val="20"/>
        </w:rPr>
        <w:t>16623</w:t>
      </w:r>
      <w:r>
        <w:rPr>
          <w:b/>
          <w:sz w:val="20"/>
          <w:szCs w:val="20"/>
        </w:rPr>
        <w:t>/2024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503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791"/>
        <w:gridCol w:w="2811"/>
        <w:gridCol w:w="3901"/>
      </w:tblGrid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E0E0E0" w:val="clear"/>
            <w:vAlign w:val="center"/>
          </w:tcPr>
          <w:p>
            <w:pPr>
              <w:pStyle w:val="Normal"/>
              <w:widowControl w:val="false"/>
              <w:ind w:right="482" w:hanging="0"/>
              <w:jc w:val="center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i/>
                <w:sz w:val="20"/>
                <w:szCs w:val="20"/>
                <w:lang w:eastAsia="ja-JP"/>
              </w:rPr>
              <w:t>DADOS DO LICITANTE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Denominação: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Endereço:</w:t>
            </w:r>
          </w:p>
        </w:tc>
      </w:tr>
      <w:tr>
        <w:trPr>
          <w:trHeight w:val="397" w:hRule="atLeast"/>
        </w:trPr>
        <w:tc>
          <w:tcPr>
            <w:tcW w:w="27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CEP:</w:t>
            </w: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Fone: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Fax:</w:t>
            </w:r>
          </w:p>
        </w:tc>
      </w:tr>
      <w:tr>
        <w:trPr>
          <w:trHeight w:val="397" w:hRule="atLeast"/>
        </w:trPr>
        <w:tc>
          <w:tcPr>
            <w:tcW w:w="560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E-mail: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CNPJ:</w:t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4"/>
        <w:gridCol w:w="2352"/>
        <w:gridCol w:w="622"/>
        <w:gridCol w:w="1330"/>
        <w:gridCol w:w="853"/>
        <w:gridCol w:w="573"/>
        <w:gridCol w:w="1137"/>
        <w:gridCol w:w="1142"/>
      </w:tblGrid>
      <w:tr>
        <w:trPr>
          <w:trHeight w:val="255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6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 xml:space="preserve">Qde </w:t>
            </w:r>
          </w:p>
        </w:tc>
        <w:tc>
          <w:tcPr>
            <w:tcW w:w="13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Marca/modelo</w:t>
            </w:r>
          </w:p>
        </w:tc>
        <w:tc>
          <w:tcPr>
            <w:tcW w:w="8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Registro na ANVISA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Vr. Unit.</w:t>
            </w:r>
          </w:p>
        </w:tc>
        <w:tc>
          <w:tcPr>
            <w:tcW w:w="11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Vr. Total</w:t>
            </w:r>
          </w:p>
        </w:tc>
      </w:tr>
      <w:tr>
        <w:trPr>
          <w:trHeight w:val="1020" w:hRule="atLeast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23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Cadeira Otorrino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Sistema de elevação do assento e encosto do tórax totalmente automático; Sistema de volta a zero; Posição tipo maca 180 graus; Teclado de comandos no encosto em ambos os lados – Esquerdo e Direito; Braços anatômicos; Encosto de cabeça com regulagem de altura e adaptador infantil; Apoio para os pés; Opções de cores para estofamento.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6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85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114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</w:tr>
    </w:tbl>
    <w:p>
      <w:pPr>
        <w:pStyle w:val="Normal"/>
        <w:jc w:val="both"/>
        <w:rPr>
          <w:rFonts w:ascii="Arial" w:hAnsi="Arial" w:eastAsia="MS Mincho" w:cs="Arial"/>
          <w:b/>
          <w:b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b/>
          <w:b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1</w:t>
      </w:r>
      <w:r>
        <w:rPr>
          <w:rFonts w:eastAsia="MS Mincho" w:cs="Arial" w:ascii="Arial" w:hAnsi="Arial"/>
          <w:sz w:val="20"/>
          <w:szCs w:val="20"/>
          <w:lang w:eastAsia="ja-JP"/>
        </w:rPr>
        <w:t>- Prazo de entrega do objeto: não superior a 30 (trinta) dias corridos contados a partir do recebimento da autorização de fornecimento.</w:t>
      </w:r>
    </w:p>
    <w:p>
      <w:pPr>
        <w:pStyle w:val="Normal"/>
        <w:tabs>
          <w:tab w:val="clear" w:pos="708"/>
          <w:tab w:val="left" w:pos="1425" w:leader="none"/>
        </w:tabs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2</w:t>
      </w:r>
      <w:r>
        <w:rPr>
          <w:rFonts w:eastAsia="MS Mincho" w:cs="Arial" w:ascii="Arial" w:hAnsi="Arial"/>
          <w:sz w:val="20"/>
          <w:szCs w:val="20"/>
          <w:lang w:eastAsia="ja-JP"/>
        </w:rPr>
        <w:t>- Prazo de garantia do objeto: não poderá ser inferior a 12 (doze) contados do recebimento no almoxarifado.</w:t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3</w:t>
      </w:r>
      <w:r>
        <w:rPr>
          <w:rFonts w:eastAsia="MS Mincho" w:cs="Arial" w:ascii="Arial" w:hAnsi="Arial"/>
          <w:sz w:val="20"/>
          <w:szCs w:val="20"/>
          <w:lang w:eastAsia="ja-JP"/>
        </w:rPr>
        <w:t xml:space="preserve">- Prazo de validade da proposta: 60 (sessenta) dias. </w:t>
      </w:r>
    </w:p>
    <w:p>
      <w:pPr>
        <w:pStyle w:val="Normal"/>
        <w:tabs>
          <w:tab w:val="clear" w:pos="708"/>
          <w:tab w:val="left" w:pos="500" w:leader="none"/>
        </w:tabs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4</w:t>
      </w:r>
      <w:r>
        <w:rPr>
          <w:rFonts w:eastAsia="MS Mincho" w:cs="Arial" w:ascii="Arial" w:hAnsi="Arial"/>
          <w:sz w:val="20"/>
          <w:szCs w:val="20"/>
          <w:lang w:eastAsia="ja-JP"/>
        </w:rPr>
        <w:t>- Local de entrega do objeto: Almoxarifado da Secretaria de Saúde, localizada na Rua Edy de Freitas Criciúma, 150, Centro, Nova Odessa/SP, no horário das 07h00min às 15h30min.</w:t>
      </w:r>
    </w:p>
    <w:p>
      <w:pPr>
        <w:pStyle w:val="Normal"/>
        <w:jc w:val="both"/>
        <w:rPr>
          <w:rFonts w:ascii="Arial" w:hAnsi="Arial" w:eastAsia="MS Mincho" w:cs="Arial"/>
          <w:b/>
          <w:b/>
          <w:sz w:val="20"/>
          <w:szCs w:val="20"/>
          <w:u w:val="single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  <w:t>DECLARO</w:t>
      </w:r>
      <w:r>
        <w:rPr>
          <w:rFonts w:eastAsia="MS Mincho" w:cs="Arial" w:ascii="Arial" w:hAnsi="Arial"/>
          <w:sz w:val="20"/>
          <w:szCs w:val="20"/>
          <w:lang w:eastAsia="ja-JP"/>
        </w:rPr>
        <w:t>, sob as penas da lei, que o objeto ofertado atende todas as especificações exigidas.</w:t>
      </w:r>
    </w:p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  <w:t>DECLARO</w:t>
      </w:r>
      <w:r>
        <w:rPr>
          <w:rFonts w:eastAsia="MS Mincho" w:cs="Arial" w:ascii="Arial" w:hAnsi="Arial"/>
          <w:sz w:val="20"/>
          <w:szCs w:val="20"/>
          <w:u w:val="single"/>
          <w:lang w:eastAsia="ja-JP"/>
        </w:rPr>
        <w:t xml:space="preserve"> </w:t>
      </w:r>
      <w:r>
        <w:rPr>
          <w:rFonts w:eastAsia="MS Mincho" w:cs="Arial" w:ascii="Arial" w:hAnsi="Arial"/>
          <w:sz w:val="20"/>
          <w:szCs w:val="20"/>
          <w:lang w:eastAsia="ja-JP"/>
        </w:rPr>
        <w:t>que os preços acima indicados contemplam todos os custos operacionais, encargos previdenciários, trabalhistas, tributários, comerciais e quaisquer outros que incidam direta ou indiretamente na execução do objeto.</w:t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Nova Odessa, em ____ de ___________________ de 2024.</w:t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_______________________________________</w:t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Assinatura do representante legal</w:t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ind w:left="283" w:right="-79" w:hanging="0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Nome do representante legal:_________________________________</w:t>
      </w:r>
    </w:p>
    <w:p>
      <w:pPr>
        <w:pStyle w:val="Normal"/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  <w:t>RG do representante legal: ___________________________________</w:t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CPF do representante legal: ___________________________________</w:t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/>
      </w:pPr>
      <w:r>
        <w:rPr/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jc w:val="both"/>
        <w:rPr>
          <w:lang w:val="pt-BR"/>
        </w:rPr>
      </w:pPr>
      <w:r>
        <w:rPr/>
      </w:r>
    </w:p>
    <w:sectPr>
      <w:headerReference w:type="defaul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-271145</wp:posOffset>
          </wp:positionH>
          <wp:positionV relativeFrom="paragraph">
            <wp:posOffset>-238760</wp:posOffset>
          </wp:positionV>
          <wp:extent cx="923925" cy="981075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4" r="-84" b="-84"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Verdana" w:ascii="Verdana" w:hAnsi="Verdana"/>
        <w:b/>
        <w:bCs/>
        <w:kern w:val="2"/>
        <w:sz w:val="32"/>
        <w:szCs w:val="32"/>
        <w:lang w:val="pt-BR" w:eastAsia="pt-BR"/>
      </w:rPr>
      <w:t>MUNICÍPIO DE NOVA ODESSA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rPr>
        <w:rFonts w:eastAsia="Arial" w:cs="Arial" w:ascii="Arial" w:hAnsi="Arial"/>
        <w:b/>
        <w:bCs/>
        <w:kern w:val="2"/>
        <w:lang w:val="pt-BR" w:eastAsia="pt-BR"/>
      </w:rPr>
      <w:t xml:space="preserve">SECRETARIA DE </w:t>
    </w:r>
    <w:r>
      <w:rPr>
        <w:rFonts w:eastAsia="Arial" w:cs="Arial" w:ascii="Arial" w:hAnsi="Arial"/>
        <w:b/>
        <w:bCs/>
        <w:kern w:val="2"/>
        <w:lang w:eastAsia="pt-BR"/>
      </w:rPr>
      <w:t>ADMINISTRAÇÃO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kern w:val="2"/>
        <w:sz w:val="16"/>
        <w:szCs w:val="16"/>
        <w:lang w:eastAsia="pt-BR"/>
      </w:rPr>
    </w:pPr>
    <w:r>
      <w:rPr>
        <w:rFonts w:eastAsia="Arial" w:cs="Arial" w:ascii="Arial" w:hAnsi="Arial"/>
        <w:b/>
        <w:kern w:val="2"/>
        <w:sz w:val="16"/>
        <w:szCs w:val="16"/>
        <w:lang w:eastAsia="pt-BR"/>
      </w:rPr>
      <w:t>SUPRIMENTOS E LICITAÇÕES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rPr>
        <w:rFonts w:cs="Arial" w:ascii="Arial" w:hAnsi="Arial"/>
        <w:kern w:val="2"/>
        <w:sz w:val="18"/>
        <w:szCs w:val="18"/>
        <w:lang w:eastAsia="zh-CN"/>
      </w:rPr>
      <w:t xml:space="preserve">Página </w:t>
    </w:r>
    <w:r>
      <w:rPr>
        <w:rFonts w:cs="Arial" w:ascii="Arial" w:hAnsi="Arial"/>
        <w:b/>
        <w:bCs/>
        <w:kern w:val="2"/>
        <w:sz w:val="18"/>
        <w:szCs w:val="18"/>
        <w:lang w:eastAsia="zh-CN"/>
      </w:rPr>
      <w:fldChar w:fldCharType="begin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instrText xml:space="preserve"> PAGE </w:instrTex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separate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t>4</w: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end"/>
    </w:r>
    <w:r>
      <w:rPr>
        <w:rFonts w:cs="Arial" w:ascii="Arial" w:hAnsi="Arial"/>
        <w:kern w:val="2"/>
        <w:sz w:val="18"/>
        <w:szCs w:val="18"/>
        <w:lang w:eastAsia="zh-CN"/>
      </w:rPr>
      <w:t xml:space="preserve"> de </w:t>
    </w:r>
    <w:r>
      <w:rPr>
        <w:rFonts w:cs="Arial" w:ascii="Arial" w:hAnsi="Arial"/>
        <w:b/>
        <w:bCs/>
        <w:kern w:val="2"/>
        <w:sz w:val="18"/>
        <w:szCs w:val="18"/>
        <w:lang w:eastAsia="zh-CN"/>
      </w:rPr>
      <w:fldChar w:fldCharType="begin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instrText xml:space="preserve"> NUMPAGES </w:instrTex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separate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t>4</w: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end"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3a18ab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a86b1d"/>
    <w:pPr>
      <w:keepNext w:val="true"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26f4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a86b1d"/>
    <w:rPr>
      <w:rFonts w:ascii="Calibri Light" w:hAnsi="Calibri Light" w:eastAsia="Times New Roman" w:cs="Times New Roman"/>
      <w:color w:val="2E74B5"/>
      <w:sz w:val="32"/>
      <w:szCs w:val="32"/>
    </w:rPr>
  </w:style>
  <w:style w:type="character" w:styleId="CabealhoChar" w:customStyle="1">
    <w:name w:val="Cabeçalho Char"/>
    <w:basedOn w:val="DefaultParagraphFont"/>
    <w:uiPriority w:val="99"/>
    <w:qFormat/>
    <w:rsid w:val="00a86b1d"/>
    <w:rPr/>
  </w:style>
  <w:style w:type="character" w:styleId="RodapChar" w:customStyle="1">
    <w:name w:val="Rodapé Char"/>
    <w:basedOn w:val="DefaultParagraphFont"/>
    <w:uiPriority w:val="99"/>
    <w:qFormat/>
    <w:rsid w:val="00a86b1d"/>
    <w:rPr/>
  </w:style>
  <w:style w:type="character" w:styleId="LinkdaInternet">
    <w:name w:val="Hyperlink"/>
    <w:basedOn w:val="DefaultParagraphFont"/>
    <w:uiPriority w:val="99"/>
    <w:unhideWhenUsed/>
    <w:rsid w:val="008426f4"/>
    <w:rPr>
      <w:color w:val="0563C1" w:themeColor="hyperlink"/>
      <w:u w:val="single"/>
    </w:rPr>
  </w:style>
  <w:style w:type="character" w:styleId="Ttulo3Char" w:customStyle="1">
    <w:name w:val="Título 3 Char"/>
    <w:basedOn w:val="DefaultParagraphFont"/>
    <w:uiPriority w:val="9"/>
    <w:semiHidden/>
    <w:qFormat/>
    <w:rsid w:val="008426f4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  <w:lang w:val="en-US" w:eastAsia="en-U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a86b1d"/>
    <w:pPr>
      <w:outlineLvl w:val="9"/>
    </w:pPr>
    <w:rPr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a86b1d"/>
    <w:pPr>
      <w:spacing w:before="0" w:after="100"/>
      <w:ind w:left="220" w:hanging="0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3168c"/>
    <w:pPr>
      <w:numPr>
        <w:ilvl w:val="0"/>
        <w:numId w:val="1"/>
      </w:numPr>
      <w:spacing w:before="0" w:after="100"/>
    </w:pPr>
    <w:rPr>
      <w:rFonts w:ascii="Arial" w:hAnsi="Arial" w:cs="Arial"/>
      <w:color w:val="000000"/>
      <w:sz w:val="20"/>
      <w:szCs w:val="20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a86b1d"/>
    <w:pPr>
      <w:spacing w:before="0" w:after="100"/>
      <w:ind w:left="440" w:hanging="0"/>
    </w:pPr>
    <w:rPr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86b1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a86b1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737c55"/>
    <w:pPr>
      <w:spacing w:before="0" w:after="0"/>
      <w:ind w:left="720" w:hanging="0"/>
      <w:contextualSpacing/>
    </w:pPr>
    <w:rPr/>
  </w:style>
  <w:style w:type="paragraph" w:styleId="Texto1" w:customStyle="1">
    <w:name w:val="texto1"/>
    <w:basedOn w:val="Normal"/>
    <w:qFormat/>
    <w:rsid w:val="00bf52a6"/>
    <w:pPr>
      <w:widowControl/>
      <w:spacing w:lineRule="atLeast" w:line="300" w:before="280" w:after="280"/>
      <w:jc w:val="both"/>
    </w:pPr>
    <w:rPr>
      <w:rFonts w:ascii="Arial" w:hAnsi="Arial" w:cs="Arial"/>
      <w:kern w:val="2"/>
      <w:sz w:val="17"/>
      <w:szCs w:val="17"/>
      <w:lang w:val="pt-BR" w:eastAsia="zh-CN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@novaodessa.sp.gov.br" TargetMode="External"/><Relationship Id="rId3" Type="http://schemas.openxmlformats.org/officeDocument/2006/relationships/hyperlink" Target="mailto:compras@novaodessa.sp.gov.br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065AC-3F59-43AB-AAC8-7EE01100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Application>LibreOffice/7.4.7.2$Windows_X86_64 LibreOffice_project/723314e595e8007d3cf785c16538505a1c878ca5</Application>
  <AppVersion>15.0000</AppVersion>
  <Pages>4</Pages>
  <Words>649</Words>
  <Characters>3824</Characters>
  <CharactersWithSpaces>4401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2024-03-06T18:44:00Z</dcterms:created>
  <dc:creator>Adriano N. Seiche</dc:creator>
  <dc:description/>
  <dc:language>pt-BR</dc:language>
  <cp:lastModifiedBy/>
  <cp:lastPrinted>2024-03-07T11:00:00Z</cp:lastPrinted>
  <dcterms:modified xsi:type="dcterms:W3CDTF">2024-03-14T15:30:10Z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