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7D225B9B" w:rsidR="00D937A7" w:rsidRPr="003963CC" w:rsidRDefault="00D937A7" w:rsidP="00D937A7">
      <w:pPr>
        <w:jc w:val="center"/>
        <w:rPr>
          <w:b/>
          <w:bCs/>
          <w:sz w:val="28"/>
          <w:szCs w:val="28"/>
        </w:rPr>
      </w:pPr>
      <w:r w:rsidRPr="003963CC">
        <w:rPr>
          <w:b/>
          <w:bCs/>
          <w:sz w:val="28"/>
          <w:szCs w:val="28"/>
        </w:rPr>
        <w:t xml:space="preserve">PROCESSO ADMINISTRATIVO N° </w:t>
      </w:r>
      <w:r w:rsidR="00CF1EF8">
        <w:rPr>
          <w:b/>
          <w:bCs/>
          <w:sz w:val="28"/>
          <w:szCs w:val="28"/>
        </w:rPr>
        <w:t>108/2024</w:t>
      </w:r>
    </w:p>
    <w:p w14:paraId="1C8162E2" w14:textId="2789603E" w:rsidR="00D937A7" w:rsidRPr="003963CC" w:rsidRDefault="00D937A7" w:rsidP="00D937A7">
      <w:pPr>
        <w:ind w:right="-1"/>
        <w:jc w:val="center"/>
        <w:rPr>
          <w:b/>
          <w:bCs/>
          <w:sz w:val="28"/>
          <w:szCs w:val="28"/>
        </w:rPr>
      </w:pPr>
      <w:r w:rsidRPr="003963CC">
        <w:rPr>
          <w:b/>
          <w:bCs/>
          <w:sz w:val="28"/>
          <w:szCs w:val="28"/>
        </w:rPr>
        <w:t xml:space="preserve">PREGÃO ELETRÔNICO Nº </w:t>
      </w:r>
      <w:r w:rsidR="00CF1EF8">
        <w:rPr>
          <w:b/>
          <w:bCs/>
          <w:sz w:val="28"/>
          <w:szCs w:val="28"/>
        </w:rPr>
        <w:t>071/2024</w:t>
      </w:r>
    </w:p>
    <w:p w14:paraId="2CBC6306" w14:textId="77777777" w:rsidR="00D937A7" w:rsidRPr="003963CC" w:rsidRDefault="00D937A7" w:rsidP="00D937A7">
      <w:pPr>
        <w:spacing w:line="256" w:lineRule="auto"/>
        <w:ind w:right="-1"/>
        <w:jc w:val="both"/>
        <w:rPr>
          <w:b/>
          <w:bCs/>
          <w:sz w:val="28"/>
          <w:szCs w:val="28"/>
        </w:rPr>
      </w:pPr>
    </w:p>
    <w:p w14:paraId="4F758C5E" w14:textId="77777777" w:rsidR="004D065D" w:rsidRPr="003963CC" w:rsidRDefault="004D065D" w:rsidP="00D937A7">
      <w:pPr>
        <w:spacing w:line="256" w:lineRule="auto"/>
        <w:ind w:right="-1"/>
        <w:jc w:val="both"/>
        <w:rPr>
          <w:b/>
          <w:bCs/>
          <w:sz w:val="28"/>
          <w:szCs w:val="28"/>
        </w:rPr>
      </w:pPr>
    </w:p>
    <w:p w14:paraId="6CAA6B65" w14:textId="77777777" w:rsidR="00C53604" w:rsidRPr="003963CC" w:rsidRDefault="00C53604" w:rsidP="00D937A7">
      <w:pPr>
        <w:spacing w:line="256" w:lineRule="auto"/>
        <w:ind w:right="-1"/>
        <w:jc w:val="both"/>
        <w:rPr>
          <w:b/>
          <w:bCs/>
          <w:sz w:val="28"/>
          <w:szCs w:val="28"/>
        </w:rPr>
      </w:pPr>
    </w:p>
    <w:p w14:paraId="522FAD5A" w14:textId="5E639B14" w:rsidR="00D937A7" w:rsidRPr="003963CC" w:rsidRDefault="00D937A7" w:rsidP="00D937A7">
      <w:pPr>
        <w:spacing w:line="256" w:lineRule="auto"/>
        <w:ind w:right="-1"/>
        <w:jc w:val="both"/>
        <w:rPr>
          <w:sz w:val="28"/>
          <w:szCs w:val="28"/>
        </w:rPr>
      </w:pPr>
      <w:r w:rsidRPr="003963CC">
        <w:rPr>
          <w:b/>
          <w:bCs/>
          <w:sz w:val="28"/>
          <w:szCs w:val="28"/>
        </w:rPr>
        <w:t xml:space="preserve">CONTRATANTE: </w:t>
      </w:r>
      <w:r w:rsidRPr="003963CC">
        <w:rPr>
          <w:sz w:val="28"/>
          <w:szCs w:val="28"/>
        </w:rPr>
        <w:t xml:space="preserve">Município de </w:t>
      </w:r>
      <w:r w:rsidR="00A21855" w:rsidRPr="003963CC">
        <w:rPr>
          <w:sz w:val="28"/>
          <w:szCs w:val="28"/>
        </w:rPr>
        <w:t>Arealva</w:t>
      </w:r>
      <w:r w:rsidRPr="003963CC">
        <w:rPr>
          <w:sz w:val="28"/>
          <w:szCs w:val="28"/>
        </w:rPr>
        <w:t>.</w:t>
      </w:r>
    </w:p>
    <w:p w14:paraId="23C24C8B" w14:textId="77777777" w:rsidR="00D937A7" w:rsidRPr="003963CC" w:rsidRDefault="00D937A7" w:rsidP="00D937A7">
      <w:pPr>
        <w:ind w:right="-1"/>
        <w:jc w:val="both"/>
        <w:rPr>
          <w:b/>
          <w:bCs/>
          <w:sz w:val="28"/>
          <w:szCs w:val="28"/>
        </w:rPr>
      </w:pPr>
    </w:p>
    <w:p w14:paraId="6FFF362D" w14:textId="77777777" w:rsidR="00D937A7" w:rsidRPr="003963CC" w:rsidRDefault="00D937A7" w:rsidP="00D937A7">
      <w:pPr>
        <w:ind w:right="-1"/>
        <w:jc w:val="both"/>
        <w:rPr>
          <w:b/>
          <w:bCs/>
          <w:sz w:val="28"/>
          <w:szCs w:val="28"/>
        </w:rPr>
      </w:pPr>
    </w:p>
    <w:p w14:paraId="48008A36" w14:textId="77777777" w:rsidR="00610880" w:rsidRPr="003963CC" w:rsidRDefault="00610880" w:rsidP="00D937A7">
      <w:pPr>
        <w:ind w:right="-1"/>
        <w:jc w:val="both"/>
        <w:rPr>
          <w:b/>
          <w:bCs/>
          <w:sz w:val="28"/>
          <w:szCs w:val="28"/>
        </w:rPr>
      </w:pPr>
    </w:p>
    <w:p w14:paraId="2CCE59B4" w14:textId="724FE107" w:rsidR="00D937A7" w:rsidRPr="003963CC" w:rsidRDefault="00D937A7" w:rsidP="00D937A7">
      <w:pPr>
        <w:ind w:right="-1"/>
        <w:jc w:val="both"/>
        <w:rPr>
          <w:sz w:val="28"/>
          <w:szCs w:val="28"/>
        </w:rPr>
      </w:pPr>
      <w:r w:rsidRPr="003963CC">
        <w:rPr>
          <w:b/>
          <w:bCs/>
          <w:sz w:val="28"/>
          <w:szCs w:val="28"/>
        </w:rPr>
        <w:t xml:space="preserve">OBJETO: </w:t>
      </w:r>
      <w:r w:rsidR="00EC2BB3" w:rsidRPr="004D1D4E">
        <w:rPr>
          <w:bCs/>
          <w:sz w:val="28"/>
          <w:szCs w:val="28"/>
        </w:rPr>
        <w:t xml:space="preserve"> </w:t>
      </w:r>
      <w:r w:rsidR="00CF1EF8" w:rsidRPr="00210E8B">
        <w:rPr>
          <w:bCs/>
          <w:sz w:val="28"/>
          <w:szCs w:val="28"/>
        </w:rPr>
        <w:t xml:space="preserve">Aquisição </w:t>
      </w:r>
      <w:r w:rsidR="00CF1EF8">
        <w:rPr>
          <w:bCs/>
          <w:sz w:val="28"/>
          <w:szCs w:val="28"/>
        </w:rPr>
        <w:t>de Equipamentos</w:t>
      </w:r>
      <w:r w:rsidR="00CF1EF8">
        <w:rPr>
          <w:sz w:val="28"/>
          <w:szCs w:val="28"/>
        </w:rPr>
        <w:t xml:space="preserve"> e Mobiliários</w:t>
      </w:r>
      <w:r w:rsidR="008612C0" w:rsidRPr="003963CC">
        <w:rPr>
          <w:sz w:val="28"/>
          <w:szCs w:val="28"/>
        </w:rPr>
        <w:t>, conforme especificações constantes do Termo de Referência, que integra este Edital como Anexo I</w:t>
      </w:r>
      <w:r w:rsidRPr="003963CC">
        <w:rPr>
          <w:sz w:val="28"/>
          <w:szCs w:val="28"/>
        </w:rPr>
        <w:t>.</w:t>
      </w:r>
    </w:p>
    <w:p w14:paraId="43ACB48B" w14:textId="77777777" w:rsidR="00D937A7" w:rsidRPr="003963CC" w:rsidRDefault="00D937A7" w:rsidP="00D937A7">
      <w:pPr>
        <w:ind w:right="-1"/>
        <w:jc w:val="both"/>
        <w:rPr>
          <w:sz w:val="28"/>
          <w:szCs w:val="28"/>
        </w:rPr>
      </w:pPr>
    </w:p>
    <w:p w14:paraId="1A6EEE54" w14:textId="249D2BE8" w:rsidR="00610880" w:rsidRPr="003963CC" w:rsidRDefault="00D937A7" w:rsidP="00D937A7">
      <w:pPr>
        <w:ind w:right="-1"/>
        <w:jc w:val="both"/>
        <w:rPr>
          <w:sz w:val="28"/>
          <w:szCs w:val="28"/>
        </w:rPr>
      </w:pPr>
      <w:r w:rsidRPr="003963CC">
        <w:rPr>
          <w:sz w:val="28"/>
          <w:szCs w:val="28"/>
        </w:rPr>
        <w:t xml:space="preserve"> </w:t>
      </w:r>
    </w:p>
    <w:p w14:paraId="641A90C2" w14:textId="78D05BEF" w:rsidR="00D937A7" w:rsidRPr="00EC2BB3" w:rsidRDefault="00D937A7" w:rsidP="00763BDD">
      <w:pPr>
        <w:jc w:val="both"/>
        <w:rPr>
          <w:b/>
          <w:bCs/>
          <w:sz w:val="28"/>
          <w:szCs w:val="28"/>
        </w:rPr>
      </w:pPr>
      <w:r w:rsidRPr="003963CC">
        <w:rPr>
          <w:b/>
          <w:bCs/>
          <w:sz w:val="28"/>
          <w:szCs w:val="28"/>
        </w:rPr>
        <w:t xml:space="preserve">VALOR ESTIMADO TOTAL DA CONTRATAÇÃO: </w:t>
      </w:r>
      <w:r w:rsidRPr="004176FD">
        <w:rPr>
          <w:b/>
          <w:bCs/>
          <w:sz w:val="28"/>
          <w:szCs w:val="28"/>
        </w:rPr>
        <w:t>R$</w:t>
      </w:r>
      <w:r w:rsidR="00763BDD" w:rsidRPr="004176FD">
        <w:rPr>
          <w:b/>
          <w:bCs/>
          <w:sz w:val="28"/>
          <w:szCs w:val="28"/>
        </w:rPr>
        <w:t xml:space="preserve"> </w:t>
      </w:r>
      <w:r w:rsidR="00CF1EF8" w:rsidRPr="00CF1EF8">
        <w:rPr>
          <w:b/>
          <w:bCs/>
          <w:sz w:val="28"/>
          <w:szCs w:val="28"/>
        </w:rPr>
        <w:t xml:space="preserve">104.583,07 </w:t>
      </w:r>
      <w:r w:rsidR="00EC2BB3" w:rsidRPr="00EC2BB3">
        <w:rPr>
          <w:b/>
          <w:bCs/>
          <w:sz w:val="28"/>
          <w:szCs w:val="28"/>
        </w:rPr>
        <w:t>(</w:t>
      </w:r>
      <w:r w:rsidR="00CF1EF8" w:rsidRPr="00CF1EF8">
        <w:rPr>
          <w:b/>
          <w:bCs/>
          <w:sz w:val="28"/>
          <w:szCs w:val="28"/>
        </w:rPr>
        <w:t xml:space="preserve">CENTO E QUATRO MIL </w:t>
      </w:r>
      <w:r w:rsidR="00CF1EF8">
        <w:rPr>
          <w:b/>
          <w:bCs/>
          <w:sz w:val="28"/>
          <w:szCs w:val="28"/>
        </w:rPr>
        <w:t xml:space="preserve">E </w:t>
      </w:r>
      <w:r w:rsidR="00CF1EF8" w:rsidRPr="00CF1EF8">
        <w:rPr>
          <w:b/>
          <w:bCs/>
          <w:sz w:val="28"/>
          <w:szCs w:val="28"/>
        </w:rPr>
        <w:t>QUINHENTOS E OITENTA E TRÊS REAIS E SETE CENTAVOS</w:t>
      </w:r>
      <w:r w:rsidR="00EC2BB3" w:rsidRPr="00EC2BB3">
        <w:rPr>
          <w:b/>
          <w:bCs/>
          <w:sz w:val="28"/>
          <w:szCs w:val="28"/>
        </w:rPr>
        <w:t>).</w:t>
      </w:r>
    </w:p>
    <w:p w14:paraId="1A16C7FD" w14:textId="77777777" w:rsidR="00D937A7" w:rsidRPr="003963CC" w:rsidRDefault="00D937A7" w:rsidP="00D937A7">
      <w:pPr>
        <w:ind w:right="-1"/>
        <w:jc w:val="both"/>
        <w:rPr>
          <w:sz w:val="28"/>
          <w:szCs w:val="28"/>
        </w:rPr>
      </w:pPr>
    </w:p>
    <w:p w14:paraId="77030588" w14:textId="77777777" w:rsidR="00D937A7" w:rsidRPr="003963CC" w:rsidRDefault="00D937A7" w:rsidP="00D937A7">
      <w:pPr>
        <w:ind w:right="-1"/>
        <w:jc w:val="both"/>
        <w:rPr>
          <w:sz w:val="28"/>
          <w:szCs w:val="28"/>
        </w:rPr>
      </w:pPr>
    </w:p>
    <w:p w14:paraId="6D8B7EFE" w14:textId="77777777" w:rsidR="00610880" w:rsidRPr="003963CC" w:rsidRDefault="00610880" w:rsidP="00D937A7">
      <w:pPr>
        <w:ind w:right="-1"/>
        <w:jc w:val="both"/>
        <w:rPr>
          <w:sz w:val="28"/>
          <w:szCs w:val="28"/>
        </w:rPr>
      </w:pPr>
    </w:p>
    <w:p w14:paraId="49F81D54" w14:textId="67FD38DB" w:rsidR="00D937A7" w:rsidRPr="003963CC" w:rsidRDefault="00D937A7" w:rsidP="00D937A7">
      <w:pPr>
        <w:ind w:right="-1"/>
        <w:jc w:val="both"/>
        <w:rPr>
          <w:bCs/>
          <w:sz w:val="28"/>
          <w:szCs w:val="28"/>
        </w:rPr>
      </w:pPr>
      <w:r w:rsidRPr="003963CC">
        <w:rPr>
          <w:rFonts w:eastAsia="MS Mincho"/>
          <w:b/>
          <w:bCs/>
          <w:sz w:val="28"/>
          <w:szCs w:val="28"/>
        </w:rPr>
        <w:t xml:space="preserve">DATA E HORA DA SESSÃO PÚBLICA: </w:t>
      </w:r>
      <w:r w:rsidR="00CF1EF8">
        <w:rPr>
          <w:bCs/>
          <w:sz w:val="28"/>
          <w:szCs w:val="28"/>
        </w:rPr>
        <w:t>04</w:t>
      </w:r>
      <w:r w:rsidR="00C44B0E" w:rsidRPr="003963CC">
        <w:rPr>
          <w:bCs/>
          <w:sz w:val="28"/>
          <w:szCs w:val="28"/>
        </w:rPr>
        <w:t>/</w:t>
      </w:r>
      <w:r w:rsidR="00685719">
        <w:rPr>
          <w:bCs/>
          <w:sz w:val="28"/>
          <w:szCs w:val="28"/>
        </w:rPr>
        <w:t>1</w:t>
      </w:r>
      <w:r w:rsidR="00CF1EF8">
        <w:rPr>
          <w:bCs/>
          <w:sz w:val="28"/>
          <w:szCs w:val="28"/>
        </w:rPr>
        <w:t>2</w:t>
      </w:r>
      <w:r w:rsidRPr="003963CC">
        <w:rPr>
          <w:bCs/>
          <w:sz w:val="28"/>
          <w:szCs w:val="28"/>
        </w:rPr>
        <w:t xml:space="preserve">/2024 </w:t>
      </w:r>
      <w:r w:rsidRPr="003963CC">
        <w:rPr>
          <w:sz w:val="28"/>
          <w:szCs w:val="28"/>
        </w:rPr>
        <w:t xml:space="preserve">às </w:t>
      </w:r>
      <w:r w:rsidR="00512C00">
        <w:rPr>
          <w:bCs/>
          <w:sz w:val="28"/>
          <w:szCs w:val="28"/>
        </w:rPr>
        <w:t>0</w:t>
      </w:r>
      <w:r w:rsidR="00B82E92">
        <w:rPr>
          <w:bCs/>
          <w:sz w:val="28"/>
          <w:szCs w:val="28"/>
        </w:rPr>
        <w:t>9</w:t>
      </w:r>
      <w:r w:rsidRPr="003963CC">
        <w:rPr>
          <w:bCs/>
          <w:sz w:val="28"/>
          <w:szCs w:val="28"/>
        </w:rPr>
        <w:t>h</w:t>
      </w:r>
      <w:r w:rsidR="00B82E92">
        <w:rPr>
          <w:bCs/>
          <w:sz w:val="28"/>
          <w:szCs w:val="28"/>
        </w:rPr>
        <w:t>0</w:t>
      </w:r>
      <w:r w:rsidRPr="003963CC">
        <w:rPr>
          <w:bCs/>
          <w:sz w:val="28"/>
          <w:szCs w:val="28"/>
        </w:rPr>
        <w:t>0 (horário de Brasília).</w:t>
      </w:r>
    </w:p>
    <w:p w14:paraId="7BC188F3" w14:textId="77777777" w:rsidR="00D937A7" w:rsidRPr="003963CC" w:rsidRDefault="00D937A7" w:rsidP="00D937A7">
      <w:pPr>
        <w:ind w:right="-1"/>
        <w:jc w:val="both"/>
        <w:rPr>
          <w:sz w:val="28"/>
          <w:szCs w:val="28"/>
        </w:rPr>
      </w:pPr>
    </w:p>
    <w:p w14:paraId="11DCD4F7" w14:textId="77777777" w:rsidR="00610880" w:rsidRPr="003963CC" w:rsidRDefault="00610880" w:rsidP="00D937A7">
      <w:pPr>
        <w:ind w:right="-1"/>
        <w:jc w:val="both"/>
        <w:rPr>
          <w:sz w:val="28"/>
          <w:szCs w:val="28"/>
        </w:rPr>
      </w:pPr>
    </w:p>
    <w:p w14:paraId="4AAFC777" w14:textId="77777777" w:rsidR="00D937A7" w:rsidRPr="003963CC" w:rsidRDefault="00D937A7" w:rsidP="00D937A7">
      <w:pPr>
        <w:ind w:right="-1"/>
        <w:jc w:val="both"/>
        <w:rPr>
          <w:sz w:val="28"/>
          <w:szCs w:val="28"/>
        </w:rPr>
      </w:pPr>
    </w:p>
    <w:p w14:paraId="5483FD5E" w14:textId="719B5693" w:rsidR="00D937A7" w:rsidRPr="003963CC" w:rsidRDefault="00D937A7" w:rsidP="00D937A7">
      <w:pPr>
        <w:ind w:right="-1"/>
        <w:jc w:val="both"/>
        <w:rPr>
          <w:sz w:val="28"/>
          <w:szCs w:val="28"/>
        </w:rPr>
      </w:pPr>
      <w:r w:rsidRPr="003963CC">
        <w:rPr>
          <w:b/>
          <w:bCs/>
          <w:caps/>
          <w:sz w:val="28"/>
          <w:szCs w:val="28"/>
        </w:rPr>
        <w:t xml:space="preserve">Critério de Julgamento: </w:t>
      </w:r>
      <w:r w:rsidRPr="003963CC">
        <w:rPr>
          <w:sz w:val="28"/>
          <w:szCs w:val="28"/>
        </w:rPr>
        <w:t>Menor preço.</w:t>
      </w:r>
    </w:p>
    <w:p w14:paraId="1E12F6E0" w14:textId="77777777" w:rsidR="00D937A7" w:rsidRPr="003963CC" w:rsidRDefault="00D937A7" w:rsidP="00D937A7">
      <w:pPr>
        <w:ind w:right="-1"/>
        <w:jc w:val="both"/>
        <w:rPr>
          <w:sz w:val="28"/>
          <w:szCs w:val="28"/>
        </w:rPr>
      </w:pPr>
    </w:p>
    <w:p w14:paraId="1B9BAABE" w14:textId="77777777" w:rsidR="00610880" w:rsidRPr="003963CC" w:rsidRDefault="00610880" w:rsidP="00D937A7">
      <w:pPr>
        <w:ind w:right="-1"/>
        <w:jc w:val="both"/>
        <w:rPr>
          <w:sz w:val="28"/>
          <w:szCs w:val="28"/>
        </w:rPr>
      </w:pPr>
    </w:p>
    <w:p w14:paraId="5895B9A1" w14:textId="77777777" w:rsidR="00D937A7" w:rsidRPr="003963CC" w:rsidRDefault="00D937A7" w:rsidP="00D937A7">
      <w:pPr>
        <w:ind w:right="-1"/>
        <w:jc w:val="both"/>
        <w:rPr>
          <w:sz w:val="28"/>
          <w:szCs w:val="28"/>
        </w:rPr>
      </w:pPr>
    </w:p>
    <w:p w14:paraId="02FF468F" w14:textId="77777777" w:rsidR="00D937A7" w:rsidRPr="003963CC" w:rsidRDefault="00D937A7" w:rsidP="00D937A7">
      <w:pPr>
        <w:ind w:right="-1"/>
        <w:jc w:val="both"/>
        <w:rPr>
          <w:sz w:val="28"/>
          <w:szCs w:val="28"/>
        </w:rPr>
      </w:pPr>
      <w:r w:rsidRPr="003963CC">
        <w:rPr>
          <w:b/>
          <w:bCs/>
          <w:caps/>
          <w:sz w:val="28"/>
          <w:szCs w:val="28"/>
        </w:rPr>
        <w:t xml:space="preserve">Modo de disputa: </w:t>
      </w:r>
      <w:r w:rsidRPr="003963CC">
        <w:rPr>
          <w:sz w:val="28"/>
          <w:szCs w:val="28"/>
        </w:rPr>
        <w:t>Aberto.</w:t>
      </w:r>
    </w:p>
    <w:p w14:paraId="32C7FE1A" w14:textId="77777777" w:rsidR="00D937A7" w:rsidRPr="003963CC" w:rsidRDefault="00D937A7" w:rsidP="00D937A7">
      <w:pPr>
        <w:ind w:right="-1"/>
        <w:jc w:val="both"/>
        <w:rPr>
          <w:sz w:val="28"/>
          <w:szCs w:val="28"/>
        </w:rPr>
      </w:pPr>
    </w:p>
    <w:p w14:paraId="3D6C02F6" w14:textId="77777777" w:rsidR="00D937A7" w:rsidRPr="003963CC" w:rsidRDefault="00D937A7" w:rsidP="00D937A7">
      <w:pPr>
        <w:ind w:right="-1"/>
        <w:jc w:val="both"/>
        <w:rPr>
          <w:sz w:val="28"/>
          <w:szCs w:val="28"/>
        </w:rPr>
      </w:pPr>
    </w:p>
    <w:p w14:paraId="07DE3914" w14:textId="77777777" w:rsidR="00610880" w:rsidRPr="003963CC" w:rsidRDefault="00610880" w:rsidP="00D937A7">
      <w:pPr>
        <w:ind w:right="-1"/>
        <w:jc w:val="both"/>
        <w:rPr>
          <w:sz w:val="28"/>
          <w:szCs w:val="28"/>
        </w:rPr>
      </w:pPr>
    </w:p>
    <w:p w14:paraId="73BA7733" w14:textId="77777777" w:rsidR="00D937A7" w:rsidRPr="003963CC" w:rsidRDefault="00D937A7" w:rsidP="00D937A7">
      <w:pPr>
        <w:ind w:right="-1"/>
        <w:jc w:val="both"/>
        <w:rPr>
          <w:sz w:val="28"/>
          <w:szCs w:val="28"/>
        </w:rPr>
      </w:pPr>
      <w:r w:rsidRPr="003963CC">
        <w:rPr>
          <w:b/>
          <w:bCs/>
          <w:caps/>
          <w:sz w:val="28"/>
          <w:szCs w:val="28"/>
        </w:rPr>
        <w:t xml:space="preserve">AMOSTRA: </w:t>
      </w:r>
      <w:r w:rsidRPr="003963CC">
        <w:rPr>
          <w:sz w:val="28"/>
          <w:szCs w:val="28"/>
        </w:rPr>
        <w:t>Não.</w:t>
      </w:r>
    </w:p>
    <w:p w14:paraId="13D0A99A" w14:textId="77777777" w:rsidR="00D937A7" w:rsidRPr="003963CC" w:rsidRDefault="00D937A7" w:rsidP="00D937A7">
      <w:pPr>
        <w:ind w:right="-1"/>
        <w:jc w:val="both"/>
        <w:rPr>
          <w:sz w:val="28"/>
          <w:szCs w:val="28"/>
        </w:rPr>
      </w:pPr>
    </w:p>
    <w:p w14:paraId="47072F45" w14:textId="77777777" w:rsidR="00D937A7" w:rsidRPr="003963CC" w:rsidRDefault="00D937A7" w:rsidP="00D937A7">
      <w:pPr>
        <w:ind w:right="-1"/>
        <w:jc w:val="both"/>
        <w:rPr>
          <w:sz w:val="28"/>
          <w:szCs w:val="28"/>
        </w:rPr>
      </w:pPr>
    </w:p>
    <w:p w14:paraId="07CD61BA" w14:textId="77777777" w:rsidR="00610880" w:rsidRPr="003963CC" w:rsidRDefault="00610880" w:rsidP="00D937A7">
      <w:pPr>
        <w:ind w:right="-1"/>
        <w:jc w:val="both"/>
        <w:rPr>
          <w:sz w:val="28"/>
          <w:szCs w:val="28"/>
        </w:rPr>
      </w:pPr>
    </w:p>
    <w:p w14:paraId="79AD37FD" w14:textId="41EC5D75" w:rsidR="00D937A7" w:rsidRPr="003963CC" w:rsidRDefault="00D937A7" w:rsidP="00D937A7">
      <w:pPr>
        <w:rPr>
          <w:sz w:val="28"/>
          <w:szCs w:val="28"/>
        </w:rPr>
      </w:pPr>
      <w:r w:rsidRPr="003963CC">
        <w:rPr>
          <w:rFonts w:eastAsia="MS Mincho"/>
          <w:b/>
          <w:bCs/>
          <w:sz w:val="28"/>
          <w:szCs w:val="28"/>
        </w:rPr>
        <w:t xml:space="preserve">PREFERÊNCIA ME/EPP/EQUIPARADAS: </w:t>
      </w:r>
      <w:r w:rsidR="003035E1" w:rsidRPr="003963CC">
        <w:rPr>
          <w:bCs/>
          <w:sz w:val="28"/>
          <w:szCs w:val="28"/>
        </w:rPr>
        <w:t>Sim</w:t>
      </w:r>
      <w:r w:rsidRPr="003963CC">
        <w:rPr>
          <w:bCs/>
          <w:sz w:val="28"/>
          <w:szCs w:val="28"/>
        </w:rPr>
        <w:t>.</w:t>
      </w:r>
    </w:p>
    <w:p w14:paraId="0CD1CF1C" w14:textId="77777777" w:rsidR="00D2785C" w:rsidRDefault="00D2785C" w:rsidP="00D937A7">
      <w:pPr>
        <w:jc w:val="center"/>
        <w:rPr>
          <w:b/>
          <w:bCs/>
          <w:sz w:val="28"/>
          <w:szCs w:val="28"/>
        </w:rPr>
      </w:pPr>
    </w:p>
    <w:p w14:paraId="5837A6EC" w14:textId="77777777" w:rsidR="00685719" w:rsidRDefault="00685719" w:rsidP="00D937A7">
      <w:pPr>
        <w:jc w:val="center"/>
        <w:rPr>
          <w:b/>
          <w:bCs/>
          <w:sz w:val="28"/>
          <w:szCs w:val="28"/>
        </w:rPr>
      </w:pPr>
    </w:p>
    <w:p w14:paraId="58019F36" w14:textId="77777777" w:rsidR="00685719" w:rsidRDefault="00685719" w:rsidP="00D937A7">
      <w:pPr>
        <w:jc w:val="center"/>
        <w:rPr>
          <w:b/>
          <w:bCs/>
          <w:sz w:val="28"/>
          <w:szCs w:val="28"/>
        </w:rPr>
      </w:pPr>
    </w:p>
    <w:p w14:paraId="4CECD16E" w14:textId="77777777" w:rsidR="00CF1EF8" w:rsidRPr="003963CC" w:rsidRDefault="00CF1EF8" w:rsidP="00D937A7">
      <w:pPr>
        <w:jc w:val="center"/>
        <w:rPr>
          <w:b/>
          <w:bCs/>
          <w:sz w:val="28"/>
          <w:szCs w:val="28"/>
        </w:rPr>
      </w:pPr>
    </w:p>
    <w:p w14:paraId="0D4F268B" w14:textId="77777777" w:rsidR="00B82E92" w:rsidRPr="003963CC" w:rsidRDefault="00B82E92" w:rsidP="008D6356">
      <w:pPr>
        <w:rPr>
          <w:b/>
          <w:bCs/>
          <w:sz w:val="28"/>
          <w:szCs w:val="28"/>
        </w:rPr>
      </w:pPr>
    </w:p>
    <w:p w14:paraId="7E5D617C" w14:textId="1EEB9859" w:rsidR="00D937A7" w:rsidRPr="003963CC" w:rsidRDefault="00D937A7" w:rsidP="00D937A7">
      <w:pPr>
        <w:jc w:val="center"/>
        <w:rPr>
          <w:b/>
          <w:bCs/>
          <w:sz w:val="28"/>
          <w:szCs w:val="28"/>
        </w:rPr>
      </w:pPr>
      <w:r w:rsidRPr="003963CC">
        <w:rPr>
          <w:b/>
          <w:bCs/>
          <w:sz w:val="28"/>
          <w:szCs w:val="28"/>
        </w:rPr>
        <w:lastRenderedPageBreak/>
        <w:t xml:space="preserve">PROCESSO ADMINISTRATIVO N° </w:t>
      </w:r>
      <w:r w:rsidR="00CF1EF8">
        <w:rPr>
          <w:b/>
          <w:bCs/>
          <w:sz w:val="28"/>
          <w:szCs w:val="28"/>
        </w:rPr>
        <w:t>108/2024</w:t>
      </w:r>
    </w:p>
    <w:p w14:paraId="5F71DEC3" w14:textId="58E305C9" w:rsidR="00D937A7" w:rsidRPr="003963CC" w:rsidRDefault="00D937A7" w:rsidP="00D937A7">
      <w:pPr>
        <w:jc w:val="center"/>
        <w:rPr>
          <w:b/>
          <w:bCs/>
          <w:sz w:val="28"/>
          <w:szCs w:val="28"/>
        </w:rPr>
      </w:pPr>
      <w:r w:rsidRPr="003963CC">
        <w:rPr>
          <w:b/>
          <w:bCs/>
          <w:sz w:val="28"/>
          <w:szCs w:val="28"/>
        </w:rPr>
        <w:t xml:space="preserve">PREGÃO ELETRÔNICO Nº </w:t>
      </w:r>
      <w:r w:rsidR="00CF1EF8">
        <w:rPr>
          <w:b/>
          <w:bCs/>
          <w:sz w:val="28"/>
          <w:szCs w:val="28"/>
        </w:rPr>
        <w:t>071/2024</w:t>
      </w:r>
    </w:p>
    <w:p w14:paraId="2E7BBD7A" w14:textId="77777777" w:rsidR="00D937A7" w:rsidRPr="003963CC" w:rsidRDefault="00D937A7" w:rsidP="00D937A7">
      <w:pPr>
        <w:ind w:firstLine="567"/>
        <w:jc w:val="both"/>
        <w:rPr>
          <w:bCs/>
          <w:sz w:val="28"/>
          <w:szCs w:val="28"/>
        </w:rPr>
      </w:pPr>
    </w:p>
    <w:p w14:paraId="5C20B49B" w14:textId="6AB9A7DF" w:rsidR="00D937A7" w:rsidRPr="003963CC" w:rsidRDefault="008612C0" w:rsidP="00D937A7">
      <w:pPr>
        <w:tabs>
          <w:tab w:val="center" w:pos="4677"/>
          <w:tab w:val="left" w:pos="8051"/>
        </w:tabs>
        <w:ind w:right="-1"/>
        <w:jc w:val="both"/>
        <w:rPr>
          <w:sz w:val="28"/>
          <w:szCs w:val="28"/>
        </w:rPr>
      </w:pPr>
      <w:r w:rsidRPr="003963CC">
        <w:rPr>
          <w:sz w:val="28"/>
          <w:szCs w:val="28"/>
        </w:rPr>
        <w:t xml:space="preserve">Torna-se público que o </w:t>
      </w:r>
      <w:r w:rsidR="00A21855" w:rsidRPr="003963CC">
        <w:rPr>
          <w:b/>
          <w:sz w:val="28"/>
          <w:szCs w:val="28"/>
        </w:rPr>
        <w:t>MUNICÍPIO DE AREALVA</w:t>
      </w:r>
      <w:r w:rsidR="00A21855" w:rsidRPr="003963CC">
        <w:rPr>
          <w:sz w:val="28"/>
          <w:szCs w:val="28"/>
        </w:rPr>
        <w:t xml:space="preserve">, </w:t>
      </w:r>
      <w:r w:rsidR="00A21855" w:rsidRPr="003963CC">
        <w:rPr>
          <w:b/>
          <w:sz w:val="28"/>
          <w:szCs w:val="28"/>
        </w:rPr>
        <w:t>ESTADO DE SÃO PAULO</w:t>
      </w:r>
      <w:r w:rsidR="00A21855" w:rsidRPr="003963CC">
        <w:rPr>
          <w:sz w:val="28"/>
          <w:szCs w:val="28"/>
        </w:rPr>
        <w:t xml:space="preserve"> por meio do </w:t>
      </w:r>
      <w:r w:rsidR="00A21855" w:rsidRPr="003963CC">
        <w:rPr>
          <w:b/>
          <w:sz w:val="28"/>
          <w:szCs w:val="28"/>
        </w:rPr>
        <w:t xml:space="preserve">SENHOR </w:t>
      </w:r>
      <w:r w:rsidR="00A21855" w:rsidRPr="003963CC">
        <w:rPr>
          <w:b/>
          <w:bCs/>
          <w:sz w:val="28"/>
          <w:szCs w:val="28"/>
        </w:rPr>
        <w:t>ELSON BANUTH BARRETO</w:t>
      </w:r>
      <w:r w:rsidR="00A21855" w:rsidRPr="003963CC">
        <w:rPr>
          <w:rFonts w:eastAsia="MS Mincho"/>
          <w:b/>
          <w:bCs/>
          <w:sz w:val="28"/>
          <w:szCs w:val="28"/>
        </w:rPr>
        <w:t xml:space="preserve">, </w:t>
      </w:r>
      <w:r w:rsidR="00A21855" w:rsidRPr="003963CC">
        <w:rPr>
          <w:b/>
          <w:bCs/>
          <w:sz w:val="28"/>
          <w:szCs w:val="28"/>
        </w:rPr>
        <w:t>PREFEITO DO MUNICÍPIO</w:t>
      </w:r>
      <w:r w:rsidR="00A21855" w:rsidRPr="003963CC">
        <w:rPr>
          <w:sz w:val="28"/>
          <w:szCs w:val="28"/>
        </w:rPr>
        <w:t>, sediado na Rua Antônio Ferreira nº 798 – Bairro Centro – CEP 17.160-021 – Arealva – SP</w:t>
      </w:r>
      <w:r w:rsidRPr="003963CC">
        <w:rPr>
          <w:sz w:val="28"/>
          <w:szCs w:val="28"/>
        </w:rPr>
        <w:t xml:space="preserve">, realizará licitação, para registro de preços, na modalidade PREGÃO, na forma ELETRÔNICA, nos termos da </w:t>
      </w:r>
      <w:hyperlink r:id="rId8" w:history="1">
        <w:r w:rsidRPr="003963CC">
          <w:rPr>
            <w:rStyle w:val="Hyperlink"/>
            <w:color w:val="auto"/>
            <w:sz w:val="28"/>
            <w:szCs w:val="28"/>
            <w:u w:val="none"/>
          </w:rPr>
          <w:t>Lei nº 14.133, de 1º de abril de 2021</w:t>
        </w:r>
      </w:hyperlink>
      <w:r w:rsidRPr="003963CC">
        <w:rPr>
          <w:sz w:val="28"/>
          <w:szCs w:val="28"/>
        </w:rPr>
        <w:t xml:space="preserve">, do </w:t>
      </w:r>
      <w:r w:rsidR="00A21855" w:rsidRPr="003963CC">
        <w:rPr>
          <w:sz w:val="28"/>
          <w:szCs w:val="28"/>
        </w:rPr>
        <w:t>Decreto nº 2.324, de 02 de janeiro de 2024</w:t>
      </w:r>
      <w:r w:rsidRPr="003963CC">
        <w:rPr>
          <w:sz w:val="28"/>
          <w:szCs w:val="28"/>
        </w:rPr>
        <w:t>, e demais legislação aplicável e, ainda, de acordo com as condições estabelecidas neste Edital</w:t>
      </w:r>
      <w:r w:rsidR="00D937A7" w:rsidRPr="003963CC">
        <w:rPr>
          <w:sz w:val="28"/>
          <w:szCs w:val="28"/>
        </w:rPr>
        <w:t>.</w:t>
      </w:r>
    </w:p>
    <w:p w14:paraId="6DBD7C7E" w14:textId="77777777" w:rsidR="00D937A7" w:rsidRPr="003963CC" w:rsidRDefault="00D937A7" w:rsidP="00D937A7">
      <w:pPr>
        <w:tabs>
          <w:tab w:val="center" w:pos="4677"/>
          <w:tab w:val="left" w:pos="8051"/>
        </w:tabs>
        <w:ind w:right="-1"/>
        <w:jc w:val="both"/>
        <w:rPr>
          <w:sz w:val="28"/>
          <w:szCs w:val="28"/>
        </w:rPr>
      </w:pPr>
    </w:p>
    <w:p w14:paraId="195DD3FA" w14:textId="7C80D7F5" w:rsidR="00D937A7" w:rsidRPr="003963CC" w:rsidRDefault="00D937A7" w:rsidP="00D937A7">
      <w:pPr>
        <w:jc w:val="both"/>
        <w:rPr>
          <w:b/>
          <w:sz w:val="28"/>
          <w:szCs w:val="28"/>
        </w:rPr>
      </w:pPr>
      <w:r w:rsidRPr="003963CC">
        <w:rPr>
          <w:b/>
          <w:sz w:val="28"/>
          <w:szCs w:val="28"/>
        </w:rPr>
        <w:t xml:space="preserve">PREGÃO ELETRÔNICO Nº </w:t>
      </w:r>
      <w:r w:rsidR="00CF1EF8">
        <w:rPr>
          <w:b/>
          <w:sz w:val="28"/>
          <w:szCs w:val="28"/>
        </w:rPr>
        <w:t>071/2024</w:t>
      </w:r>
    </w:p>
    <w:p w14:paraId="3F99EE5E" w14:textId="210254CA" w:rsidR="00D937A7" w:rsidRPr="003963CC" w:rsidRDefault="00D937A7" w:rsidP="00D937A7">
      <w:pPr>
        <w:jc w:val="both"/>
        <w:rPr>
          <w:bCs/>
          <w:sz w:val="28"/>
          <w:szCs w:val="28"/>
        </w:rPr>
      </w:pPr>
      <w:r w:rsidRPr="003963CC">
        <w:rPr>
          <w:b/>
          <w:sz w:val="28"/>
          <w:szCs w:val="28"/>
        </w:rPr>
        <w:t>Data da sessão pública:</w:t>
      </w:r>
      <w:r w:rsidRPr="003963CC">
        <w:rPr>
          <w:bCs/>
          <w:sz w:val="28"/>
          <w:szCs w:val="28"/>
        </w:rPr>
        <w:t xml:space="preserve"> </w:t>
      </w:r>
      <w:r w:rsidR="00CF1EF8">
        <w:rPr>
          <w:b/>
          <w:bCs/>
          <w:sz w:val="28"/>
          <w:szCs w:val="28"/>
        </w:rPr>
        <w:t>04</w:t>
      </w:r>
      <w:r w:rsidRPr="003963CC">
        <w:rPr>
          <w:b/>
          <w:bCs/>
          <w:sz w:val="28"/>
          <w:szCs w:val="28"/>
        </w:rPr>
        <w:t>/</w:t>
      </w:r>
      <w:r w:rsidR="00685719">
        <w:rPr>
          <w:b/>
          <w:bCs/>
          <w:sz w:val="28"/>
          <w:szCs w:val="28"/>
        </w:rPr>
        <w:t>1</w:t>
      </w:r>
      <w:r w:rsidR="00CF1EF8">
        <w:rPr>
          <w:b/>
          <w:bCs/>
          <w:sz w:val="28"/>
          <w:szCs w:val="28"/>
        </w:rPr>
        <w:t>2</w:t>
      </w:r>
      <w:r w:rsidRPr="003963CC">
        <w:rPr>
          <w:b/>
          <w:bCs/>
          <w:sz w:val="28"/>
          <w:szCs w:val="28"/>
        </w:rPr>
        <w:t>/2024</w:t>
      </w:r>
    </w:p>
    <w:p w14:paraId="0F5A701B" w14:textId="5F09F254" w:rsidR="00D937A7" w:rsidRPr="003963CC" w:rsidRDefault="00D937A7" w:rsidP="00D937A7">
      <w:pPr>
        <w:jc w:val="both"/>
        <w:rPr>
          <w:bCs/>
          <w:sz w:val="28"/>
          <w:szCs w:val="28"/>
        </w:rPr>
      </w:pPr>
      <w:r w:rsidRPr="003963CC">
        <w:rPr>
          <w:b/>
          <w:sz w:val="28"/>
          <w:szCs w:val="28"/>
        </w:rPr>
        <w:t>Horário da sessão pública:</w:t>
      </w:r>
      <w:r w:rsidRPr="003963CC">
        <w:rPr>
          <w:bCs/>
          <w:sz w:val="28"/>
          <w:szCs w:val="28"/>
        </w:rPr>
        <w:t xml:space="preserve"> </w:t>
      </w:r>
      <w:r w:rsidR="00512C00">
        <w:rPr>
          <w:b/>
          <w:bCs/>
          <w:sz w:val="28"/>
          <w:szCs w:val="28"/>
        </w:rPr>
        <w:t>0</w:t>
      </w:r>
      <w:r w:rsidR="00B82E92">
        <w:rPr>
          <w:b/>
          <w:bCs/>
          <w:sz w:val="28"/>
          <w:szCs w:val="28"/>
        </w:rPr>
        <w:t>9</w:t>
      </w:r>
      <w:r w:rsidRPr="003963CC">
        <w:rPr>
          <w:b/>
          <w:bCs/>
          <w:sz w:val="28"/>
          <w:szCs w:val="28"/>
        </w:rPr>
        <w:t>h</w:t>
      </w:r>
      <w:r w:rsidR="00B82E92">
        <w:rPr>
          <w:b/>
          <w:bCs/>
          <w:sz w:val="28"/>
          <w:szCs w:val="28"/>
        </w:rPr>
        <w:t>0</w:t>
      </w:r>
      <w:r w:rsidRPr="003963CC">
        <w:rPr>
          <w:b/>
          <w:bCs/>
          <w:sz w:val="28"/>
          <w:szCs w:val="28"/>
        </w:rPr>
        <w:t>0</w:t>
      </w:r>
    </w:p>
    <w:p w14:paraId="1B8B7B20" w14:textId="16CBAD0A" w:rsidR="00D937A7" w:rsidRPr="003963CC" w:rsidRDefault="00D937A7" w:rsidP="00D937A7">
      <w:pPr>
        <w:jc w:val="both"/>
        <w:rPr>
          <w:b/>
          <w:sz w:val="28"/>
          <w:szCs w:val="28"/>
        </w:rPr>
      </w:pPr>
      <w:r w:rsidRPr="003963CC">
        <w:rPr>
          <w:b/>
          <w:sz w:val="28"/>
          <w:szCs w:val="28"/>
        </w:rPr>
        <w:t xml:space="preserve">Contratante: Município de </w:t>
      </w:r>
      <w:r w:rsidR="00A21855" w:rsidRPr="003963CC">
        <w:rPr>
          <w:b/>
          <w:sz w:val="28"/>
          <w:szCs w:val="28"/>
        </w:rPr>
        <w:t>Arealva</w:t>
      </w:r>
    </w:p>
    <w:p w14:paraId="50FF40C2" w14:textId="18ECA876" w:rsidR="00D937A7" w:rsidRPr="003963CC" w:rsidRDefault="00D937A7" w:rsidP="00D937A7">
      <w:pPr>
        <w:jc w:val="both"/>
        <w:rPr>
          <w:b/>
          <w:sz w:val="28"/>
          <w:szCs w:val="28"/>
        </w:rPr>
      </w:pPr>
      <w:r w:rsidRPr="003963CC">
        <w:rPr>
          <w:b/>
          <w:sz w:val="28"/>
          <w:szCs w:val="28"/>
        </w:rPr>
        <w:t xml:space="preserve">CNPJ: </w:t>
      </w:r>
      <w:r w:rsidR="00A21855" w:rsidRPr="003963CC">
        <w:rPr>
          <w:sz w:val="28"/>
          <w:szCs w:val="28"/>
        </w:rPr>
        <w:t>46.137.428/0001-81</w:t>
      </w:r>
    </w:p>
    <w:p w14:paraId="6B642CEA" w14:textId="5E5960AD" w:rsidR="00D937A7" w:rsidRPr="003963CC" w:rsidRDefault="00D937A7" w:rsidP="00D937A7">
      <w:pPr>
        <w:jc w:val="both"/>
        <w:rPr>
          <w:b/>
          <w:sz w:val="28"/>
          <w:szCs w:val="28"/>
        </w:rPr>
      </w:pPr>
      <w:r w:rsidRPr="003963CC">
        <w:rPr>
          <w:b/>
          <w:sz w:val="28"/>
          <w:szCs w:val="28"/>
        </w:rPr>
        <w:t xml:space="preserve">E-mail: </w:t>
      </w:r>
      <w:bookmarkStart w:id="0" w:name="_Hlk127951041"/>
      <w:r w:rsidR="00A21855" w:rsidRPr="003963CC">
        <w:rPr>
          <w:sz w:val="28"/>
          <w:szCs w:val="28"/>
        </w:rPr>
        <w:fldChar w:fldCharType="begin"/>
      </w:r>
      <w:r w:rsidR="00A21855" w:rsidRPr="003963CC">
        <w:rPr>
          <w:sz w:val="28"/>
          <w:szCs w:val="28"/>
        </w:rPr>
        <w:instrText>HYPERLINK "mailto:licitacoes@arealva.sp.gov.br"</w:instrText>
      </w:r>
      <w:r w:rsidR="00A21855" w:rsidRPr="003963CC">
        <w:rPr>
          <w:sz w:val="28"/>
          <w:szCs w:val="28"/>
        </w:rPr>
      </w:r>
      <w:r w:rsidR="00A21855" w:rsidRPr="003963CC">
        <w:rPr>
          <w:sz w:val="28"/>
          <w:szCs w:val="28"/>
        </w:rPr>
        <w:fldChar w:fldCharType="separate"/>
      </w:r>
      <w:r w:rsidR="00A21855" w:rsidRPr="003963CC">
        <w:rPr>
          <w:rStyle w:val="Hyperlink"/>
          <w:iCs/>
          <w:color w:val="auto"/>
          <w:sz w:val="28"/>
          <w:szCs w:val="28"/>
          <w:u w:val="none"/>
          <w:shd w:val="clear" w:color="auto" w:fill="FFFFFF"/>
        </w:rPr>
        <w:t>licitacoes@arealva.sp.gov.br</w:t>
      </w:r>
      <w:bookmarkEnd w:id="0"/>
      <w:r w:rsidR="00A21855" w:rsidRPr="003963CC">
        <w:rPr>
          <w:sz w:val="28"/>
          <w:szCs w:val="28"/>
        </w:rPr>
        <w:fldChar w:fldCharType="end"/>
      </w:r>
    </w:p>
    <w:p w14:paraId="7D1BF00F" w14:textId="7AB018A5" w:rsidR="00D937A7" w:rsidRPr="003963CC" w:rsidRDefault="00D937A7" w:rsidP="00D937A7">
      <w:pPr>
        <w:jc w:val="both"/>
        <w:rPr>
          <w:bCs/>
          <w:sz w:val="28"/>
          <w:szCs w:val="28"/>
        </w:rPr>
      </w:pPr>
      <w:r w:rsidRPr="003963CC">
        <w:rPr>
          <w:b/>
          <w:sz w:val="28"/>
          <w:szCs w:val="28"/>
        </w:rPr>
        <w:t xml:space="preserve">Objeto: </w:t>
      </w:r>
      <w:r w:rsidR="00CF1EF8" w:rsidRPr="00210E8B">
        <w:rPr>
          <w:bCs/>
          <w:sz w:val="28"/>
          <w:szCs w:val="28"/>
        </w:rPr>
        <w:t xml:space="preserve">Aquisição </w:t>
      </w:r>
      <w:r w:rsidR="00CF1EF8">
        <w:rPr>
          <w:bCs/>
          <w:sz w:val="28"/>
          <w:szCs w:val="28"/>
        </w:rPr>
        <w:t>de Equipamentos</w:t>
      </w:r>
      <w:r w:rsidR="00CF1EF8">
        <w:rPr>
          <w:sz w:val="28"/>
          <w:szCs w:val="28"/>
        </w:rPr>
        <w:t xml:space="preserve"> e Mobiliários</w:t>
      </w:r>
      <w:r w:rsidR="008612C0" w:rsidRPr="003963CC">
        <w:rPr>
          <w:sz w:val="28"/>
          <w:szCs w:val="28"/>
        </w:rPr>
        <w:t>, conforme especificações constantes do Termo de Referência, que integra este Edital como Anexo I</w:t>
      </w:r>
      <w:r w:rsidRPr="003963CC">
        <w:rPr>
          <w:sz w:val="28"/>
          <w:szCs w:val="28"/>
        </w:rPr>
        <w:t>.</w:t>
      </w:r>
    </w:p>
    <w:p w14:paraId="33D574BF" w14:textId="5EDA5334" w:rsidR="00D937A7" w:rsidRPr="00685719" w:rsidRDefault="00D937A7" w:rsidP="00D937A7">
      <w:pPr>
        <w:jc w:val="both"/>
        <w:rPr>
          <w:sz w:val="28"/>
          <w:szCs w:val="28"/>
        </w:rPr>
      </w:pPr>
      <w:r w:rsidRPr="003963CC">
        <w:rPr>
          <w:b/>
          <w:sz w:val="28"/>
          <w:szCs w:val="28"/>
        </w:rPr>
        <w:t xml:space="preserve">Valor total da contratação: </w:t>
      </w:r>
      <w:r w:rsidR="003963CC" w:rsidRPr="003963CC">
        <w:rPr>
          <w:sz w:val="28"/>
          <w:szCs w:val="28"/>
        </w:rPr>
        <w:t xml:space="preserve">R$ </w:t>
      </w:r>
      <w:r w:rsidR="00CF1EF8" w:rsidRPr="00CF1EF8">
        <w:rPr>
          <w:sz w:val="28"/>
          <w:szCs w:val="28"/>
        </w:rPr>
        <w:t>104.583,07 (cento e quatro mil e quinhentos e oitenta e três reais e sete centavos).</w:t>
      </w:r>
    </w:p>
    <w:p w14:paraId="1EECA29F" w14:textId="6F553485" w:rsidR="00D937A7" w:rsidRPr="003963CC" w:rsidRDefault="00D937A7" w:rsidP="00D937A7">
      <w:pPr>
        <w:jc w:val="both"/>
        <w:rPr>
          <w:bCs/>
          <w:sz w:val="28"/>
          <w:szCs w:val="28"/>
        </w:rPr>
      </w:pPr>
      <w:r w:rsidRPr="003963CC">
        <w:rPr>
          <w:b/>
          <w:sz w:val="28"/>
          <w:szCs w:val="28"/>
        </w:rPr>
        <w:t>Critério de julgamento:</w:t>
      </w:r>
      <w:r w:rsidRPr="003963CC">
        <w:rPr>
          <w:bCs/>
          <w:sz w:val="28"/>
          <w:szCs w:val="28"/>
        </w:rPr>
        <w:t xml:space="preserve"> </w:t>
      </w:r>
      <w:r w:rsidR="00610880" w:rsidRPr="003963CC">
        <w:rPr>
          <w:bCs/>
          <w:sz w:val="28"/>
          <w:szCs w:val="28"/>
        </w:rPr>
        <w:t>M</w:t>
      </w:r>
      <w:r w:rsidRPr="003963CC">
        <w:rPr>
          <w:bCs/>
          <w:sz w:val="28"/>
          <w:szCs w:val="28"/>
        </w:rPr>
        <w:t>enor preço</w:t>
      </w:r>
      <w:r w:rsidR="003035E1" w:rsidRPr="003963CC">
        <w:rPr>
          <w:bCs/>
          <w:sz w:val="28"/>
          <w:szCs w:val="28"/>
        </w:rPr>
        <w:t>.</w:t>
      </w:r>
    </w:p>
    <w:p w14:paraId="7727826D" w14:textId="4E3E9F63" w:rsidR="00D937A7" w:rsidRPr="003963CC" w:rsidRDefault="00D937A7" w:rsidP="00D937A7">
      <w:pPr>
        <w:jc w:val="both"/>
        <w:rPr>
          <w:bCs/>
          <w:sz w:val="28"/>
          <w:szCs w:val="28"/>
        </w:rPr>
      </w:pPr>
      <w:r w:rsidRPr="003963CC">
        <w:rPr>
          <w:b/>
          <w:sz w:val="28"/>
          <w:szCs w:val="28"/>
        </w:rPr>
        <w:t xml:space="preserve">Modo de disputa: </w:t>
      </w:r>
      <w:r w:rsidR="00610880" w:rsidRPr="003963CC">
        <w:rPr>
          <w:bCs/>
          <w:sz w:val="28"/>
          <w:szCs w:val="28"/>
        </w:rPr>
        <w:t>A</w:t>
      </w:r>
      <w:r w:rsidRPr="003963CC">
        <w:rPr>
          <w:bCs/>
          <w:sz w:val="28"/>
          <w:szCs w:val="28"/>
        </w:rPr>
        <w:t>berto</w:t>
      </w:r>
    </w:p>
    <w:p w14:paraId="41C3998A" w14:textId="56D70080" w:rsidR="00D937A7" w:rsidRPr="003963CC" w:rsidRDefault="00D937A7" w:rsidP="00D937A7">
      <w:pPr>
        <w:jc w:val="both"/>
        <w:rPr>
          <w:bCs/>
          <w:sz w:val="28"/>
          <w:szCs w:val="28"/>
        </w:rPr>
      </w:pPr>
      <w:r w:rsidRPr="003963CC">
        <w:rPr>
          <w:b/>
          <w:sz w:val="28"/>
          <w:szCs w:val="28"/>
        </w:rPr>
        <w:t xml:space="preserve">Preferência ME/EPP/EQUIPARADAS: </w:t>
      </w:r>
      <w:r w:rsidR="003B142E" w:rsidRPr="003963CC">
        <w:rPr>
          <w:bCs/>
          <w:sz w:val="28"/>
          <w:szCs w:val="28"/>
        </w:rPr>
        <w:t>Sim</w:t>
      </w:r>
    </w:p>
    <w:p w14:paraId="07E62C69" w14:textId="0F95903B" w:rsidR="00D937A7" w:rsidRPr="003963CC" w:rsidRDefault="008612C0" w:rsidP="00D937A7">
      <w:pPr>
        <w:tabs>
          <w:tab w:val="center" w:pos="4677"/>
          <w:tab w:val="left" w:pos="8051"/>
        </w:tabs>
        <w:ind w:right="-1"/>
        <w:jc w:val="both"/>
        <w:rPr>
          <w:b/>
          <w:sz w:val="28"/>
          <w:szCs w:val="28"/>
        </w:rPr>
      </w:pPr>
      <w:r w:rsidRPr="003963CC">
        <w:rPr>
          <w:b/>
          <w:sz w:val="28"/>
          <w:szCs w:val="28"/>
        </w:rPr>
        <w:t>Link:</w:t>
      </w:r>
      <w:r w:rsidRPr="003963CC">
        <w:rPr>
          <w:bCs/>
          <w:sz w:val="28"/>
          <w:szCs w:val="28"/>
        </w:rPr>
        <w:t xml:space="preserve"> </w:t>
      </w:r>
      <w:r w:rsidRPr="003963CC">
        <w:rPr>
          <w:sz w:val="28"/>
          <w:szCs w:val="28"/>
        </w:rPr>
        <w:t>SCPI Portal de Compras</w:t>
      </w:r>
      <w:r w:rsidRPr="003963CC">
        <w:rPr>
          <w:bCs/>
          <w:sz w:val="28"/>
          <w:szCs w:val="28"/>
        </w:rPr>
        <w:t xml:space="preserve"> (</w:t>
      </w:r>
      <w:r w:rsidR="00A21855" w:rsidRPr="003963CC">
        <w:rPr>
          <w:bCs/>
          <w:sz w:val="28"/>
          <w:szCs w:val="28"/>
        </w:rPr>
        <w:t>http://portaltransp.arealva.sp.gov.br:5885/</w:t>
      </w:r>
      <w:proofErr w:type="spellStart"/>
      <w:r w:rsidR="00A21855" w:rsidRPr="003963CC">
        <w:rPr>
          <w:bCs/>
          <w:sz w:val="28"/>
          <w:szCs w:val="28"/>
        </w:rPr>
        <w:t>comprasedital</w:t>
      </w:r>
      <w:proofErr w:type="spellEnd"/>
      <w:r w:rsidR="00A21855" w:rsidRPr="003963CC">
        <w:rPr>
          <w:bCs/>
          <w:sz w:val="28"/>
          <w:szCs w:val="28"/>
        </w:rPr>
        <w:t>/</w:t>
      </w:r>
      <w:r w:rsidRPr="003963CC">
        <w:rPr>
          <w:bCs/>
          <w:sz w:val="28"/>
          <w:szCs w:val="28"/>
        </w:rPr>
        <w:t>)</w:t>
      </w:r>
    </w:p>
    <w:p w14:paraId="2442737D" w14:textId="77777777" w:rsidR="00D937A7" w:rsidRPr="003963CC" w:rsidRDefault="00D937A7" w:rsidP="00D937A7">
      <w:pPr>
        <w:pStyle w:val="SemEspaamento"/>
        <w:ind w:right="-1"/>
        <w:jc w:val="both"/>
        <w:rPr>
          <w:rFonts w:ascii="Times New Roman" w:hAnsi="Times New Roman"/>
          <w:b/>
          <w:bCs/>
          <w:sz w:val="28"/>
          <w:szCs w:val="28"/>
        </w:rPr>
      </w:pPr>
    </w:p>
    <w:p w14:paraId="245556DB" w14:textId="77777777" w:rsidR="00D937A7" w:rsidRPr="003963CC" w:rsidRDefault="00D937A7" w:rsidP="00D937A7">
      <w:pPr>
        <w:widowControl w:val="0"/>
        <w:ind w:right="-1"/>
        <w:jc w:val="both"/>
        <w:rPr>
          <w:rFonts w:eastAsia="MS Mincho"/>
          <w:b/>
          <w:bCs/>
          <w:sz w:val="28"/>
          <w:szCs w:val="28"/>
        </w:rPr>
      </w:pPr>
      <w:r w:rsidRPr="003963CC">
        <w:rPr>
          <w:rFonts w:eastAsia="MS Mincho"/>
          <w:b/>
          <w:bCs/>
          <w:sz w:val="28"/>
          <w:szCs w:val="28"/>
        </w:rPr>
        <w:t>1. OBJETO:</w:t>
      </w:r>
    </w:p>
    <w:p w14:paraId="78F1DE3B" w14:textId="77777777" w:rsidR="00D937A7" w:rsidRPr="003963CC" w:rsidRDefault="00D937A7" w:rsidP="00D937A7">
      <w:pPr>
        <w:widowControl w:val="0"/>
        <w:ind w:right="-1"/>
        <w:jc w:val="both"/>
        <w:rPr>
          <w:rFonts w:eastAsia="MS Mincho"/>
          <w:b/>
          <w:bCs/>
          <w:sz w:val="28"/>
          <w:szCs w:val="28"/>
        </w:rPr>
      </w:pPr>
    </w:p>
    <w:p w14:paraId="58390BAC" w14:textId="591D4D1B" w:rsidR="001D2BB1" w:rsidRPr="003963CC" w:rsidRDefault="00D937A7" w:rsidP="00D937A7">
      <w:pPr>
        <w:widowControl w:val="0"/>
        <w:ind w:right="-1"/>
        <w:jc w:val="both"/>
        <w:rPr>
          <w:sz w:val="28"/>
          <w:szCs w:val="28"/>
        </w:rPr>
      </w:pPr>
      <w:r w:rsidRPr="003963CC">
        <w:rPr>
          <w:bCs/>
          <w:sz w:val="28"/>
          <w:szCs w:val="28"/>
        </w:rPr>
        <w:t>1.1.</w:t>
      </w:r>
      <w:r w:rsidRPr="003963CC">
        <w:rPr>
          <w:sz w:val="28"/>
          <w:szCs w:val="28"/>
        </w:rPr>
        <w:t xml:space="preserve"> </w:t>
      </w:r>
      <w:r w:rsidR="0047093D" w:rsidRPr="003963CC">
        <w:rPr>
          <w:rFonts w:eastAsia="MS Mincho"/>
          <w:iCs/>
          <w:sz w:val="28"/>
          <w:szCs w:val="28"/>
        </w:rPr>
        <w:t xml:space="preserve">A presente licitação tem por objeto, a </w:t>
      </w:r>
      <w:r w:rsidR="00CF1EF8" w:rsidRPr="00210E8B">
        <w:rPr>
          <w:bCs/>
          <w:sz w:val="28"/>
          <w:szCs w:val="28"/>
        </w:rPr>
        <w:t xml:space="preserve">Aquisição </w:t>
      </w:r>
      <w:r w:rsidR="00CF1EF8">
        <w:rPr>
          <w:bCs/>
          <w:sz w:val="28"/>
          <w:szCs w:val="28"/>
        </w:rPr>
        <w:t>de Equipamentos</w:t>
      </w:r>
      <w:r w:rsidR="00CF1EF8">
        <w:rPr>
          <w:sz w:val="28"/>
          <w:szCs w:val="28"/>
        </w:rPr>
        <w:t xml:space="preserve"> e Mobiliários</w:t>
      </w:r>
      <w:r w:rsidR="008612C0" w:rsidRPr="003963CC">
        <w:rPr>
          <w:sz w:val="28"/>
          <w:szCs w:val="28"/>
        </w:rPr>
        <w:t>, conforme especificações constantes do Termo de Referência, que integra este Edital como Anexo I</w:t>
      </w:r>
      <w:r w:rsidRPr="003963CC">
        <w:rPr>
          <w:sz w:val="28"/>
          <w:szCs w:val="28"/>
        </w:rPr>
        <w:t>.</w:t>
      </w:r>
    </w:p>
    <w:p w14:paraId="1847EA7C" w14:textId="77777777" w:rsidR="00A21855" w:rsidRPr="003963CC" w:rsidRDefault="00A21855" w:rsidP="00D937A7">
      <w:pPr>
        <w:widowControl w:val="0"/>
        <w:ind w:right="-1"/>
        <w:jc w:val="both"/>
        <w:rPr>
          <w:sz w:val="28"/>
          <w:szCs w:val="28"/>
        </w:rPr>
      </w:pPr>
    </w:p>
    <w:p w14:paraId="6CE8AC53" w14:textId="49FCFE08" w:rsidR="00D937A7" w:rsidRPr="003963CC" w:rsidRDefault="00461938" w:rsidP="00FA739C">
      <w:pPr>
        <w:widowControl w:val="0"/>
        <w:tabs>
          <w:tab w:val="left" w:pos="1561"/>
        </w:tabs>
        <w:autoSpaceDE w:val="0"/>
        <w:autoSpaceDN w:val="0"/>
        <w:jc w:val="both"/>
        <w:rPr>
          <w:sz w:val="28"/>
          <w:szCs w:val="28"/>
        </w:rPr>
      </w:pPr>
      <w:r>
        <w:rPr>
          <w:sz w:val="28"/>
          <w:szCs w:val="28"/>
        </w:rPr>
        <w:t>A licitação será dividida em itens, conforme tabela constante do Termo de Referência, facultando-se ao licitante a participação em quantos itens forem de seu interesse</w:t>
      </w:r>
      <w:r w:rsidR="00FA739C" w:rsidRPr="003963CC">
        <w:rPr>
          <w:sz w:val="28"/>
          <w:szCs w:val="28"/>
        </w:rPr>
        <w:t>.</w:t>
      </w:r>
    </w:p>
    <w:p w14:paraId="4A8CA87B" w14:textId="77777777" w:rsidR="00B82E92" w:rsidRPr="003963CC" w:rsidRDefault="00B82E92" w:rsidP="003B142E">
      <w:pPr>
        <w:shd w:val="clear" w:color="auto" w:fill="FFFFFF"/>
        <w:tabs>
          <w:tab w:val="left" w:pos="-1701"/>
        </w:tabs>
        <w:autoSpaceDE w:val="0"/>
        <w:autoSpaceDN w:val="0"/>
        <w:adjustRightInd w:val="0"/>
        <w:jc w:val="both"/>
        <w:rPr>
          <w:b/>
          <w:bCs/>
          <w:sz w:val="28"/>
          <w:szCs w:val="28"/>
        </w:rPr>
      </w:pPr>
    </w:p>
    <w:p w14:paraId="68668282" w14:textId="1F81B488" w:rsidR="003B142E" w:rsidRPr="003963CC" w:rsidRDefault="003B142E" w:rsidP="003B142E">
      <w:pPr>
        <w:shd w:val="clear" w:color="auto" w:fill="FFFFFF"/>
        <w:tabs>
          <w:tab w:val="left" w:pos="-1701"/>
        </w:tabs>
        <w:autoSpaceDE w:val="0"/>
        <w:autoSpaceDN w:val="0"/>
        <w:adjustRightInd w:val="0"/>
        <w:jc w:val="both"/>
        <w:rPr>
          <w:b/>
          <w:bCs/>
          <w:sz w:val="28"/>
          <w:szCs w:val="28"/>
        </w:rPr>
      </w:pPr>
      <w:r w:rsidRPr="003963CC">
        <w:rPr>
          <w:b/>
          <w:bCs/>
          <w:sz w:val="28"/>
          <w:szCs w:val="28"/>
        </w:rPr>
        <w:t>2. PARTICIPAÇÃO:</w:t>
      </w:r>
    </w:p>
    <w:p w14:paraId="6A9CA5E9" w14:textId="77777777" w:rsidR="003B142E" w:rsidRPr="003963CC" w:rsidRDefault="003B142E" w:rsidP="003B142E">
      <w:pPr>
        <w:tabs>
          <w:tab w:val="left" w:pos="-1701"/>
        </w:tabs>
        <w:autoSpaceDE w:val="0"/>
        <w:autoSpaceDN w:val="0"/>
        <w:adjustRightInd w:val="0"/>
        <w:jc w:val="both"/>
        <w:rPr>
          <w:sz w:val="28"/>
          <w:szCs w:val="28"/>
        </w:rPr>
      </w:pPr>
    </w:p>
    <w:p w14:paraId="6E814955" w14:textId="25AC289A" w:rsidR="003B142E" w:rsidRPr="003963CC" w:rsidRDefault="003B142E" w:rsidP="003B142E">
      <w:pPr>
        <w:tabs>
          <w:tab w:val="left" w:pos="-1701"/>
        </w:tabs>
        <w:autoSpaceDE w:val="0"/>
        <w:autoSpaceDN w:val="0"/>
        <w:adjustRightInd w:val="0"/>
        <w:jc w:val="both"/>
        <w:rPr>
          <w:sz w:val="28"/>
          <w:szCs w:val="28"/>
        </w:rPr>
      </w:pPr>
      <w:r w:rsidRPr="003963CC">
        <w:rPr>
          <w:sz w:val="28"/>
          <w:szCs w:val="28"/>
        </w:rPr>
        <w:t xml:space="preserve">2.1. </w:t>
      </w:r>
      <w:r w:rsidR="008612C0" w:rsidRPr="003963CC">
        <w:rPr>
          <w:sz w:val="28"/>
          <w:szCs w:val="28"/>
        </w:rPr>
        <w:t xml:space="preserve">Poderão participar deste Pregão empresas do ramo de atividade pertinente ao objeto desta licitação que atenderem às exigências de habilitação e que </w:t>
      </w:r>
      <w:r w:rsidR="008612C0" w:rsidRPr="003963CC">
        <w:rPr>
          <w:bCs/>
          <w:sz w:val="28"/>
          <w:szCs w:val="28"/>
        </w:rPr>
        <w:t xml:space="preserve">estiverem previamente credenciados no </w:t>
      </w:r>
      <w:r w:rsidR="008612C0" w:rsidRPr="003963CC">
        <w:rPr>
          <w:b/>
          <w:sz w:val="28"/>
          <w:szCs w:val="28"/>
        </w:rPr>
        <w:t>SISTEMA DE CADASTRAMENTO UNIFICADO DE FORNECEDORES (SICAF)</w:t>
      </w:r>
      <w:r w:rsidR="008612C0" w:rsidRPr="003963CC">
        <w:rPr>
          <w:bCs/>
          <w:sz w:val="28"/>
          <w:szCs w:val="28"/>
        </w:rPr>
        <w:t xml:space="preserve"> e no </w:t>
      </w:r>
      <w:r w:rsidR="008612C0" w:rsidRPr="003963CC">
        <w:rPr>
          <w:b/>
          <w:bCs/>
          <w:sz w:val="28"/>
          <w:szCs w:val="28"/>
        </w:rPr>
        <w:t>SCPI PORTAL DE COMPRAS</w:t>
      </w:r>
      <w:r w:rsidR="008612C0" w:rsidRPr="003963CC">
        <w:rPr>
          <w:sz w:val="28"/>
          <w:szCs w:val="28"/>
        </w:rPr>
        <w:t xml:space="preserve">, em </w:t>
      </w:r>
      <w:r w:rsidR="008612C0" w:rsidRPr="003963CC">
        <w:rPr>
          <w:sz w:val="28"/>
          <w:szCs w:val="28"/>
        </w:rPr>
        <w:lastRenderedPageBreak/>
        <w:t>atividade econômica compatível com o seu objeto, sejam detentoras de senha para participar de procedimentos eletrônicos e tenham credenciado os seus representantes, na forma estabelecida no regulamento que disciplina a inscrição nos referidos Cadastros</w:t>
      </w:r>
      <w:r w:rsidRPr="003963CC">
        <w:rPr>
          <w:sz w:val="28"/>
          <w:szCs w:val="28"/>
        </w:rPr>
        <w:t xml:space="preserve">. </w:t>
      </w:r>
    </w:p>
    <w:p w14:paraId="70E73E68" w14:textId="77777777" w:rsidR="003B142E" w:rsidRPr="003963CC" w:rsidRDefault="003B142E" w:rsidP="003B142E">
      <w:pPr>
        <w:tabs>
          <w:tab w:val="left" w:pos="-1701"/>
        </w:tabs>
        <w:autoSpaceDE w:val="0"/>
        <w:autoSpaceDN w:val="0"/>
        <w:adjustRightInd w:val="0"/>
        <w:jc w:val="both"/>
        <w:rPr>
          <w:sz w:val="28"/>
          <w:szCs w:val="28"/>
        </w:rPr>
      </w:pPr>
    </w:p>
    <w:p w14:paraId="725217C9" w14:textId="77777777" w:rsidR="003B142E" w:rsidRPr="003963CC" w:rsidRDefault="003B142E" w:rsidP="003B142E">
      <w:pPr>
        <w:tabs>
          <w:tab w:val="left" w:pos="-1701"/>
        </w:tabs>
        <w:autoSpaceDE w:val="0"/>
        <w:autoSpaceDN w:val="0"/>
        <w:adjustRightInd w:val="0"/>
        <w:jc w:val="both"/>
        <w:rPr>
          <w:bCs/>
          <w:sz w:val="28"/>
          <w:szCs w:val="28"/>
        </w:rPr>
      </w:pPr>
      <w:r w:rsidRPr="003963CC">
        <w:rPr>
          <w:bCs/>
          <w:sz w:val="28"/>
          <w:szCs w:val="28"/>
        </w:rPr>
        <w:t xml:space="preserve">2.1.1. Os interessados deverão atender às condições exigidas no cadastramento no </w:t>
      </w:r>
      <w:proofErr w:type="spellStart"/>
      <w:r w:rsidRPr="003963CC">
        <w:rPr>
          <w:bCs/>
          <w:sz w:val="28"/>
          <w:szCs w:val="28"/>
        </w:rPr>
        <w:t>Sicaf</w:t>
      </w:r>
      <w:proofErr w:type="spellEnd"/>
      <w:r w:rsidRPr="003963CC">
        <w:rPr>
          <w:bCs/>
          <w:sz w:val="28"/>
          <w:szCs w:val="28"/>
        </w:rPr>
        <w:t xml:space="preserve"> até o terceiro dia útil anterior à data prevista para recebimento das propostas.</w:t>
      </w:r>
    </w:p>
    <w:p w14:paraId="52676B89" w14:textId="77777777" w:rsidR="003B142E" w:rsidRPr="003963CC" w:rsidRDefault="003B142E" w:rsidP="003B142E">
      <w:pPr>
        <w:tabs>
          <w:tab w:val="left" w:pos="-1701"/>
        </w:tabs>
        <w:autoSpaceDE w:val="0"/>
        <w:autoSpaceDN w:val="0"/>
        <w:adjustRightInd w:val="0"/>
        <w:jc w:val="both"/>
        <w:rPr>
          <w:sz w:val="28"/>
          <w:szCs w:val="28"/>
        </w:rPr>
      </w:pPr>
    </w:p>
    <w:p w14:paraId="649547CD" w14:textId="77777777" w:rsidR="003B142E" w:rsidRPr="003963CC" w:rsidRDefault="003B142E" w:rsidP="003B142E">
      <w:pPr>
        <w:jc w:val="both"/>
        <w:rPr>
          <w:bCs/>
          <w:sz w:val="28"/>
          <w:szCs w:val="28"/>
        </w:rPr>
      </w:pPr>
      <w:r w:rsidRPr="003963CC">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3963CC" w:rsidRDefault="003B142E" w:rsidP="003B142E">
      <w:pPr>
        <w:jc w:val="both"/>
        <w:rPr>
          <w:bCs/>
          <w:sz w:val="28"/>
          <w:szCs w:val="28"/>
        </w:rPr>
      </w:pPr>
    </w:p>
    <w:p w14:paraId="1A8328DD" w14:textId="77777777" w:rsidR="003B142E" w:rsidRPr="003963CC" w:rsidRDefault="003B142E" w:rsidP="003B142E">
      <w:pPr>
        <w:jc w:val="both"/>
        <w:rPr>
          <w:bCs/>
          <w:sz w:val="28"/>
          <w:szCs w:val="28"/>
        </w:rPr>
      </w:pPr>
      <w:r w:rsidRPr="003963CC">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3963CC" w:rsidRDefault="003B142E" w:rsidP="003B142E">
      <w:pPr>
        <w:rPr>
          <w:bCs/>
          <w:sz w:val="28"/>
          <w:szCs w:val="28"/>
        </w:rPr>
      </w:pPr>
    </w:p>
    <w:p w14:paraId="4BB9264F" w14:textId="6D894115" w:rsidR="003B142E" w:rsidRPr="003963CC" w:rsidRDefault="003B142E" w:rsidP="003B142E">
      <w:pPr>
        <w:jc w:val="both"/>
        <w:rPr>
          <w:bCs/>
          <w:sz w:val="28"/>
          <w:szCs w:val="28"/>
        </w:rPr>
      </w:pPr>
      <w:r w:rsidRPr="003963CC">
        <w:rPr>
          <w:bCs/>
          <w:sz w:val="28"/>
          <w:szCs w:val="28"/>
        </w:rPr>
        <w:t>2.4. A não observância do disposto no item anterior poderá ensejar desclassificação no momento da habilitação.</w:t>
      </w:r>
    </w:p>
    <w:p w14:paraId="080A313D" w14:textId="77777777" w:rsidR="00610880" w:rsidRPr="003963CC" w:rsidRDefault="00610880" w:rsidP="003B142E">
      <w:pPr>
        <w:jc w:val="both"/>
        <w:rPr>
          <w:bCs/>
          <w:sz w:val="28"/>
          <w:szCs w:val="28"/>
        </w:rPr>
      </w:pPr>
    </w:p>
    <w:p w14:paraId="7C8C49A4" w14:textId="77777777" w:rsidR="00CF1EF8" w:rsidRPr="00CF1EF8" w:rsidRDefault="00CF1EF8" w:rsidP="00CF1EF8">
      <w:pPr>
        <w:jc w:val="both"/>
        <w:rPr>
          <w:bCs/>
          <w:sz w:val="28"/>
          <w:szCs w:val="28"/>
        </w:rPr>
      </w:pPr>
      <w:r w:rsidRPr="00CF1EF8">
        <w:rPr>
          <w:bCs/>
          <w:sz w:val="28"/>
          <w:szCs w:val="28"/>
        </w:rPr>
        <w:t xml:space="preserve">2.5. Para os itens da </w:t>
      </w:r>
      <w:r w:rsidRPr="00CF1EF8">
        <w:rPr>
          <w:b/>
          <w:sz w:val="28"/>
          <w:szCs w:val="28"/>
        </w:rPr>
        <w:t>COTA RESERVADA</w:t>
      </w:r>
      <w:r w:rsidRPr="00CF1EF8">
        <w:rPr>
          <w:bCs/>
          <w:sz w:val="28"/>
          <w:szCs w:val="28"/>
        </w:rPr>
        <w:t>, a participação é exclusiva a microempresas e empresas de pequeno porte, nos termos do art. 48 da Lei Complementar nº 123, de 14 de dezembro de 2006.</w:t>
      </w:r>
    </w:p>
    <w:p w14:paraId="2CF21BA1" w14:textId="77777777" w:rsidR="00CF1EF8" w:rsidRPr="00CF1EF8" w:rsidRDefault="00CF1EF8" w:rsidP="00CF1EF8">
      <w:pPr>
        <w:jc w:val="both"/>
        <w:rPr>
          <w:bCs/>
          <w:sz w:val="28"/>
          <w:szCs w:val="28"/>
        </w:rPr>
      </w:pPr>
    </w:p>
    <w:p w14:paraId="5F1ABD7D" w14:textId="77777777" w:rsidR="00CF1EF8" w:rsidRPr="00CF1EF8" w:rsidRDefault="00CF1EF8" w:rsidP="00CF1EF8">
      <w:pPr>
        <w:jc w:val="both"/>
        <w:rPr>
          <w:bCs/>
          <w:sz w:val="28"/>
          <w:szCs w:val="28"/>
        </w:rPr>
      </w:pPr>
      <w:r w:rsidRPr="00CF1EF8">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FE441A0" w14:textId="77777777" w:rsidR="00CF1EF8" w:rsidRPr="00CF1EF8" w:rsidRDefault="00CF1EF8" w:rsidP="00CF1EF8">
      <w:pPr>
        <w:jc w:val="both"/>
        <w:rPr>
          <w:bCs/>
          <w:sz w:val="28"/>
          <w:szCs w:val="28"/>
        </w:rPr>
      </w:pPr>
    </w:p>
    <w:p w14:paraId="118E3687" w14:textId="12B6491B" w:rsidR="001665A7" w:rsidRDefault="00CF1EF8" w:rsidP="00CF1EF8">
      <w:pPr>
        <w:jc w:val="both"/>
        <w:rPr>
          <w:bCs/>
          <w:sz w:val="28"/>
          <w:szCs w:val="28"/>
        </w:rPr>
      </w:pPr>
      <w:r w:rsidRPr="00CF1EF8">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96E8BFA" w14:textId="77777777" w:rsidR="00CF1EF8" w:rsidRPr="003963CC" w:rsidRDefault="00CF1EF8" w:rsidP="00CF1EF8">
      <w:pPr>
        <w:jc w:val="both"/>
        <w:rPr>
          <w:bCs/>
          <w:sz w:val="28"/>
          <w:szCs w:val="28"/>
        </w:rPr>
      </w:pPr>
    </w:p>
    <w:p w14:paraId="1B7E3321"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r w:rsidRPr="003963CC">
        <w:rPr>
          <w:rFonts w:ascii="Times New Roman" w:hAnsi="Times New Roman" w:cs="Times New Roman"/>
          <w:b/>
          <w:bCs/>
          <w:color w:val="auto"/>
          <w:sz w:val="28"/>
          <w:szCs w:val="28"/>
        </w:rPr>
        <w:t>2.6.</w:t>
      </w:r>
      <w:r w:rsidRPr="003963CC">
        <w:rPr>
          <w:rFonts w:ascii="Times New Roman" w:hAnsi="Times New Roman" w:cs="Times New Roman"/>
          <w:b/>
          <w:color w:val="auto"/>
          <w:sz w:val="28"/>
          <w:szCs w:val="28"/>
        </w:rPr>
        <w:t xml:space="preserve"> NÃO PODERÃO DISPUTAR ESTA LICITAÇÃO</w:t>
      </w:r>
      <w:r w:rsidRPr="003963CC">
        <w:rPr>
          <w:rFonts w:ascii="Times New Roman" w:eastAsia="Calibri" w:hAnsi="Times New Roman" w:cs="Times New Roman"/>
          <w:b/>
          <w:color w:val="auto"/>
          <w:sz w:val="28"/>
          <w:szCs w:val="28"/>
        </w:rPr>
        <w:t xml:space="preserve">: </w:t>
      </w:r>
    </w:p>
    <w:p w14:paraId="537C2E7C"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p>
    <w:p w14:paraId="365D9BC1" w14:textId="1234C520" w:rsidR="00610880" w:rsidRDefault="003B142E" w:rsidP="003B142E">
      <w:pPr>
        <w:autoSpaceDE w:val="0"/>
        <w:autoSpaceDN w:val="0"/>
        <w:adjustRightInd w:val="0"/>
        <w:jc w:val="both"/>
        <w:rPr>
          <w:sz w:val="28"/>
          <w:szCs w:val="28"/>
        </w:rPr>
      </w:pPr>
      <w:r w:rsidRPr="003963CC">
        <w:rPr>
          <w:bCs/>
          <w:sz w:val="28"/>
          <w:szCs w:val="28"/>
        </w:rPr>
        <w:t>2.6.1.</w:t>
      </w:r>
      <w:r w:rsidRPr="003963CC">
        <w:rPr>
          <w:b/>
          <w:bCs/>
          <w:sz w:val="28"/>
          <w:szCs w:val="28"/>
        </w:rPr>
        <w:t xml:space="preserve"> </w:t>
      </w:r>
      <w:r w:rsidRPr="003963CC">
        <w:rPr>
          <w:bCs/>
          <w:sz w:val="28"/>
          <w:szCs w:val="28"/>
        </w:rPr>
        <w:t xml:space="preserve"> </w:t>
      </w:r>
      <w:r w:rsidRPr="003963CC">
        <w:rPr>
          <w:sz w:val="28"/>
          <w:szCs w:val="28"/>
        </w:rPr>
        <w:t xml:space="preserve">Aquele que não atenda às condições deste Edital e seu(s) anexo(s); </w:t>
      </w:r>
    </w:p>
    <w:p w14:paraId="0D7B1B6B" w14:textId="77777777" w:rsidR="003963CC" w:rsidRPr="003963CC" w:rsidRDefault="003963CC" w:rsidP="003B142E">
      <w:pPr>
        <w:autoSpaceDE w:val="0"/>
        <w:autoSpaceDN w:val="0"/>
        <w:adjustRightInd w:val="0"/>
        <w:jc w:val="both"/>
        <w:rPr>
          <w:sz w:val="28"/>
          <w:szCs w:val="28"/>
        </w:rPr>
      </w:pPr>
    </w:p>
    <w:p w14:paraId="0D788767" w14:textId="1581F9EC" w:rsidR="003B142E" w:rsidRPr="003963CC" w:rsidRDefault="003B142E" w:rsidP="003B142E">
      <w:pPr>
        <w:autoSpaceDE w:val="0"/>
        <w:autoSpaceDN w:val="0"/>
        <w:adjustRightInd w:val="0"/>
        <w:jc w:val="both"/>
        <w:rPr>
          <w:sz w:val="28"/>
          <w:szCs w:val="28"/>
        </w:rPr>
      </w:pPr>
      <w:r w:rsidRPr="003963CC">
        <w:rPr>
          <w:bCs/>
          <w:sz w:val="28"/>
          <w:szCs w:val="28"/>
        </w:rPr>
        <w:lastRenderedPageBreak/>
        <w:t xml:space="preserve">2.6.2. </w:t>
      </w:r>
      <w:r w:rsidRPr="003963CC">
        <w:rPr>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3963CC" w:rsidRDefault="003B142E" w:rsidP="003B142E">
      <w:pPr>
        <w:autoSpaceDE w:val="0"/>
        <w:autoSpaceDN w:val="0"/>
        <w:adjustRightInd w:val="0"/>
        <w:jc w:val="both"/>
        <w:rPr>
          <w:sz w:val="28"/>
          <w:szCs w:val="28"/>
        </w:rPr>
      </w:pPr>
    </w:p>
    <w:p w14:paraId="2017540A" w14:textId="46D79397" w:rsidR="003B142E" w:rsidRPr="003963CC" w:rsidRDefault="003B142E" w:rsidP="003B142E">
      <w:pPr>
        <w:autoSpaceDE w:val="0"/>
        <w:autoSpaceDN w:val="0"/>
        <w:adjustRightInd w:val="0"/>
        <w:jc w:val="both"/>
        <w:rPr>
          <w:sz w:val="28"/>
          <w:szCs w:val="28"/>
        </w:rPr>
      </w:pPr>
      <w:r w:rsidRPr="003963CC">
        <w:rPr>
          <w:bCs/>
          <w:sz w:val="28"/>
          <w:szCs w:val="28"/>
        </w:rPr>
        <w:t>2.6.3.</w:t>
      </w:r>
      <w:r w:rsidRPr="003963CC">
        <w:rPr>
          <w:b/>
          <w:bCs/>
          <w:sz w:val="28"/>
          <w:szCs w:val="28"/>
        </w:rPr>
        <w:t xml:space="preserve"> </w:t>
      </w:r>
      <w:r w:rsidRPr="003963CC">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1F09E0B" w14:textId="77777777" w:rsidR="00461938" w:rsidRDefault="00461938" w:rsidP="003B142E">
      <w:pPr>
        <w:autoSpaceDE w:val="0"/>
        <w:autoSpaceDN w:val="0"/>
        <w:adjustRightInd w:val="0"/>
        <w:jc w:val="both"/>
        <w:rPr>
          <w:bCs/>
          <w:sz w:val="28"/>
          <w:szCs w:val="28"/>
        </w:rPr>
      </w:pPr>
    </w:p>
    <w:p w14:paraId="39FFC918" w14:textId="618978EA" w:rsidR="003B142E" w:rsidRPr="003963CC" w:rsidRDefault="003B142E" w:rsidP="003B142E">
      <w:pPr>
        <w:autoSpaceDE w:val="0"/>
        <w:autoSpaceDN w:val="0"/>
        <w:adjustRightInd w:val="0"/>
        <w:jc w:val="both"/>
        <w:rPr>
          <w:sz w:val="28"/>
          <w:szCs w:val="28"/>
        </w:rPr>
      </w:pPr>
      <w:r w:rsidRPr="003963CC">
        <w:rPr>
          <w:bCs/>
          <w:sz w:val="28"/>
          <w:szCs w:val="28"/>
        </w:rPr>
        <w:t>2.6.4.</w:t>
      </w:r>
      <w:r w:rsidRPr="003963CC">
        <w:rPr>
          <w:b/>
          <w:bCs/>
          <w:sz w:val="28"/>
          <w:szCs w:val="28"/>
        </w:rPr>
        <w:t xml:space="preserve"> </w:t>
      </w:r>
      <w:r w:rsidRPr="003963CC">
        <w:rPr>
          <w:sz w:val="28"/>
          <w:szCs w:val="28"/>
        </w:rPr>
        <w:t>Pessoa física ou jurídica que se encontre, ao tempo da licitação, impossibilitada de participar da licitação em decorrência de sanção que lhe foi imposta;</w:t>
      </w:r>
    </w:p>
    <w:p w14:paraId="24D25FCF" w14:textId="77777777" w:rsidR="003B142E" w:rsidRPr="003963CC" w:rsidRDefault="003B142E" w:rsidP="003B142E">
      <w:pPr>
        <w:autoSpaceDE w:val="0"/>
        <w:autoSpaceDN w:val="0"/>
        <w:adjustRightInd w:val="0"/>
        <w:jc w:val="both"/>
        <w:rPr>
          <w:sz w:val="28"/>
          <w:szCs w:val="28"/>
        </w:rPr>
      </w:pPr>
    </w:p>
    <w:p w14:paraId="35B2439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2.6.5.</w:t>
      </w:r>
      <w:r w:rsidRPr="003963CC">
        <w:rPr>
          <w:b/>
          <w:bCs/>
          <w:sz w:val="28"/>
          <w:szCs w:val="28"/>
        </w:rPr>
        <w:t xml:space="preserve"> </w:t>
      </w:r>
      <w:r w:rsidRPr="003963CC">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3963CC" w:rsidRDefault="003B142E" w:rsidP="003B142E">
      <w:pPr>
        <w:tabs>
          <w:tab w:val="left" w:pos="-1701"/>
        </w:tabs>
        <w:autoSpaceDE w:val="0"/>
        <w:autoSpaceDN w:val="0"/>
        <w:adjustRightInd w:val="0"/>
        <w:jc w:val="both"/>
        <w:rPr>
          <w:sz w:val="28"/>
          <w:szCs w:val="28"/>
        </w:rPr>
      </w:pPr>
    </w:p>
    <w:p w14:paraId="250EF91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2.6.6.</w:t>
      </w:r>
      <w:r w:rsidRPr="003963CC">
        <w:rPr>
          <w:b/>
          <w:bCs/>
          <w:sz w:val="28"/>
          <w:szCs w:val="28"/>
        </w:rPr>
        <w:t xml:space="preserve"> </w:t>
      </w:r>
      <w:r w:rsidRPr="003963CC">
        <w:rPr>
          <w:sz w:val="28"/>
          <w:szCs w:val="28"/>
        </w:rPr>
        <w:t>Empresas controladoras, controladas ou coligadas, nos termos da Lei nº 6.404, de 15 de dezembro de 1976, concorrendo entre si;</w:t>
      </w:r>
    </w:p>
    <w:p w14:paraId="4A77C379" w14:textId="77777777" w:rsidR="003B142E" w:rsidRPr="003963CC" w:rsidRDefault="003B142E" w:rsidP="003B142E">
      <w:pPr>
        <w:tabs>
          <w:tab w:val="left" w:pos="-1701"/>
        </w:tabs>
        <w:autoSpaceDE w:val="0"/>
        <w:autoSpaceDN w:val="0"/>
        <w:adjustRightInd w:val="0"/>
        <w:jc w:val="both"/>
        <w:rPr>
          <w:sz w:val="28"/>
          <w:szCs w:val="28"/>
        </w:rPr>
      </w:pPr>
    </w:p>
    <w:p w14:paraId="6F92CF0C" w14:textId="265E0456"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2.6.7.</w:t>
      </w:r>
      <w:r w:rsidRPr="003963CC">
        <w:rPr>
          <w:b/>
          <w:bCs/>
          <w:sz w:val="28"/>
          <w:szCs w:val="28"/>
        </w:rPr>
        <w:t xml:space="preserve"> </w:t>
      </w:r>
      <w:r w:rsidRPr="003963CC">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3963CC" w:rsidRDefault="003B142E" w:rsidP="003B142E">
      <w:pPr>
        <w:tabs>
          <w:tab w:val="left" w:pos="-1701"/>
        </w:tabs>
        <w:autoSpaceDE w:val="0"/>
        <w:autoSpaceDN w:val="0"/>
        <w:adjustRightInd w:val="0"/>
        <w:jc w:val="both"/>
        <w:rPr>
          <w:sz w:val="28"/>
          <w:szCs w:val="28"/>
        </w:rPr>
      </w:pPr>
    </w:p>
    <w:p w14:paraId="6E1DF43F"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2.6.8.</w:t>
      </w:r>
      <w:r w:rsidRPr="003963CC">
        <w:rPr>
          <w:b/>
          <w:bCs/>
          <w:sz w:val="28"/>
          <w:szCs w:val="28"/>
        </w:rPr>
        <w:t xml:space="preserve"> </w:t>
      </w:r>
      <w:r w:rsidRPr="003963CC">
        <w:rPr>
          <w:sz w:val="28"/>
          <w:szCs w:val="28"/>
        </w:rPr>
        <w:t>Agente público do órgão ou entidade licitante;</w:t>
      </w:r>
    </w:p>
    <w:p w14:paraId="0E2FFC84" w14:textId="77777777" w:rsidR="003B142E" w:rsidRPr="003963CC" w:rsidRDefault="003B142E" w:rsidP="003B142E">
      <w:pPr>
        <w:tabs>
          <w:tab w:val="left" w:pos="-1701"/>
        </w:tabs>
        <w:autoSpaceDE w:val="0"/>
        <w:autoSpaceDN w:val="0"/>
        <w:adjustRightInd w:val="0"/>
        <w:jc w:val="both"/>
        <w:rPr>
          <w:sz w:val="28"/>
          <w:szCs w:val="28"/>
        </w:rPr>
      </w:pPr>
    </w:p>
    <w:p w14:paraId="61F70F85"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2.6.9.</w:t>
      </w:r>
      <w:r w:rsidRPr="003963CC">
        <w:rPr>
          <w:sz w:val="28"/>
          <w:szCs w:val="28"/>
        </w:rPr>
        <w:t xml:space="preserve"> Pessoas jurídicas reunidas em consórcio;</w:t>
      </w:r>
    </w:p>
    <w:p w14:paraId="5E1B4AAA" w14:textId="77777777" w:rsidR="003B142E" w:rsidRPr="003963CC" w:rsidRDefault="003B142E" w:rsidP="003B142E">
      <w:pPr>
        <w:tabs>
          <w:tab w:val="left" w:pos="-1701"/>
        </w:tabs>
        <w:autoSpaceDE w:val="0"/>
        <w:autoSpaceDN w:val="0"/>
        <w:adjustRightInd w:val="0"/>
        <w:jc w:val="both"/>
        <w:rPr>
          <w:sz w:val="28"/>
          <w:szCs w:val="28"/>
        </w:rPr>
      </w:pPr>
    </w:p>
    <w:p w14:paraId="580C446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2.6.10.</w:t>
      </w:r>
      <w:r w:rsidRPr="003963CC">
        <w:rPr>
          <w:b/>
          <w:bCs/>
          <w:sz w:val="28"/>
          <w:szCs w:val="28"/>
        </w:rPr>
        <w:t xml:space="preserve"> </w:t>
      </w:r>
      <w:r w:rsidRPr="003963CC">
        <w:rPr>
          <w:sz w:val="28"/>
          <w:szCs w:val="28"/>
        </w:rPr>
        <w:t>Organizações da Sociedade Civil de Interesse Público - OSCIP, atuando nessa condição;</w:t>
      </w:r>
    </w:p>
    <w:p w14:paraId="69AA26A5" w14:textId="77777777" w:rsidR="003B142E" w:rsidRPr="003963CC" w:rsidRDefault="003B142E" w:rsidP="003B142E">
      <w:pPr>
        <w:tabs>
          <w:tab w:val="left" w:pos="-1701"/>
        </w:tabs>
        <w:autoSpaceDE w:val="0"/>
        <w:autoSpaceDN w:val="0"/>
        <w:adjustRightInd w:val="0"/>
        <w:jc w:val="both"/>
        <w:rPr>
          <w:sz w:val="28"/>
          <w:szCs w:val="28"/>
        </w:rPr>
      </w:pPr>
    </w:p>
    <w:p w14:paraId="3F997D5B"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r w:rsidRPr="003963CC">
        <w:rPr>
          <w:bCs/>
          <w:sz w:val="28"/>
          <w:szCs w:val="28"/>
        </w:rPr>
        <w:t>2.6.11.</w:t>
      </w:r>
      <w:r w:rsidRPr="003963CC">
        <w:rPr>
          <w:b/>
          <w:bCs/>
          <w:sz w:val="28"/>
          <w:szCs w:val="28"/>
        </w:rPr>
        <w:t xml:space="preserve"> </w:t>
      </w:r>
      <w:r w:rsidRPr="003963CC">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3963CC">
          <w:rPr>
            <w:rStyle w:val="Hyperlink"/>
            <w:color w:val="auto"/>
            <w:sz w:val="28"/>
            <w:szCs w:val="28"/>
            <w:u w:val="none"/>
          </w:rPr>
          <w:t>§ 1º do art. 9º da Lei nº 14.133, de 2021</w:t>
        </w:r>
      </w:hyperlink>
      <w:r w:rsidRPr="003963CC">
        <w:rPr>
          <w:rStyle w:val="Hyperlink"/>
          <w:color w:val="auto"/>
          <w:sz w:val="28"/>
          <w:szCs w:val="28"/>
          <w:u w:val="none"/>
        </w:rPr>
        <w:t>;</w:t>
      </w:r>
    </w:p>
    <w:p w14:paraId="7E6AD7BC"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p>
    <w:p w14:paraId="63E332AB"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2.7.</w:t>
      </w:r>
      <w:r w:rsidRPr="003963CC">
        <w:rPr>
          <w:b/>
          <w:bCs/>
          <w:sz w:val="28"/>
          <w:szCs w:val="28"/>
        </w:rPr>
        <w:t xml:space="preserve"> </w:t>
      </w:r>
      <w:r w:rsidRPr="003963CC">
        <w:rPr>
          <w:sz w:val="28"/>
          <w:szCs w:val="28"/>
        </w:rPr>
        <w:t xml:space="preserve">O impedimento de que trata o item 2.6.4 será também aplicado ao licitante que atue em substituição a outra pessoa, física ou jurídica, com o intuito de burlar a </w:t>
      </w:r>
      <w:r w:rsidRPr="003963CC">
        <w:rPr>
          <w:sz w:val="28"/>
          <w:szCs w:val="28"/>
        </w:rPr>
        <w:lastRenderedPageBreak/>
        <w:t>efetividade da sanção a ela aplicada, inclusive a sua controladora, controlada ou coligada, desde que devidamente comprovado o ilícito ou a utilização fraudulenta da personalidade jurídica do licitante;</w:t>
      </w:r>
    </w:p>
    <w:p w14:paraId="1E1BAF34" w14:textId="77777777" w:rsidR="003B142E" w:rsidRPr="003963CC" w:rsidRDefault="003B142E" w:rsidP="003B142E">
      <w:pPr>
        <w:tabs>
          <w:tab w:val="left" w:pos="-1701"/>
        </w:tabs>
        <w:autoSpaceDE w:val="0"/>
        <w:autoSpaceDN w:val="0"/>
        <w:adjustRightInd w:val="0"/>
        <w:jc w:val="both"/>
        <w:rPr>
          <w:sz w:val="28"/>
          <w:szCs w:val="28"/>
        </w:rPr>
      </w:pPr>
    </w:p>
    <w:p w14:paraId="271D12A4"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2.8.</w:t>
      </w:r>
      <w:r w:rsidRPr="003963CC">
        <w:rPr>
          <w:b/>
          <w:bCs/>
          <w:sz w:val="28"/>
          <w:szCs w:val="28"/>
        </w:rPr>
        <w:t xml:space="preserve"> </w:t>
      </w:r>
      <w:r w:rsidRPr="003963CC">
        <w:rPr>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3963CC" w:rsidRDefault="003B142E" w:rsidP="003B142E">
      <w:pPr>
        <w:tabs>
          <w:tab w:val="left" w:pos="-1701"/>
        </w:tabs>
        <w:autoSpaceDE w:val="0"/>
        <w:autoSpaceDN w:val="0"/>
        <w:adjustRightInd w:val="0"/>
        <w:jc w:val="both"/>
        <w:rPr>
          <w:sz w:val="28"/>
          <w:szCs w:val="28"/>
        </w:rPr>
      </w:pPr>
    </w:p>
    <w:p w14:paraId="1F489DD2"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2.9.</w:t>
      </w:r>
      <w:r w:rsidRPr="003963CC">
        <w:rPr>
          <w:b/>
          <w:bCs/>
          <w:sz w:val="28"/>
          <w:szCs w:val="28"/>
        </w:rPr>
        <w:t xml:space="preserve"> </w:t>
      </w:r>
      <w:r w:rsidRPr="003963CC">
        <w:rPr>
          <w:sz w:val="28"/>
          <w:szCs w:val="28"/>
        </w:rPr>
        <w:t>Equiparam-se aos autores do projeto as empresas integrantes do mesmo grupo econômico;</w:t>
      </w:r>
    </w:p>
    <w:p w14:paraId="3FDB55E2" w14:textId="77777777" w:rsidR="003B142E" w:rsidRPr="003963CC" w:rsidRDefault="003B142E" w:rsidP="003B142E">
      <w:pPr>
        <w:tabs>
          <w:tab w:val="left" w:pos="-1701"/>
        </w:tabs>
        <w:autoSpaceDE w:val="0"/>
        <w:autoSpaceDN w:val="0"/>
        <w:adjustRightInd w:val="0"/>
        <w:jc w:val="both"/>
        <w:rPr>
          <w:sz w:val="28"/>
          <w:szCs w:val="28"/>
        </w:rPr>
      </w:pPr>
    </w:p>
    <w:p w14:paraId="5C7A9BB6"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2.10.</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35FCDD0D"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3963CC">
          <w:rPr>
            <w:rStyle w:val="Hyperlink"/>
            <w:rFonts w:ascii="Times New Roman" w:hAnsi="Times New Roman" w:cs="Times New Roman"/>
            <w:color w:val="auto"/>
            <w:sz w:val="28"/>
            <w:szCs w:val="28"/>
            <w:u w:val="none"/>
          </w:rPr>
          <w:t>Lei nº 14.133/2021</w:t>
        </w:r>
      </w:hyperlink>
      <w:r w:rsidRPr="003963CC">
        <w:rPr>
          <w:rFonts w:ascii="Times New Roman" w:hAnsi="Times New Roman" w:cs="Times New Roman"/>
          <w:color w:val="auto"/>
          <w:sz w:val="28"/>
          <w:szCs w:val="28"/>
        </w:rPr>
        <w:t>.</w:t>
      </w:r>
    </w:p>
    <w:p w14:paraId="40B917C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1D5FABCA" w14:textId="1EC233A9" w:rsidR="00D937A7" w:rsidRPr="003963CC" w:rsidRDefault="003B142E" w:rsidP="00D937A7">
      <w:pPr>
        <w:tabs>
          <w:tab w:val="left" w:pos="-1701"/>
        </w:tabs>
        <w:autoSpaceDE w:val="0"/>
        <w:autoSpaceDN w:val="0"/>
        <w:adjustRightInd w:val="0"/>
        <w:jc w:val="both"/>
        <w:rPr>
          <w:sz w:val="28"/>
          <w:szCs w:val="28"/>
        </w:rPr>
      </w:pPr>
      <w:r w:rsidRPr="003963CC">
        <w:rPr>
          <w:bCs/>
          <w:sz w:val="28"/>
          <w:szCs w:val="28"/>
        </w:rPr>
        <w:t>2.12.</w:t>
      </w:r>
      <w:r w:rsidRPr="003963CC">
        <w:rPr>
          <w:b/>
          <w:bCs/>
          <w:sz w:val="28"/>
          <w:szCs w:val="28"/>
        </w:rPr>
        <w:t xml:space="preserve"> </w:t>
      </w:r>
      <w:r w:rsidRPr="003963CC">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3963CC" w:rsidRDefault="00D937A7" w:rsidP="00D937A7">
      <w:pPr>
        <w:tabs>
          <w:tab w:val="left" w:pos="-1701"/>
        </w:tabs>
        <w:autoSpaceDE w:val="0"/>
        <w:autoSpaceDN w:val="0"/>
        <w:adjustRightInd w:val="0"/>
        <w:jc w:val="both"/>
        <w:rPr>
          <w:sz w:val="28"/>
          <w:szCs w:val="28"/>
        </w:rPr>
      </w:pPr>
    </w:p>
    <w:p w14:paraId="25687162" w14:textId="77777777" w:rsidR="00D937A7" w:rsidRPr="003963CC" w:rsidRDefault="00D937A7" w:rsidP="00D937A7">
      <w:pPr>
        <w:tabs>
          <w:tab w:val="left" w:pos="-1701"/>
        </w:tabs>
        <w:autoSpaceDE w:val="0"/>
        <w:autoSpaceDN w:val="0"/>
        <w:adjustRightInd w:val="0"/>
        <w:jc w:val="both"/>
        <w:rPr>
          <w:b/>
          <w:bCs/>
          <w:sz w:val="28"/>
          <w:szCs w:val="28"/>
        </w:rPr>
      </w:pPr>
      <w:bookmarkStart w:id="1" w:name="_Toc135469226"/>
      <w:r w:rsidRPr="003963CC">
        <w:rPr>
          <w:b/>
          <w:bCs/>
          <w:sz w:val="28"/>
          <w:szCs w:val="28"/>
        </w:rPr>
        <w:t>3. DA APRESENTAÇÃO DA PROPOSTA E DOS DOCUMENTOS DE HABILITAÇÃO</w:t>
      </w:r>
      <w:bookmarkEnd w:id="1"/>
      <w:r w:rsidRPr="003963CC">
        <w:rPr>
          <w:b/>
          <w:bCs/>
          <w:sz w:val="28"/>
          <w:szCs w:val="28"/>
        </w:rPr>
        <w:t>:</w:t>
      </w:r>
    </w:p>
    <w:p w14:paraId="32D28176" w14:textId="77777777" w:rsidR="00D937A7" w:rsidRPr="003963CC" w:rsidRDefault="00D937A7" w:rsidP="00D937A7">
      <w:pPr>
        <w:tabs>
          <w:tab w:val="left" w:pos="-1701"/>
        </w:tabs>
        <w:autoSpaceDE w:val="0"/>
        <w:autoSpaceDN w:val="0"/>
        <w:adjustRightInd w:val="0"/>
        <w:jc w:val="both"/>
        <w:rPr>
          <w:b/>
          <w:bCs/>
          <w:sz w:val="28"/>
          <w:szCs w:val="28"/>
        </w:rPr>
      </w:pPr>
    </w:p>
    <w:p w14:paraId="0C894737" w14:textId="0C561BE1"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w:t>
      </w:r>
      <w:bookmarkStart w:id="2" w:name="_Ref113886867"/>
      <w:r w:rsidRPr="003963CC">
        <w:rPr>
          <w:rFonts w:ascii="Times New Roman" w:hAnsi="Times New Roman" w:cs="Times New Roman"/>
          <w:bCs/>
          <w:color w:val="auto"/>
          <w:sz w:val="28"/>
          <w:szCs w:val="28"/>
        </w:rPr>
        <w:t>.</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6E5E714" w14:textId="77777777" w:rsidR="00685719" w:rsidRPr="003963CC" w:rsidRDefault="00685719" w:rsidP="00D937A7">
      <w:pPr>
        <w:pStyle w:val="Nivel2"/>
        <w:numPr>
          <w:ilvl w:val="0"/>
          <w:numId w:val="0"/>
        </w:numPr>
        <w:spacing w:before="0" w:after="0" w:line="240" w:lineRule="auto"/>
        <w:rPr>
          <w:rFonts w:ascii="Times New Roman" w:hAnsi="Times New Roman" w:cs="Times New Roman"/>
          <w:color w:val="auto"/>
          <w:sz w:val="28"/>
          <w:szCs w:val="28"/>
        </w:rPr>
      </w:pPr>
    </w:p>
    <w:p w14:paraId="097DBB09" w14:textId="2F05A4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3.2.</w:t>
      </w:r>
      <w:r w:rsidRPr="003963CC">
        <w:rPr>
          <w:rFonts w:ascii="Times New Roman" w:hAnsi="Times New Roman" w:cs="Times New Roman"/>
          <w:color w:val="auto"/>
          <w:sz w:val="28"/>
          <w:szCs w:val="28"/>
        </w:rPr>
        <w:t xml:space="preserve"> </w:t>
      </w:r>
      <w:bookmarkStart w:id="3" w:name="_Ref113968921"/>
      <w:r w:rsidR="00610880" w:rsidRPr="003963CC">
        <w:rPr>
          <w:rFonts w:ascii="Times New Roman" w:hAnsi="Times New Roman" w:cs="Times New Roman"/>
          <w:b/>
          <w:sz w:val="28"/>
          <w:szCs w:val="28"/>
        </w:rPr>
        <w:t xml:space="preserve">NO CADASTRAMENTO DA PROPOSTA INICIAL, O LICITANTE DECLARARÁ, QUE: </w:t>
      </w:r>
      <w:r w:rsidR="00610880" w:rsidRPr="003963CC">
        <w:rPr>
          <w:rFonts w:ascii="Times New Roman" w:hAnsi="Times New Roman" w:cs="Times New Roman"/>
          <w:bCs/>
          <w:sz w:val="28"/>
          <w:szCs w:val="28"/>
        </w:rPr>
        <w:t>(</w:t>
      </w:r>
      <w:r w:rsidR="00610880" w:rsidRPr="003963CC">
        <w:rPr>
          <w:rFonts w:ascii="Times New Roman" w:hAnsi="Times New Roman" w:cs="Times New Roman"/>
          <w:sz w:val="28"/>
          <w:szCs w:val="28"/>
        </w:rPr>
        <w:t>conforme modelo mostrado no Anexo I</w:t>
      </w:r>
      <w:r w:rsidR="00D2785C" w:rsidRPr="003963CC">
        <w:rPr>
          <w:rFonts w:ascii="Times New Roman" w:hAnsi="Times New Roman" w:cs="Times New Roman"/>
          <w:sz w:val="28"/>
          <w:szCs w:val="28"/>
        </w:rPr>
        <w:t>II</w:t>
      </w:r>
      <w:r w:rsidR="00610880" w:rsidRPr="003963CC">
        <w:rPr>
          <w:rFonts w:ascii="Times New Roman" w:hAnsi="Times New Roman" w:cs="Times New Roman"/>
          <w:sz w:val="28"/>
          <w:szCs w:val="28"/>
        </w:rPr>
        <w:t xml:space="preserve"> deste Edital)</w:t>
      </w:r>
      <w:r w:rsidR="00610880" w:rsidRPr="003963CC">
        <w:rPr>
          <w:rFonts w:ascii="Times New Roman" w:hAnsi="Times New Roman" w:cs="Times New Roman"/>
          <w:b/>
          <w:sz w:val="28"/>
          <w:szCs w:val="28"/>
        </w:rPr>
        <w:t>:</w:t>
      </w:r>
      <w:bookmarkEnd w:id="3"/>
    </w:p>
    <w:p w14:paraId="377D08A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109D0" w14:textId="7777777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3.3. E</w:t>
      </w:r>
      <w:r w:rsidRPr="003963CC">
        <w:rPr>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w:t>
      </w:r>
      <w:r w:rsidRPr="003963CC">
        <w:rPr>
          <w:sz w:val="28"/>
          <w:szCs w:val="28"/>
        </w:rPr>
        <w:lastRenderedPageBreak/>
        <w:t>de ajustamento de conduta vigentes na data de sua entrega em definitivo e que cumpre plenamente os requisitos de habilitação definidos no instrumento convocatório.</w:t>
      </w:r>
    </w:p>
    <w:p w14:paraId="52A25E08" w14:textId="77777777" w:rsidR="00D937A7" w:rsidRPr="003963CC" w:rsidRDefault="00D937A7" w:rsidP="00D937A7">
      <w:pPr>
        <w:tabs>
          <w:tab w:val="left" w:pos="-1701"/>
        </w:tabs>
        <w:autoSpaceDE w:val="0"/>
        <w:autoSpaceDN w:val="0"/>
        <w:adjustRightInd w:val="0"/>
        <w:jc w:val="both"/>
        <w:rPr>
          <w:sz w:val="28"/>
          <w:szCs w:val="28"/>
        </w:rPr>
      </w:pPr>
    </w:p>
    <w:p w14:paraId="39FE413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3.4.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60117C51" w14:textId="77777777" w:rsidR="00D22389" w:rsidRPr="003963CC" w:rsidRDefault="00D22389" w:rsidP="00D937A7">
      <w:pPr>
        <w:tabs>
          <w:tab w:val="left" w:pos="-1701"/>
        </w:tabs>
        <w:autoSpaceDE w:val="0"/>
        <w:autoSpaceDN w:val="0"/>
        <w:adjustRightInd w:val="0"/>
        <w:jc w:val="both"/>
        <w:rPr>
          <w:rStyle w:val="Hyperlink"/>
          <w:color w:val="auto"/>
          <w:sz w:val="28"/>
          <w:szCs w:val="28"/>
          <w:u w:val="none"/>
        </w:rPr>
      </w:pPr>
    </w:p>
    <w:p w14:paraId="48D099F3" w14:textId="7A2E1874" w:rsidR="00B9422D"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3.5.</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2"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31447D7A" w14:textId="77777777" w:rsidR="00F268F9" w:rsidRPr="003963CC" w:rsidRDefault="00F268F9" w:rsidP="00D937A7">
      <w:pPr>
        <w:tabs>
          <w:tab w:val="left" w:pos="-1701"/>
        </w:tabs>
        <w:autoSpaceDE w:val="0"/>
        <w:autoSpaceDN w:val="0"/>
        <w:adjustRightInd w:val="0"/>
        <w:jc w:val="both"/>
        <w:rPr>
          <w:rStyle w:val="Hyperlink"/>
          <w:color w:val="auto"/>
          <w:sz w:val="28"/>
          <w:szCs w:val="28"/>
          <w:u w:val="none"/>
        </w:rPr>
      </w:pPr>
    </w:p>
    <w:p w14:paraId="5DE8F3D9" w14:textId="4953EEC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3.6. C</w:t>
      </w:r>
      <w:r w:rsidRPr="003963CC">
        <w:rPr>
          <w:sz w:val="28"/>
          <w:szCs w:val="28"/>
        </w:rPr>
        <w:t>umpre as exigências de reserva de cargos para pessoa com deficiência e para reabilitado da Previdência Social, previstas em lei e em outras normas específicas.</w:t>
      </w:r>
    </w:p>
    <w:p w14:paraId="4CF02AF1" w14:textId="77777777" w:rsidR="00610880" w:rsidRPr="003963CC" w:rsidRDefault="00610880" w:rsidP="00D937A7">
      <w:pPr>
        <w:tabs>
          <w:tab w:val="left" w:pos="-1701"/>
        </w:tabs>
        <w:autoSpaceDE w:val="0"/>
        <w:autoSpaceDN w:val="0"/>
        <w:adjustRightInd w:val="0"/>
        <w:jc w:val="both"/>
        <w:rPr>
          <w:bCs/>
          <w:sz w:val="28"/>
          <w:szCs w:val="28"/>
        </w:rPr>
      </w:pPr>
    </w:p>
    <w:p w14:paraId="4CDFA4C5" w14:textId="056348E5"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3.7.</w:t>
      </w:r>
      <w:r w:rsidRPr="003963CC">
        <w:rPr>
          <w:b/>
          <w:bCs/>
          <w:sz w:val="28"/>
          <w:szCs w:val="28"/>
        </w:rPr>
        <w:t xml:space="preserve"> </w:t>
      </w:r>
      <w:r w:rsidRPr="003963CC">
        <w:rPr>
          <w:sz w:val="28"/>
          <w:szCs w:val="28"/>
        </w:rPr>
        <w:t xml:space="preserve">O licitante organizado em cooperativa deverá declarar, ainda, que cumpre os requisitos estabelecidos no </w:t>
      </w:r>
      <w:hyperlink r:id="rId13"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3AC10AB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1AC4A63C"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3.8.</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deverá declarar, ainda, que cumpre os requisitos estabelecidos no </w:t>
      </w:r>
      <w:hyperlink r:id="rId14"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5" w:anchor="art42" w:history="1">
        <w:r w:rsidRPr="003963CC">
          <w:rPr>
            <w:rStyle w:val="Hyperlink"/>
            <w:color w:val="auto"/>
            <w:sz w:val="28"/>
            <w:szCs w:val="28"/>
            <w:u w:val="none"/>
          </w:rPr>
          <w:t>arts. 42 a 49</w:t>
        </w:r>
      </w:hyperlink>
      <w:r w:rsidRPr="003963CC">
        <w:rPr>
          <w:sz w:val="28"/>
          <w:szCs w:val="28"/>
        </w:rPr>
        <w:t xml:space="preserve">, observado o disposto nos </w:t>
      </w:r>
      <w:hyperlink r:id="rId16" w:anchor="art4§1" w:history="1">
        <w:r w:rsidRPr="003963CC">
          <w:rPr>
            <w:rStyle w:val="Hyperlink"/>
            <w:color w:val="auto"/>
            <w:sz w:val="28"/>
            <w:szCs w:val="28"/>
            <w:u w:val="none"/>
          </w:rPr>
          <w:t>§§ 1º ao 3º do art. 4º, da Lei n.º 14.133, de 2021.</w:t>
        </w:r>
      </w:hyperlink>
    </w:p>
    <w:p w14:paraId="052A1588"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3A88AB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3.8.1. No</w:t>
      </w:r>
      <w:r w:rsidRPr="003963CC">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1A8F4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3.8.2. N</w:t>
      </w:r>
      <w:r w:rsidRPr="003963CC">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mesmo que microempresa, empresa de pequeno porte ou sociedade cooperativa.</w:t>
      </w:r>
    </w:p>
    <w:p w14:paraId="09ACBD7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2EC5006" w14:textId="33FC164B"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3.9.</w:t>
      </w:r>
      <w:r w:rsidRPr="003963CC">
        <w:rPr>
          <w:b/>
          <w:bCs/>
          <w:sz w:val="28"/>
          <w:szCs w:val="28"/>
        </w:rPr>
        <w:t xml:space="preserve"> </w:t>
      </w:r>
      <w:r w:rsidRPr="003963CC">
        <w:rPr>
          <w:sz w:val="28"/>
          <w:szCs w:val="28"/>
        </w:rPr>
        <w:t xml:space="preserve">A falsidade da declaração de que trata os itens 3.2 ou 3.8 sujeitará o licitante às sanções previstas na </w:t>
      </w:r>
      <w:hyperlink r:id="rId18" w:history="1">
        <w:r w:rsidRPr="003963CC">
          <w:rPr>
            <w:rStyle w:val="Hyperlink"/>
            <w:color w:val="auto"/>
            <w:sz w:val="28"/>
            <w:szCs w:val="28"/>
            <w:u w:val="none"/>
          </w:rPr>
          <w:t>Lei nº 14.133, de 2021</w:t>
        </w:r>
      </w:hyperlink>
      <w:r w:rsidRPr="003963CC">
        <w:rPr>
          <w:sz w:val="28"/>
          <w:szCs w:val="28"/>
        </w:rPr>
        <w:t>, e neste Edital.</w:t>
      </w:r>
    </w:p>
    <w:p w14:paraId="68F01874" w14:textId="77777777" w:rsidR="003B142E" w:rsidRPr="003963CC" w:rsidRDefault="003B142E" w:rsidP="00D937A7">
      <w:pPr>
        <w:tabs>
          <w:tab w:val="left" w:pos="-1701"/>
        </w:tabs>
        <w:autoSpaceDE w:val="0"/>
        <w:autoSpaceDN w:val="0"/>
        <w:adjustRightInd w:val="0"/>
        <w:jc w:val="both"/>
        <w:rPr>
          <w:sz w:val="28"/>
          <w:szCs w:val="28"/>
        </w:rPr>
      </w:pPr>
    </w:p>
    <w:p w14:paraId="2A5856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3.10.</w:t>
      </w:r>
      <w:r w:rsidRPr="003963CC">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DA84ED" w14:textId="4FC594D9" w:rsidR="00B9422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lastRenderedPageBreak/>
        <w:t>3.11.</w:t>
      </w:r>
      <w:r w:rsidRPr="003963CC">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469AD7F" w14:textId="77777777" w:rsidR="00F268F9" w:rsidRPr="003963CC" w:rsidRDefault="00F268F9" w:rsidP="00D937A7">
      <w:pPr>
        <w:pStyle w:val="Nivel2"/>
        <w:numPr>
          <w:ilvl w:val="0"/>
          <w:numId w:val="0"/>
        </w:numPr>
        <w:spacing w:before="0" w:after="0" w:line="240" w:lineRule="auto"/>
        <w:rPr>
          <w:rFonts w:ascii="Times New Roman" w:hAnsi="Times New Roman" w:cs="Times New Roman"/>
          <w:color w:val="auto"/>
          <w:sz w:val="28"/>
          <w:szCs w:val="28"/>
        </w:rPr>
      </w:pPr>
    </w:p>
    <w:p w14:paraId="5F9071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3.12.</w:t>
      </w:r>
      <w:r w:rsidRPr="003963CC">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7B4B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3963CC">
        <w:rPr>
          <w:rFonts w:ascii="Times New Roman" w:hAnsi="Times New Roman" w:cs="Times New Roman"/>
          <w:bCs/>
          <w:color w:val="auto"/>
          <w:sz w:val="28"/>
          <w:szCs w:val="28"/>
        </w:rPr>
        <w:t>3.13.</w:t>
      </w:r>
      <w:r w:rsidRPr="003963CC">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F7FF39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3.13.1. A</w:t>
      </w:r>
      <w:r w:rsidRPr="003963CC">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EDA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3.13.2. O</w:t>
      </w:r>
      <w:r w:rsidRPr="003963CC">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1FD35F5F"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620C5D3A" w14:textId="77777777" w:rsidR="00D937A7" w:rsidRPr="003963CC" w:rsidRDefault="00D937A7" w:rsidP="00D937A7">
      <w:pPr>
        <w:pStyle w:val="Nivel01"/>
        <w:rPr>
          <w:rFonts w:ascii="Times New Roman" w:hAnsi="Times New Roman" w:cs="Times New Roman"/>
          <w:sz w:val="28"/>
          <w:szCs w:val="28"/>
        </w:rPr>
      </w:pPr>
      <w:bookmarkStart w:id="5" w:name="_Toc135469227"/>
      <w:r w:rsidRPr="003963CC">
        <w:rPr>
          <w:rFonts w:ascii="Times New Roman" w:hAnsi="Times New Roman" w:cs="Times New Roman"/>
          <w:sz w:val="28"/>
          <w:szCs w:val="28"/>
        </w:rPr>
        <w:t>4. DO PREENCHIMENTO DA PROPOSTA</w:t>
      </w:r>
      <w:bookmarkEnd w:id="5"/>
      <w:r w:rsidRPr="003963CC">
        <w:rPr>
          <w:rFonts w:ascii="Times New Roman" w:hAnsi="Times New Roman" w:cs="Times New Roman"/>
          <w:sz w:val="28"/>
          <w:szCs w:val="28"/>
        </w:rPr>
        <w:t>:</w:t>
      </w:r>
    </w:p>
    <w:p w14:paraId="0F61704F" w14:textId="77777777" w:rsidR="00D937A7" w:rsidRPr="003963CC" w:rsidRDefault="00D937A7" w:rsidP="00D937A7">
      <w:pPr>
        <w:rPr>
          <w:sz w:val="28"/>
          <w:szCs w:val="28"/>
        </w:rPr>
      </w:pPr>
    </w:p>
    <w:p w14:paraId="281E5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O licitante deverá enviar sua proposta mediante o preenchimento, no sistema eletrônico, dos seguintes campos:</w:t>
      </w:r>
    </w:p>
    <w:p w14:paraId="7170C875" w14:textId="77777777" w:rsidR="00C2153C" w:rsidRPr="003963CC" w:rsidRDefault="00C2153C" w:rsidP="00D937A7">
      <w:pPr>
        <w:autoSpaceDE w:val="0"/>
        <w:autoSpaceDN w:val="0"/>
        <w:adjustRightInd w:val="0"/>
        <w:jc w:val="both"/>
        <w:rPr>
          <w:rFonts w:eastAsia="Calibri"/>
          <w:sz w:val="28"/>
          <w:szCs w:val="28"/>
        </w:rPr>
      </w:pPr>
    </w:p>
    <w:p w14:paraId="23A7A400" w14:textId="33A2308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 xml:space="preserve">4.1.1. </w:t>
      </w:r>
      <w:r w:rsidR="00610880" w:rsidRPr="003963CC">
        <w:rPr>
          <w:sz w:val="28"/>
          <w:szCs w:val="28"/>
        </w:rPr>
        <w:t>V</w:t>
      </w:r>
      <w:r w:rsidRPr="003963CC">
        <w:rPr>
          <w:sz w:val="28"/>
          <w:szCs w:val="28"/>
        </w:rPr>
        <w:t xml:space="preserve">alor unitário e total por </w:t>
      </w:r>
      <w:r w:rsidR="00FA739C" w:rsidRPr="003963CC">
        <w:rPr>
          <w:sz w:val="28"/>
          <w:szCs w:val="28"/>
        </w:rPr>
        <w:t>grupo</w:t>
      </w:r>
      <w:r w:rsidRPr="003963CC">
        <w:rPr>
          <w:sz w:val="28"/>
          <w:szCs w:val="28"/>
        </w:rPr>
        <w:t>, em moeda corrente nacional, cotados com apenas duas casas decimais, expressos em algarismos</w:t>
      </w:r>
      <w:r w:rsidRPr="003963CC">
        <w:rPr>
          <w:rFonts w:eastAsia="Calibri"/>
          <w:sz w:val="28"/>
          <w:szCs w:val="28"/>
        </w:rPr>
        <w:t>;</w:t>
      </w:r>
    </w:p>
    <w:p w14:paraId="1714D1B2" w14:textId="77777777" w:rsidR="001D2BB1" w:rsidRPr="003963CC" w:rsidRDefault="001D2BB1" w:rsidP="00D937A7">
      <w:pPr>
        <w:autoSpaceDE w:val="0"/>
        <w:autoSpaceDN w:val="0"/>
        <w:adjustRightInd w:val="0"/>
        <w:jc w:val="both"/>
        <w:rPr>
          <w:rFonts w:eastAsia="Calibri"/>
          <w:sz w:val="28"/>
          <w:szCs w:val="28"/>
        </w:rPr>
      </w:pPr>
    </w:p>
    <w:p w14:paraId="74D8CD40" w14:textId="7CCE72BE"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4.1.2. Marca;</w:t>
      </w:r>
    </w:p>
    <w:p w14:paraId="3C47049D" w14:textId="77777777" w:rsidR="00D937A7" w:rsidRPr="003963CC" w:rsidRDefault="00D937A7" w:rsidP="00D937A7">
      <w:pPr>
        <w:autoSpaceDE w:val="0"/>
        <w:autoSpaceDN w:val="0"/>
        <w:adjustRightInd w:val="0"/>
        <w:jc w:val="both"/>
        <w:rPr>
          <w:rFonts w:eastAsia="Calibri"/>
          <w:sz w:val="28"/>
          <w:szCs w:val="28"/>
        </w:rPr>
      </w:pPr>
    </w:p>
    <w:p w14:paraId="0B88D85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4.1.3. Unidade de Medida;</w:t>
      </w:r>
    </w:p>
    <w:p w14:paraId="1BDFA11A" w14:textId="77777777" w:rsidR="00D937A7" w:rsidRPr="003963CC" w:rsidRDefault="00D937A7" w:rsidP="00D937A7">
      <w:pPr>
        <w:autoSpaceDE w:val="0"/>
        <w:autoSpaceDN w:val="0"/>
        <w:adjustRightInd w:val="0"/>
        <w:jc w:val="both"/>
        <w:rPr>
          <w:rFonts w:eastAsia="Calibri"/>
          <w:sz w:val="28"/>
          <w:szCs w:val="28"/>
        </w:rPr>
      </w:pPr>
    </w:p>
    <w:p w14:paraId="6D3417B8"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4.1.4. Descrição detalhada do objeto, contendo as informações similares à especificação do Termo de Referência.</w:t>
      </w:r>
    </w:p>
    <w:p w14:paraId="027ECD4E" w14:textId="77777777" w:rsidR="00D937A7" w:rsidRPr="003963CC" w:rsidRDefault="00D937A7" w:rsidP="00D937A7">
      <w:pPr>
        <w:autoSpaceDE w:val="0"/>
        <w:autoSpaceDN w:val="0"/>
        <w:adjustRightInd w:val="0"/>
        <w:jc w:val="both"/>
        <w:rPr>
          <w:rFonts w:eastAsia="Calibri"/>
          <w:sz w:val="28"/>
          <w:szCs w:val="28"/>
        </w:rPr>
      </w:pPr>
    </w:p>
    <w:p w14:paraId="5596ECB2"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4.2. Todas as especificações do objeto contidas na proposta vinculam o licitante.</w:t>
      </w:r>
    </w:p>
    <w:p w14:paraId="1A034DD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CD440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4.2.1. O licitante NÃO poderá oferecer proposta em quantitativo inferior ao previsto para contratação.</w:t>
      </w:r>
    </w:p>
    <w:p w14:paraId="5CB6EEF2" w14:textId="77777777" w:rsidR="00D937A7" w:rsidRPr="003963CC" w:rsidRDefault="00D937A7" w:rsidP="00D937A7">
      <w:pPr>
        <w:autoSpaceDE w:val="0"/>
        <w:autoSpaceDN w:val="0"/>
        <w:adjustRightInd w:val="0"/>
        <w:jc w:val="both"/>
        <w:rPr>
          <w:rStyle w:val="normaltextrun"/>
          <w:rFonts w:eastAsia="Calibri"/>
          <w:sz w:val="28"/>
          <w:szCs w:val="28"/>
        </w:rPr>
      </w:pPr>
    </w:p>
    <w:p w14:paraId="5519F968" w14:textId="2D63B8CC" w:rsidR="004C6E62" w:rsidRPr="00024CC3"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86E7A32" w14:textId="69EC3879" w:rsidR="00B9422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74DD1FE1" w14:textId="77777777" w:rsidR="00842C6B" w:rsidRPr="003963CC" w:rsidRDefault="00842C6B" w:rsidP="00D937A7">
      <w:pPr>
        <w:pStyle w:val="Nivel2"/>
        <w:numPr>
          <w:ilvl w:val="0"/>
          <w:numId w:val="0"/>
        </w:numPr>
        <w:spacing w:before="0" w:after="0" w:line="240" w:lineRule="auto"/>
        <w:rPr>
          <w:rFonts w:ascii="Times New Roman" w:hAnsi="Times New Roman" w:cs="Times New Roman"/>
          <w:color w:val="auto"/>
          <w:sz w:val="28"/>
          <w:szCs w:val="28"/>
        </w:rPr>
      </w:pPr>
    </w:p>
    <w:p w14:paraId="35A249B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B2B6C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3BF7FD8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C626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EE8DCDE" w14:textId="77777777" w:rsidR="001D2BB1" w:rsidRPr="003963CC" w:rsidRDefault="001D2BB1" w:rsidP="00D937A7">
      <w:pPr>
        <w:pStyle w:val="Nivel3"/>
        <w:numPr>
          <w:ilvl w:val="0"/>
          <w:numId w:val="0"/>
        </w:numPr>
        <w:spacing w:before="0" w:after="0" w:line="240" w:lineRule="auto"/>
        <w:rPr>
          <w:rFonts w:ascii="Times New Roman" w:hAnsi="Times New Roman" w:cs="Times New Roman"/>
          <w:color w:val="auto"/>
          <w:sz w:val="28"/>
          <w:szCs w:val="28"/>
        </w:rPr>
      </w:pPr>
    </w:p>
    <w:p w14:paraId="0D116968" w14:textId="14BD5815"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4.7.1. O prazo de validade da proposta não será inferior a </w:t>
      </w:r>
      <w:r w:rsidRPr="003963CC">
        <w:rPr>
          <w:rFonts w:ascii="Times New Roman" w:hAnsi="Times New Roman" w:cs="Times New Roman"/>
          <w:b/>
          <w:bCs/>
          <w:color w:val="auto"/>
          <w:sz w:val="28"/>
          <w:szCs w:val="28"/>
        </w:rPr>
        <w:t>60 (sessenta) dias</w:t>
      </w:r>
      <w:r w:rsidRPr="003963CC">
        <w:rPr>
          <w:rFonts w:ascii="Times New Roman" w:hAnsi="Times New Roman" w:cs="Times New Roman"/>
          <w:bCs/>
          <w:color w:val="auto"/>
          <w:sz w:val="28"/>
          <w:szCs w:val="28"/>
        </w:rPr>
        <w:t>,</w:t>
      </w:r>
      <w:r w:rsidRPr="003963CC">
        <w:rPr>
          <w:rFonts w:ascii="Times New Roman" w:hAnsi="Times New Roman" w:cs="Times New Roman"/>
          <w:color w:val="auto"/>
          <w:sz w:val="28"/>
          <w:szCs w:val="28"/>
        </w:rPr>
        <w:t xml:space="preserve"> a contar da data de sua apresentação.</w:t>
      </w:r>
    </w:p>
    <w:p w14:paraId="7005702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BAB88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48A7D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3963CC">
          <w:rPr>
            <w:rStyle w:val="Hyperlink"/>
            <w:rFonts w:ascii="Times New Roman" w:hAnsi="Times New Roman" w:cs="Times New Roman"/>
            <w:color w:val="auto"/>
            <w:sz w:val="28"/>
            <w:szCs w:val="28"/>
            <w:u w:val="none"/>
          </w:rPr>
          <w:t>art. 71, inciso IX, da Constituição</w:t>
        </w:r>
      </w:hyperlink>
      <w:r w:rsidRPr="003963CC">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6F6BA005" w14:textId="77777777" w:rsidR="005F5DCE" w:rsidRPr="003963CC" w:rsidRDefault="005F5DCE" w:rsidP="00D937A7">
      <w:pPr>
        <w:pStyle w:val="Nivel2"/>
        <w:numPr>
          <w:ilvl w:val="0"/>
          <w:numId w:val="0"/>
        </w:numPr>
        <w:spacing w:before="0" w:after="0" w:line="240" w:lineRule="auto"/>
        <w:rPr>
          <w:rFonts w:ascii="Times New Roman" w:hAnsi="Times New Roman" w:cs="Times New Roman"/>
          <w:color w:val="auto"/>
          <w:sz w:val="28"/>
          <w:szCs w:val="28"/>
        </w:rPr>
      </w:pPr>
    </w:p>
    <w:p w14:paraId="578058F8" w14:textId="77777777" w:rsidR="00D937A7" w:rsidRPr="003963CC" w:rsidRDefault="00D937A7" w:rsidP="00D937A7">
      <w:pPr>
        <w:pStyle w:val="Nivel01"/>
        <w:rPr>
          <w:rFonts w:ascii="Times New Roman" w:hAnsi="Times New Roman" w:cs="Times New Roman"/>
          <w:sz w:val="28"/>
          <w:szCs w:val="28"/>
        </w:rPr>
      </w:pPr>
      <w:bookmarkStart w:id="6" w:name="_Toc135469228"/>
      <w:r w:rsidRPr="003963CC">
        <w:rPr>
          <w:rFonts w:ascii="Times New Roman" w:hAnsi="Times New Roman" w:cs="Times New Roman"/>
          <w:sz w:val="28"/>
          <w:szCs w:val="28"/>
        </w:rPr>
        <w:t>5. DA ABERTURA DA SESSÃO, CLASSIFICAÇÃO DAS PROPOSTAS E FORMULAÇÃO DE LANCES</w:t>
      </w:r>
      <w:bookmarkEnd w:id="6"/>
      <w:r w:rsidRPr="003963CC">
        <w:rPr>
          <w:rFonts w:ascii="Times New Roman" w:hAnsi="Times New Roman" w:cs="Times New Roman"/>
          <w:sz w:val="28"/>
          <w:szCs w:val="28"/>
        </w:rPr>
        <w:t>:</w:t>
      </w:r>
    </w:p>
    <w:p w14:paraId="71E207EB" w14:textId="77777777" w:rsidR="00D937A7" w:rsidRPr="003963CC" w:rsidRDefault="00D937A7" w:rsidP="00D937A7">
      <w:pPr>
        <w:rPr>
          <w:sz w:val="28"/>
          <w:szCs w:val="28"/>
        </w:rPr>
      </w:pPr>
    </w:p>
    <w:p w14:paraId="0756BC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3963CC">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3D3B2FD9"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061EBF75" w14:textId="781A6BF2"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28AC121C"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728A26B3" w14:textId="37391EE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5.3. O sistema disponibilizará campo próprio para troca de mensagens entre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 os licitantes.</w:t>
      </w:r>
    </w:p>
    <w:p w14:paraId="38FB9A0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51329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56D02D" w14:textId="0549286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5.5. </w:t>
      </w:r>
      <w:r w:rsidR="00AD76E2" w:rsidRPr="00AD76E2">
        <w:rPr>
          <w:rFonts w:ascii="Times New Roman" w:hAnsi="Times New Roman" w:cs="Times New Roman"/>
          <w:sz w:val="28"/>
        </w:rPr>
        <w:t>O lance deverá ser ofertado pelo valor unitário do item</w:t>
      </w:r>
      <w:r w:rsidRPr="003963CC">
        <w:rPr>
          <w:rFonts w:ascii="Times New Roman" w:hAnsi="Times New Roman" w:cs="Times New Roman"/>
          <w:color w:val="auto"/>
          <w:sz w:val="28"/>
          <w:szCs w:val="28"/>
        </w:rPr>
        <w:t>.</w:t>
      </w:r>
    </w:p>
    <w:p w14:paraId="377D39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4DD878" w14:textId="0AAC5566" w:rsidR="001665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6A33201A" w14:textId="77777777" w:rsidR="00AC6285" w:rsidRPr="003963CC" w:rsidRDefault="00AC6285" w:rsidP="00D937A7">
      <w:pPr>
        <w:pStyle w:val="Nivel2"/>
        <w:numPr>
          <w:ilvl w:val="0"/>
          <w:numId w:val="0"/>
        </w:numPr>
        <w:spacing w:before="0" w:after="0" w:line="240" w:lineRule="auto"/>
        <w:rPr>
          <w:rFonts w:ascii="Times New Roman" w:hAnsi="Times New Roman" w:cs="Times New Roman"/>
          <w:color w:val="auto"/>
          <w:sz w:val="28"/>
          <w:szCs w:val="28"/>
        </w:rPr>
      </w:pPr>
    </w:p>
    <w:p w14:paraId="1655D3F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75B24A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3D6918C" w14:textId="5F5729E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E72B78" w:rsidRPr="003963CC">
        <w:rPr>
          <w:rFonts w:ascii="Times New Roman" w:hAnsi="Times New Roman" w:cs="Times New Roman"/>
          <w:color w:val="auto"/>
          <w:sz w:val="28"/>
          <w:szCs w:val="28"/>
        </w:rPr>
        <w:t>1% (um por cento)</w:t>
      </w:r>
      <w:r w:rsidRPr="003963CC">
        <w:rPr>
          <w:rFonts w:ascii="Times New Roman" w:hAnsi="Times New Roman" w:cs="Times New Roman"/>
          <w:color w:val="auto"/>
          <w:sz w:val="28"/>
          <w:szCs w:val="28"/>
        </w:rPr>
        <w:t>.</w:t>
      </w:r>
    </w:p>
    <w:p w14:paraId="0B455A43" w14:textId="77777777" w:rsidR="00C2153C" w:rsidRPr="003963CC" w:rsidRDefault="00C2153C" w:rsidP="00D937A7">
      <w:pPr>
        <w:pStyle w:val="Nivel2"/>
        <w:numPr>
          <w:ilvl w:val="0"/>
          <w:numId w:val="0"/>
        </w:numPr>
        <w:spacing w:before="0" w:after="0" w:line="240" w:lineRule="auto"/>
        <w:rPr>
          <w:rFonts w:ascii="Times New Roman" w:hAnsi="Times New Roman" w:cs="Times New Roman"/>
          <w:color w:val="auto"/>
          <w:sz w:val="28"/>
          <w:szCs w:val="28"/>
        </w:rPr>
      </w:pPr>
    </w:p>
    <w:p w14:paraId="699A9913" w14:textId="0EC734E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B4397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5.10. O procedimento seguirá de acordo com o modo de disputa adotado.</w:t>
      </w:r>
    </w:p>
    <w:p w14:paraId="6B105B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D9091E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3963CC">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29EC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3963CC">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B243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2767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651C480" w14:textId="53F137F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auxiliado pela </w:t>
      </w:r>
      <w:r w:rsidRPr="003963CC">
        <w:rPr>
          <w:rFonts w:ascii="Times New Roman" w:hAnsi="Times New Roman" w:cs="Times New Roman"/>
          <w:color w:val="auto"/>
          <w:sz w:val="28"/>
          <w:szCs w:val="28"/>
        </w:rPr>
        <w:lastRenderedPageBreak/>
        <w:t>equipe de apoio, poderá admitir o reinício da disputa aberta, para a definição das demais colocações.</w:t>
      </w:r>
    </w:p>
    <w:p w14:paraId="39EC4E1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7CE8A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10"/>
    <w:p w14:paraId="6449A1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BFF52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2DA66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645481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F5F0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3963CC" w:rsidRDefault="00D7773F" w:rsidP="00D937A7">
      <w:pPr>
        <w:pStyle w:val="Nivel2"/>
        <w:numPr>
          <w:ilvl w:val="0"/>
          <w:numId w:val="0"/>
        </w:numPr>
        <w:spacing w:before="0" w:after="0" w:line="240" w:lineRule="auto"/>
        <w:rPr>
          <w:rFonts w:ascii="Times New Roman" w:hAnsi="Times New Roman" w:cs="Times New Roman"/>
          <w:color w:val="auto"/>
          <w:sz w:val="28"/>
          <w:szCs w:val="28"/>
        </w:rPr>
      </w:pPr>
    </w:p>
    <w:p w14:paraId="28111008" w14:textId="69FEB6A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5.15. No caso de desconexão com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06A4A438"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03585C07" w14:textId="0D1D97D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5.16. Quando a desconexão do sistema eletrônico para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aos participantes, no sítio eletrônico utilizado para divulgação.</w:t>
      </w:r>
    </w:p>
    <w:p w14:paraId="43579070"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7A9644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5.17. Caso o licitante não apresente lances, concorrerá com o valor de sua proposta.</w:t>
      </w:r>
    </w:p>
    <w:p w14:paraId="71E01A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D68AD28" w14:textId="77777777" w:rsidR="00D937A7" w:rsidRPr="003963CC" w:rsidRDefault="00D937A7" w:rsidP="00D937A7">
      <w:pPr>
        <w:pStyle w:val="Nivel2"/>
        <w:numPr>
          <w:ilvl w:val="0"/>
          <w:numId w:val="0"/>
        </w:numPr>
        <w:spacing w:before="0" w:after="0" w:line="240" w:lineRule="auto"/>
        <w:rPr>
          <w:rFonts w:ascii="Times New Roman" w:eastAsia="Zurich BT" w:hAnsi="Times New Roman" w:cs="Times New Roman"/>
          <w:color w:val="auto"/>
          <w:sz w:val="28"/>
          <w:szCs w:val="28"/>
        </w:rPr>
      </w:pPr>
      <w:r w:rsidRPr="003963CC">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3963CC">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3963CC">
        <w:rPr>
          <w:rFonts w:ascii="Times New Roman" w:hAnsi="Times New Roman" w:cs="Times New Roman"/>
          <w:color w:val="auto"/>
          <w:sz w:val="28"/>
          <w:szCs w:val="28"/>
        </w:rPr>
        <w:t>participantes</w:t>
      </w:r>
      <w:r w:rsidRPr="003963CC">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3963CC">
          <w:rPr>
            <w:rStyle w:val="Hyperlink"/>
            <w:rFonts w:ascii="Times New Roman" w:eastAsia="Zurich BT" w:hAnsi="Times New Roman" w:cs="Times New Roman"/>
            <w:color w:val="auto"/>
            <w:sz w:val="28"/>
            <w:szCs w:val="28"/>
            <w:u w:val="none"/>
          </w:rPr>
          <w:t>arts. 44 e 45 da Lei Complementar nº 123, de 2006</w:t>
        </w:r>
      </w:hyperlink>
      <w:r w:rsidRPr="003963CC">
        <w:rPr>
          <w:rFonts w:ascii="Times New Roman" w:eastAsia="Zurich BT" w:hAnsi="Times New Roman" w:cs="Times New Roman"/>
          <w:color w:val="auto"/>
          <w:sz w:val="28"/>
          <w:szCs w:val="28"/>
        </w:rPr>
        <w:t>.</w:t>
      </w:r>
    </w:p>
    <w:p w14:paraId="73C7A814"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257A92B" w14:textId="5DE718D8"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5.18.1. Nessas condições, as propostas de </w:t>
      </w:r>
      <w:r w:rsidRPr="003963CC">
        <w:rPr>
          <w:rFonts w:ascii="Times New Roman" w:eastAsia="Zurich BT" w:hAnsi="Times New Roman" w:cs="Times New Roman"/>
          <w:color w:val="auto"/>
          <w:sz w:val="28"/>
          <w:szCs w:val="28"/>
        </w:rPr>
        <w:t xml:space="preserve">microempresas e empresas de pequeno porte </w:t>
      </w:r>
      <w:r w:rsidRPr="003963CC">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06D1386" w14:textId="77777777" w:rsidR="00610880" w:rsidRPr="003963CC" w:rsidRDefault="00610880" w:rsidP="00D937A7">
      <w:pPr>
        <w:pStyle w:val="Nivel3"/>
        <w:numPr>
          <w:ilvl w:val="0"/>
          <w:numId w:val="0"/>
        </w:numPr>
        <w:spacing w:before="0" w:after="0" w:line="240" w:lineRule="auto"/>
        <w:rPr>
          <w:rFonts w:ascii="Times New Roman" w:hAnsi="Times New Roman" w:cs="Times New Roman"/>
          <w:color w:val="auto"/>
          <w:sz w:val="28"/>
          <w:szCs w:val="28"/>
        </w:rPr>
      </w:pPr>
    </w:p>
    <w:p w14:paraId="242517AD" w14:textId="56323B9F" w:rsidR="0075011B"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24E5B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5.18.3. Caso a </w:t>
      </w:r>
      <w:r w:rsidRPr="003963CC">
        <w:rPr>
          <w:rFonts w:ascii="Times New Roman" w:eastAsia="Zurich BT" w:hAnsi="Times New Roman" w:cs="Times New Roman"/>
          <w:color w:val="auto"/>
          <w:sz w:val="28"/>
          <w:szCs w:val="28"/>
        </w:rPr>
        <w:t>microempresa ou a empresa de pequeno porte</w:t>
      </w:r>
      <w:r w:rsidRPr="003963CC">
        <w:rPr>
          <w:rFonts w:ascii="Times New Roman" w:hAnsi="Times New Roman" w:cs="Times New Roman"/>
          <w:color w:val="auto"/>
          <w:sz w:val="28"/>
          <w:szCs w:val="28"/>
        </w:rPr>
        <w:t xml:space="preserve"> melhor classificada desista ou não se manifeste no prazo estabelecido, serão convocadas as demais licitantes </w:t>
      </w:r>
      <w:r w:rsidRPr="003963CC">
        <w:rPr>
          <w:rFonts w:ascii="Times New Roman" w:eastAsia="Zurich BT" w:hAnsi="Times New Roman" w:cs="Times New Roman"/>
          <w:color w:val="auto"/>
          <w:sz w:val="28"/>
          <w:szCs w:val="28"/>
        </w:rPr>
        <w:t>microempresa e empresa de pequeno porte</w:t>
      </w:r>
      <w:r w:rsidRPr="003963CC">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3963CC" w:rsidRDefault="00D7773F" w:rsidP="00D937A7">
      <w:pPr>
        <w:pStyle w:val="Nivel3"/>
        <w:numPr>
          <w:ilvl w:val="0"/>
          <w:numId w:val="0"/>
        </w:numPr>
        <w:spacing w:before="0" w:after="0" w:line="240" w:lineRule="auto"/>
        <w:rPr>
          <w:rFonts w:ascii="Times New Roman" w:hAnsi="Times New Roman" w:cs="Times New Roman"/>
          <w:color w:val="auto"/>
          <w:sz w:val="28"/>
          <w:szCs w:val="28"/>
        </w:rPr>
      </w:pPr>
    </w:p>
    <w:p w14:paraId="1B5B6E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DBA2CC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5.18.5. Persistindo o empate, será assegurada preferência, sucessivamente, aos bens produzidos ou prestados por:</w:t>
      </w:r>
    </w:p>
    <w:p w14:paraId="4A5466F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FE228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1" w:name="art60§1i"/>
      <w:bookmarkEnd w:id="11"/>
      <w:r w:rsidRPr="003963CC">
        <w:rPr>
          <w:rFonts w:ascii="Times New Roman" w:hAnsi="Times New Roman" w:cs="Times New Roman"/>
          <w:sz w:val="28"/>
          <w:szCs w:val="28"/>
        </w:rPr>
        <w:t>5.18.5.1. Empresas estabelecidas no território do Estado em que este se localize;</w:t>
      </w:r>
    </w:p>
    <w:p w14:paraId="13034B9A" w14:textId="77777777" w:rsidR="0047093D" w:rsidRPr="003963CC" w:rsidRDefault="0047093D" w:rsidP="00D937A7">
      <w:pPr>
        <w:pStyle w:val="Nivel4"/>
        <w:numPr>
          <w:ilvl w:val="0"/>
          <w:numId w:val="0"/>
        </w:numPr>
        <w:spacing w:before="0" w:after="0" w:line="240" w:lineRule="auto"/>
        <w:rPr>
          <w:rFonts w:ascii="Times New Roman" w:hAnsi="Times New Roman" w:cs="Times New Roman"/>
          <w:sz w:val="28"/>
          <w:szCs w:val="28"/>
        </w:rPr>
      </w:pPr>
      <w:bookmarkStart w:id="12" w:name="art60§1ii"/>
      <w:bookmarkEnd w:id="12"/>
    </w:p>
    <w:p w14:paraId="63DC83DB" w14:textId="5C67BE7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5.18.5.2. Empresas brasileiras;</w:t>
      </w:r>
    </w:p>
    <w:p w14:paraId="1DBB556F"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36C933E1" w14:textId="05B0F63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3" w:name="art60§1iii"/>
      <w:bookmarkEnd w:id="13"/>
      <w:r w:rsidRPr="003963CC">
        <w:rPr>
          <w:rFonts w:ascii="Times New Roman" w:hAnsi="Times New Roman" w:cs="Times New Roman"/>
          <w:sz w:val="28"/>
          <w:szCs w:val="28"/>
        </w:rPr>
        <w:t>5.18.5.3. Empresas que invistam em pesquisa e no desenvolvimento de tecnologia no País;</w:t>
      </w:r>
    </w:p>
    <w:p w14:paraId="70E2EE27"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7E7ECB1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4" w:name="art60§1iv"/>
      <w:bookmarkEnd w:id="14"/>
      <w:r w:rsidRPr="003963CC">
        <w:rPr>
          <w:rFonts w:ascii="Times New Roman" w:hAnsi="Times New Roman" w:cs="Times New Roman"/>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3963CC">
          <w:rPr>
            <w:rStyle w:val="Hyperlink"/>
            <w:rFonts w:ascii="Times New Roman" w:hAnsi="Times New Roman" w:cs="Times New Roman"/>
            <w:color w:val="auto"/>
            <w:sz w:val="28"/>
            <w:szCs w:val="28"/>
            <w:u w:val="none"/>
          </w:rPr>
          <w:t>Lei nº 12.187, de 29 de dezembro de 2009</w:t>
        </w:r>
      </w:hyperlink>
      <w:r w:rsidRPr="003963CC">
        <w:rPr>
          <w:rFonts w:ascii="Times New Roman" w:hAnsi="Times New Roman" w:cs="Times New Roman"/>
          <w:sz w:val="28"/>
          <w:szCs w:val="28"/>
        </w:rPr>
        <w:t>.</w:t>
      </w:r>
    </w:p>
    <w:p w14:paraId="61423DB2"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4545B7BF" w14:textId="224E14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 Encerrada a etapa de envio de lances da sessão pública, na hipótese da proposta do primeiro colocado permanecer acima do preço máximo definido para a contratação,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poderá negociar condições mais vantajosas, após definido o resultado do julgamento.</w:t>
      </w:r>
    </w:p>
    <w:p w14:paraId="1EA6EB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49E16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992089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5.19.2. A negociação será realizada por meio do sistema, podendo ser acompanhada pelos demais licitantes.</w:t>
      </w:r>
    </w:p>
    <w:p w14:paraId="5260EB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298CD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5.19.3. O resultado da negociação será divulgado a todos os licitantes e anexado aos autos do processo licitatório.</w:t>
      </w:r>
    </w:p>
    <w:p w14:paraId="340CAF8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553296F" w14:textId="466373F7" w:rsidR="005F5DCE"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5.19.4.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w:t>
      </w:r>
      <w:r w:rsidRPr="003963CC">
        <w:rPr>
          <w:rFonts w:ascii="Times New Roman" w:hAnsi="Times New Roman" w:cs="Times New Roman"/>
          <w:color w:val="auto"/>
          <w:sz w:val="28"/>
          <w:szCs w:val="28"/>
        </w:rPr>
        <w:lastRenderedPageBreak/>
        <w:t>realizada, acompanhada, se for o caso, dos documentos complementares, quando necessários à confirmação daqueles exigidos neste Edital e já apresentados.</w:t>
      </w:r>
      <w:bookmarkStart w:id="15" w:name="_Hlk117016948"/>
    </w:p>
    <w:p w14:paraId="3309DBC3" w14:textId="77777777" w:rsidR="00995883" w:rsidRPr="003963CC" w:rsidRDefault="00995883" w:rsidP="00D937A7">
      <w:pPr>
        <w:pStyle w:val="Nivel3"/>
        <w:numPr>
          <w:ilvl w:val="0"/>
          <w:numId w:val="0"/>
        </w:numPr>
        <w:spacing w:before="0" w:after="0" w:line="240" w:lineRule="auto"/>
        <w:rPr>
          <w:rFonts w:ascii="Times New Roman" w:hAnsi="Times New Roman" w:cs="Times New Roman"/>
          <w:color w:val="auto"/>
          <w:sz w:val="28"/>
          <w:szCs w:val="28"/>
        </w:rPr>
      </w:pPr>
    </w:p>
    <w:bookmarkEnd w:id="15"/>
    <w:p w14:paraId="0C04CC35" w14:textId="476D70C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5.19.5. É facultado a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F1AC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9533A0" w14:textId="404284C8"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w:t>
      </w:r>
      <w:r w:rsidR="008663EA" w:rsidRPr="003963CC">
        <w:rPr>
          <w:rFonts w:ascii="Times New Roman" w:hAnsi="Times New Roman" w:cs="Times New Roman"/>
          <w:color w:val="auto"/>
          <w:sz w:val="28"/>
          <w:szCs w:val="28"/>
        </w:rPr>
        <w:t>0</w:t>
      </w:r>
      <w:r w:rsidRPr="003963CC">
        <w:rPr>
          <w:rFonts w:ascii="Times New Roman" w:hAnsi="Times New Roman" w:cs="Times New Roman"/>
          <w:color w:val="auto"/>
          <w:sz w:val="28"/>
          <w:szCs w:val="28"/>
        </w:rPr>
        <w:t xml:space="preserve">. Após a negociação do preço,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iniciará a fase de aceitação e julgamento da proposta.</w:t>
      </w:r>
      <w:bookmarkEnd w:id="7"/>
    </w:p>
    <w:p w14:paraId="14C5FFCD"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5921A76B" w14:textId="77777777" w:rsidR="00D937A7" w:rsidRPr="003963CC" w:rsidRDefault="00D937A7" w:rsidP="00D937A7">
      <w:pPr>
        <w:pStyle w:val="Nivel01"/>
        <w:rPr>
          <w:rFonts w:ascii="Times New Roman" w:hAnsi="Times New Roman" w:cs="Times New Roman"/>
          <w:sz w:val="28"/>
          <w:szCs w:val="28"/>
        </w:rPr>
      </w:pPr>
      <w:bookmarkStart w:id="16" w:name="_Toc135469229"/>
      <w:r w:rsidRPr="003963CC">
        <w:rPr>
          <w:rFonts w:ascii="Times New Roman" w:hAnsi="Times New Roman" w:cs="Times New Roman"/>
          <w:sz w:val="28"/>
          <w:szCs w:val="28"/>
        </w:rPr>
        <w:t>6. DA FASE DE JULGAMENTO</w:t>
      </w:r>
      <w:bookmarkEnd w:id="16"/>
      <w:r w:rsidRPr="003963CC">
        <w:rPr>
          <w:rFonts w:ascii="Times New Roman" w:hAnsi="Times New Roman" w:cs="Times New Roman"/>
          <w:sz w:val="28"/>
          <w:szCs w:val="28"/>
        </w:rPr>
        <w:t>:</w:t>
      </w:r>
    </w:p>
    <w:p w14:paraId="7B2093ED" w14:textId="77777777" w:rsidR="00D937A7" w:rsidRPr="003963CC" w:rsidRDefault="00D937A7" w:rsidP="00D937A7">
      <w:pPr>
        <w:rPr>
          <w:sz w:val="28"/>
          <w:szCs w:val="28"/>
        </w:rPr>
      </w:pPr>
    </w:p>
    <w:p w14:paraId="2BD7E60E" w14:textId="177B5C5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ar-SA"/>
        </w:rPr>
      </w:pPr>
      <w:bookmarkStart w:id="17" w:name="_Ref117019424"/>
      <w:r w:rsidRPr="003963CC">
        <w:rPr>
          <w:rFonts w:ascii="Times New Roman" w:hAnsi="Times New Roman" w:cs="Times New Roman"/>
          <w:color w:val="auto"/>
          <w:sz w:val="28"/>
          <w:szCs w:val="28"/>
        </w:rPr>
        <w:t xml:space="preserve">6.1. Encerrada a etapa de negociação,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2" w:anchor="art14" w:history="1">
        <w:r w:rsidRPr="003963CC">
          <w:rPr>
            <w:rStyle w:val="Hyperlink"/>
            <w:rFonts w:ascii="Times New Roman" w:hAnsi="Times New Roman" w:cs="Times New Roman"/>
            <w:color w:val="auto"/>
            <w:sz w:val="28"/>
            <w:szCs w:val="28"/>
            <w:u w:val="none"/>
          </w:rPr>
          <w:t>art. 14 da Lei nº 14.133/2021</w:t>
        </w:r>
      </w:hyperlink>
      <w:r w:rsidRPr="003963CC">
        <w:rPr>
          <w:rFonts w:ascii="Times New Roman" w:hAnsi="Times New Roman" w:cs="Times New Roman"/>
          <w:color w:val="auto"/>
          <w:sz w:val="28"/>
          <w:szCs w:val="28"/>
        </w:rPr>
        <w:t xml:space="preserve">, legislação correlata e no item 2.6 do edital, </w:t>
      </w:r>
      <w:bookmarkEnd w:id="17"/>
      <w:r w:rsidRPr="003963CC">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48FA9CA8" w14:textId="77777777" w:rsidR="00610880"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6.1.1. </w:t>
      </w:r>
      <w:r w:rsidRPr="003963CC">
        <w:rPr>
          <w:rFonts w:ascii="Times New Roman" w:hAnsi="Times New Roman" w:cs="Times New Roman"/>
          <w:bCs/>
          <w:color w:val="auto"/>
          <w:sz w:val="28"/>
          <w:szCs w:val="28"/>
        </w:rPr>
        <w:t>Sistema de Cadastramento Unificado de Fornecedores (</w:t>
      </w:r>
      <w:proofErr w:type="spellStart"/>
      <w:r w:rsidRPr="003963CC">
        <w:rPr>
          <w:rFonts w:ascii="Times New Roman" w:hAnsi="Times New Roman" w:cs="Times New Roman"/>
          <w:bCs/>
          <w:color w:val="auto"/>
          <w:sz w:val="28"/>
          <w:szCs w:val="28"/>
        </w:rPr>
        <w:t>Sicaf</w:t>
      </w:r>
      <w:proofErr w:type="spellEnd"/>
      <w:r w:rsidRPr="003963CC">
        <w:rPr>
          <w:rFonts w:ascii="Times New Roman" w:hAnsi="Times New Roman" w:cs="Times New Roman"/>
          <w:bCs/>
          <w:color w:val="auto"/>
          <w:sz w:val="28"/>
          <w:szCs w:val="28"/>
        </w:rPr>
        <w:t>);</w:t>
      </w:r>
    </w:p>
    <w:p w14:paraId="5158AB60"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1B3739E" w14:textId="1C66472C"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6.1.2. Cadastro Nacional de Empresas Inidôneas e Suspensas </w:t>
      </w:r>
      <w:r w:rsidR="00D2785C" w:rsidRPr="003963CC">
        <w:rPr>
          <w:rFonts w:ascii="Times New Roman" w:hAnsi="Times New Roman" w:cs="Times New Roman"/>
          <w:color w:val="auto"/>
          <w:sz w:val="28"/>
          <w:szCs w:val="28"/>
          <w:lang w:eastAsia="ar-SA"/>
        </w:rPr>
        <w:t>–</w:t>
      </w:r>
      <w:r w:rsidRPr="003963CC">
        <w:rPr>
          <w:rFonts w:ascii="Times New Roman" w:hAnsi="Times New Roman" w:cs="Times New Roman"/>
          <w:color w:val="auto"/>
          <w:sz w:val="28"/>
          <w:szCs w:val="28"/>
          <w:lang w:eastAsia="ar-SA"/>
        </w:rPr>
        <w:t xml:space="preserve"> CEIS, mantido pela Controladoria-Geral da União (</w:t>
      </w:r>
      <w:hyperlink r:id="rId23" w:history="1">
        <w:r w:rsidRPr="003963CC">
          <w:rPr>
            <w:rStyle w:val="Hyperlink"/>
            <w:rFonts w:ascii="Times New Roman" w:hAnsi="Times New Roman" w:cs="Times New Roman"/>
            <w:color w:val="auto"/>
            <w:sz w:val="28"/>
            <w:szCs w:val="28"/>
            <w:u w:val="none"/>
            <w:lang w:eastAsia="ar-SA"/>
          </w:rPr>
          <w:t>https://www.portaltransparencia.gov.br/sancoes/ceis</w:t>
        </w:r>
      </w:hyperlink>
      <w:r w:rsidRPr="003963CC">
        <w:rPr>
          <w:rFonts w:ascii="Times New Roman" w:hAnsi="Times New Roman" w:cs="Times New Roman"/>
          <w:color w:val="auto"/>
          <w:sz w:val="28"/>
          <w:szCs w:val="28"/>
          <w:lang w:eastAsia="ar-SA"/>
        </w:rPr>
        <w:t xml:space="preserve">); </w:t>
      </w:r>
    </w:p>
    <w:p w14:paraId="6C6743E5"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0A49DAE"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6.1.3. Cadastro Nacional de Empresas Punidas – CNEP, mantido pela Controladoria-Geral da União (</w:t>
      </w:r>
      <w:hyperlink r:id="rId24" w:history="1">
        <w:r w:rsidRPr="003963CC">
          <w:rPr>
            <w:rStyle w:val="Hyperlink"/>
            <w:rFonts w:ascii="Times New Roman" w:hAnsi="Times New Roman" w:cs="Times New Roman"/>
            <w:color w:val="auto"/>
            <w:sz w:val="28"/>
            <w:szCs w:val="28"/>
            <w:u w:val="none"/>
            <w:lang w:eastAsia="ar-SA"/>
          </w:rPr>
          <w:t>https://www.portaltransparencia.gov.br/sancoes/cnep</w:t>
        </w:r>
      </w:hyperlink>
      <w:r w:rsidRPr="003963CC">
        <w:rPr>
          <w:rFonts w:ascii="Times New Roman" w:hAnsi="Times New Roman" w:cs="Times New Roman"/>
          <w:color w:val="auto"/>
          <w:sz w:val="28"/>
          <w:szCs w:val="28"/>
          <w:lang w:eastAsia="ar-SA"/>
        </w:rPr>
        <w:t>); e</w:t>
      </w:r>
    </w:p>
    <w:p w14:paraId="5641EEDB"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3A752ECF"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6.1.4. Relação de apenados publicada pelo Tribunal de Contas do Estado de São Paulo (</w:t>
      </w:r>
      <w:hyperlink r:id="rId25" w:history="1">
        <w:r w:rsidRPr="003963CC">
          <w:rPr>
            <w:rStyle w:val="Hyperlink"/>
            <w:rFonts w:ascii="Times New Roman" w:hAnsi="Times New Roman" w:cs="Times New Roman"/>
            <w:color w:val="auto"/>
            <w:sz w:val="28"/>
            <w:szCs w:val="28"/>
            <w:u w:val="none"/>
            <w:lang w:eastAsia="ar-SA"/>
          </w:rPr>
          <w:t>https://www.tce.sp.gov.br/pesquisa-relacao-apenados</w:t>
        </w:r>
      </w:hyperlink>
      <w:r w:rsidRPr="003963CC">
        <w:rPr>
          <w:rFonts w:ascii="Times New Roman" w:hAnsi="Times New Roman" w:cs="Times New Roman"/>
          <w:color w:val="auto"/>
          <w:sz w:val="28"/>
          <w:szCs w:val="28"/>
          <w:lang w:eastAsia="ar-SA"/>
        </w:rPr>
        <w:t>).</w:t>
      </w:r>
    </w:p>
    <w:p w14:paraId="0E5404C8"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lang w:eastAsia="ar-SA"/>
        </w:rPr>
      </w:pPr>
    </w:p>
    <w:p w14:paraId="611B890A" w14:textId="1BF4830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lang w:eastAsia="ar-SA"/>
        </w:rPr>
        <w:t xml:space="preserve">6.2. </w:t>
      </w:r>
      <w:r w:rsidRPr="003963CC">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3963CC">
          <w:rPr>
            <w:rStyle w:val="Hyperlink"/>
            <w:rFonts w:ascii="Times New Roman" w:hAnsi="Times New Roman" w:cs="Times New Roman"/>
            <w:color w:val="auto"/>
            <w:sz w:val="28"/>
            <w:szCs w:val="28"/>
            <w:u w:val="none"/>
          </w:rPr>
          <w:t>artigo 12 da Lei n° 8.429, de 1992</w:t>
        </w:r>
      </w:hyperlink>
      <w:r w:rsidRPr="003963CC">
        <w:rPr>
          <w:rFonts w:ascii="Times New Roman" w:hAnsi="Times New Roman" w:cs="Times New Roman"/>
          <w:color w:val="auto"/>
          <w:sz w:val="28"/>
          <w:szCs w:val="28"/>
        </w:rPr>
        <w:t>.</w:t>
      </w:r>
    </w:p>
    <w:p w14:paraId="35617466"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5CD59C87" w14:textId="5DA57A1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6.3. Caso conste na Consulta de Situação do licitante a existência de Ocorrências Impeditivas Indiretas,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diligenciará para verificar se houve fraude por parte das empresas apontadas no Relatório de Ocorrências Impeditivas Indiretas. (</w:t>
      </w:r>
      <w:hyperlink r:id="rId27" w:anchor="art29" w:history="1">
        <w:r w:rsidRPr="003963CC">
          <w:rPr>
            <w:rStyle w:val="Hyperlink"/>
            <w:rFonts w:ascii="Times New Roman" w:hAnsi="Times New Roman" w:cs="Times New Roman"/>
            <w:color w:val="auto"/>
            <w:sz w:val="28"/>
            <w:szCs w:val="28"/>
            <w:u w:val="none"/>
          </w:rPr>
          <w:t>IN nº 3/2018, art. 29, caput</w:t>
        </w:r>
      </w:hyperlink>
      <w:r w:rsidRPr="003963CC">
        <w:rPr>
          <w:rFonts w:ascii="Times New Roman" w:hAnsi="Times New Roman" w:cs="Times New Roman"/>
          <w:color w:val="auto"/>
          <w:sz w:val="28"/>
          <w:szCs w:val="28"/>
        </w:rPr>
        <w:t>)</w:t>
      </w:r>
      <w:r w:rsidR="007B5050">
        <w:rPr>
          <w:rFonts w:ascii="Times New Roman" w:hAnsi="Times New Roman" w:cs="Times New Roman"/>
          <w:color w:val="auto"/>
          <w:sz w:val="28"/>
          <w:szCs w:val="28"/>
        </w:rPr>
        <w:t>.</w:t>
      </w:r>
    </w:p>
    <w:p w14:paraId="1BA6005A"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5FC5B974" w14:textId="0078216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6.3.1. A tentativa de burla será verificada por meio dos vínculos societários, linhas de fornecimento similares, dentre outros. (</w:t>
      </w:r>
      <w:hyperlink r:id="rId28" w:history="1">
        <w:r w:rsidRPr="003963CC">
          <w:rPr>
            <w:rStyle w:val="Hyperlink"/>
            <w:rFonts w:ascii="Times New Roman" w:hAnsi="Times New Roman" w:cs="Times New Roman"/>
            <w:color w:val="auto"/>
            <w:sz w:val="28"/>
            <w:szCs w:val="28"/>
            <w:u w:val="none"/>
          </w:rPr>
          <w:t>IN nº 3/2018, art. 29, §1º</w:t>
        </w:r>
      </w:hyperlink>
      <w:r w:rsidRPr="003963CC">
        <w:rPr>
          <w:rFonts w:ascii="Times New Roman" w:hAnsi="Times New Roman" w:cs="Times New Roman"/>
          <w:color w:val="auto"/>
          <w:sz w:val="28"/>
          <w:szCs w:val="28"/>
        </w:rPr>
        <w:t>).</w:t>
      </w:r>
    </w:p>
    <w:p w14:paraId="3F68926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C5252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6.3.2. O licitante será convocado para manifestação previamente a uma eventual desclassificação. (</w:t>
      </w:r>
      <w:hyperlink r:id="rId29" w:history="1">
        <w:r w:rsidRPr="003963CC">
          <w:rPr>
            <w:rStyle w:val="Hyperlink"/>
            <w:rFonts w:ascii="Times New Roman" w:hAnsi="Times New Roman" w:cs="Times New Roman"/>
            <w:color w:val="auto"/>
            <w:sz w:val="28"/>
            <w:szCs w:val="28"/>
            <w:u w:val="none"/>
          </w:rPr>
          <w:t>IN nº 3/2018, art. 29, §2º</w:t>
        </w:r>
      </w:hyperlink>
      <w:r w:rsidRPr="003963CC">
        <w:rPr>
          <w:rFonts w:ascii="Times New Roman" w:hAnsi="Times New Roman" w:cs="Times New Roman"/>
          <w:color w:val="auto"/>
          <w:sz w:val="28"/>
          <w:szCs w:val="28"/>
        </w:rPr>
        <w:t>).</w:t>
      </w:r>
    </w:p>
    <w:p w14:paraId="0B300C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D5042F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6.3.3. Constatada a existência de sanção, o licitante será reputado inabilitado, por falta de condição de participação.</w:t>
      </w:r>
    </w:p>
    <w:p w14:paraId="1B24BF3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C771A5" w14:textId="35AAE3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3963CC">
        <w:rPr>
          <w:rFonts w:ascii="Times New Roman" w:hAnsi="Times New Roman" w:cs="Times New Roman"/>
          <w:color w:val="auto"/>
          <w:sz w:val="28"/>
          <w:szCs w:val="28"/>
        </w:rPr>
        <w:t>EPPs</w:t>
      </w:r>
      <w:proofErr w:type="spellEnd"/>
      <w:r w:rsidRPr="003963CC">
        <w:rPr>
          <w:rFonts w:ascii="Times New Roman" w:hAnsi="Times New Roman" w:cs="Times New Roman"/>
          <w:color w:val="auto"/>
          <w:sz w:val="28"/>
          <w:szCs w:val="28"/>
        </w:rPr>
        <w:t xml:space="preserv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faz jus ao benefício, em conformidade com o item 3.8 deste edital.</w:t>
      </w:r>
    </w:p>
    <w:p w14:paraId="5D5FC5A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239769" w14:textId="78096529"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6.5. Verificadas as condições de participação e de utilização do tratamento favorecido,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3963CC">
          <w:rPr>
            <w:rStyle w:val="Hyperlink"/>
            <w:rFonts w:ascii="Times New Roman" w:hAnsi="Times New Roman" w:cs="Times New Roman"/>
            <w:color w:val="auto"/>
            <w:sz w:val="28"/>
            <w:szCs w:val="28"/>
            <w:u w:val="none"/>
          </w:rPr>
          <w:t>artigo 29 a 35 da IN SEGES nº 73, de 30 de setembro de 2022</w:t>
        </w:r>
      </w:hyperlink>
      <w:r w:rsidRPr="003963CC">
        <w:rPr>
          <w:rFonts w:ascii="Times New Roman" w:hAnsi="Times New Roman" w:cs="Times New Roman"/>
          <w:color w:val="auto"/>
          <w:sz w:val="28"/>
          <w:szCs w:val="28"/>
        </w:rPr>
        <w:t>.</w:t>
      </w:r>
    </w:p>
    <w:p w14:paraId="1216C940"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8702D29" w14:textId="4848209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6.6. Será desclassificada a proposta vencedora que: </w:t>
      </w:r>
    </w:p>
    <w:p w14:paraId="528143BA"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44101B8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6.6.1. Contiver vícios insanáveis;</w:t>
      </w:r>
    </w:p>
    <w:p w14:paraId="1BDE9036"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2E9B2C23" w14:textId="4A683C4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6.6.2. Não obedecer às especificações técnicas contidas no Termo de Referência;</w:t>
      </w:r>
    </w:p>
    <w:p w14:paraId="11F8F3A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6A8760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6.6.3. Apresentar preços inexequíveis ou permanecerem acima do preço máximo definido para a contratação;</w:t>
      </w:r>
    </w:p>
    <w:p w14:paraId="57C4F0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46095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6.6.4. Não tiverem sua exequibilidade demonstrada, quando exigido pela Administração;</w:t>
      </w:r>
    </w:p>
    <w:p w14:paraId="4EE1E5A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309E64F" w14:textId="1812F56C"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6.6.5. Apresentar desconformidade com quaisquer outras exigências deste Edital ou seus anexos, desde que insanável.</w:t>
      </w:r>
    </w:p>
    <w:p w14:paraId="2A14B1AA" w14:textId="77777777" w:rsidR="00024CC3" w:rsidRPr="003963CC" w:rsidRDefault="00024CC3" w:rsidP="00D937A7">
      <w:pPr>
        <w:pStyle w:val="Nivel3"/>
        <w:numPr>
          <w:ilvl w:val="0"/>
          <w:numId w:val="0"/>
        </w:numPr>
        <w:spacing w:before="0" w:after="0" w:line="240" w:lineRule="auto"/>
        <w:rPr>
          <w:rFonts w:ascii="Times New Roman" w:hAnsi="Times New Roman" w:cs="Times New Roman"/>
          <w:color w:val="auto"/>
          <w:sz w:val="28"/>
          <w:szCs w:val="28"/>
        </w:rPr>
      </w:pPr>
    </w:p>
    <w:p w14:paraId="7DD525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7518707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45A0094E" w14:textId="3B47EFB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6.7.1. A inexequibilidade, na hipótese de que trata o </w:t>
      </w:r>
      <w:r w:rsidRPr="003963CC">
        <w:rPr>
          <w:rFonts w:ascii="Times New Roman" w:hAnsi="Times New Roman" w:cs="Times New Roman"/>
          <w:b/>
          <w:bCs/>
          <w:color w:val="auto"/>
          <w:sz w:val="28"/>
          <w:szCs w:val="28"/>
        </w:rPr>
        <w:t>caput</w:t>
      </w:r>
      <w:r w:rsidRPr="003963CC">
        <w:rPr>
          <w:rFonts w:ascii="Times New Roman" w:hAnsi="Times New Roman" w:cs="Times New Roman"/>
          <w:color w:val="auto"/>
          <w:sz w:val="28"/>
          <w:szCs w:val="28"/>
        </w:rPr>
        <w:t>, só será considerada após diligência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que comprove:</w:t>
      </w:r>
    </w:p>
    <w:p w14:paraId="2791E1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832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6.7.1.1. Que o custo do licitante ultrapassa o valor da proposta; e</w:t>
      </w:r>
    </w:p>
    <w:p w14:paraId="1BF45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08B4E0F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6.7.1.2. Inexistirem custos de oportunidade capazes de justificar o vulto da oferta.</w:t>
      </w:r>
    </w:p>
    <w:p w14:paraId="48559AE8"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528B92D6" w14:textId="066E162E"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E45E05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8119B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59BA372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6.10.1.</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O ajuste de que trata este dispositivo se limita a sanar erros ou falhas que não alterem a substância das propostas;</w:t>
      </w:r>
    </w:p>
    <w:p w14:paraId="57E2EBB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9EB2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1DEC665B" w14:textId="444F19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lang w:eastAsia="pt-BR"/>
        </w:rPr>
      </w:pPr>
    </w:p>
    <w:p w14:paraId="00F8588D" w14:textId="1B7ABE5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6.12.</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3963CC" w:rsidRDefault="003B142E" w:rsidP="00D937A7">
      <w:pPr>
        <w:pStyle w:val="Nivel2"/>
        <w:numPr>
          <w:ilvl w:val="0"/>
          <w:numId w:val="0"/>
        </w:numPr>
        <w:spacing w:before="0" w:after="0" w:line="240" w:lineRule="auto"/>
        <w:rPr>
          <w:rFonts w:ascii="Times New Roman" w:hAnsi="Times New Roman" w:cs="Times New Roman"/>
          <w:color w:val="auto"/>
          <w:sz w:val="28"/>
          <w:szCs w:val="28"/>
        </w:rPr>
      </w:pPr>
    </w:p>
    <w:p w14:paraId="402C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07754C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6.14. Os resultados das avaliações serão divulgados por meio de mensagem no sistema.</w:t>
      </w:r>
    </w:p>
    <w:p w14:paraId="4078D13A"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4FCC6C5" w14:textId="45D2BBE7"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6.15. No caso de não haver entrega da amostra ou ocorrer atraso na entrega, sem justificativa aceita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ou havendo entrega de amostra fora das especificações previstas neste Edital, a proposta do licitante será recusada.</w:t>
      </w:r>
    </w:p>
    <w:p w14:paraId="192980FA" w14:textId="77777777" w:rsidR="00C53604" w:rsidRPr="003963CC" w:rsidRDefault="00C53604" w:rsidP="00D937A7">
      <w:pPr>
        <w:pStyle w:val="Nivel2"/>
        <w:numPr>
          <w:ilvl w:val="0"/>
          <w:numId w:val="0"/>
        </w:numPr>
        <w:spacing w:before="0" w:after="0" w:line="240" w:lineRule="auto"/>
        <w:rPr>
          <w:rFonts w:ascii="Times New Roman" w:hAnsi="Times New Roman" w:cs="Times New Roman"/>
          <w:color w:val="auto"/>
          <w:sz w:val="28"/>
          <w:szCs w:val="28"/>
        </w:rPr>
      </w:pPr>
    </w:p>
    <w:p w14:paraId="1E82AD77" w14:textId="172498F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6.16. Se a(s) amostra(s) apresentada(s) pelo primeiro classificado não for(em) aceita(s),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analisará a aceitabilidade da proposta ou lance ofertado pelo segundo </w:t>
      </w:r>
      <w:r w:rsidRPr="003963CC">
        <w:rPr>
          <w:rFonts w:ascii="Times New Roman" w:hAnsi="Times New Roman" w:cs="Times New Roman"/>
          <w:color w:val="auto"/>
          <w:sz w:val="28"/>
          <w:szCs w:val="28"/>
        </w:rPr>
        <w:lastRenderedPageBreak/>
        <w:t xml:space="preserve">classificado. Seguir-se-á com a verificação da(s) amostra(s) e, assim, sucessivamente, até a verificação de uma que atenda às especificações constantes no Termo de Referência. </w:t>
      </w:r>
    </w:p>
    <w:p w14:paraId="40804D7B"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2D87F5B" w14:textId="77777777" w:rsidR="00D937A7" w:rsidRPr="003963CC" w:rsidRDefault="00D937A7" w:rsidP="00D937A7">
      <w:pPr>
        <w:pStyle w:val="Nivel01"/>
        <w:rPr>
          <w:rFonts w:ascii="Times New Roman" w:hAnsi="Times New Roman" w:cs="Times New Roman"/>
          <w:sz w:val="28"/>
          <w:szCs w:val="28"/>
        </w:rPr>
      </w:pPr>
      <w:bookmarkStart w:id="18" w:name="_Toc135469230"/>
      <w:r w:rsidRPr="003963CC">
        <w:rPr>
          <w:rFonts w:ascii="Times New Roman" w:hAnsi="Times New Roman" w:cs="Times New Roman"/>
          <w:sz w:val="28"/>
          <w:szCs w:val="28"/>
        </w:rPr>
        <w:t>7. DA FASE DE HABILITAÇÃO</w:t>
      </w:r>
      <w:bookmarkEnd w:id="18"/>
      <w:r w:rsidRPr="003963CC">
        <w:rPr>
          <w:rFonts w:ascii="Times New Roman" w:hAnsi="Times New Roman" w:cs="Times New Roman"/>
          <w:sz w:val="28"/>
          <w:szCs w:val="28"/>
        </w:rPr>
        <w:t>:</w:t>
      </w:r>
    </w:p>
    <w:p w14:paraId="469A7530" w14:textId="77777777" w:rsidR="00D937A7" w:rsidRPr="003963CC" w:rsidRDefault="00D937A7" w:rsidP="00D937A7">
      <w:pPr>
        <w:rPr>
          <w:sz w:val="28"/>
          <w:szCs w:val="28"/>
        </w:rPr>
      </w:pPr>
    </w:p>
    <w:p w14:paraId="2F1B37C9" w14:textId="0AF31399"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3963CC">
          <w:rPr>
            <w:rStyle w:val="Hyperlink"/>
            <w:rFonts w:ascii="Times New Roman" w:hAnsi="Times New Roman" w:cs="Times New Roman"/>
            <w:color w:val="auto"/>
            <w:sz w:val="28"/>
            <w:szCs w:val="28"/>
            <w:u w:val="none"/>
          </w:rPr>
          <w:t>arts. 62 a 70 da Lei nº 14.133, de 2021</w:t>
        </w:r>
      </w:hyperlink>
      <w:r w:rsidRPr="003963CC">
        <w:rPr>
          <w:rFonts w:ascii="Times New Roman" w:hAnsi="Times New Roman" w:cs="Times New Roman"/>
          <w:color w:val="auto"/>
          <w:sz w:val="28"/>
          <w:szCs w:val="28"/>
        </w:rPr>
        <w:t>.</w:t>
      </w:r>
    </w:p>
    <w:p w14:paraId="3A5FC9D2"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4237EFD0" w14:textId="77777777" w:rsidR="00D937A7" w:rsidRPr="003963CC" w:rsidRDefault="00D937A7" w:rsidP="00D937A7">
      <w:pPr>
        <w:pStyle w:val="Nivel3"/>
        <w:numPr>
          <w:ilvl w:val="0"/>
          <w:numId w:val="0"/>
        </w:numPr>
        <w:spacing w:before="0" w:after="0" w:line="240" w:lineRule="auto"/>
        <w:rPr>
          <w:rFonts w:ascii="Times New Roman" w:hAnsi="Times New Roman" w:cs="Times New Roman"/>
          <w:bCs/>
          <w:color w:val="auto"/>
          <w:sz w:val="28"/>
          <w:szCs w:val="28"/>
        </w:rPr>
      </w:pPr>
      <w:r w:rsidRPr="003963CC">
        <w:rPr>
          <w:rFonts w:ascii="Times New Roman" w:hAnsi="Times New Roman" w:cs="Times New Roman"/>
          <w:color w:val="auto"/>
          <w:sz w:val="28"/>
          <w:szCs w:val="28"/>
        </w:rPr>
        <w:t xml:space="preserve">7.1.1. </w:t>
      </w:r>
      <w:r w:rsidRPr="003963CC">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1D161A84" w14:textId="52ECC8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B55B4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3963CC">
          <w:rPr>
            <w:rStyle w:val="Hyperlink"/>
            <w:rFonts w:ascii="Times New Roman" w:hAnsi="Times New Roman" w:cs="Times New Roman"/>
            <w:color w:val="auto"/>
            <w:sz w:val="28"/>
            <w:szCs w:val="28"/>
            <w:u w:val="none"/>
          </w:rPr>
          <w:t>Decreto nº 8.660, de 29 de janeiro de 2016</w:t>
        </w:r>
      </w:hyperlink>
      <w:r w:rsidRPr="003963CC">
        <w:rPr>
          <w:rFonts w:ascii="Times New Roman" w:hAnsi="Times New Roman" w:cs="Times New Roman"/>
          <w:color w:val="auto"/>
          <w:sz w:val="28"/>
          <w:szCs w:val="28"/>
        </w:rPr>
        <w:t>, ou de outro que venha a substituí-lo, ou consularizados pelos respectivos consulados ou embaixadas.</w:t>
      </w:r>
    </w:p>
    <w:p w14:paraId="067A94C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A20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DF2C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3963CC">
          <w:rPr>
            <w:rStyle w:val="Hyperlink"/>
            <w:rFonts w:ascii="Times New Roman" w:hAnsi="Times New Roman" w:cs="Times New Roman"/>
            <w:color w:val="auto"/>
            <w:sz w:val="28"/>
            <w:szCs w:val="28"/>
            <w:u w:val="none"/>
          </w:rPr>
          <w:t>art. 63, I, da Lei nº 14.133/2021</w:t>
        </w:r>
      </w:hyperlink>
      <w:r w:rsidRPr="003963CC">
        <w:rPr>
          <w:rFonts w:ascii="Times New Roman" w:hAnsi="Times New Roman" w:cs="Times New Roman"/>
          <w:color w:val="auto"/>
          <w:sz w:val="28"/>
          <w:szCs w:val="28"/>
        </w:rPr>
        <w:t>).</w:t>
      </w:r>
    </w:p>
    <w:p w14:paraId="0FA8545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7B79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EA3711" w14:textId="50BBCE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w:t>
      </w:r>
      <w:r w:rsidRPr="003963CC">
        <w:rPr>
          <w:rFonts w:ascii="Times New Roman" w:hAnsi="Times New Roman" w:cs="Times New Roman"/>
          <w:color w:val="auto"/>
          <w:sz w:val="28"/>
          <w:szCs w:val="28"/>
        </w:rPr>
        <w:lastRenderedPageBreak/>
        <w:t>normas infralegais, nas convenções coletivas de trabalho e nos termos de ajustamento de conduta vigentes na data de entrega das propostas.</w:t>
      </w:r>
    </w:p>
    <w:p w14:paraId="4FE686C3"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7225EA0F" w14:textId="38C5B828" w:rsidR="005F5DCE" w:rsidRDefault="00610880" w:rsidP="00610880">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A habilitação será verificada por meio do SICAF, nos documentos por ele abrangidos.</w:t>
      </w:r>
    </w:p>
    <w:p w14:paraId="5B7DCD63" w14:textId="77777777" w:rsidR="00995883" w:rsidRPr="003963CC" w:rsidRDefault="00995883" w:rsidP="00610880">
      <w:pPr>
        <w:pStyle w:val="Nivel2"/>
        <w:numPr>
          <w:ilvl w:val="0"/>
          <w:numId w:val="0"/>
        </w:numPr>
        <w:spacing w:before="0" w:after="0" w:line="240" w:lineRule="auto"/>
        <w:rPr>
          <w:rFonts w:ascii="Times New Roman" w:hAnsi="Times New Roman" w:cs="Times New Roman"/>
          <w:color w:val="auto"/>
          <w:sz w:val="28"/>
          <w:szCs w:val="28"/>
        </w:rPr>
      </w:pPr>
    </w:p>
    <w:p w14:paraId="2DAA6498"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7.8.1. </w:t>
      </w:r>
      <w:r w:rsidRPr="003963CC">
        <w:rPr>
          <w:rFonts w:ascii="Times New Roman" w:hAnsi="Times New Roman"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3963CC">
        <w:rPr>
          <w:rFonts w:ascii="Times New Roman" w:hAnsi="Times New Roman" w:cs="Times New Roman"/>
          <w:color w:val="auto"/>
          <w:sz w:val="28"/>
          <w:szCs w:val="28"/>
        </w:rPr>
        <w:t>(§ 1º do art. 4º e § 4º do art. 6º da IN nº 3, de 2018).</w:t>
      </w:r>
    </w:p>
    <w:p w14:paraId="44DF970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0B1B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3963CC">
          <w:rPr>
            <w:rStyle w:val="Hyperlink"/>
            <w:rFonts w:ascii="Times New Roman" w:hAnsi="Times New Roman" w:cs="Times New Roman"/>
            <w:color w:val="auto"/>
            <w:sz w:val="28"/>
            <w:szCs w:val="28"/>
            <w:u w:val="none"/>
          </w:rPr>
          <w:t>IN nº 3/2018, art. 7º, caput</w:t>
        </w:r>
      </w:hyperlink>
      <w:r w:rsidRPr="003963CC">
        <w:rPr>
          <w:rFonts w:ascii="Times New Roman" w:hAnsi="Times New Roman" w:cs="Times New Roman"/>
          <w:color w:val="auto"/>
          <w:sz w:val="28"/>
          <w:szCs w:val="28"/>
        </w:rPr>
        <w:t>).</w:t>
      </w:r>
    </w:p>
    <w:p w14:paraId="4C3DF6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A56A0F7" w14:textId="407F7598" w:rsidR="00763BDD" w:rsidRPr="003963CC" w:rsidRDefault="00D937A7" w:rsidP="003B142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A não observância do disposto no item anterior poderá ensejar desclassificação no momento da habilitação. (</w:t>
      </w:r>
      <w:hyperlink r:id="rId35" w:history="1">
        <w:r w:rsidRPr="003963CC">
          <w:rPr>
            <w:rStyle w:val="Hyperlink"/>
            <w:rFonts w:ascii="Times New Roman" w:hAnsi="Times New Roman" w:cs="Times New Roman"/>
            <w:color w:val="auto"/>
            <w:sz w:val="28"/>
            <w:szCs w:val="28"/>
            <w:u w:val="none"/>
          </w:rPr>
          <w:t>IN nº 3/2018, art. 7º, parágrafo único</w:t>
        </w:r>
      </w:hyperlink>
      <w:r w:rsidRPr="003963CC">
        <w:rPr>
          <w:rFonts w:ascii="Times New Roman" w:hAnsi="Times New Roman" w:cs="Times New Roman"/>
          <w:color w:val="auto"/>
          <w:sz w:val="28"/>
          <w:szCs w:val="28"/>
        </w:rPr>
        <w:t>).</w:t>
      </w:r>
    </w:p>
    <w:p w14:paraId="49C60C55"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42A52313" w14:textId="7B6E19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7.10. A verificação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543F66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4CD542" w14:textId="5EB5ABC9"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19" w:name="_Ref114663151"/>
      <w:r w:rsidRPr="003963CC">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bookmarkEnd w:id="19"/>
    </w:p>
    <w:p w14:paraId="1D363C36"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07CF4399" w14:textId="768667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7.11. A verificação no SICAF ou a exigência dos documentos nele não contidos somente será feita em relação ao licitante vencedor.</w:t>
      </w:r>
    </w:p>
    <w:p w14:paraId="3560E7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F24E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 (</w:t>
      </w:r>
      <w:hyperlink r:id="rId36" w:anchor="art64" w:history="1">
        <w:r w:rsidRPr="003963CC">
          <w:rPr>
            <w:rStyle w:val="Hyperlink"/>
            <w:rFonts w:ascii="Times New Roman" w:hAnsi="Times New Roman" w:cs="Times New Roman"/>
            <w:color w:val="auto"/>
            <w:sz w:val="28"/>
            <w:szCs w:val="28"/>
            <w:u w:val="none"/>
          </w:rPr>
          <w:t>Lei 14.133/21, art. 64</w:t>
        </w:r>
      </w:hyperlink>
      <w:r w:rsidRPr="003963CC">
        <w:rPr>
          <w:rFonts w:ascii="Times New Roman" w:hAnsi="Times New Roman" w:cs="Times New Roman"/>
          <w:color w:val="auto"/>
          <w:sz w:val="28"/>
          <w:szCs w:val="28"/>
        </w:rPr>
        <w:t xml:space="preserve">, e </w:t>
      </w:r>
      <w:hyperlink r:id="rId37" w:history="1">
        <w:r w:rsidRPr="003963CC">
          <w:rPr>
            <w:rStyle w:val="Hyperlink"/>
            <w:rFonts w:ascii="Times New Roman" w:hAnsi="Times New Roman" w:cs="Times New Roman"/>
            <w:color w:val="auto"/>
            <w:sz w:val="28"/>
            <w:szCs w:val="28"/>
            <w:u w:val="none"/>
          </w:rPr>
          <w:t>IN 73/2022, art. 39, §4º</w:t>
        </w:r>
      </w:hyperlink>
      <w:r w:rsidRPr="003963CC">
        <w:rPr>
          <w:rFonts w:ascii="Times New Roman" w:hAnsi="Times New Roman" w:cs="Times New Roman"/>
          <w:color w:val="auto"/>
          <w:sz w:val="28"/>
          <w:szCs w:val="28"/>
        </w:rPr>
        <w:t>):</w:t>
      </w:r>
    </w:p>
    <w:p w14:paraId="1728752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370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99C6E0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7.12.2. Atualização de documentos cuja validade tenha expirado após a data de recebimento das propostas;</w:t>
      </w:r>
    </w:p>
    <w:p w14:paraId="2135108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C6ED2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r w:rsidRPr="003963CC">
        <w:rPr>
          <w:rFonts w:ascii="Times New Roman" w:hAnsi="Times New Roman" w:cs="Times New Roman"/>
          <w:color w:val="auto"/>
          <w:sz w:val="28"/>
          <w:szCs w:val="28"/>
        </w:rPr>
        <w:lastRenderedPageBreak/>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0CA1CA" w14:textId="7C67082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3963CC">
        <w:rPr>
          <w:rFonts w:ascii="Times New Roman" w:hAnsi="Times New Roman" w:cs="Times New Roman"/>
          <w:color w:val="auto"/>
          <w:sz w:val="28"/>
          <w:szCs w:val="28"/>
        </w:rPr>
        <w:t xml:space="preserve">7.14. Na hipótese de o licitante não atender às exigências para habilitação,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BFCF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3963CC">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3963CC">
        <w:rPr>
          <w:rFonts w:ascii="Times New Roman" w:hAnsi="Times New Roman" w:cs="Times New Roman"/>
          <w:color w:val="auto"/>
          <w:sz w:val="28"/>
          <w:szCs w:val="28"/>
        </w:rPr>
        <w:t>.</w:t>
      </w:r>
    </w:p>
    <w:p w14:paraId="0C80C9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8298D8" w14:textId="77777777" w:rsidR="00D937A7" w:rsidRPr="003963CC" w:rsidRDefault="00D937A7" w:rsidP="00D937A7">
      <w:pPr>
        <w:pStyle w:val="Nivel01"/>
        <w:numPr>
          <w:ilvl w:val="0"/>
          <w:numId w:val="3"/>
        </w:numPr>
        <w:rPr>
          <w:rFonts w:ascii="Times New Roman" w:hAnsi="Times New Roman" w:cs="Times New Roman"/>
          <w:sz w:val="28"/>
          <w:szCs w:val="28"/>
        </w:rPr>
      </w:pPr>
      <w:bookmarkStart w:id="23" w:name="_Toc135469233"/>
      <w:r w:rsidRPr="003963CC">
        <w:rPr>
          <w:rFonts w:ascii="Times New Roman" w:hAnsi="Times New Roman" w:cs="Times New Roman"/>
          <w:sz w:val="28"/>
          <w:szCs w:val="28"/>
        </w:rPr>
        <w:t>DOS RECURSOS</w:t>
      </w:r>
      <w:bookmarkEnd w:id="23"/>
      <w:r w:rsidRPr="003963CC">
        <w:rPr>
          <w:rFonts w:ascii="Times New Roman" w:hAnsi="Times New Roman" w:cs="Times New Roman"/>
          <w:sz w:val="28"/>
          <w:szCs w:val="28"/>
        </w:rPr>
        <w:t>:</w:t>
      </w:r>
    </w:p>
    <w:p w14:paraId="6B2E6BA9" w14:textId="77777777" w:rsidR="00D937A7" w:rsidRPr="003963CC" w:rsidRDefault="00D937A7" w:rsidP="00D937A7">
      <w:pPr>
        <w:rPr>
          <w:sz w:val="28"/>
          <w:szCs w:val="28"/>
        </w:rPr>
      </w:pPr>
    </w:p>
    <w:p w14:paraId="6EE52063" w14:textId="547FBCA2"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3963CC">
          <w:rPr>
            <w:rStyle w:val="Hyperlink"/>
            <w:rFonts w:ascii="Times New Roman" w:hAnsi="Times New Roman" w:cs="Times New Roman"/>
            <w:color w:val="auto"/>
            <w:sz w:val="28"/>
            <w:szCs w:val="28"/>
            <w:u w:val="none"/>
          </w:rPr>
          <w:t>art. 165 da Lei nº 14.133, de 2021</w:t>
        </w:r>
      </w:hyperlink>
      <w:r w:rsidR="00D937A7" w:rsidRPr="003963CC">
        <w:rPr>
          <w:rFonts w:ascii="Times New Roman" w:hAnsi="Times New Roman" w:cs="Times New Roman"/>
          <w:color w:val="auto"/>
          <w:sz w:val="28"/>
          <w:szCs w:val="28"/>
        </w:rPr>
        <w:t>.</w:t>
      </w:r>
    </w:p>
    <w:p w14:paraId="671868A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E74B8A6" w14:textId="63E7FA9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.2. O prazo recursal é de 3 (três) dias úteis, contados da data de intimação ou de lavratura da ata.</w:t>
      </w:r>
    </w:p>
    <w:p w14:paraId="4EDC7F3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827D4" w14:textId="560CA8B7"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 Quando o recurso apresentado impugnar o julgamento das propostas ou o ato de habilitação ou inabilitação do licitante:</w:t>
      </w:r>
    </w:p>
    <w:p w14:paraId="5FECF69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0BCBB06" w14:textId="34E53CA4"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.3.1. A intenção de recorrer deverá ser manifestada imediatamente, sob pena de preclusão;</w:t>
      </w:r>
    </w:p>
    <w:p w14:paraId="035FA98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BD276C8" w14:textId="33912DB9" w:rsidR="00D937A7" w:rsidRDefault="0047093D" w:rsidP="00D937A7">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.3.2. O prazo para a manifestação da intenção de recorrer não será inferior a 10 (dez) minutos.</w:t>
      </w:r>
      <w:bookmarkEnd w:id="24"/>
    </w:p>
    <w:p w14:paraId="079027CB" w14:textId="77777777" w:rsidR="00024CC3" w:rsidRPr="003963CC" w:rsidRDefault="00024CC3" w:rsidP="00D937A7">
      <w:pPr>
        <w:pStyle w:val="Nivel3"/>
        <w:numPr>
          <w:ilvl w:val="0"/>
          <w:numId w:val="0"/>
        </w:numPr>
        <w:spacing w:before="0" w:after="0" w:line="240" w:lineRule="auto"/>
        <w:rPr>
          <w:rFonts w:ascii="Times New Roman" w:hAnsi="Times New Roman" w:cs="Times New Roman"/>
          <w:color w:val="auto"/>
          <w:sz w:val="28"/>
          <w:szCs w:val="28"/>
        </w:rPr>
      </w:pPr>
    </w:p>
    <w:bookmarkEnd w:id="25"/>
    <w:p w14:paraId="3423AFE6" w14:textId="3311C2DB"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.3.3. O prazo para apresentação das razões recursais será iniciado na data de intimação ou de lavratura da ata de habilitação ou inabilitação;</w:t>
      </w:r>
    </w:p>
    <w:p w14:paraId="581FCAD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6B59476" w14:textId="358588A0"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.3.4. Na hipótese de adoção da inversão de fases prevista no </w:t>
      </w:r>
      <w:hyperlink r:id="rId39" w:anchor="art17§1" w:history="1">
        <w:r w:rsidR="00D937A7" w:rsidRPr="003963CC">
          <w:rPr>
            <w:rStyle w:val="Hyperlink"/>
            <w:rFonts w:ascii="Times New Roman" w:hAnsi="Times New Roman" w:cs="Times New Roman"/>
            <w:color w:val="auto"/>
            <w:sz w:val="28"/>
            <w:szCs w:val="28"/>
            <w:u w:val="none"/>
          </w:rPr>
          <w:t>§ 1º do art. 17 da Lei nº 14.133, de 2021</w:t>
        </w:r>
      </w:hyperlink>
      <w:r w:rsidR="00D937A7" w:rsidRPr="003963CC">
        <w:rPr>
          <w:rFonts w:ascii="Times New Roman" w:hAnsi="Times New Roman" w:cs="Times New Roman"/>
          <w:color w:val="auto"/>
          <w:sz w:val="28"/>
          <w:szCs w:val="28"/>
        </w:rPr>
        <w:t>, o prazo para apresentação das razões recursais será iniciado na data de intimação da ata de julgamento.</w:t>
      </w:r>
    </w:p>
    <w:p w14:paraId="0F0D64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D3C46F" w14:textId="0BBE8646"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.4. Os recursos deverão ser encaminhados em campo próprio do sistema.</w:t>
      </w:r>
    </w:p>
    <w:p w14:paraId="4A2387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00B7369" w14:textId="7EC02B75"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w:t>
      </w:r>
      <w:r w:rsidR="00D937A7" w:rsidRPr="003963CC">
        <w:rPr>
          <w:rFonts w:ascii="Times New Roman" w:hAnsi="Times New Roman" w:cs="Times New Roman"/>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A7BDEA" w14:textId="73C8C243"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.6. Os recursos interpostos fora do prazo não serão conhecidos. </w:t>
      </w:r>
    </w:p>
    <w:p w14:paraId="712D86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E97259" w14:textId="39487447" w:rsidR="001665A7"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10D7EB4" w14:textId="77777777" w:rsidR="00887B12" w:rsidRPr="003963CC" w:rsidRDefault="00887B12" w:rsidP="00D937A7">
      <w:pPr>
        <w:pStyle w:val="Nivel2"/>
        <w:numPr>
          <w:ilvl w:val="0"/>
          <w:numId w:val="0"/>
        </w:numPr>
        <w:spacing w:before="0" w:after="0" w:line="240" w:lineRule="auto"/>
        <w:rPr>
          <w:rFonts w:ascii="Times New Roman" w:hAnsi="Times New Roman" w:cs="Times New Roman"/>
          <w:color w:val="auto"/>
          <w:sz w:val="28"/>
          <w:szCs w:val="28"/>
        </w:rPr>
      </w:pPr>
    </w:p>
    <w:p w14:paraId="74DE53B4" w14:textId="6E4BDDE9"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16B42E" w14:textId="1305CBE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.9. O acolhimento do recurso invalida tão somente os atos insuscetíveis de aproveitamento. </w:t>
      </w:r>
    </w:p>
    <w:p w14:paraId="3A6F5996"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763C83C8" w14:textId="394C4B80"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.10. Os autos do processo permanecerão com vista franqueada aos interessados nos sítios eletrônicos:</w:t>
      </w:r>
      <w:r w:rsidR="00D937A7" w:rsidRPr="003963CC">
        <w:rPr>
          <w:rFonts w:ascii="Times New Roman" w:hAnsi="Times New Roman" w:cs="Times New Roman"/>
          <w:color w:val="auto"/>
          <w:sz w:val="28"/>
          <w:szCs w:val="28"/>
          <w:shd w:val="clear" w:color="auto" w:fill="FFFFFF"/>
        </w:rPr>
        <w:t xml:space="preserve"> </w:t>
      </w:r>
      <w:r w:rsidR="00A21855" w:rsidRPr="003963CC">
        <w:rPr>
          <w:rFonts w:ascii="Times New Roman" w:hAnsi="Times New Roman" w:cs="Times New Roman"/>
          <w:bCs/>
          <w:sz w:val="28"/>
          <w:szCs w:val="28"/>
        </w:rPr>
        <w:t>http://portaltransp.arealva.sp.gov.br:5885/comprasedital/</w:t>
      </w:r>
      <w:r w:rsidR="00D937A7" w:rsidRPr="003963CC">
        <w:rPr>
          <w:rFonts w:ascii="Times New Roman" w:hAnsi="Times New Roman" w:cs="Times New Roman"/>
          <w:bCs/>
          <w:color w:val="auto"/>
          <w:sz w:val="28"/>
          <w:szCs w:val="28"/>
        </w:rPr>
        <w:t xml:space="preserve"> e www.</w:t>
      </w:r>
      <w:r w:rsidR="00A21855" w:rsidRPr="003963CC">
        <w:rPr>
          <w:rFonts w:ascii="Times New Roman" w:hAnsi="Times New Roman" w:cs="Times New Roman"/>
          <w:bCs/>
          <w:color w:val="auto"/>
          <w:sz w:val="28"/>
          <w:szCs w:val="28"/>
        </w:rPr>
        <w:t>arealva</w:t>
      </w:r>
      <w:r w:rsidR="00D937A7" w:rsidRPr="003963CC">
        <w:rPr>
          <w:rFonts w:ascii="Times New Roman" w:hAnsi="Times New Roman" w:cs="Times New Roman"/>
          <w:bCs/>
          <w:color w:val="auto"/>
          <w:sz w:val="28"/>
          <w:szCs w:val="28"/>
        </w:rPr>
        <w:t>.sp.gov.br</w:t>
      </w:r>
      <w:r w:rsidR="00D937A7" w:rsidRPr="003963CC">
        <w:rPr>
          <w:rFonts w:ascii="Times New Roman" w:hAnsi="Times New Roman" w:cs="Times New Roman"/>
          <w:color w:val="auto"/>
          <w:sz w:val="28"/>
          <w:szCs w:val="28"/>
        </w:rPr>
        <w:t>.</w:t>
      </w:r>
    </w:p>
    <w:p w14:paraId="3E0DA9CB"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5295C847" w14:textId="7C7EABBF" w:rsidR="0047093D" w:rsidRPr="003963CC" w:rsidRDefault="0047093D" w:rsidP="0047093D">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10. </w:t>
      </w:r>
      <w:bookmarkStart w:id="26" w:name="_Toc135469235"/>
      <w:r w:rsidRPr="003963CC">
        <w:rPr>
          <w:rFonts w:ascii="Times New Roman" w:hAnsi="Times New Roman" w:cs="Times New Roman"/>
          <w:sz w:val="28"/>
          <w:szCs w:val="28"/>
        </w:rPr>
        <w:t>DA IMPUGNAÇÃO AO EDITAL E DO PEDIDO DE ESCLARECIMENTO</w:t>
      </w:r>
      <w:bookmarkEnd w:id="26"/>
      <w:r w:rsidRPr="003963CC">
        <w:rPr>
          <w:rFonts w:ascii="Times New Roman" w:hAnsi="Times New Roman" w:cs="Times New Roman"/>
          <w:sz w:val="28"/>
          <w:szCs w:val="28"/>
        </w:rPr>
        <w:t>:</w:t>
      </w:r>
    </w:p>
    <w:p w14:paraId="5731307F" w14:textId="77777777" w:rsidR="0047093D" w:rsidRPr="003963CC" w:rsidRDefault="0047093D" w:rsidP="0047093D">
      <w:pPr>
        <w:rPr>
          <w:sz w:val="28"/>
          <w:szCs w:val="28"/>
        </w:rPr>
      </w:pPr>
    </w:p>
    <w:p w14:paraId="151E56C6" w14:textId="00CE8A5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10.1. Qualquer pessoa é parte legítima para impugnar este Edital por irregularidade na aplicação da </w:t>
      </w:r>
      <w:hyperlink r:id="rId40"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devendo protocolar o pedido até 3 (três) dias úteis antes da data da abertura do certame.</w:t>
      </w:r>
    </w:p>
    <w:p w14:paraId="47F3AD3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A48F52A" w14:textId="44FA86D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586A96A" w14:textId="7F979AB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10.3. A impugnação e o pedido de esclarecimento poderão ser realizados por forma eletrônica, pelo e-mail: </w:t>
      </w:r>
      <w:hyperlink r:id="rId41" w:history="1">
        <w:r w:rsidR="00A21855" w:rsidRPr="003963CC">
          <w:rPr>
            <w:rStyle w:val="Hyperlink"/>
            <w:rFonts w:ascii="Times New Roman" w:hAnsi="Times New Roman" w:cs="Times New Roman"/>
            <w:color w:val="auto"/>
            <w:sz w:val="28"/>
            <w:szCs w:val="28"/>
            <w:u w:val="none"/>
            <w:shd w:val="clear" w:color="auto" w:fill="FFFFFF"/>
          </w:rPr>
          <w:t>licitacoes@arealva.sp.gov.br</w:t>
        </w:r>
      </w:hyperlink>
      <w:r w:rsidRPr="003963CC">
        <w:rPr>
          <w:rFonts w:ascii="Times New Roman" w:hAnsi="Times New Roman" w:cs="Times New Roman"/>
          <w:color w:val="auto"/>
          <w:sz w:val="28"/>
          <w:szCs w:val="28"/>
        </w:rPr>
        <w:t>.</w:t>
      </w:r>
    </w:p>
    <w:p w14:paraId="7A1E2B75"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7276338B" w14:textId="0B1FC5C0"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 As impugnações e pedidos de esclarecimentos não suspendem os prazos previstos no certame.</w:t>
      </w:r>
    </w:p>
    <w:p w14:paraId="3BA44811"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286D95A9" w14:textId="4B3D333A"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10.4.1. A concessão de efeito suspensivo à impugnação é medida excepcional e deverá ser motivada pelo agente de contratação, nos autos do processo de licitação.</w:t>
      </w:r>
    </w:p>
    <w:p w14:paraId="0F1333F0" w14:textId="77777777"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p>
    <w:p w14:paraId="6EBC32DC" w14:textId="734FA805"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10.5. Acolhida a impugnação, será definida e publicada nova data para a realização do certame.</w:t>
      </w:r>
    </w:p>
    <w:p w14:paraId="091756D1" w14:textId="77777777" w:rsidR="008612C0" w:rsidRPr="003963CC" w:rsidRDefault="008612C0" w:rsidP="00D937A7">
      <w:pPr>
        <w:pStyle w:val="Nivel01"/>
        <w:rPr>
          <w:rFonts w:ascii="Times New Roman" w:hAnsi="Times New Roman" w:cs="Times New Roman"/>
          <w:sz w:val="28"/>
          <w:szCs w:val="28"/>
        </w:rPr>
      </w:pPr>
    </w:p>
    <w:p w14:paraId="19D69C78" w14:textId="76BB4372"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w:t>
      </w:r>
      <w:r w:rsidR="0047093D" w:rsidRPr="003963CC">
        <w:rPr>
          <w:rFonts w:ascii="Times New Roman" w:hAnsi="Times New Roman" w:cs="Times New Roman"/>
          <w:sz w:val="28"/>
          <w:szCs w:val="28"/>
        </w:rPr>
        <w:t>1</w:t>
      </w:r>
      <w:r w:rsidRPr="003963CC">
        <w:rPr>
          <w:rFonts w:ascii="Times New Roman" w:hAnsi="Times New Roman" w:cs="Times New Roman"/>
          <w:sz w:val="28"/>
          <w:szCs w:val="28"/>
        </w:rPr>
        <w:t xml:space="preserve">. </w:t>
      </w:r>
      <w:bookmarkStart w:id="27" w:name="_Toc135469234"/>
      <w:r w:rsidRPr="003963CC">
        <w:rPr>
          <w:rFonts w:ascii="Times New Roman" w:hAnsi="Times New Roman" w:cs="Times New Roman"/>
          <w:sz w:val="28"/>
          <w:szCs w:val="28"/>
        </w:rPr>
        <w:t>DAS INFRAÇÕES ADMINISTRATIVAS E SANÇÕES</w:t>
      </w:r>
      <w:bookmarkEnd w:id="27"/>
      <w:r w:rsidRPr="003963CC">
        <w:rPr>
          <w:rFonts w:ascii="Times New Roman" w:hAnsi="Times New Roman" w:cs="Times New Roman"/>
          <w:sz w:val="28"/>
          <w:szCs w:val="28"/>
        </w:rPr>
        <w:t>:</w:t>
      </w:r>
    </w:p>
    <w:p w14:paraId="593D567F" w14:textId="77777777" w:rsidR="00D937A7" w:rsidRPr="003963CC" w:rsidRDefault="00D937A7" w:rsidP="00D937A7">
      <w:pPr>
        <w:rPr>
          <w:sz w:val="28"/>
          <w:szCs w:val="28"/>
        </w:rPr>
      </w:pPr>
    </w:p>
    <w:p w14:paraId="212C3B1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lei, o licitante que, com dolo ou culpa: </w:t>
      </w:r>
    </w:p>
    <w:p w14:paraId="38E41C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22CF696" w14:textId="13F3E0BD"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8" w:name="_Ref114668085"/>
      <w:bookmarkStart w:id="29" w:name="_Hlk114652595"/>
      <w:r w:rsidRPr="003963CC">
        <w:rPr>
          <w:rFonts w:ascii="Times New Roman" w:hAnsi="Times New Roman" w:cs="Times New Roman"/>
          <w:color w:val="auto"/>
          <w:sz w:val="28"/>
          <w:szCs w:val="28"/>
        </w:rPr>
        <w:t>11.1.1. Deixar de entregar a documentação exigida para o certame ou não entregar qualquer documento que tenha sido solicitado pela pregoeira durante o certame;</w:t>
      </w:r>
      <w:bookmarkEnd w:id="28"/>
    </w:p>
    <w:p w14:paraId="31FC94E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8EAF806" w14:textId="2BA1A47B" w:rsidR="006F7474" w:rsidRDefault="00D937A7" w:rsidP="003963CC">
      <w:pPr>
        <w:pStyle w:val="Nivel3"/>
        <w:numPr>
          <w:ilvl w:val="0"/>
          <w:numId w:val="0"/>
        </w:numPr>
        <w:spacing w:before="0" w:after="0" w:line="240" w:lineRule="auto"/>
        <w:rPr>
          <w:rFonts w:ascii="Times New Roman" w:hAnsi="Times New Roman" w:cs="Times New Roman"/>
          <w:color w:val="auto"/>
          <w:sz w:val="28"/>
          <w:szCs w:val="28"/>
        </w:rPr>
      </w:pPr>
      <w:bookmarkStart w:id="30" w:name="_Ref114668108"/>
      <w:r w:rsidRPr="003963CC">
        <w:rPr>
          <w:rFonts w:ascii="Times New Roman" w:hAnsi="Times New Roman" w:cs="Times New Roman"/>
          <w:color w:val="auto"/>
          <w:sz w:val="28"/>
          <w:szCs w:val="28"/>
        </w:rPr>
        <w:t>11.1.2. Salvo em decorrência de fato superveniente devidamente justificado, não mantiver a proposta em especial quando:</w:t>
      </w:r>
      <w:bookmarkEnd w:id="30"/>
    </w:p>
    <w:p w14:paraId="3A24A4A5" w14:textId="77777777" w:rsidR="00887B12" w:rsidRPr="003963CC" w:rsidRDefault="00887B12" w:rsidP="003963CC">
      <w:pPr>
        <w:pStyle w:val="Nivel3"/>
        <w:numPr>
          <w:ilvl w:val="0"/>
          <w:numId w:val="0"/>
        </w:numPr>
        <w:spacing w:before="0" w:after="0" w:line="240" w:lineRule="auto"/>
        <w:rPr>
          <w:rFonts w:ascii="Times New Roman" w:hAnsi="Times New Roman" w:cs="Times New Roman"/>
          <w:color w:val="auto"/>
          <w:sz w:val="28"/>
          <w:szCs w:val="28"/>
        </w:rPr>
      </w:pPr>
    </w:p>
    <w:p w14:paraId="2356FF93" w14:textId="6845AB6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11.1.2.1. Não enviar a proposta adequada ao último lance ofertado ou após a negociação; </w:t>
      </w:r>
    </w:p>
    <w:p w14:paraId="5B977913"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0CC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11.1.2.2. Recusar-se a enviar o detalhamento da proposta quando exigível; </w:t>
      </w:r>
    </w:p>
    <w:p w14:paraId="4DB385D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7B22929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11.1.2.3. Pedir para ser desclassificado quando encerrada a etapa competitiva; ou </w:t>
      </w:r>
    </w:p>
    <w:p w14:paraId="785EDD5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6A5DF97E"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11.1.2.4. Deixar de apresentar amostra;</w:t>
      </w:r>
    </w:p>
    <w:p w14:paraId="32393B1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89D369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11.1.2.5. Apresentar proposta ou amostra em desacordo com as especificações do edital; </w:t>
      </w:r>
    </w:p>
    <w:p w14:paraId="224489D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A9F188" w14:textId="74CF18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1" w:name="_Ref114668139"/>
      <w:r w:rsidRPr="003963CC">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1"/>
    </w:p>
    <w:p w14:paraId="0222ADDC" w14:textId="77777777" w:rsidR="00CA2D35" w:rsidRPr="003963CC" w:rsidRDefault="00CA2D35" w:rsidP="00D937A7">
      <w:pPr>
        <w:pStyle w:val="Nivel4"/>
        <w:numPr>
          <w:ilvl w:val="0"/>
          <w:numId w:val="0"/>
        </w:numPr>
        <w:spacing w:before="0" w:after="0" w:line="240" w:lineRule="auto"/>
        <w:rPr>
          <w:rFonts w:ascii="Times New Roman" w:hAnsi="Times New Roman" w:cs="Times New Roman"/>
          <w:sz w:val="28"/>
          <w:szCs w:val="28"/>
        </w:rPr>
      </w:pPr>
    </w:p>
    <w:p w14:paraId="5BA3D941" w14:textId="7D31FF79"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1EB42E8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2" w:name="_Ref114668249"/>
      <w:r w:rsidRPr="003963CC">
        <w:rPr>
          <w:rFonts w:ascii="Times New Roman" w:hAnsi="Times New Roman" w:cs="Times New Roman"/>
          <w:color w:val="auto"/>
          <w:sz w:val="28"/>
          <w:szCs w:val="28"/>
        </w:rPr>
        <w:t>11.1.4. Apresentar declaração ou documentação falsa exigida para o certame ou prestar declaração falsa durante a licitação</w:t>
      </w:r>
      <w:bookmarkEnd w:id="32"/>
      <w:r w:rsidRPr="003963CC">
        <w:rPr>
          <w:rFonts w:ascii="Times New Roman" w:hAnsi="Times New Roman" w:cs="Times New Roman"/>
          <w:color w:val="auto"/>
          <w:sz w:val="28"/>
          <w:szCs w:val="28"/>
        </w:rPr>
        <w:t>;</w:t>
      </w:r>
    </w:p>
    <w:p w14:paraId="01697AD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A411CC0" w14:textId="7EF89FAD" w:rsidR="008612C0"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3" w:name="_Ref114668245"/>
      <w:r w:rsidRPr="003963CC">
        <w:rPr>
          <w:rFonts w:ascii="Times New Roman" w:hAnsi="Times New Roman" w:cs="Times New Roman"/>
          <w:color w:val="auto"/>
          <w:sz w:val="28"/>
          <w:szCs w:val="28"/>
        </w:rPr>
        <w:t>11.1.5. Fraudar a licitação</w:t>
      </w:r>
      <w:bookmarkEnd w:id="33"/>
      <w:r w:rsidRPr="003963CC">
        <w:rPr>
          <w:rFonts w:ascii="Times New Roman" w:hAnsi="Times New Roman" w:cs="Times New Roman"/>
          <w:color w:val="auto"/>
          <w:sz w:val="28"/>
          <w:szCs w:val="28"/>
        </w:rPr>
        <w:t>;</w:t>
      </w:r>
    </w:p>
    <w:p w14:paraId="20F57D82" w14:textId="77777777" w:rsidR="008612C0" w:rsidRPr="003963CC" w:rsidRDefault="008612C0" w:rsidP="00D937A7">
      <w:pPr>
        <w:pStyle w:val="Nivel3"/>
        <w:numPr>
          <w:ilvl w:val="0"/>
          <w:numId w:val="0"/>
        </w:numPr>
        <w:spacing w:before="0" w:after="0" w:line="240" w:lineRule="auto"/>
        <w:rPr>
          <w:rFonts w:ascii="Times New Roman" w:hAnsi="Times New Roman" w:cs="Times New Roman"/>
          <w:color w:val="auto"/>
          <w:sz w:val="28"/>
          <w:szCs w:val="28"/>
        </w:rPr>
      </w:pPr>
    </w:p>
    <w:p w14:paraId="11A634ED" w14:textId="3869DA6E"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4" w:name="_Ref114668247"/>
      <w:r w:rsidRPr="003963CC">
        <w:rPr>
          <w:rFonts w:ascii="Times New Roman" w:hAnsi="Times New Roman" w:cs="Times New Roman"/>
          <w:color w:val="auto"/>
          <w:sz w:val="28"/>
          <w:szCs w:val="28"/>
        </w:rPr>
        <w:t>11.1.6. Comportar-se de modo inidôneo ou cometer fraude de qualquer natureza, em especial quando:</w:t>
      </w:r>
      <w:bookmarkEnd w:id="34"/>
    </w:p>
    <w:p w14:paraId="30492D5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C62C6EB" w14:textId="6BC0F609" w:rsidR="0075011B"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11.1.6.1. Agir em conluio ou em desconformidade com a lei; </w:t>
      </w:r>
    </w:p>
    <w:p w14:paraId="10F4D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lastRenderedPageBreak/>
        <w:t xml:space="preserve">11.1.6.2. Induzir deliberadamente a erro no julgamento; </w:t>
      </w:r>
    </w:p>
    <w:p w14:paraId="1CE3702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C52D937" w14:textId="47ED5B8C"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11.1.6.3. Apresentar amostra falsificada ou deteriorada; </w:t>
      </w:r>
    </w:p>
    <w:p w14:paraId="77DDD59C"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25F912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5" w:name="_Ref114668251"/>
      <w:r w:rsidRPr="003963CC">
        <w:rPr>
          <w:rFonts w:ascii="Times New Roman" w:hAnsi="Times New Roman" w:cs="Times New Roman"/>
          <w:color w:val="auto"/>
          <w:sz w:val="28"/>
          <w:szCs w:val="28"/>
        </w:rPr>
        <w:t>11.1.7. Praticar atos ilícitos com vistas a frustrar os objetivos da licitação</w:t>
      </w:r>
      <w:bookmarkEnd w:id="35"/>
    </w:p>
    <w:p w14:paraId="5F47283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CB3CF3" w14:textId="2ACD27C8" w:rsidR="005F5DCE" w:rsidRDefault="00D937A7" w:rsidP="006F7474">
      <w:pPr>
        <w:pStyle w:val="Nivel3"/>
        <w:numPr>
          <w:ilvl w:val="0"/>
          <w:numId w:val="0"/>
        </w:numPr>
        <w:spacing w:before="0" w:after="0" w:line="240" w:lineRule="auto"/>
        <w:rPr>
          <w:rFonts w:ascii="Times New Roman" w:hAnsi="Times New Roman" w:cs="Times New Roman"/>
          <w:color w:val="auto"/>
          <w:sz w:val="28"/>
          <w:szCs w:val="28"/>
        </w:rPr>
      </w:pPr>
      <w:bookmarkStart w:id="36" w:name="_Ref114668252"/>
      <w:r w:rsidRPr="003963CC">
        <w:rPr>
          <w:rFonts w:ascii="Times New Roman" w:hAnsi="Times New Roman" w:cs="Times New Roman"/>
          <w:color w:val="auto"/>
          <w:sz w:val="28"/>
          <w:szCs w:val="28"/>
        </w:rPr>
        <w:t xml:space="preserve">11.1.8. Praticar ato lesivo previsto no </w:t>
      </w:r>
      <w:hyperlink r:id="rId42" w:anchor="art5" w:history="1">
        <w:r w:rsidRPr="003963CC">
          <w:rPr>
            <w:rStyle w:val="Hyperlink"/>
            <w:rFonts w:ascii="Times New Roman" w:hAnsi="Times New Roman" w:cs="Times New Roman"/>
            <w:color w:val="auto"/>
            <w:sz w:val="28"/>
            <w:szCs w:val="28"/>
            <w:u w:val="none"/>
          </w:rPr>
          <w:t>art. 5º da Lei n.º 12.846, de 2013</w:t>
        </w:r>
      </w:hyperlink>
      <w:r w:rsidRPr="003963CC">
        <w:rPr>
          <w:rFonts w:ascii="Times New Roman" w:hAnsi="Times New Roman" w:cs="Times New Roman"/>
          <w:color w:val="auto"/>
          <w:sz w:val="28"/>
          <w:szCs w:val="28"/>
        </w:rPr>
        <w:t>.</w:t>
      </w:r>
      <w:bookmarkEnd w:id="29"/>
      <w:bookmarkEnd w:id="36"/>
    </w:p>
    <w:p w14:paraId="29E137C2" w14:textId="77777777" w:rsidR="00995883" w:rsidRPr="003963CC" w:rsidRDefault="00995883" w:rsidP="006F7474">
      <w:pPr>
        <w:pStyle w:val="Nivel3"/>
        <w:numPr>
          <w:ilvl w:val="0"/>
          <w:numId w:val="0"/>
        </w:numPr>
        <w:spacing w:before="0" w:after="0" w:line="240" w:lineRule="auto"/>
        <w:rPr>
          <w:rFonts w:ascii="Times New Roman" w:hAnsi="Times New Roman" w:cs="Times New Roman"/>
          <w:color w:val="auto"/>
          <w:sz w:val="28"/>
          <w:szCs w:val="28"/>
        </w:rPr>
      </w:pPr>
    </w:p>
    <w:p w14:paraId="1080702F" w14:textId="7721C80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 Com fulcro na </w:t>
      </w:r>
      <w:hyperlink r:id="rId43"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9053670" w14:textId="740CC863" w:rsidR="006F7474"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11.2.1. Advertência; </w:t>
      </w:r>
    </w:p>
    <w:p w14:paraId="7D7F70E7" w14:textId="77777777" w:rsidR="00887B12" w:rsidRPr="003963CC" w:rsidRDefault="00887B12" w:rsidP="00D937A7">
      <w:pPr>
        <w:pStyle w:val="Nivel3"/>
        <w:numPr>
          <w:ilvl w:val="0"/>
          <w:numId w:val="0"/>
        </w:numPr>
        <w:spacing w:before="0" w:after="0" w:line="240" w:lineRule="auto"/>
        <w:rPr>
          <w:rFonts w:ascii="Times New Roman" w:hAnsi="Times New Roman" w:cs="Times New Roman"/>
          <w:color w:val="auto"/>
          <w:sz w:val="28"/>
          <w:szCs w:val="28"/>
        </w:rPr>
      </w:pPr>
    </w:p>
    <w:p w14:paraId="2CC38C6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11.2.2. Multa;</w:t>
      </w:r>
    </w:p>
    <w:p w14:paraId="64EF236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52E6FF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11.2.3. Impedimento de licitar e contratar e</w:t>
      </w:r>
    </w:p>
    <w:p w14:paraId="218A94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C7C35A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1036D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 Na aplicação das sanções serão considerados:</w:t>
      </w:r>
    </w:p>
    <w:p w14:paraId="4B96579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BD4F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A natureza e a gravidade da infração cometida;</w:t>
      </w:r>
    </w:p>
    <w:p w14:paraId="1816B52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A31027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As peculiaridades do caso concreto;</w:t>
      </w:r>
    </w:p>
    <w:p w14:paraId="05398DB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FF701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As circunstâncias agravantes ou atenuantes;</w:t>
      </w:r>
    </w:p>
    <w:p w14:paraId="617AFEE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69310F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Os danos que dela provierem para a Administração Pública</w:t>
      </w:r>
    </w:p>
    <w:p w14:paraId="12FE63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4434B3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11.3.5. A implantação ou o aperfeiçoamento de programa de integridade, conforme normas e orientações dos órgãos de controle.</w:t>
      </w:r>
    </w:p>
    <w:p w14:paraId="64A9C65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029C786" w14:textId="59CCCD6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3963CC">
        <w:rPr>
          <w:rFonts w:ascii="Times New Roman" w:hAnsi="Times New Roman" w:cs="Times New Roman"/>
          <w:b/>
          <w:bCs/>
          <w:color w:val="auto"/>
          <w:sz w:val="28"/>
          <w:szCs w:val="28"/>
        </w:rPr>
        <w:t>10 (dez) dias</w:t>
      </w:r>
      <w:r w:rsidRPr="003963CC">
        <w:rPr>
          <w:rFonts w:ascii="Times New Roman" w:hAnsi="Times New Roman" w:cs="Times New Roman"/>
          <w:color w:val="auto"/>
          <w:sz w:val="28"/>
          <w:szCs w:val="28"/>
        </w:rPr>
        <w:t xml:space="preserve"> úteis, a contar da comunicação oficial. </w:t>
      </w:r>
    </w:p>
    <w:p w14:paraId="20F14EE6"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BF82B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7" w:name="_Hlk113876035"/>
      <w:r w:rsidRPr="003963CC">
        <w:rPr>
          <w:rFonts w:ascii="Times New Roman" w:hAnsi="Times New Roman" w:cs="Times New Roman"/>
          <w:color w:val="auto"/>
          <w:sz w:val="28"/>
          <w:szCs w:val="28"/>
        </w:rPr>
        <w:t>11.4.1. Para as infrações previstas nos itens 11.1.1, 11.1.2 e 11.1.3, a multa será de 0,5% a 15% do valor do contrato licitado.</w:t>
      </w:r>
    </w:p>
    <w:p w14:paraId="6AA683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37"/>
    <w:p w14:paraId="110472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11.4.2. Para as infrações previstas nos itens 11.1.4, 11.1.5, 11.1.6, 11.1.7 e 11.1.8 a multa será de 15% a 30% do valor do contrato licitado.</w:t>
      </w:r>
    </w:p>
    <w:p w14:paraId="729E089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3BC383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6C541A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11.6. Na aplicação da sanção de multa será facultada a defesa do interessado no prazo de 15 (quinze) dias úteis, contado da data de sua intimação.</w:t>
      </w:r>
    </w:p>
    <w:p w14:paraId="6874EC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A696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7BBDB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3963CC">
          <w:rPr>
            <w:rStyle w:val="Hyperlink"/>
            <w:rFonts w:ascii="Times New Roman" w:hAnsi="Times New Roman" w:cs="Times New Roman"/>
            <w:color w:val="auto"/>
            <w:sz w:val="28"/>
            <w:szCs w:val="28"/>
            <w:u w:val="none"/>
          </w:rPr>
          <w:t>art. 156, §5º, da Lei n.º 14.133/2021</w:t>
        </w:r>
      </w:hyperlink>
      <w:r w:rsidRPr="003963CC">
        <w:rPr>
          <w:rFonts w:ascii="Times New Roman" w:hAnsi="Times New Roman" w:cs="Times New Roman"/>
          <w:color w:val="auto"/>
          <w:sz w:val="28"/>
          <w:szCs w:val="28"/>
        </w:rPr>
        <w:t>.</w:t>
      </w:r>
    </w:p>
    <w:p w14:paraId="4CEDB40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21349B" w14:textId="5AC0BD0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3963CC">
          <w:rPr>
            <w:rStyle w:val="Hyperlink"/>
            <w:rFonts w:ascii="Times New Roman" w:hAnsi="Times New Roman" w:cs="Times New Roman"/>
            <w:color w:val="auto"/>
            <w:sz w:val="28"/>
            <w:szCs w:val="28"/>
            <w:u w:val="none"/>
          </w:rPr>
          <w:t>art. 45, §4º da IN SEGES/ME n.º 73, de 2022</w:t>
        </w:r>
      </w:hyperlink>
      <w:r w:rsidRPr="003963CC">
        <w:rPr>
          <w:rFonts w:ascii="Times New Roman" w:hAnsi="Times New Roman" w:cs="Times New Roman"/>
          <w:color w:val="auto"/>
          <w:sz w:val="28"/>
          <w:szCs w:val="28"/>
        </w:rPr>
        <w:t xml:space="preserve">. </w:t>
      </w:r>
    </w:p>
    <w:p w14:paraId="2F2007EA" w14:textId="77777777" w:rsidR="002B201E" w:rsidRPr="003963CC" w:rsidRDefault="002B201E" w:rsidP="00D937A7">
      <w:pPr>
        <w:pStyle w:val="Nivel2"/>
        <w:numPr>
          <w:ilvl w:val="0"/>
          <w:numId w:val="0"/>
        </w:numPr>
        <w:spacing w:before="0" w:after="0" w:line="240" w:lineRule="auto"/>
        <w:rPr>
          <w:rFonts w:ascii="Times New Roman" w:hAnsi="Times New Roman" w:cs="Times New Roman"/>
          <w:color w:val="auto"/>
          <w:sz w:val="28"/>
          <w:szCs w:val="28"/>
        </w:rPr>
      </w:pPr>
    </w:p>
    <w:p w14:paraId="45085408" w14:textId="24A76B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E452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11.11. Caberá recurso no prazo de 15 (quinze) dias úteis da aplicação das sanções de advertência, multa e impedimento de licitar e contratar, contado da data da intimação, o qual será dirigido à autoridade que tiver proferido a decisão recorrida, que, se não a </w:t>
      </w:r>
      <w:r w:rsidRPr="003963CC">
        <w:rPr>
          <w:rFonts w:ascii="Times New Roman" w:hAnsi="Times New Roman" w:cs="Times New Roman"/>
          <w:color w:val="auto"/>
          <w:sz w:val="28"/>
          <w:szCs w:val="28"/>
        </w:rPr>
        <w:lastRenderedPageBreak/>
        <w:t>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B92E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D898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4F05D11D" w14:textId="77777777" w:rsidR="00680C0C" w:rsidRPr="003963CC" w:rsidRDefault="00680C0C" w:rsidP="00D937A7">
      <w:pPr>
        <w:pStyle w:val="Nivel2"/>
        <w:numPr>
          <w:ilvl w:val="0"/>
          <w:numId w:val="0"/>
        </w:numPr>
        <w:spacing w:before="0" w:after="0" w:line="240" w:lineRule="auto"/>
        <w:rPr>
          <w:rFonts w:ascii="Times New Roman" w:hAnsi="Times New Roman" w:cs="Times New Roman"/>
          <w:color w:val="auto"/>
          <w:sz w:val="28"/>
          <w:szCs w:val="28"/>
        </w:rPr>
      </w:pPr>
    </w:p>
    <w:p w14:paraId="052532EE" w14:textId="29707999" w:rsidR="006F7474"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1E5B0287" w14:textId="77777777" w:rsidR="005F0488" w:rsidRPr="003963CC" w:rsidRDefault="005F0488" w:rsidP="00D937A7">
      <w:pPr>
        <w:pStyle w:val="Nivel2"/>
        <w:numPr>
          <w:ilvl w:val="0"/>
          <w:numId w:val="0"/>
        </w:numPr>
        <w:spacing w:before="0" w:after="0" w:line="240" w:lineRule="auto"/>
        <w:rPr>
          <w:rFonts w:ascii="Times New Roman" w:hAnsi="Times New Roman" w:cs="Times New Roman"/>
          <w:color w:val="auto"/>
          <w:sz w:val="28"/>
          <w:szCs w:val="28"/>
        </w:rPr>
      </w:pPr>
    </w:p>
    <w:p w14:paraId="50DC47F4" w14:textId="71204C4C" w:rsidR="00D937A7" w:rsidRPr="003963CC" w:rsidRDefault="00D937A7" w:rsidP="00D937A7">
      <w:pPr>
        <w:pStyle w:val="Nivel01"/>
        <w:rPr>
          <w:rFonts w:ascii="Times New Roman" w:hAnsi="Times New Roman" w:cs="Times New Roman"/>
          <w:sz w:val="28"/>
          <w:szCs w:val="28"/>
        </w:rPr>
      </w:pPr>
      <w:bookmarkStart w:id="38" w:name="_Toc135469236"/>
      <w:r w:rsidRPr="003963CC">
        <w:rPr>
          <w:rFonts w:ascii="Times New Roman" w:hAnsi="Times New Roman" w:cs="Times New Roman"/>
          <w:sz w:val="28"/>
          <w:szCs w:val="28"/>
        </w:rPr>
        <w:t>1</w:t>
      </w:r>
      <w:r w:rsidR="0047093D" w:rsidRPr="003963CC">
        <w:rPr>
          <w:rFonts w:ascii="Times New Roman" w:hAnsi="Times New Roman" w:cs="Times New Roman"/>
          <w:sz w:val="28"/>
          <w:szCs w:val="28"/>
        </w:rPr>
        <w:t>2</w:t>
      </w:r>
      <w:r w:rsidRPr="003963CC">
        <w:rPr>
          <w:rFonts w:ascii="Times New Roman" w:hAnsi="Times New Roman" w:cs="Times New Roman"/>
          <w:sz w:val="28"/>
          <w:szCs w:val="28"/>
        </w:rPr>
        <w:t>. DAS DISPOSIÇÕES GERAIS</w:t>
      </w:r>
      <w:bookmarkEnd w:id="38"/>
      <w:r w:rsidRPr="003963CC">
        <w:rPr>
          <w:rFonts w:ascii="Times New Roman" w:hAnsi="Times New Roman" w:cs="Times New Roman"/>
          <w:sz w:val="28"/>
          <w:szCs w:val="28"/>
        </w:rPr>
        <w:t>:</w:t>
      </w:r>
    </w:p>
    <w:p w14:paraId="2DC14E48" w14:textId="77777777" w:rsidR="00D937A7" w:rsidRPr="003963CC" w:rsidRDefault="00D937A7" w:rsidP="00D937A7">
      <w:pPr>
        <w:rPr>
          <w:sz w:val="28"/>
          <w:szCs w:val="28"/>
        </w:rPr>
      </w:pPr>
    </w:p>
    <w:p w14:paraId="6BE4F68C" w14:textId="70A1B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.1. Será divulgada ata da sessão pública no sistema eletrônico.</w:t>
      </w:r>
    </w:p>
    <w:p w14:paraId="49D3434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8C8121E" w14:textId="2733A64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p>
    <w:p w14:paraId="3E6BEC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534DE8" w14:textId="4FED22C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.3. Todas as referências de tempo no Edital, no aviso e durante a sessão pública observarão o horário de Brasília – DF.</w:t>
      </w:r>
    </w:p>
    <w:p w14:paraId="0FE0A46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0F1B0B" w14:textId="57C14C0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.4. A homologação do resultado desta licitação não implicará direito à contratação.</w:t>
      </w:r>
    </w:p>
    <w:p w14:paraId="368D4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5F0DB18" w14:textId="75F81C7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08E325" w14:textId="2186C41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3FED59E" w14:textId="4EC79B7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CCDD924" w14:textId="7C6BE6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C3DA4" w14:textId="3340CD3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0F7580F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E23D88" w14:textId="122D159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A21855" w:rsidRPr="003963CC">
        <w:rPr>
          <w:rFonts w:ascii="Times New Roman" w:hAnsi="Times New Roman" w:cs="Times New Roman"/>
          <w:bCs/>
          <w:sz w:val="28"/>
          <w:szCs w:val="28"/>
        </w:rPr>
        <w:t>http://portaltransp.arealva.sp.gov.br:5885/comprasedital/</w:t>
      </w:r>
      <w:r w:rsidRPr="003963CC">
        <w:rPr>
          <w:rFonts w:ascii="Times New Roman" w:hAnsi="Times New Roman" w:cs="Times New Roman"/>
          <w:color w:val="auto"/>
          <w:sz w:val="28"/>
          <w:szCs w:val="28"/>
        </w:rPr>
        <w:t>.</w:t>
      </w:r>
    </w:p>
    <w:p w14:paraId="675F592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EC29B3" w14:textId="5D1B20A5" w:rsidR="00D937A7"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12.11. </w:t>
      </w:r>
      <w:r w:rsidR="00D937A7" w:rsidRPr="003963CC">
        <w:rPr>
          <w:rFonts w:ascii="Times New Roman" w:hAnsi="Times New Roman" w:cs="Times New Roman"/>
          <w:color w:val="auto"/>
          <w:sz w:val="28"/>
          <w:szCs w:val="28"/>
        </w:rPr>
        <w:t>Integram este Edital, para todos os fins e efeitos, os seguintes anexos:</w:t>
      </w:r>
    </w:p>
    <w:p w14:paraId="32088D86" w14:textId="77777777" w:rsidR="00D937A7" w:rsidRPr="003963CC" w:rsidRDefault="00D937A7" w:rsidP="00D937A7">
      <w:pPr>
        <w:pStyle w:val="Nivel2"/>
        <w:numPr>
          <w:ilvl w:val="0"/>
          <w:numId w:val="0"/>
        </w:numPr>
        <w:spacing w:before="0" w:after="0" w:line="240" w:lineRule="auto"/>
        <w:ind w:left="720"/>
        <w:rPr>
          <w:rFonts w:ascii="Times New Roman" w:hAnsi="Times New Roman" w:cs="Times New Roman"/>
          <w:color w:val="auto"/>
          <w:sz w:val="28"/>
          <w:szCs w:val="28"/>
        </w:rPr>
      </w:pPr>
    </w:p>
    <w:p w14:paraId="0D2A0AD3" w14:textId="3049FFFA" w:rsidR="00D937A7" w:rsidRPr="003963CC" w:rsidRDefault="00461938" w:rsidP="00461938">
      <w:pPr>
        <w:pStyle w:val="Nivel3"/>
        <w:numPr>
          <w:ilvl w:val="2"/>
          <w:numId w:val="13"/>
        </w:numPr>
        <w:spacing w:before="0" w:after="0" w:line="24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D937A7" w:rsidRPr="003963CC">
        <w:rPr>
          <w:rFonts w:ascii="Times New Roman" w:hAnsi="Times New Roman" w:cs="Times New Roman"/>
          <w:color w:val="auto"/>
          <w:sz w:val="28"/>
          <w:szCs w:val="28"/>
        </w:rPr>
        <w:t>ANEXO I - Termo de Referência</w:t>
      </w:r>
      <w:r w:rsidR="007B5050">
        <w:rPr>
          <w:rFonts w:ascii="Times New Roman" w:hAnsi="Times New Roman" w:cs="Times New Roman"/>
          <w:color w:val="auto"/>
          <w:sz w:val="28"/>
          <w:szCs w:val="28"/>
        </w:rPr>
        <w:t>;</w:t>
      </w:r>
    </w:p>
    <w:p w14:paraId="20EDFC86" w14:textId="77777777" w:rsidR="00D937A7" w:rsidRPr="003963CC" w:rsidRDefault="00D937A7" w:rsidP="00D937A7">
      <w:pPr>
        <w:pStyle w:val="Nivel3"/>
        <w:numPr>
          <w:ilvl w:val="0"/>
          <w:numId w:val="0"/>
        </w:numPr>
        <w:spacing w:before="0" w:after="0" w:line="240" w:lineRule="auto"/>
        <w:ind w:left="720"/>
        <w:rPr>
          <w:rFonts w:ascii="Times New Roman" w:hAnsi="Times New Roman" w:cs="Times New Roman"/>
          <w:color w:val="auto"/>
          <w:sz w:val="28"/>
          <w:szCs w:val="28"/>
        </w:rPr>
      </w:pPr>
    </w:p>
    <w:p w14:paraId="75E008AE" w14:textId="030717F0" w:rsidR="006F7474" w:rsidRDefault="00D937A7" w:rsidP="006716A9">
      <w:pPr>
        <w:pStyle w:val="Nivel3"/>
        <w:numPr>
          <w:ilvl w:val="2"/>
          <w:numId w:val="13"/>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ANEXO II – Minuta de Termo de Contrato</w:t>
      </w:r>
      <w:r w:rsidR="007B5050">
        <w:rPr>
          <w:rFonts w:ascii="Times New Roman" w:hAnsi="Times New Roman" w:cs="Times New Roman"/>
          <w:color w:val="auto"/>
          <w:sz w:val="28"/>
          <w:szCs w:val="28"/>
        </w:rPr>
        <w:t>;</w:t>
      </w:r>
    </w:p>
    <w:p w14:paraId="5F3132C7" w14:textId="77777777" w:rsidR="005F0488" w:rsidRPr="006716A9" w:rsidRDefault="005F0488" w:rsidP="005F0488">
      <w:pPr>
        <w:pStyle w:val="Nivel3"/>
        <w:numPr>
          <w:ilvl w:val="0"/>
          <w:numId w:val="0"/>
        </w:numPr>
        <w:spacing w:before="0" w:after="0" w:line="240" w:lineRule="auto"/>
        <w:rPr>
          <w:rFonts w:ascii="Times New Roman" w:hAnsi="Times New Roman" w:cs="Times New Roman"/>
          <w:color w:val="auto"/>
          <w:sz w:val="28"/>
          <w:szCs w:val="28"/>
        </w:rPr>
      </w:pPr>
    </w:p>
    <w:p w14:paraId="0E092ECA" w14:textId="3FAC7773" w:rsidR="002B201E" w:rsidRPr="003963CC" w:rsidRDefault="002B201E" w:rsidP="002B201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12.11.3. ANEXO III – Modelo Arquivo Declaração (Fase Cadastramento da Proposta Inicial)</w:t>
      </w:r>
      <w:r w:rsidR="007B5050">
        <w:rPr>
          <w:rFonts w:ascii="Times New Roman" w:hAnsi="Times New Roman" w:cs="Times New Roman"/>
          <w:color w:val="auto"/>
          <w:sz w:val="28"/>
          <w:szCs w:val="28"/>
        </w:rPr>
        <w:t>.</w:t>
      </w:r>
    </w:p>
    <w:p w14:paraId="1DBCFB13" w14:textId="77777777" w:rsidR="00CA2D35" w:rsidRPr="003963CC" w:rsidRDefault="00CA2D35" w:rsidP="002B201E">
      <w:pPr>
        <w:pStyle w:val="Nivel3"/>
        <w:numPr>
          <w:ilvl w:val="0"/>
          <w:numId w:val="0"/>
        </w:numPr>
        <w:spacing w:before="0" w:after="0" w:line="240" w:lineRule="auto"/>
        <w:rPr>
          <w:rFonts w:ascii="Times New Roman" w:hAnsi="Times New Roman" w:cs="Times New Roman"/>
          <w:color w:val="auto"/>
          <w:sz w:val="28"/>
          <w:szCs w:val="28"/>
        </w:rPr>
      </w:pPr>
    </w:p>
    <w:p w14:paraId="03287E68" w14:textId="7BECBE65" w:rsidR="00A21855" w:rsidRPr="003963CC" w:rsidRDefault="00BA126B" w:rsidP="00A21855">
      <w:pPr>
        <w:jc w:val="center"/>
        <w:rPr>
          <w:rFonts w:eastAsia="MS Mincho"/>
          <w:b/>
          <w:bCs/>
          <w:sz w:val="28"/>
          <w:szCs w:val="28"/>
        </w:rPr>
      </w:pPr>
      <w:r w:rsidRPr="003963CC">
        <w:rPr>
          <w:rFonts w:eastAsia="MS Mincho"/>
          <w:b/>
          <w:bCs/>
          <w:sz w:val="28"/>
          <w:szCs w:val="28"/>
        </w:rPr>
        <w:t xml:space="preserve">AREALVA, </w:t>
      </w:r>
      <w:r w:rsidR="00CF1EF8">
        <w:rPr>
          <w:rFonts w:eastAsia="MS Mincho"/>
          <w:b/>
          <w:bCs/>
          <w:sz w:val="28"/>
          <w:szCs w:val="28"/>
        </w:rPr>
        <w:t>18</w:t>
      </w:r>
      <w:r w:rsidRPr="003963CC">
        <w:rPr>
          <w:rFonts w:eastAsia="MS Mincho"/>
          <w:b/>
          <w:bCs/>
          <w:sz w:val="28"/>
          <w:szCs w:val="28"/>
        </w:rPr>
        <w:t xml:space="preserve"> DE </w:t>
      </w:r>
      <w:r w:rsidR="00804DA4">
        <w:rPr>
          <w:rFonts w:eastAsia="MS Mincho"/>
          <w:b/>
          <w:bCs/>
          <w:sz w:val="28"/>
          <w:szCs w:val="28"/>
        </w:rPr>
        <w:t>NOVEMBRO</w:t>
      </w:r>
      <w:r w:rsidRPr="003963CC">
        <w:rPr>
          <w:rFonts w:eastAsia="MS Mincho"/>
          <w:b/>
          <w:bCs/>
          <w:sz w:val="28"/>
          <w:szCs w:val="28"/>
        </w:rPr>
        <w:t xml:space="preserve"> DE 2024.</w:t>
      </w:r>
    </w:p>
    <w:p w14:paraId="4385FE66" w14:textId="77777777" w:rsidR="00A21855" w:rsidRPr="003963CC" w:rsidRDefault="00A21855" w:rsidP="00A21855">
      <w:pPr>
        <w:pStyle w:val="TextosemFormatao"/>
        <w:jc w:val="center"/>
        <w:rPr>
          <w:rFonts w:ascii="Times New Roman" w:eastAsia="MS Mincho" w:hAnsi="Times New Roman" w:cs="Times New Roman"/>
          <w:b/>
          <w:bCs/>
          <w:sz w:val="28"/>
          <w:szCs w:val="28"/>
        </w:rPr>
      </w:pPr>
    </w:p>
    <w:p w14:paraId="067D65C1" w14:textId="77777777" w:rsidR="00A21855" w:rsidRPr="003963CC" w:rsidRDefault="00A21855" w:rsidP="00A21855">
      <w:pPr>
        <w:pStyle w:val="TextosemFormatao"/>
        <w:jc w:val="center"/>
        <w:rPr>
          <w:rFonts w:ascii="Times New Roman" w:hAnsi="Times New Roman" w:cs="Times New Roman"/>
          <w:b/>
          <w:bCs/>
          <w:sz w:val="28"/>
          <w:szCs w:val="28"/>
        </w:rPr>
      </w:pPr>
    </w:p>
    <w:p w14:paraId="13B5474D" w14:textId="77777777" w:rsidR="00A21855" w:rsidRPr="003963CC" w:rsidRDefault="00A21855" w:rsidP="00A21855">
      <w:pPr>
        <w:pStyle w:val="TextosemFormatao"/>
        <w:jc w:val="center"/>
        <w:rPr>
          <w:rFonts w:ascii="Times New Roman" w:hAnsi="Times New Roman" w:cs="Times New Roman"/>
          <w:b/>
          <w:bCs/>
          <w:sz w:val="28"/>
          <w:szCs w:val="28"/>
        </w:rPr>
      </w:pPr>
    </w:p>
    <w:p w14:paraId="2C7D1291" w14:textId="77777777" w:rsidR="00A21855" w:rsidRPr="003963CC" w:rsidRDefault="00A21855" w:rsidP="00A21855">
      <w:pPr>
        <w:pStyle w:val="TextosemFormatao"/>
        <w:jc w:val="center"/>
        <w:rPr>
          <w:rFonts w:ascii="Times New Roman" w:hAnsi="Times New Roman" w:cs="Times New Roman"/>
          <w:b/>
          <w:bCs/>
          <w:sz w:val="28"/>
          <w:szCs w:val="28"/>
        </w:rPr>
      </w:pPr>
    </w:p>
    <w:p w14:paraId="553E03FD" w14:textId="77777777" w:rsidR="00A21855" w:rsidRPr="003963CC" w:rsidRDefault="00A21855" w:rsidP="00A21855">
      <w:pPr>
        <w:jc w:val="center"/>
        <w:rPr>
          <w:b/>
          <w:bCs/>
          <w:sz w:val="28"/>
          <w:szCs w:val="28"/>
        </w:rPr>
      </w:pPr>
      <w:r w:rsidRPr="003963CC">
        <w:rPr>
          <w:b/>
          <w:bCs/>
          <w:sz w:val="28"/>
          <w:szCs w:val="28"/>
        </w:rPr>
        <w:t>ELSON BANUTH BARRETO</w:t>
      </w:r>
    </w:p>
    <w:p w14:paraId="1DC4744A" w14:textId="472BED68" w:rsidR="008612C0" w:rsidRPr="003963CC" w:rsidRDefault="00A21855" w:rsidP="00A21855">
      <w:pPr>
        <w:pStyle w:val="SemEspaamento"/>
        <w:jc w:val="center"/>
        <w:rPr>
          <w:rFonts w:ascii="Times New Roman" w:hAnsi="Times New Roman"/>
          <w:sz w:val="28"/>
          <w:szCs w:val="28"/>
        </w:rPr>
      </w:pPr>
      <w:r w:rsidRPr="003963CC">
        <w:rPr>
          <w:rFonts w:ascii="Times New Roman" w:hAnsi="Times New Roman"/>
          <w:b/>
          <w:bCs/>
          <w:sz w:val="28"/>
          <w:szCs w:val="28"/>
        </w:rPr>
        <w:t>PREFEITO MUNICIPAL DE AREALVA</w:t>
      </w:r>
    </w:p>
    <w:p w14:paraId="2E6E5152" w14:textId="743139EE" w:rsidR="00D937A7" w:rsidRPr="003963CC" w:rsidRDefault="00D937A7" w:rsidP="008612C0">
      <w:pPr>
        <w:jc w:val="center"/>
        <w:rPr>
          <w:b/>
          <w:bCs/>
          <w:sz w:val="28"/>
          <w:szCs w:val="28"/>
        </w:rPr>
      </w:pPr>
      <w:r w:rsidRPr="003963CC">
        <w:rPr>
          <w:b/>
          <w:bCs/>
          <w:sz w:val="28"/>
          <w:szCs w:val="28"/>
        </w:rPr>
        <w:br w:type="page"/>
      </w:r>
      <w:bookmarkStart w:id="39" w:name="_Hlk82471863"/>
      <w:r w:rsidRPr="003963CC">
        <w:rPr>
          <w:b/>
          <w:sz w:val="28"/>
          <w:szCs w:val="28"/>
        </w:rPr>
        <w:lastRenderedPageBreak/>
        <w:t>PROCESSO ADMINISTRATIVO N</w:t>
      </w:r>
      <w:r w:rsidRPr="003963CC">
        <w:rPr>
          <w:b/>
          <w:bCs/>
          <w:sz w:val="28"/>
          <w:szCs w:val="28"/>
        </w:rPr>
        <w:t xml:space="preserve">º </w:t>
      </w:r>
      <w:r w:rsidR="00CF1EF8">
        <w:rPr>
          <w:b/>
          <w:bCs/>
          <w:sz w:val="28"/>
          <w:szCs w:val="28"/>
        </w:rPr>
        <w:t>108/2024</w:t>
      </w:r>
    </w:p>
    <w:p w14:paraId="59328E74" w14:textId="2748E062" w:rsidR="00D937A7" w:rsidRPr="003963CC" w:rsidRDefault="00D937A7" w:rsidP="00D937A7">
      <w:pPr>
        <w:jc w:val="center"/>
        <w:rPr>
          <w:b/>
          <w:bCs/>
          <w:sz w:val="28"/>
          <w:szCs w:val="28"/>
        </w:rPr>
      </w:pPr>
      <w:r w:rsidRPr="003963CC">
        <w:rPr>
          <w:b/>
          <w:bCs/>
          <w:sz w:val="28"/>
          <w:szCs w:val="28"/>
        </w:rPr>
        <w:t xml:space="preserve">PREGÃO ELETRÔNICO Nº </w:t>
      </w:r>
      <w:r w:rsidR="00CF1EF8">
        <w:rPr>
          <w:b/>
          <w:bCs/>
          <w:sz w:val="28"/>
          <w:szCs w:val="28"/>
        </w:rPr>
        <w:t>071/2024</w:t>
      </w:r>
    </w:p>
    <w:p w14:paraId="038FE5EA" w14:textId="70EE7B48" w:rsidR="00D937A7" w:rsidRPr="003963CC" w:rsidRDefault="00D937A7" w:rsidP="00D937A7">
      <w:pPr>
        <w:jc w:val="center"/>
        <w:rPr>
          <w:b/>
          <w:bCs/>
          <w:sz w:val="28"/>
          <w:szCs w:val="28"/>
        </w:rPr>
      </w:pPr>
      <w:r w:rsidRPr="003963CC">
        <w:rPr>
          <w:b/>
          <w:bCs/>
          <w:sz w:val="28"/>
          <w:szCs w:val="28"/>
        </w:rPr>
        <w:t xml:space="preserve">ANEXO I </w:t>
      </w:r>
      <w:r w:rsidR="00610880" w:rsidRPr="003963CC">
        <w:rPr>
          <w:b/>
          <w:bCs/>
          <w:sz w:val="28"/>
          <w:szCs w:val="28"/>
        </w:rPr>
        <w:t>–</w:t>
      </w:r>
      <w:r w:rsidRPr="003963CC">
        <w:rPr>
          <w:b/>
          <w:bCs/>
          <w:sz w:val="28"/>
          <w:szCs w:val="28"/>
        </w:rPr>
        <w:t xml:space="preserve"> TERMO DE REFERÊNCIA</w:t>
      </w:r>
    </w:p>
    <w:p w14:paraId="4273F974" w14:textId="77777777" w:rsidR="00D937A7" w:rsidRPr="003963CC" w:rsidRDefault="00D937A7" w:rsidP="00D937A7">
      <w:pPr>
        <w:jc w:val="both"/>
        <w:rPr>
          <w:bCs/>
          <w:sz w:val="28"/>
          <w:szCs w:val="28"/>
        </w:rPr>
      </w:pPr>
    </w:p>
    <w:p w14:paraId="7635C0D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CONDIÇÕES GERAIS DA CONTRATAÇÃO:</w:t>
      </w:r>
    </w:p>
    <w:p w14:paraId="0734C371" w14:textId="77777777" w:rsidR="00D937A7" w:rsidRPr="003963CC" w:rsidRDefault="00D937A7" w:rsidP="00D937A7">
      <w:pPr>
        <w:rPr>
          <w:sz w:val="28"/>
          <w:szCs w:val="28"/>
        </w:rPr>
      </w:pPr>
    </w:p>
    <w:p w14:paraId="0E3A81EC" w14:textId="5DA9DBEC"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r w:rsidRPr="003963CC">
        <w:rPr>
          <w:rFonts w:ascii="Times New Roman" w:hAnsi="Times New Roman" w:cs="Times New Roman"/>
          <w:bCs/>
          <w:color w:val="auto"/>
          <w:sz w:val="28"/>
          <w:szCs w:val="28"/>
        </w:rPr>
        <w:t xml:space="preserve">1.1. </w:t>
      </w:r>
      <w:r w:rsidR="00CF1EF8" w:rsidRPr="00210E8B">
        <w:rPr>
          <w:rFonts w:ascii="Times New Roman" w:hAnsi="Times New Roman" w:cs="Times New Roman"/>
          <w:bCs/>
          <w:sz w:val="28"/>
          <w:szCs w:val="28"/>
        </w:rPr>
        <w:t xml:space="preserve">Aquisição </w:t>
      </w:r>
      <w:r w:rsidR="00CF1EF8">
        <w:rPr>
          <w:rFonts w:ascii="Times New Roman" w:hAnsi="Times New Roman" w:cs="Times New Roman"/>
          <w:bCs/>
          <w:sz w:val="28"/>
          <w:szCs w:val="28"/>
        </w:rPr>
        <w:t>de Equipamentos</w:t>
      </w:r>
      <w:r w:rsidR="00CF1EF8">
        <w:rPr>
          <w:rFonts w:ascii="Times New Roman" w:hAnsi="Times New Roman" w:cs="Times New Roman"/>
          <w:sz w:val="28"/>
          <w:szCs w:val="28"/>
        </w:rPr>
        <w:t xml:space="preserve"> e Mobiliários</w:t>
      </w:r>
      <w:r w:rsidR="00FA739C" w:rsidRPr="003963CC">
        <w:rPr>
          <w:rFonts w:ascii="Times New Roman" w:eastAsia="MS Mincho" w:hAnsi="Times New Roman" w:cs="Times New Roman"/>
          <w:iCs/>
          <w:color w:val="auto"/>
          <w:sz w:val="28"/>
          <w:szCs w:val="28"/>
        </w:rPr>
        <w:t xml:space="preserve">, </w:t>
      </w:r>
      <w:r w:rsidR="00FA739C" w:rsidRPr="003963CC">
        <w:rPr>
          <w:rFonts w:ascii="Times New Roman" w:hAnsi="Times New Roman" w:cs="Times New Roman"/>
          <w:color w:val="auto"/>
          <w:sz w:val="28"/>
          <w:szCs w:val="28"/>
        </w:rPr>
        <w:t>nos termos da tabela abaixo, conforme condições e exigências estabelecidas neste instrumento.</w:t>
      </w:r>
    </w:p>
    <w:p w14:paraId="7596F33A" w14:textId="77777777"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8"/>
        <w:gridCol w:w="1030"/>
        <w:gridCol w:w="3603"/>
        <w:gridCol w:w="985"/>
        <w:gridCol w:w="850"/>
        <w:gridCol w:w="1134"/>
        <w:gridCol w:w="1660"/>
      </w:tblGrid>
      <w:tr w:rsidR="005F0488" w:rsidRPr="00BC3E8B" w14:paraId="13B4975E" w14:textId="77777777" w:rsidTr="00BC3E8B">
        <w:trPr>
          <w:trHeight w:val="20"/>
          <w:jc w:val="center"/>
        </w:trPr>
        <w:tc>
          <w:tcPr>
            <w:tcW w:w="998" w:type="dxa"/>
            <w:shd w:val="clear" w:color="auto" w:fill="D0CECE" w:themeFill="background2" w:themeFillShade="E6"/>
            <w:noWrap/>
            <w:hideMark/>
          </w:tcPr>
          <w:p w14:paraId="44665556" w14:textId="77777777" w:rsidR="005F0488" w:rsidRPr="00BC3E8B" w:rsidRDefault="005F0488" w:rsidP="00BC3E8B">
            <w:pPr>
              <w:jc w:val="center"/>
              <w:rPr>
                <w:b/>
                <w:bCs/>
                <w:sz w:val="16"/>
                <w:szCs w:val="16"/>
              </w:rPr>
            </w:pPr>
            <w:r w:rsidRPr="00BC3E8B">
              <w:rPr>
                <w:b/>
                <w:bCs/>
                <w:sz w:val="16"/>
                <w:szCs w:val="16"/>
              </w:rPr>
              <w:t>ITEM</w:t>
            </w:r>
          </w:p>
          <w:p w14:paraId="24E4A20E" w14:textId="77777777" w:rsidR="005F0488" w:rsidRPr="00BC3E8B" w:rsidRDefault="005F0488" w:rsidP="00BC3E8B">
            <w:pPr>
              <w:jc w:val="center"/>
              <w:rPr>
                <w:sz w:val="16"/>
                <w:szCs w:val="16"/>
              </w:rPr>
            </w:pPr>
          </w:p>
        </w:tc>
        <w:tc>
          <w:tcPr>
            <w:tcW w:w="1030" w:type="dxa"/>
            <w:shd w:val="clear" w:color="auto" w:fill="D0CECE" w:themeFill="background2" w:themeFillShade="E6"/>
            <w:noWrap/>
            <w:hideMark/>
          </w:tcPr>
          <w:p w14:paraId="7229B672" w14:textId="77777777" w:rsidR="005F0488" w:rsidRPr="00BC3E8B" w:rsidRDefault="005F0488" w:rsidP="00BC3E8B">
            <w:pPr>
              <w:jc w:val="center"/>
              <w:rPr>
                <w:sz w:val="16"/>
                <w:szCs w:val="16"/>
              </w:rPr>
            </w:pPr>
            <w:r w:rsidRPr="00BC3E8B">
              <w:rPr>
                <w:b/>
                <w:bCs/>
                <w:sz w:val="16"/>
                <w:szCs w:val="16"/>
              </w:rPr>
              <w:t>CÓDIGO</w:t>
            </w:r>
          </w:p>
        </w:tc>
        <w:tc>
          <w:tcPr>
            <w:tcW w:w="3603" w:type="dxa"/>
            <w:shd w:val="clear" w:color="auto" w:fill="D0CECE" w:themeFill="background2" w:themeFillShade="E6"/>
            <w:noWrap/>
            <w:hideMark/>
          </w:tcPr>
          <w:p w14:paraId="45491891" w14:textId="77777777" w:rsidR="005F0488" w:rsidRPr="00BC3E8B" w:rsidRDefault="005F0488" w:rsidP="00BC3E8B">
            <w:pPr>
              <w:jc w:val="center"/>
              <w:rPr>
                <w:sz w:val="16"/>
                <w:szCs w:val="16"/>
              </w:rPr>
            </w:pPr>
            <w:r w:rsidRPr="00BC3E8B">
              <w:rPr>
                <w:b/>
                <w:bCs/>
                <w:sz w:val="16"/>
                <w:szCs w:val="16"/>
              </w:rPr>
              <w:t>ESPECIFICAÇÃO</w:t>
            </w:r>
          </w:p>
        </w:tc>
        <w:tc>
          <w:tcPr>
            <w:tcW w:w="985" w:type="dxa"/>
            <w:shd w:val="clear" w:color="auto" w:fill="D0CECE" w:themeFill="background2" w:themeFillShade="E6"/>
            <w:noWrap/>
            <w:hideMark/>
          </w:tcPr>
          <w:p w14:paraId="204054E9" w14:textId="77777777" w:rsidR="005F0488" w:rsidRPr="00BC3E8B" w:rsidRDefault="005F0488" w:rsidP="00BC3E8B">
            <w:pPr>
              <w:jc w:val="center"/>
              <w:rPr>
                <w:sz w:val="16"/>
                <w:szCs w:val="16"/>
              </w:rPr>
            </w:pPr>
            <w:r w:rsidRPr="00BC3E8B">
              <w:rPr>
                <w:b/>
                <w:bCs/>
                <w:sz w:val="16"/>
                <w:szCs w:val="16"/>
              </w:rPr>
              <w:t>UNIDADE DE MEDIDA</w:t>
            </w:r>
          </w:p>
        </w:tc>
        <w:tc>
          <w:tcPr>
            <w:tcW w:w="850" w:type="dxa"/>
            <w:shd w:val="clear" w:color="auto" w:fill="D0CECE" w:themeFill="background2" w:themeFillShade="E6"/>
            <w:noWrap/>
            <w:hideMark/>
          </w:tcPr>
          <w:p w14:paraId="5F062724" w14:textId="77777777" w:rsidR="005F0488" w:rsidRPr="00BC3E8B" w:rsidRDefault="005F0488" w:rsidP="00BC3E8B">
            <w:pPr>
              <w:jc w:val="center"/>
              <w:rPr>
                <w:sz w:val="16"/>
                <w:szCs w:val="16"/>
              </w:rPr>
            </w:pPr>
            <w:r w:rsidRPr="00BC3E8B">
              <w:rPr>
                <w:b/>
                <w:bCs/>
                <w:sz w:val="16"/>
                <w:szCs w:val="16"/>
              </w:rPr>
              <w:t>QUANT.</w:t>
            </w:r>
          </w:p>
        </w:tc>
        <w:tc>
          <w:tcPr>
            <w:tcW w:w="1134" w:type="dxa"/>
            <w:shd w:val="clear" w:color="auto" w:fill="D0CECE" w:themeFill="background2" w:themeFillShade="E6"/>
            <w:noWrap/>
            <w:hideMark/>
          </w:tcPr>
          <w:p w14:paraId="0A186846" w14:textId="77777777" w:rsidR="005F0488" w:rsidRPr="00BC3E8B" w:rsidRDefault="005F0488" w:rsidP="00BC3E8B">
            <w:pPr>
              <w:jc w:val="center"/>
              <w:rPr>
                <w:b/>
                <w:bCs/>
                <w:sz w:val="16"/>
                <w:szCs w:val="16"/>
              </w:rPr>
            </w:pPr>
            <w:r w:rsidRPr="00BC3E8B">
              <w:rPr>
                <w:b/>
                <w:bCs/>
                <w:sz w:val="16"/>
                <w:szCs w:val="16"/>
              </w:rPr>
              <w:t>VALOR UNITÁRIO</w:t>
            </w:r>
          </w:p>
          <w:p w14:paraId="6564F0E3" w14:textId="77777777" w:rsidR="005F0488" w:rsidRPr="00BC3E8B" w:rsidRDefault="005F0488" w:rsidP="00BC3E8B">
            <w:pPr>
              <w:jc w:val="center"/>
              <w:rPr>
                <w:sz w:val="16"/>
                <w:szCs w:val="16"/>
              </w:rPr>
            </w:pPr>
            <w:r w:rsidRPr="00BC3E8B">
              <w:rPr>
                <w:b/>
                <w:bCs/>
                <w:sz w:val="16"/>
                <w:szCs w:val="16"/>
              </w:rPr>
              <w:t>R$</w:t>
            </w:r>
          </w:p>
        </w:tc>
        <w:tc>
          <w:tcPr>
            <w:tcW w:w="1660" w:type="dxa"/>
            <w:shd w:val="clear" w:color="auto" w:fill="D0CECE" w:themeFill="background2" w:themeFillShade="E6"/>
            <w:noWrap/>
            <w:hideMark/>
          </w:tcPr>
          <w:p w14:paraId="6C7A1BCA" w14:textId="77777777" w:rsidR="005F0488" w:rsidRPr="00BC3E8B" w:rsidRDefault="005F0488" w:rsidP="00BC3E8B">
            <w:pPr>
              <w:jc w:val="center"/>
              <w:rPr>
                <w:b/>
                <w:bCs/>
                <w:sz w:val="16"/>
                <w:szCs w:val="16"/>
              </w:rPr>
            </w:pPr>
            <w:r w:rsidRPr="00BC3E8B">
              <w:rPr>
                <w:b/>
                <w:bCs/>
                <w:sz w:val="16"/>
                <w:szCs w:val="16"/>
              </w:rPr>
              <w:t>VALOR</w:t>
            </w:r>
          </w:p>
          <w:p w14:paraId="238900BB" w14:textId="77777777" w:rsidR="005F0488" w:rsidRPr="00BC3E8B" w:rsidRDefault="005F0488" w:rsidP="00BC3E8B">
            <w:pPr>
              <w:jc w:val="center"/>
              <w:rPr>
                <w:b/>
                <w:bCs/>
                <w:sz w:val="16"/>
                <w:szCs w:val="16"/>
              </w:rPr>
            </w:pPr>
            <w:r w:rsidRPr="00BC3E8B">
              <w:rPr>
                <w:b/>
                <w:bCs/>
                <w:sz w:val="16"/>
                <w:szCs w:val="16"/>
              </w:rPr>
              <w:t>TOTAL</w:t>
            </w:r>
          </w:p>
          <w:p w14:paraId="59EDD295" w14:textId="77777777" w:rsidR="005F0488" w:rsidRPr="00BC3E8B" w:rsidRDefault="005F0488" w:rsidP="00BC3E8B">
            <w:pPr>
              <w:jc w:val="center"/>
              <w:rPr>
                <w:sz w:val="16"/>
                <w:szCs w:val="16"/>
              </w:rPr>
            </w:pPr>
            <w:r w:rsidRPr="00BC3E8B">
              <w:rPr>
                <w:b/>
                <w:bCs/>
                <w:sz w:val="16"/>
                <w:szCs w:val="16"/>
              </w:rPr>
              <w:t>R$</w:t>
            </w:r>
          </w:p>
        </w:tc>
      </w:tr>
      <w:tr w:rsidR="00BC3E8B" w:rsidRPr="00BC3E8B" w14:paraId="69F0A69A" w14:textId="77777777" w:rsidTr="005569DB">
        <w:trPr>
          <w:trHeight w:val="20"/>
          <w:jc w:val="center"/>
        </w:trPr>
        <w:tc>
          <w:tcPr>
            <w:tcW w:w="10260" w:type="dxa"/>
            <w:gridSpan w:val="7"/>
            <w:shd w:val="clear" w:color="auto" w:fill="D0CECE" w:themeFill="background2" w:themeFillShade="E6"/>
            <w:noWrap/>
          </w:tcPr>
          <w:p w14:paraId="2105789B" w14:textId="5FCA0BF1" w:rsidR="00BC3E8B" w:rsidRPr="00BC3E8B" w:rsidRDefault="00BC3E8B" w:rsidP="00BC3E8B">
            <w:pPr>
              <w:jc w:val="center"/>
              <w:rPr>
                <w:b/>
                <w:bCs/>
                <w:sz w:val="16"/>
                <w:szCs w:val="16"/>
              </w:rPr>
            </w:pPr>
            <w:r>
              <w:rPr>
                <w:b/>
                <w:bCs/>
                <w:sz w:val="16"/>
                <w:szCs w:val="16"/>
              </w:rPr>
              <w:t>COTA PRINCIPAL</w:t>
            </w:r>
          </w:p>
        </w:tc>
      </w:tr>
      <w:tr w:rsidR="000C3D6A" w:rsidRPr="00BC3E8B" w14:paraId="350794AF" w14:textId="77777777" w:rsidTr="00BC3E8B">
        <w:trPr>
          <w:trHeight w:val="20"/>
          <w:jc w:val="center"/>
        </w:trPr>
        <w:tc>
          <w:tcPr>
            <w:tcW w:w="998" w:type="dxa"/>
            <w:shd w:val="clear" w:color="auto" w:fill="auto"/>
            <w:noWrap/>
            <w:vAlign w:val="bottom"/>
          </w:tcPr>
          <w:p w14:paraId="121FA095" w14:textId="16C4FD13" w:rsidR="000C3D6A" w:rsidRPr="00BC3E8B" w:rsidRDefault="000C3D6A" w:rsidP="00BC3E8B">
            <w:pPr>
              <w:jc w:val="center"/>
              <w:rPr>
                <w:color w:val="000000"/>
                <w:sz w:val="16"/>
                <w:szCs w:val="16"/>
              </w:rPr>
            </w:pPr>
            <w:r w:rsidRPr="00BC3E8B">
              <w:rPr>
                <w:color w:val="000000"/>
                <w:sz w:val="16"/>
                <w:szCs w:val="16"/>
              </w:rPr>
              <w:t>1</w:t>
            </w:r>
          </w:p>
        </w:tc>
        <w:tc>
          <w:tcPr>
            <w:tcW w:w="1030" w:type="dxa"/>
            <w:shd w:val="clear" w:color="auto" w:fill="auto"/>
            <w:noWrap/>
            <w:vAlign w:val="bottom"/>
          </w:tcPr>
          <w:p w14:paraId="626026C7" w14:textId="4FAC8B0A" w:rsidR="000C3D6A" w:rsidRPr="00BC3E8B" w:rsidRDefault="000C3D6A" w:rsidP="00BC3E8B">
            <w:pPr>
              <w:jc w:val="center"/>
              <w:rPr>
                <w:color w:val="000000"/>
                <w:sz w:val="16"/>
                <w:szCs w:val="16"/>
              </w:rPr>
            </w:pPr>
            <w:r w:rsidRPr="00BC3E8B">
              <w:rPr>
                <w:color w:val="000000"/>
                <w:sz w:val="16"/>
                <w:szCs w:val="16"/>
              </w:rPr>
              <w:t>019.001.052</w:t>
            </w:r>
          </w:p>
        </w:tc>
        <w:tc>
          <w:tcPr>
            <w:tcW w:w="3603" w:type="dxa"/>
            <w:shd w:val="clear" w:color="auto" w:fill="auto"/>
            <w:noWrap/>
          </w:tcPr>
          <w:p w14:paraId="1DBC9868" w14:textId="39D6A6C6" w:rsidR="000C3D6A" w:rsidRPr="00BC3E8B" w:rsidRDefault="000C3D6A" w:rsidP="00BC3E8B">
            <w:pPr>
              <w:jc w:val="both"/>
              <w:rPr>
                <w:color w:val="000000"/>
                <w:sz w:val="16"/>
                <w:szCs w:val="16"/>
              </w:rPr>
            </w:pPr>
            <w:r w:rsidRPr="00BC3E8B">
              <w:rPr>
                <w:color w:val="000000"/>
                <w:sz w:val="16"/>
                <w:szCs w:val="16"/>
              </w:rPr>
              <w:t>AQUISIÇÃO E INSTALAÇÃO DE CONDICIONADOR DE AR SPLIT 12000 BTUS INVERTER QUENTE E FRIO (REVERSO), QUENTE E FRIO (REVERSO), EFICIÊNCIA EM ENERGIA TIPO "A", MODO DE OPERAÇÃO: VENTILA, REFRIGERA, AQUECE, DESUMIDIFICA, CLIMATIZA, AUTOMÁTICO. COM CONTROLE REMOTO, DEVERÁ TER OS RECUROS: FILTRO, TIMER, AJUSTES AUTOMÁTICOS, REINÍCIO AUTOMÁTICO, SISTEMA DE PURIFICAÇÃO DE AR, SISTEMA RAPIDO DE RESFRIAMENTO, FILTRO DE AR LAVÁVEL E COMPRESSOR INVERTER. ALIMENTAÇÃO 220V. GARANTIA MÍNIMA DE UM ANO. TIPO 3 - 12000 BTUS MODELO SPLIT HIGH WALL TIPO DE CICLO QUENTE/FRIO COR BRANCO ENCE A FILTRO DE AR ANTI-BACTÉRIA VAZÃO DE AR NO MÍNIMO 500 M³/H CONTROLE REMOTO SIM TERMOSTATO DIGITAL FUNÇÕES SLEEP E SWING VOLTAGEM 220 V TODOS OS EQUIPAMENTOS DE AR CONDICIONADO TIPO SPLIT HIGH WALL DEVERÃO POSSUIR A TECNOLOGIA INVERTER, DEVERÃO APRESENTAR ETIQUETA NACIONAL DE CONSERVAÇÃO DE ENERGIA - ENCE AUTORIZADA PELO INMETRO, DEVERÃO SER ACOMPANHADOS DO MANUAL DE INSTRUÇÕES EM PORTUGUÊS PARA USO, CONSERVAÇÃO E MANUTENÇÃO DOS EQUIPAMENTOS.</w:t>
            </w:r>
          </w:p>
        </w:tc>
        <w:tc>
          <w:tcPr>
            <w:tcW w:w="985" w:type="dxa"/>
            <w:shd w:val="clear" w:color="auto" w:fill="auto"/>
            <w:noWrap/>
            <w:vAlign w:val="bottom"/>
          </w:tcPr>
          <w:p w14:paraId="672F87C6" w14:textId="01D647C2" w:rsidR="000C3D6A" w:rsidRPr="00BC3E8B" w:rsidRDefault="000C3D6A" w:rsidP="00BC3E8B">
            <w:pPr>
              <w:jc w:val="center"/>
              <w:rPr>
                <w:color w:val="000000"/>
                <w:sz w:val="16"/>
                <w:szCs w:val="16"/>
              </w:rPr>
            </w:pPr>
            <w:r w:rsidRPr="00BC3E8B">
              <w:rPr>
                <w:color w:val="000000"/>
                <w:sz w:val="16"/>
                <w:szCs w:val="16"/>
              </w:rPr>
              <w:t>UN</w:t>
            </w:r>
          </w:p>
        </w:tc>
        <w:tc>
          <w:tcPr>
            <w:tcW w:w="850" w:type="dxa"/>
            <w:shd w:val="clear" w:color="auto" w:fill="auto"/>
            <w:noWrap/>
            <w:vAlign w:val="bottom"/>
          </w:tcPr>
          <w:p w14:paraId="2578A766" w14:textId="463C953C" w:rsidR="000C3D6A" w:rsidRPr="00BC3E8B" w:rsidRDefault="000C3D6A" w:rsidP="00BC3E8B">
            <w:pPr>
              <w:jc w:val="center"/>
              <w:rPr>
                <w:color w:val="000000"/>
                <w:sz w:val="16"/>
                <w:szCs w:val="16"/>
              </w:rPr>
            </w:pPr>
            <w:r w:rsidRPr="00BC3E8B">
              <w:rPr>
                <w:color w:val="000000"/>
                <w:sz w:val="16"/>
                <w:szCs w:val="16"/>
              </w:rPr>
              <w:t>9,</w:t>
            </w:r>
          </w:p>
        </w:tc>
        <w:tc>
          <w:tcPr>
            <w:tcW w:w="1134" w:type="dxa"/>
            <w:shd w:val="clear" w:color="auto" w:fill="auto"/>
            <w:noWrap/>
            <w:vAlign w:val="bottom"/>
          </w:tcPr>
          <w:p w14:paraId="20BAC02F" w14:textId="383791EB" w:rsidR="000C3D6A" w:rsidRPr="00BC3E8B" w:rsidRDefault="000C3D6A" w:rsidP="00BC3E8B">
            <w:pPr>
              <w:jc w:val="right"/>
              <w:rPr>
                <w:color w:val="000000"/>
                <w:sz w:val="16"/>
                <w:szCs w:val="16"/>
              </w:rPr>
            </w:pPr>
            <w:r w:rsidRPr="00BC3E8B">
              <w:rPr>
                <w:color w:val="000000"/>
                <w:sz w:val="16"/>
                <w:szCs w:val="16"/>
              </w:rPr>
              <w:t>3.108,51</w:t>
            </w:r>
          </w:p>
        </w:tc>
        <w:tc>
          <w:tcPr>
            <w:tcW w:w="1660" w:type="dxa"/>
            <w:shd w:val="clear" w:color="auto" w:fill="auto"/>
            <w:noWrap/>
            <w:vAlign w:val="bottom"/>
          </w:tcPr>
          <w:p w14:paraId="376B9388" w14:textId="7385F467" w:rsidR="000C3D6A" w:rsidRPr="00BC3E8B" w:rsidRDefault="000C3D6A" w:rsidP="00BC3E8B">
            <w:pPr>
              <w:jc w:val="right"/>
              <w:rPr>
                <w:color w:val="000000"/>
                <w:sz w:val="16"/>
                <w:szCs w:val="16"/>
              </w:rPr>
            </w:pPr>
            <w:r w:rsidRPr="00BC3E8B">
              <w:rPr>
                <w:color w:val="000000"/>
                <w:sz w:val="16"/>
                <w:szCs w:val="16"/>
              </w:rPr>
              <w:t>27.976,59</w:t>
            </w:r>
          </w:p>
        </w:tc>
      </w:tr>
      <w:tr w:rsidR="000C3D6A" w:rsidRPr="00BC3E8B" w14:paraId="0E965403" w14:textId="77777777" w:rsidTr="00BC3E8B">
        <w:trPr>
          <w:trHeight w:val="20"/>
          <w:jc w:val="center"/>
        </w:trPr>
        <w:tc>
          <w:tcPr>
            <w:tcW w:w="998" w:type="dxa"/>
            <w:shd w:val="clear" w:color="auto" w:fill="auto"/>
            <w:noWrap/>
            <w:vAlign w:val="bottom"/>
          </w:tcPr>
          <w:p w14:paraId="7EDFD3F7" w14:textId="5138389C" w:rsidR="000C3D6A" w:rsidRPr="00BC3E8B" w:rsidRDefault="000C3D6A" w:rsidP="00BC3E8B">
            <w:pPr>
              <w:jc w:val="center"/>
              <w:rPr>
                <w:color w:val="000000"/>
                <w:sz w:val="16"/>
                <w:szCs w:val="16"/>
              </w:rPr>
            </w:pPr>
            <w:r w:rsidRPr="00BC3E8B">
              <w:rPr>
                <w:color w:val="000000"/>
                <w:sz w:val="16"/>
                <w:szCs w:val="16"/>
              </w:rPr>
              <w:t>2</w:t>
            </w:r>
          </w:p>
        </w:tc>
        <w:tc>
          <w:tcPr>
            <w:tcW w:w="1030" w:type="dxa"/>
            <w:shd w:val="clear" w:color="auto" w:fill="auto"/>
            <w:noWrap/>
            <w:vAlign w:val="bottom"/>
          </w:tcPr>
          <w:p w14:paraId="6BD39520" w14:textId="685B6680" w:rsidR="000C3D6A" w:rsidRPr="00BC3E8B" w:rsidRDefault="000C3D6A" w:rsidP="00BC3E8B">
            <w:pPr>
              <w:jc w:val="center"/>
              <w:rPr>
                <w:color w:val="000000"/>
                <w:sz w:val="16"/>
                <w:szCs w:val="16"/>
              </w:rPr>
            </w:pPr>
            <w:r w:rsidRPr="00BC3E8B">
              <w:rPr>
                <w:color w:val="000000"/>
                <w:sz w:val="16"/>
                <w:szCs w:val="16"/>
              </w:rPr>
              <w:t>019.001.050</w:t>
            </w:r>
          </w:p>
        </w:tc>
        <w:tc>
          <w:tcPr>
            <w:tcW w:w="3603" w:type="dxa"/>
            <w:shd w:val="clear" w:color="auto" w:fill="auto"/>
            <w:noWrap/>
          </w:tcPr>
          <w:p w14:paraId="2F0CEA22" w14:textId="3B7C5396" w:rsidR="000C3D6A" w:rsidRPr="00BC3E8B" w:rsidRDefault="000C3D6A" w:rsidP="00BC3E8B">
            <w:pPr>
              <w:jc w:val="both"/>
              <w:rPr>
                <w:color w:val="000000"/>
                <w:sz w:val="16"/>
                <w:szCs w:val="16"/>
              </w:rPr>
            </w:pPr>
            <w:r w:rsidRPr="00BC3E8B">
              <w:rPr>
                <w:color w:val="000000"/>
                <w:sz w:val="16"/>
                <w:szCs w:val="16"/>
              </w:rPr>
              <w:t xml:space="preserve">AQUISIÇÃO E INSTALAÇÃO DE CONDICIONADOR DE AR SPLIT 22000 BTUS SPLIT INVERTER, EFICIÊNCIA EM ENERGIA TIPO "A", MODO DE OPERAÇÃO: VENTILA, REFRIGERA, AQUECE, DESUMIDIFICA, CLIMATIZA, AUTOMÁTICO. COM CONTROLE REMOTO, DEVERÁ TER OS RECUROS: FILTRO, TIMER, AJUSTES AUTOMÁTICOS, REINÍCIO AUTOMÁTICO, SISTEMA DE PURIFICAÇÃO DE AR, SISTEMA RAPIDO DE RESFRIAMENTO, FILTRO DE AR LAVÁVEL E COMPRESSOR INVERTER. ALIMENTAÇÃO 220V. GARANTIA MÍNIMA DE UM ANO. ALIMENTAÇÃO 220V. GARANTIA MÍNIMA DE UM ANO. TIPO 3 - 22000 BTUS MODELO SPLIT HIGH WALL TIPO DE CICLO QUENTE/FRIO COR BRANCO ENCE A FILTRO DE AR ANTI-BACTÉRIA VAZÃO DE AR NO MÍNIMO 500 M³/H CONTROLE REMOTO SIM TERMOSTATO DIGITAL FUNÇÕES SLEEP E SWING VOLTAGEM 220 V TODOS OS EQUIPAMENTOS DE AR CONDICIONADO TIPO SPLIT HIGH WALL DEVERÃO POSSUIR A TECNOLOGIA INVERTER, DEVERÃO </w:t>
            </w:r>
            <w:r w:rsidRPr="00BC3E8B">
              <w:rPr>
                <w:color w:val="000000"/>
                <w:sz w:val="16"/>
                <w:szCs w:val="16"/>
              </w:rPr>
              <w:lastRenderedPageBreak/>
              <w:t>APRESENTAR ETIQUETA NACIONAL DE CONSERVAÇÃO DE ENERGIA - ENCE AUTORIZADA PELO INMETRO, DEVERÃO SER ACOMPANHADOS DO MANUAL DE INSTRUÇÕES EM PORTUGUÊS PARA USO, CONSERVAÇÃO E MANUTENÇÃO DOS EQUIPAMENTOS</w:t>
            </w:r>
          </w:p>
        </w:tc>
        <w:tc>
          <w:tcPr>
            <w:tcW w:w="985" w:type="dxa"/>
            <w:shd w:val="clear" w:color="auto" w:fill="auto"/>
            <w:noWrap/>
            <w:vAlign w:val="bottom"/>
          </w:tcPr>
          <w:p w14:paraId="1D7ED76C" w14:textId="21CC6C39" w:rsidR="000C3D6A" w:rsidRPr="00BC3E8B" w:rsidRDefault="000C3D6A" w:rsidP="00BC3E8B">
            <w:pPr>
              <w:jc w:val="center"/>
              <w:rPr>
                <w:color w:val="000000"/>
                <w:sz w:val="16"/>
                <w:szCs w:val="16"/>
              </w:rPr>
            </w:pPr>
            <w:r w:rsidRPr="00BC3E8B">
              <w:rPr>
                <w:color w:val="000000"/>
                <w:sz w:val="16"/>
                <w:szCs w:val="16"/>
              </w:rPr>
              <w:lastRenderedPageBreak/>
              <w:t>UN</w:t>
            </w:r>
          </w:p>
        </w:tc>
        <w:tc>
          <w:tcPr>
            <w:tcW w:w="850" w:type="dxa"/>
            <w:shd w:val="clear" w:color="auto" w:fill="auto"/>
            <w:noWrap/>
            <w:vAlign w:val="bottom"/>
          </w:tcPr>
          <w:p w14:paraId="261AFF23" w14:textId="25A6076F" w:rsidR="000C3D6A" w:rsidRPr="00BC3E8B" w:rsidRDefault="000C3D6A" w:rsidP="00BC3E8B">
            <w:pPr>
              <w:jc w:val="center"/>
              <w:rPr>
                <w:color w:val="000000"/>
                <w:sz w:val="16"/>
                <w:szCs w:val="16"/>
              </w:rPr>
            </w:pPr>
            <w:r w:rsidRPr="00BC3E8B">
              <w:rPr>
                <w:color w:val="000000"/>
                <w:sz w:val="16"/>
                <w:szCs w:val="16"/>
              </w:rPr>
              <w:t>3,</w:t>
            </w:r>
          </w:p>
        </w:tc>
        <w:tc>
          <w:tcPr>
            <w:tcW w:w="1134" w:type="dxa"/>
            <w:shd w:val="clear" w:color="auto" w:fill="auto"/>
            <w:noWrap/>
            <w:vAlign w:val="bottom"/>
          </w:tcPr>
          <w:p w14:paraId="74BA9E54" w14:textId="2CE09429" w:rsidR="000C3D6A" w:rsidRPr="00BC3E8B" w:rsidRDefault="000C3D6A" w:rsidP="00BC3E8B">
            <w:pPr>
              <w:jc w:val="right"/>
              <w:rPr>
                <w:color w:val="000000"/>
                <w:sz w:val="16"/>
                <w:szCs w:val="16"/>
              </w:rPr>
            </w:pPr>
            <w:r w:rsidRPr="00BC3E8B">
              <w:rPr>
                <w:color w:val="000000"/>
                <w:sz w:val="16"/>
                <w:szCs w:val="16"/>
              </w:rPr>
              <w:t>4.719,64</w:t>
            </w:r>
          </w:p>
        </w:tc>
        <w:tc>
          <w:tcPr>
            <w:tcW w:w="1660" w:type="dxa"/>
            <w:shd w:val="clear" w:color="auto" w:fill="auto"/>
            <w:noWrap/>
            <w:vAlign w:val="bottom"/>
          </w:tcPr>
          <w:p w14:paraId="3658FAB2" w14:textId="36C90A13" w:rsidR="000C3D6A" w:rsidRPr="00BC3E8B" w:rsidRDefault="000C3D6A" w:rsidP="00BC3E8B">
            <w:pPr>
              <w:jc w:val="right"/>
              <w:rPr>
                <w:color w:val="000000"/>
                <w:sz w:val="16"/>
                <w:szCs w:val="16"/>
              </w:rPr>
            </w:pPr>
            <w:r w:rsidRPr="00BC3E8B">
              <w:rPr>
                <w:color w:val="000000"/>
                <w:sz w:val="16"/>
                <w:szCs w:val="16"/>
              </w:rPr>
              <w:t>14.158,92</w:t>
            </w:r>
          </w:p>
        </w:tc>
      </w:tr>
      <w:tr w:rsidR="000C3D6A" w:rsidRPr="00BC3E8B" w14:paraId="2330D509" w14:textId="77777777" w:rsidTr="00BC3E8B">
        <w:trPr>
          <w:trHeight w:val="20"/>
          <w:jc w:val="center"/>
        </w:trPr>
        <w:tc>
          <w:tcPr>
            <w:tcW w:w="998" w:type="dxa"/>
            <w:shd w:val="clear" w:color="auto" w:fill="auto"/>
            <w:noWrap/>
            <w:vAlign w:val="bottom"/>
          </w:tcPr>
          <w:p w14:paraId="2B48278A" w14:textId="599455CA" w:rsidR="000C3D6A" w:rsidRPr="00BC3E8B" w:rsidRDefault="000C3D6A" w:rsidP="00BC3E8B">
            <w:pPr>
              <w:jc w:val="center"/>
              <w:rPr>
                <w:color w:val="000000"/>
                <w:sz w:val="16"/>
                <w:szCs w:val="16"/>
              </w:rPr>
            </w:pPr>
            <w:r w:rsidRPr="00BC3E8B">
              <w:rPr>
                <w:color w:val="000000"/>
                <w:sz w:val="16"/>
                <w:szCs w:val="16"/>
              </w:rPr>
              <w:t>3</w:t>
            </w:r>
          </w:p>
        </w:tc>
        <w:tc>
          <w:tcPr>
            <w:tcW w:w="1030" w:type="dxa"/>
            <w:shd w:val="clear" w:color="auto" w:fill="auto"/>
            <w:noWrap/>
            <w:vAlign w:val="bottom"/>
          </w:tcPr>
          <w:p w14:paraId="0A21B42D" w14:textId="2AAC0CE3" w:rsidR="000C3D6A" w:rsidRPr="00BC3E8B" w:rsidRDefault="000C3D6A" w:rsidP="00BC3E8B">
            <w:pPr>
              <w:jc w:val="center"/>
              <w:rPr>
                <w:color w:val="000000"/>
                <w:sz w:val="16"/>
                <w:szCs w:val="16"/>
              </w:rPr>
            </w:pPr>
            <w:r w:rsidRPr="00BC3E8B">
              <w:rPr>
                <w:color w:val="000000"/>
                <w:sz w:val="16"/>
                <w:szCs w:val="16"/>
              </w:rPr>
              <w:t>019.001.051</w:t>
            </w:r>
          </w:p>
        </w:tc>
        <w:tc>
          <w:tcPr>
            <w:tcW w:w="3603" w:type="dxa"/>
            <w:shd w:val="clear" w:color="auto" w:fill="auto"/>
            <w:noWrap/>
          </w:tcPr>
          <w:p w14:paraId="4A09CA0F" w14:textId="25772686" w:rsidR="000C3D6A" w:rsidRPr="00BC3E8B" w:rsidRDefault="000C3D6A" w:rsidP="00BC3E8B">
            <w:pPr>
              <w:jc w:val="both"/>
              <w:rPr>
                <w:color w:val="000000"/>
                <w:sz w:val="16"/>
                <w:szCs w:val="16"/>
              </w:rPr>
            </w:pPr>
            <w:r w:rsidRPr="00BC3E8B">
              <w:rPr>
                <w:color w:val="000000"/>
                <w:sz w:val="16"/>
                <w:szCs w:val="16"/>
              </w:rPr>
              <w:t>AQUISIÇÃO E INSTALAÇÃO DE CONDICIONADOR DE AR SPLIT 24000 BTUS INVERTER QUENTE E FRIO (REVERSO), QUENTE E FRIO (REVERSO), EFICIÊNCIA EM ENERGIA TIPO "A", MODO DE OPERAÇÃO: VENTILA, REFRIGERA, AQUECE, DESUMIDIFICA, CLIMATIZA, AUTOMÁTICO. COM CONTROLE REMOTO, DEVERÁ TER OS RECUROS: FILTRO, TIMER, AJUSTES AUTOMÁTICOS, REINÍCIO AUTOMÁTICO, SISTEMA DE PURIFICAÇÃO DE AR, SISTEMA RAPIDO DE RESFRIAMENTO, FILTRO DE AR LAVÁVEL E COMPRESSOR INVERTER. ALIMENTAÇÃO 220V. GARANTIA MÍNIMA DE UM ANO. MODELO SPLIT HIGH WALL TIPO DE CICLO QUENTE/FRIO COR BRANCO ENCE A FILTRO DE AR ANTI-BACTÉRIA VAZÃO DE AR NO MÍNIMO 500 M³/H CONTROLE REMOTO SIM TERMOSTATO DIGITAL FUNÇÕES SLEEP E SWING VOLTAGEM 220 V TODOS OS EQUIPAMENTOS DE AR CONDICIONADO TIPO SPLIT HIGH WALL DEVERÃO POSSUIR A TECNOLOGIA INVERTER, DEVERÃO APRESENTAR ETIQUETA NACIONAL DE CONSERVAÇÃO DE ENERGIA - ENCE AUTORIZADA PELO INMETRO, DEVERÃO SER ACOMPANHADOS DO MANUAL DE INSTRUÇÕES EM PORTUGUÊS PARA USO, CONSERVAÇÃO E MANUTENÇÃO DOS EQUIPAMENTOS</w:t>
            </w:r>
          </w:p>
        </w:tc>
        <w:tc>
          <w:tcPr>
            <w:tcW w:w="985" w:type="dxa"/>
            <w:shd w:val="clear" w:color="auto" w:fill="auto"/>
            <w:noWrap/>
            <w:vAlign w:val="bottom"/>
          </w:tcPr>
          <w:p w14:paraId="749985A0" w14:textId="670DB626" w:rsidR="000C3D6A" w:rsidRPr="00BC3E8B" w:rsidRDefault="000C3D6A" w:rsidP="00BC3E8B">
            <w:pPr>
              <w:jc w:val="center"/>
              <w:rPr>
                <w:color w:val="000000"/>
                <w:sz w:val="16"/>
                <w:szCs w:val="16"/>
              </w:rPr>
            </w:pPr>
            <w:r w:rsidRPr="00BC3E8B">
              <w:rPr>
                <w:color w:val="000000"/>
                <w:sz w:val="16"/>
                <w:szCs w:val="16"/>
              </w:rPr>
              <w:t>UN</w:t>
            </w:r>
          </w:p>
        </w:tc>
        <w:tc>
          <w:tcPr>
            <w:tcW w:w="850" w:type="dxa"/>
            <w:shd w:val="clear" w:color="auto" w:fill="auto"/>
            <w:noWrap/>
            <w:vAlign w:val="bottom"/>
          </w:tcPr>
          <w:p w14:paraId="40A845B5" w14:textId="1411B6FC" w:rsidR="000C3D6A" w:rsidRPr="00BC3E8B" w:rsidRDefault="000C3D6A" w:rsidP="00BC3E8B">
            <w:pPr>
              <w:jc w:val="center"/>
              <w:rPr>
                <w:color w:val="000000"/>
                <w:sz w:val="16"/>
                <w:szCs w:val="16"/>
              </w:rPr>
            </w:pPr>
            <w:r w:rsidRPr="00BC3E8B">
              <w:rPr>
                <w:color w:val="000000"/>
                <w:sz w:val="16"/>
                <w:szCs w:val="16"/>
              </w:rPr>
              <w:t>1,</w:t>
            </w:r>
          </w:p>
        </w:tc>
        <w:tc>
          <w:tcPr>
            <w:tcW w:w="1134" w:type="dxa"/>
            <w:shd w:val="clear" w:color="auto" w:fill="auto"/>
            <w:noWrap/>
            <w:vAlign w:val="bottom"/>
          </w:tcPr>
          <w:p w14:paraId="128710E4" w14:textId="06A59999" w:rsidR="000C3D6A" w:rsidRPr="00BC3E8B" w:rsidRDefault="000C3D6A" w:rsidP="00BC3E8B">
            <w:pPr>
              <w:jc w:val="right"/>
              <w:rPr>
                <w:color w:val="000000"/>
                <w:sz w:val="16"/>
                <w:szCs w:val="16"/>
              </w:rPr>
            </w:pPr>
            <w:r w:rsidRPr="00BC3E8B">
              <w:rPr>
                <w:color w:val="000000"/>
                <w:sz w:val="16"/>
                <w:szCs w:val="16"/>
              </w:rPr>
              <w:t>5.376,33</w:t>
            </w:r>
          </w:p>
        </w:tc>
        <w:tc>
          <w:tcPr>
            <w:tcW w:w="1660" w:type="dxa"/>
            <w:shd w:val="clear" w:color="auto" w:fill="auto"/>
            <w:noWrap/>
            <w:vAlign w:val="bottom"/>
          </w:tcPr>
          <w:p w14:paraId="629FB007" w14:textId="1A0230F7" w:rsidR="000C3D6A" w:rsidRPr="00BC3E8B" w:rsidRDefault="000C3D6A" w:rsidP="00BC3E8B">
            <w:pPr>
              <w:jc w:val="right"/>
              <w:rPr>
                <w:color w:val="000000"/>
                <w:sz w:val="16"/>
                <w:szCs w:val="16"/>
              </w:rPr>
            </w:pPr>
            <w:r w:rsidRPr="00BC3E8B">
              <w:rPr>
                <w:color w:val="000000"/>
                <w:sz w:val="16"/>
                <w:szCs w:val="16"/>
              </w:rPr>
              <w:t>5.376,33</w:t>
            </w:r>
          </w:p>
        </w:tc>
      </w:tr>
      <w:tr w:rsidR="000C3D6A" w:rsidRPr="00BC3E8B" w14:paraId="77FA5A5B" w14:textId="77777777" w:rsidTr="00BC3E8B">
        <w:trPr>
          <w:trHeight w:val="20"/>
          <w:jc w:val="center"/>
        </w:trPr>
        <w:tc>
          <w:tcPr>
            <w:tcW w:w="998" w:type="dxa"/>
            <w:shd w:val="clear" w:color="auto" w:fill="auto"/>
            <w:noWrap/>
            <w:vAlign w:val="bottom"/>
          </w:tcPr>
          <w:p w14:paraId="742E1FB1" w14:textId="611D37EA" w:rsidR="000C3D6A" w:rsidRPr="00BC3E8B" w:rsidRDefault="000C3D6A" w:rsidP="00BC3E8B">
            <w:pPr>
              <w:jc w:val="center"/>
              <w:rPr>
                <w:color w:val="000000"/>
                <w:sz w:val="16"/>
                <w:szCs w:val="16"/>
              </w:rPr>
            </w:pPr>
            <w:r w:rsidRPr="00BC3E8B">
              <w:rPr>
                <w:color w:val="000000"/>
                <w:sz w:val="16"/>
                <w:szCs w:val="16"/>
              </w:rPr>
              <w:t>4</w:t>
            </w:r>
          </w:p>
        </w:tc>
        <w:tc>
          <w:tcPr>
            <w:tcW w:w="1030" w:type="dxa"/>
            <w:shd w:val="clear" w:color="auto" w:fill="auto"/>
            <w:noWrap/>
            <w:vAlign w:val="bottom"/>
          </w:tcPr>
          <w:p w14:paraId="2882D20C" w14:textId="38F6F116" w:rsidR="000C3D6A" w:rsidRPr="00BC3E8B" w:rsidRDefault="000C3D6A" w:rsidP="00BC3E8B">
            <w:pPr>
              <w:jc w:val="center"/>
              <w:rPr>
                <w:color w:val="000000"/>
                <w:sz w:val="16"/>
                <w:szCs w:val="16"/>
              </w:rPr>
            </w:pPr>
            <w:r w:rsidRPr="00BC3E8B">
              <w:rPr>
                <w:color w:val="000000"/>
                <w:sz w:val="16"/>
                <w:szCs w:val="16"/>
              </w:rPr>
              <w:t>032.001.147</w:t>
            </w:r>
          </w:p>
        </w:tc>
        <w:tc>
          <w:tcPr>
            <w:tcW w:w="3603" w:type="dxa"/>
            <w:shd w:val="clear" w:color="auto" w:fill="auto"/>
            <w:noWrap/>
          </w:tcPr>
          <w:p w14:paraId="19EE133F" w14:textId="77777777" w:rsidR="000C3D6A" w:rsidRPr="00BC3E8B" w:rsidRDefault="000C3D6A" w:rsidP="00BC3E8B">
            <w:pPr>
              <w:jc w:val="both"/>
              <w:rPr>
                <w:color w:val="000000"/>
                <w:sz w:val="16"/>
                <w:szCs w:val="16"/>
              </w:rPr>
            </w:pPr>
            <w:r w:rsidRPr="00BC3E8B">
              <w:rPr>
                <w:color w:val="000000"/>
                <w:sz w:val="16"/>
                <w:szCs w:val="16"/>
              </w:rPr>
              <w:t>ARMÁRIO ALTO COM DUAS PORTAS PIVOTANTES, MONTADO SOBRE BASE METÁLICA, DOTADO DE QUATRO PRATELEIRAS.</w:t>
            </w:r>
          </w:p>
          <w:p w14:paraId="5D650538" w14:textId="77777777" w:rsidR="000C3D6A" w:rsidRPr="00BC3E8B" w:rsidRDefault="000C3D6A" w:rsidP="00BC3E8B">
            <w:pPr>
              <w:jc w:val="both"/>
              <w:rPr>
                <w:color w:val="000000"/>
                <w:sz w:val="16"/>
                <w:szCs w:val="16"/>
              </w:rPr>
            </w:pPr>
            <w:r w:rsidRPr="00BC3E8B">
              <w:rPr>
                <w:color w:val="000000"/>
                <w:sz w:val="16"/>
                <w:szCs w:val="16"/>
              </w:rPr>
              <w:t xml:space="preserve">ARMÁRIO ALTO COM DUAS PORTAS PIVOTANTES, MONTADO SOBRE BASE METÁLICA, DOTADO DE QUATRO PRATELEIRAS. REQUISITOS DE SEGURANÇA E USABILIDADE; ESTABILIDADE; RESISTÊNCIA E DURABILIDADE CONFORME NBR 13961:2010 - MÓVEIS PARA ESCRITÓRIO DIMENSÕES DO ARMÁRIO: LARGURA (L): MÍNIMA DE 800 MM; PROFUNDIDADE (P): MÍNIMA DE 490 MM; ALTURA (H): MÍNIMA DE 1600 MM. CORPO, TAMPO E PORTAS EM MDP OU MDF, COM ESPESSURA DE 18MM, REVESTIDOS EM AMBAS AS FACES EM LAMINADO MELAMÍNICO DE BAIXA PRESSÃO - BP, ACABAMENTO FROST, NA COR  CINZA - REFERÊNCIA PANTONE (**) 428 4  (QUATRO) PRATELEIRAS EM MDP OU MDF, COM ESPESSURA DE 18MM, REVESTIDAS EM AMBAS AS FACES EM LAMINADO MELAMÍNICO DE BAIXA PRESSÃO - BP, ACABAMENTO FROST, NA COR CINZA - REFERÊNCIA PANTONE (**) 428 4 FUNDO EM MDP OU MDF, COM ESPESSURA DE 15MM, REVESTIDO EM AMBAS AS FACES EM LAMINADO MELAMÍNICO DE BAIXA PRESSÃO - BP, ACABAMENTO FROST, NA COR CINZA - REFERÊNCIA PANTONE (**) 428 4. TOPOS ENCABEÇADOS COM FITA DE BORDO TERMOPLÁSTICA EXTRUDADA, CONFECCIONADA EM PVC (CLORETO DE POLIVINILA), PP (POLIPROPILENO) OU PE (POLIETILENO), COM PRIMER NA FACE DE </w:t>
            </w:r>
            <w:r w:rsidRPr="00BC3E8B">
              <w:rPr>
                <w:color w:val="000000"/>
                <w:sz w:val="16"/>
                <w:szCs w:val="16"/>
              </w:rPr>
              <w:lastRenderedPageBreak/>
              <w:t>COLAGEM, ACABAMENTO DE SUPERFÍCIE TEXTURIZADO, NA COR CINZA - REFERÊNCIA PANTONE (**) 428 4, COLADA COM ADESIVO HOT MELT. DIMENSÕES NOMINAIS DE 22MM (LARGURA) X 1MM (ESPESSURA). MONTAGEM DO CORPO POR MEIO DE DISPOSITIVOS DE FIXAÇÃO METÁLICOS, COM SISTEMA EXCÊNTRICO. FURAÇÃO INTERNA DE MODO A PERMITIR POSICIONAMENTO DAS PRATELEIRAS EM DIVERSAS ALTURAS. DISPOSITIVOS DE FIXAÇÃO DA PRATELEIRA METÁLICOS. DOBRADIÇAS METÁLICAS CROMADAS TIPOS ''ITALIANAS'' DE ABERTURA MAIOR OU IGUAL A 95º. FECHADURAS DE TAMBOR CILÍNDRICO, METÁLICAS, COM CHAVES DOBRÁVEIS EM DUPLICATA. TRAVAS OU TRINCO METÁLICOS NAS PORTAS OPOSTAS ÀS DAS FECHADURAS. PUXADORES METÁLICOS INJETADOS EM ALUMÍNIO, NAS DUAS PORTAS, ACABAMENTO NATURAL, ENVERNIZADO OU ANODIZADO. SAPATAS NIVELADORAS EM METAL, COM BASE DE POLIPROPILENO INJETADO, ROSCA 3/8”. FIXAÇÃO POR CHAPA DE AÇO (ESPESSURA 1,5MM) COM REBITE DE ALUMÍNIO. BASE DE QUADRO METÁLICO CONSTITUÍDO DE TUBOS DE AÇO CARBONO, LAMINADO A FRIO, COM COSTURA, SEÇÃO RETANGULAR. PINTURA ELETROSTÁTICA DOS ELEMENTOS METÁLICOS EM TINTA EM PÓ HÍBRIDA EPÓXI/POLIÉSTER, POLIMERIZADA EM ESTUFA, ACABA- MENTO LISO E BRILHANTE, CERTIFICADOR ACREDITADO PELO CGCRE-INMETRO PARA A ABNT NBR 13961:2010 - MÓVEIS PARA ESCRITÓRIO -    ARMÁRIOS. ALTERNATIVAMENTE À APRESENTAÇÃO DA CERTIFICAÇÃO, SERÃO ACEITOS NO MÍNIMO OS SEGUINTES LAUDOS LABORATORIAIS REALIZADOS COM BASE NA NORMA ABNT NBR 13961:2010:</w:t>
            </w:r>
          </w:p>
          <w:p w14:paraId="07860B11" w14:textId="77777777" w:rsidR="000C3D6A" w:rsidRPr="00BC3E8B" w:rsidRDefault="000C3D6A" w:rsidP="00BC3E8B">
            <w:pPr>
              <w:jc w:val="both"/>
              <w:rPr>
                <w:color w:val="000000"/>
                <w:sz w:val="16"/>
                <w:szCs w:val="16"/>
              </w:rPr>
            </w:pPr>
            <w:r w:rsidRPr="00BC3E8B">
              <w:rPr>
                <w:color w:val="000000"/>
                <w:sz w:val="16"/>
                <w:szCs w:val="16"/>
              </w:rPr>
              <w:t>ENSAIO DE ESTABILIDADE DO MÓVEL VAZIO (6.2.3);</w:t>
            </w:r>
          </w:p>
          <w:p w14:paraId="3C6336DC" w14:textId="77777777" w:rsidR="000C3D6A" w:rsidRPr="00BC3E8B" w:rsidRDefault="000C3D6A" w:rsidP="00BC3E8B">
            <w:pPr>
              <w:jc w:val="both"/>
              <w:rPr>
                <w:color w:val="000000"/>
                <w:sz w:val="16"/>
                <w:szCs w:val="16"/>
              </w:rPr>
            </w:pPr>
            <w:r w:rsidRPr="00BC3E8B">
              <w:rPr>
                <w:color w:val="000000"/>
                <w:sz w:val="16"/>
                <w:szCs w:val="16"/>
              </w:rPr>
              <w:t>ENSAIO DE ESTABILIDADE COM CARGA VERTICAL NAS PARTES MÓVEIS (6.2.4);</w:t>
            </w:r>
          </w:p>
          <w:p w14:paraId="453C6BCA" w14:textId="77777777" w:rsidR="000C3D6A" w:rsidRPr="00BC3E8B" w:rsidRDefault="000C3D6A" w:rsidP="00BC3E8B">
            <w:pPr>
              <w:jc w:val="both"/>
              <w:rPr>
                <w:color w:val="000000"/>
                <w:sz w:val="16"/>
                <w:szCs w:val="16"/>
              </w:rPr>
            </w:pPr>
            <w:r w:rsidRPr="00BC3E8B">
              <w:rPr>
                <w:color w:val="000000"/>
                <w:sz w:val="16"/>
                <w:szCs w:val="16"/>
              </w:rPr>
              <w:t>ENSAIO DE ESTABILIDADE DO MÓVEL COM APLICAÇÃO DE FORÇA HORIZONTAL (6.2.5);</w:t>
            </w:r>
          </w:p>
          <w:p w14:paraId="3A00045E" w14:textId="77777777" w:rsidR="000C3D6A" w:rsidRPr="00BC3E8B" w:rsidRDefault="000C3D6A" w:rsidP="00BC3E8B">
            <w:pPr>
              <w:jc w:val="both"/>
              <w:rPr>
                <w:color w:val="000000"/>
                <w:sz w:val="16"/>
                <w:szCs w:val="16"/>
              </w:rPr>
            </w:pPr>
            <w:r w:rsidRPr="00BC3E8B">
              <w:rPr>
                <w:color w:val="000000"/>
                <w:sz w:val="16"/>
                <w:szCs w:val="16"/>
              </w:rPr>
              <w:t>ENSAIO DE RESISTÊNCIA DOS SUPORTES DE PLANOS HORIZON- TAIS (6.3.3.1);</w:t>
            </w:r>
          </w:p>
          <w:p w14:paraId="2DB457C7" w14:textId="77777777" w:rsidR="000C3D6A" w:rsidRPr="00BC3E8B" w:rsidRDefault="000C3D6A" w:rsidP="00BC3E8B">
            <w:pPr>
              <w:jc w:val="both"/>
              <w:rPr>
                <w:color w:val="000000"/>
                <w:sz w:val="16"/>
                <w:szCs w:val="16"/>
              </w:rPr>
            </w:pPr>
            <w:r w:rsidRPr="00BC3E8B">
              <w:rPr>
                <w:color w:val="000000"/>
                <w:sz w:val="16"/>
                <w:szCs w:val="16"/>
              </w:rPr>
              <w:t>ENSAIO DE DEFLEXÃO DE PLANOS HORIZONTAIS (6.3.3.2);</w:t>
            </w:r>
          </w:p>
          <w:p w14:paraId="7A9827A9" w14:textId="77777777" w:rsidR="000C3D6A" w:rsidRPr="00BC3E8B" w:rsidRDefault="000C3D6A" w:rsidP="00BC3E8B">
            <w:pPr>
              <w:jc w:val="both"/>
              <w:rPr>
                <w:color w:val="000000"/>
                <w:sz w:val="16"/>
                <w:szCs w:val="16"/>
              </w:rPr>
            </w:pPr>
            <w:r w:rsidRPr="00BC3E8B">
              <w:rPr>
                <w:color w:val="000000"/>
                <w:sz w:val="16"/>
                <w:szCs w:val="16"/>
              </w:rPr>
              <w:t>ENSAIO DE RESISTÊNCIA DE PLANOS HORIZONTAIS À CARGA CON- CENTRADA (6.3.3.3);</w:t>
            </w:r>
          </w:p>
          <w:p w14:paraId="3A366B57" w14:textId="77777777" w:rsidR="000C3D6A" w:rsidRPr="00BC3E8B" w:rsidRDefault="000C3D6A" w:rsidP="00BC3E8B">
            <w:pPr>
              <w:jc w:val="both"/>
              <w:rPr>
                <w:color w:val="000000"/>
                <w:sz w:val="16"/>
                <w:szCs w:val="16"/>
              </w:rPr>
            </w:pPr>
            <w:r w:rsidRPr="00BC3E8B">
              <w:rPr>
                <w:color w:val="000000"/>
                <w:sz w:val="16"/>
                <w:szCs w:val="16"/>
              </w:rPr>
              <w:t>ENSAIO DE RESISTÊNCIA DA ESTRUTURA (6.3.2);</w:t>
            </w:r>
          </w:p>
          <w:p w14:paraId="54C0C6A4" w14:textId="77777777" w:rsidR="000C3D6A" w:rsidRPr="00BC3E8B" w:rsidRDefault="000C3D6A" w:rsidP="00BC3E8B">
            <w:pPr>
              <w:jc w:val="both"/>
              <w:rPr>
                <w:color w:val="000000"/>
                <w:sz w:val="16"/>
                <w:szCs w:val="16"/>
              </w:rPr>
            </w:pPr>
            <w:r w:rsidRPr="00BC3E8B">
              <w:rPr>
                <w:color w:val="000000"/>
                <w:sz w:val="16"/>
                <w:szCs w:val="16"/>
              </w:rPr>
              <w:t>ENSAIO DE RESISTÊNCIA DE PORTAS COM PIVOTAMENTO VERTICAL A CARGAS VERTICAIS (6.3.4.1);</w:t>
            </w:r>
          </w:p>
          <w:p w14:paraId="029159D9" w14:textId="77777777" w:rsidR="000C3D6A" w:rsidRPr="00BC3E8B" w:rsidRDefault="000C3D6A" w:rsidP="00BC3E8B">
            <w:pPr>
              <w:jc w:val="both"/>
              <w:rPr>
                <w:color w:val="000000"/>
                <w:sz w:val="16"/>
                <w:szCs w:val="16"/>
              </w:rPr>
            </w:pPr>
            <w:r w:rsidRPr="00BC3E8B">
              <w:rPr>
                <w:color w:val="000000"/>
                <w:sz w:val="16"/>
                <w:szCs w:val="16"/>
              </w:rPr>
              <w:t>ENSAIO DE RESISTÊNCIA DE PORTAS COM PIVOTAMENTO VERTICAL A CARGAS HORIZONTAIS (6.3.4.2);</w:t>
            </w:r>
          </w:p>
          <w:p w14:paraId="1D308C43" w14:textId="77777777" w:rsidR="000C3D6A" w:rsidRPr="00BC3E8B" w:rsidRDefault="000C3D6A" w:rsidP="00BC3E8B">
            <w:pPr>
              <w:jc w:val="both"/>
              <w:rPr>
                <w:color w:val="000000"/>
                <w:sz w:val="16"/>
                <w:szCs w:val="16"/>
              </w:rPr>
            </w:pPr>
            <w:r w:rsidRPr="00BC3E8B">
              <w:rPr>
                <w:color w:val="000000"/>
                <w:sz w:val="16"/>
                <w:szCs w:val="16"/>
              </w:rPr>
              <w:t>ENSAIO DE DURABILIDADE DE PORTAS COM PIVOTAMENTO VERTICAL (6.3.4.3).</w:t>
            </w:r>
          </w:p>
          <w:p w14:paraId="3DC0DCDE" w14:textId="6A81A32F" w:rsidR="000C3D6A" w:rsidRPr="00BC3E8B" w:rsidRDefault="000C3D6A" w:rsidP="00BC3E8B">
            <w:pPr>
              <w:jc w:val="both"/>
              <w:rPr>
                <w:color w:val="000000"/>
                <w:sz w:val="16"/>
                <w:szCs w:val="16"/>
              </w:rPr>
            </w:pPr>
            <w:r w:rsidRPr="00BC3E8B">
              <w:rPr>
                <w:color w:val="000000"/>
                <w:sz w:val="16"/>
                <w:szCs w:val="16"/>
              </w:rPr>
              <w:t xml:space="preserve">CERTIFICADO DE CONFORMIDADE EMITIDO POR ORGANISMO CERTIFICADOR (OCP) ACREDITADO PELO INMETRO COMPROVANDO QUE O FABRICANTE TEM SEU PROCESSO DE PREPARAÇÃO E PINTURA EM SUPERFÍCIES METÁLICAS, PELO MODELO 5 DE CERTIFICAÇÃO, CONFORME NORMAS ABAIXO, ACOMPANHADO DOS SEGUINTES RELATÓRIOS DE ENSAIOS EM NOME DO </w:t>
            </w:r>
            <w:r w:rsidRPr="00BC3E8B">
              <w:rPr>
                <w:color w:val="000000"/>
                <w:sz w:val="16"/>
                <w:szCs w:val="16"/>
              </w:rPr>
              <w:lastRenderedPageBreak/>
              <w:t>FABRICANTE:  - RESISTENCIA A CORROSÃO POR EXPOSIÇÃO À NÉVOA SALINA POR NO MÍNIMO 2.400 HORAS DE EXPOSIÇÃO - ABNT NBR 17088: 2023 - RESISTENCIA A CORROSÃO POR EXPOSIÇÃO ATMOSFERA ÚMIDA SATURADA POR NO MÍNIMO 1.000 HORAS DE EXPOSIÇÃO - ABNT NBR 8095:2015 - RESISTENCIA À CORROSÃO POR EXPOSIÇÃO AO DIÓXIDO DE ENXOFRE POR NO MÍNIMO 40 CICLOS - ABNT NBR 8096:1983 - ENSAIO PARA DETERMINAÇÃO DA MASSA DE FOSFATIZAÇÃO ABNT NBR 9209-1986 - DETERMINAÇÃO DA VERIFICAÇÃO DA ESPESSURA DA CAMADA COM NO MÍNIMO 85 µM ABNT NBR 10443-1983 – DETERMINAÇÃO DA ADERÊNCIA NBR 11003:2023 - DETERMINAÇÃO DA FLEXIBILIDADE POR MANDRIL CÔNICO ABNT NBR 10545-2014 - DETERMINAÇÃO PARA MEDIÇÃO NÃO DESTRUTIVA DA ESPESSURA DE PELÍCULA SECA ASTM D7091-2022 - DETERMINAÇÃO DA VERIFICAÇÃO DA ADERÊNCIA DA CAMADA ASTM D3359- 2022 - DETERMINAÇÃO DO BRILHO DA SUPERFÍCIE ASTM D523-18 - DETERMINAÇÃO DA DUREZA AO LÁPIS ASTM D3363-2022 - RESISTENCIA DE REVESTIMENTOS ORGÂNICOS PARA EFEITOS DE DEFORMAÇÃO RÁPIDA (IMPACTO) ASTM D 2794/93(REAAPPROVED 2019) – DETERMINAÇÃO EFEITOS DE PRODUTOS QUÍMICOS DOMÉSTICO (AGUA FRIA; AGUA QUENTE; ÁLCOOL ETÍLICO 50%; VINAGRE; SOLUÇÃO DE SABÃO; SOLUÇÃO DETERGENTE; ÓLEO; KETCHUP; MOSTARDA; CAFÉ; CHÁ; ÓLEO LUBRIFICANTE) ASTM D1308-2020 – AVALIAÇÃO DA ATIVIDADE ANTIBACTERIANA EM TINTA – JIS Z 2801/2010 (AMENDMENT1:2012).</w:t>
            </w:r>
          </w:p>
        </w:tc>
        <w:tc>
          <w:tcPr>
            <w:tcW w:w="985" w:type="dxa"/>
            <w:shd w:val="clear" w:color="auto" w:fill="auto"/>
            <w:noWrap/>
            <w:vAlign w:val="bottom"/>
          </w:tcPr>
          <w:p w14:paraId="2AE60791" w14:textId="2E8944DB" w:rsidR="000C3D6A" w:rsidRPr="00BC3E8B" w:rsidRDefault="000C3D6A" w:rsidP="00BC3E8B">
            <w:pPr>
              <w:jc w:val="center"/>
              <w:rPr>
                <w:color w:val="000000"/>
                <w:sz w:val="16"/>
                <w:szCs w:val="16"/>
              </w:rPr>
            </w:pPr>
            <w:r w:rsidRPr="00BC3E8B">
              <w:rPr>
                <w:color w:val="000000"/>
                <w:sz w:val="16"/>
                <w:szCs w:val="16"/>
              </w:rPr>
              <w:lastRenderedPageBreak/>
              <w:t>UN</w:t>
            </w:r>
          </w:p>
        </w:tc>
        <w:tc>
          <w:tcPr>
            <w:tcW w:w="850" w:type="dxa"/>
            <w:shd w:val="clear" w:color="auto" w:fill="auto"/>
            <w:noWrap/>
            <w:vAlign w:val="bottom"/>
          </w:tcPr>
          <w:p w14:paraId="55BD1420" w14:textId="63233F54" w:rsidR="000C3D6A" w:rsidRPr="00BC3E8B" w:rsidRDefault="000C3D6A" w:rsidP="00BC3E8B">
            <w:pPr>
              <w:jc w:val="center"/>
              <w:rPr>
                <w:color w:val="000000"/>
                <w:sz w:val="16"/>
                <w:szCs w:val="16"/>
              </w:rPr>
            </w:pPr>
            <w:r w:rsidRPr="00BC3E8B">
              <w:rPr>
                <w:color w:val="000000"/>
                <w:sz w:val="16"/>
                <w:szCs w:val="16"/>
              </w:rPr>
              <w:t>2,</w:t>
            </w:r>
          </w:p>
        </w:tc>
        <w:tc>
          <w:tcPr>
            <w:tcW w:w="1134" w:type="dxa"/>
            <w:shd w:val="clear" w:color="auto" w:fill="auto"/>
            <w:noWrap/>
            <w:vAlign w:val="bottom"/>
          </w:tcPr>
          <w:p w14:paraId="51B9F048" w14:textId="5A415514" w:rsidR="000C3D6A" w:rsidRPr="00BC3E8B" w:rsidRDefault="000C3D6A" w:rsidP="00BC3E8B">
            <w:pPr>
              <w:jc w:val="right"/>
              <w:rPr>
                <w:color w:val="000000"/>
                <w:sz w:val="16"/>
                <w:szCs w:val="16"/>
              </w:rPr>
            </w:pPr>
            <w:r w:rsidRPr="00BC3E8B">
              <w:rPr>
                <w:color w:val="000000"/>
                <w:sz w:val="16"/>
                <w:szCs w:val="16"/>
              </w:rPr>
              <w:t>1.250,00</w:t>
            </w:r>
          </w:p>
        </w:tc>
        <w:tc>
          <w:tcPr>
            <w:tcW w:w="1660" w:type="dxa"/>
            <w:shd w:val="clear" w:color="auto" w:fill="auto"/>
            <w:noWrap/>
            <w:vAlign w:val="bottom"/>
          </w:tcPr>
          <w:p w14:paraId="6543E022" w14:textId="1769B8C2" w:rsidR="000C3D6A" w:rsidRPr="00BC3E8B" w:rsidRDefault="000C3D6A" w:rsidP="00BC3E8B">
            <w:pPr>
              <w:jc w:val="right"/>
              <w:rPr>
                <w:color w:val="000000"/>
                <w:sz w:val="16"/>
                <w:szCs w:val="16"/>
              </w:rPr>
            </w:pPr>
            <w:r w:rsidRPr="00BC3E8B">
              <w:rPr>
                <w:color w:val="000000"/>
                <w:sz w:val="16"/>
                <w:szCs w:val="16"/>
              </w:rPr>
              <w:t>2.500,00</w:t>
            </w:r>
          </w:p>
        </w:tc>
      </w:tr>
      <w:tr w:rsidR="000C3D6A" w:rsidRPr="00BC3E8B" w14:paraId="3828A144" w14:textId="77777777" w:rsidTr="00BC3E8B">
        <w:trPr>
          <w:trHeight w:val="20"/>
          <w:jc w:val="center"/>
        </w:trPr>
        <w:tc>
          <w:tcPr>
            <w:tcW w:w="998" w:type="dxa"/>
            <w:shd w:val="clear" w:color="auto" w:fill="auto"/>
            <w:noWrap/>
            <w:vAlign w:val="bottom"/>
          </w:tcPr>
          <w:p w14:paraId="77EFDDBA" w14:textId="4318ADAC" w:rsidR="000C3D6A" w:rsidRPr="00BC3E8B" w:rsidRDefault="000C3D6A" w:rsidP="00BC3E8B">
            <w:pPr>
              <w:jc w:val="center"/>
              <w:rPr>
                <w:color w:val="000000"/>
                <w:sz w:val="16"/>
                <w:szCs w:val="16"/>
              </w:rPr>
            </w:pPr>
            <w:r w:rsidRPr="00BC3E8B">
              <w:rPr>
                <w:color w:val="000000"/>
                <w:sz w:val="16"/>
                <w:szCs w:val="16"/>
              </w:rPr>
              <w:lastRenderedPageBreak/>
              <w:t>5</w:t>
            </w:r>
          </w:p>
        </w:tc>
        <w:tc>
          <w:tcPr>
            <w:tcW w:w="1030" w:type="dxa"/>
            <w:shd w:val="clear" w:color="auto" w:fill="auto"/>
            <w:noWrap/>
            <w:vAlign w:val="bottom"/>
          </w:tcPr>
          <w:p w14:paraId="481A27A6" w14:textId="24CB87C9" w:rsidR="000C3D6A" w:rsidRPr="00BC3E8B" w:rsidRDefault="000C3D6A" w:rsidP="00BC3E8B">
            <w:pPr>
              <w:jc w:val="center"/>
              <w:rPr>
                <w:color w:val="000000"/>
                <w:sz w:val="16"/>
                <w:szCs w:val="16"/>
              </w:rPr>
            </w:pPr>
            <w:r w:rsidRPr="00BC3E8B">
              <w:rPr>
                <w:color w:val="000000"/>
                <w:sz w:val="16"/>
                <w:szCs w:val="16"/>
              </w:rPr>
              <w:t>032.001.148</w:t>
            </w:r>
          </w:p>
        </w:tc>
        <w:tc>
          <w:tcPr>
            <w:tcW w:w="3603" w:type="dxa"/>
            <w:shd w:val="clear" w:color="auto" w:fill="auto"/>
            <w:noWrap/>
          </w:tcPr>
          <w:p w14:paraId="769546C4" w14:textId="77777777" w:rsidR="000C3D6A" w:rsidRPr="00BC3E8B" w:rsidRDefault="000C3D6A" w:rsidP="00BC3E8B">
            <w:pPr>
              <w:jc w:val="both"/>
              <w:rPr>
                <w:color w:val="000000"/>
                <w:sz w:val="16"/>
                <w:szCs w:val="16"/>
              </w:rPr>
            </w:pPr>
            <w:r w:rsidRPr="00BC3E8B">
              <w:rPr>
                <w:color w:val="000000"/>
                <w:sz w:val="16"/>
                <w:szCs w:val="16"/>
              </w:rPr>
              <w:t>CONJUNTO PROFESSOR COMPOSTO DE 01 (UMA) MESA E 01 (UMA) CADEIRA</w:t>
            </w:r>
          </w:p>
          <w:p w14:paraId="5BFC592C" w14:textId="77777777" w:rsidR="00297E39" w:rsidRPr="00BC3E8B" w:rsidRDefault="000C3D6A" w:rsidP="00BC3E8B">
            <w:pPr>
              <w:jc w:val="both"/>
              <w:rPr>
                <w:color w:val="000000"/>
                <w:sz w:val="16"/>
                <w:szCs w:val="16"/>
              </w:rPr>
            </w:pPr>
            <w:r w:rsidRPr="00BC3E8B">
              <w:rPr>
                <w:color w:val="000000"/>
                <w:sz w:val="16"/>
                <w:szCs w:val="16"/>
              </w:rPr>
              <w:t xml:space="preserve">CONJUNTO PROFESSOR COMPOSTO DE 01 (UMA) MESA E 01 (UMA) CADEIRA: CONJUNTO COMPOSTO POR (1) UMA MESA E (1) UMA CADEIRA.  DIMENSÕES: MESA: 650MM (LARGURA) X 1200MM (COMPRIMENTO) X 18,8MM (ESPESSURA), ADMITINDO-SE TOLERÂNCIA DE ATÉ + 2MM PARA LARGURA E COMPRIMENTO E +/- 0,3MM PARA ESPESSURA. CADEIRA: LARGURA DO ASSENTO: 484 MM (+/-5); PROFUNDIDADE DO ASSENTO: 442 MM (+/-5); LARGURA DO ENCOSTO: 431 MM (+/-5); ALTURA DO ENCOSTO: 255 MM (+/-5); DESCRITIVO: MESA: TAMPO EM MADEIRA AGLOMERADA (MDP), COM ESPESSURA DE 18 MM, REVESTIDO NA FACE SUPERIOR EM LAMINADO MELAMÍNICO DE ALTA PRESSÃO, 0,8MM DE ESPESSURA, ACABAMENTO TEXTURIZADO, NA COR CINZA, CANTOS ARREDONDADOS. REVESTIMENTO NA FACE INFERIOR EM CHAPA DE BALANCEAMENTO (CONTRA PLACA FENÓLICA) DE 0,6MM. PAINEL FRONTAL EM MADEIRA AGLOMERADA (MDP), COM ESPESSURA DE 18MM, REVESTIDO NAS DUAS FACES EM LAMINADO MELAMÍNICO DE BAIXA PRESSÃO, NA COR CINZA. DIMENSÕES ACABADAS (PAINEL) DE 250MM (LARGURA) X 1119 MM ±5 (COMPRIMENTO) X 18MM (ESPESSURA). TOPOS ENCABEÇADOS COM FITA DE BORDO EM PVC (CLORETO DE POLINIVINILA) COM 3MM DE ESPESSURA NA COR CINZA FIXADA COM ADESIVO "HOT MELTING". ESTRUTURA: </w:t>
            </w:r>
            <w:r w:rsidRPr="00BC3E8B">
              <w:rPr>
                <w:color w:val="000000"/>
                <w:sz w:val="16"/>
                <w:szCs w:val="16"/>
              </w:rPr>
              <w:lastRenderedPageBreak/>
              <w:t>PEDESTAIS CONFECCIONADOS EM TUBO DE AÇO CARBONO LAMINADO A FRIO, COM COSTURA, SECÇÃO OBLONGA DE 29MM X 58MM, EM CHAPA 16 (1,5MM); TRAVESSA SUPERIOR CURVADA EM “U” CONFECCIONADA EM TUBO DE AÇO CARBONO LAMINADO A FRIO, COM COSTURA, SECÇÃO CIRCULAR DE Ø = 31,75MM (1 1/4”) E TRAVA SOB O TAMPO NA PARTE FRONTAL, EM SECÇÃO CIRCULAR DE Ø 31,75MM COM “ABERTURA TIPO BOCA DE LOBO” SEM AMASSAMENTO NAS PONTAS COM SOLDA EM TODO CONTORNO, EM CHAPA 16 – (1,5MM). TRAVESSA INTERMEDIÁRIA TUBULAR 25X60X1,2MM OBLONGULAR. PÉS CONFECCIONADOS EM TUBO DE AÇO CARBONO LAMINADO A FRIO, COM COSTURA, SECÇÃO CIRCULAR DE Ø = 38MM (1 1/2”), EM CHAPA 16 (1,5MM). FIXAÇÃO DO TAMPO À ESTRUTURA ATRAVÉS DE PARAFUSOS E PORCAS METÁLICAS PARA AGLOMERADO, Ø 6,0MM, COMPRIMENTO 45MM, CABEÇA PANELA, FENDA PHILLIPS, ROSCA MÁQUINA. FIXAÇÃO DO PAINEL À ESTRUTURA ATRAVÉS DE PARAFUSOS AUTO SHEEP-BOARD M 4.5 X 16, ZINCADOS E ALETAS CONFECCIONADAS EM CHAPA DE AÇO CARBONO EM CHAPA 14 (1,9MM), ESTAMPADAS. FIXAÇÃO DAS SAPATAS AOS PÉS ATRAVÉS DE REBITES DE “REPUXO”, Ø 4,8MM, COMPRIMENTO 12MM. PONTEIRAS E SAPATAS EM POLIPROPILENO COPOLÍMERO INJETADAS NA COR</w:t>
            </w:r>
            <w:r w:rsidR="00297E39" w:rsidRPr="00BC3E8B">
              <w:rPr>
                <w:color w:val="000000"/>
                <w:sz w:val="16"/>
                <w:szCs w:val="16"/>
              </w:rPr>
              <w:t xml:space="preserve"> CINZA, FIXADAS À ESTRUTURA ATRAVÉS DE ENCAIXE REFORÇADAS POR REBITES. PINTURA DOS ELEMENTOS METÁLICOS EM TINTA EM PÓ HÍBRIDA EPÓXI/ POLIÉSTER, ELETROSTÁTICA, BRILHANTE, POLIMERIZADA EM ESTUFA, ESPESSURA MÍNIMA DE 40 MICRÔMETROS NA COR CINZA. TODOS OS COMPONENTES METÁLICOS RECEBEM ACABAMENTO DAS SUPERFÍCIES POR ELETRODEPOSIÇÃO DE PIGMENTOS 100% SÓLIDOS, MICRONIZADOS, COMPOSTOS POR RESINAS TERMO FIXAS DE BASE EPÓXI-POLIÉSTER POLIMERIZÁVEIS ÀS ALTAS TEMPERATURAS (200°C), APLICADAS SOBRE A SUPERFÍCIE METÁLICA TRATADA QUIMICAMENTE EM PROCESSO NANOCERÂMICO DE FOSFATIZAÇÃO ORGÂNICA, LIVRE DE COMPONENTES VOLÁTEIS E METAIS PESADOS TÓXICOS, GARANTINDO NO PROCESSO DE PINTURA A RESISTÊNCIA À NÉVOA SALINA.  CADEIRA: CADEIRA CERTIFICADA CONFORME NORMA ABNT NBR 13962:2018; CADEIRA INDIVIDUAL EMPILHÁVEL COM ASSENTO E ENCOSTO EM POLIPROPILENO INJETADO, MONTADOS SOBRE ESTRUTURA TUBULAR DE AÇO. ASSENTO E ENCOSTO EM POLIPROPILENO COPOLÍMERO VIRGEM, ISENTO DE CARGAS MINERAIS, INJETADOS, NA COR AZUL (PANTONE (*) 320 C). NOS MOLDES DO ASSENTO E DO ENCOSTO DEVE SER GRAVADO O SÍMBOLO INTERNACIONAL DE RECICLAGEM, APRESENTANDO O NÚMERO IDENTIFICADOR DO POLÍMERO, DATADOR DE LOTES INDICANDO MÊS E ANO DE FABRICAÇÃO, A IDENTIFICAÇÃO DO MODELO, E O NOME DA EMPRESA FABRICANTE DO COMPONENTE INJETADO.  OBS.1: O NOME DO FABRICANTE DO COMPONENTE DEVE SER </w:t>
            </w:r>
            <w:r w:rsidR="00297E39" w:rsidRPr="00BC3E8B">
              <w:rPr>
                <w:color w:val="000000"/>
                <w:sz w:val="16"/>
                <w:szCs w:val="16"/>
              </w:rPr>
              <w:lastRenderedPageBreak/>
              <w:t xml:space="preserve">OBRIGATORIAMENTE GRAFADO POR EXTENSO, ACOMPANHADO OU NÃO DE SUA PRÓPRIA LOGOMARCA.  OBS.2: ASSENTO TEM DOIS FUROS NA FACE ONDE SE ENCAIXAM OS TUBOS QUE IRÁ RECEBER O ENCOSTO. ESTRUTURA EM TUBO DE AÇO CARBONO LAMINADO A FRIO, COM COSTURA, DIÂMETRO DE 20,7MM, EM CHAPA 14 (1,9MM). FIXAÇÃO DO ASSENTO E ENCOSTO INJETADOS A` ESTRUTURA ATRAVÉS DE REBITES DE “REPUXO”, DIÂMETRO DE 4,8 MM, COMPRIMENTO 12 MM. SAPATAS EM POLIPROPILENO COPOLÍMERO VIRGEM, ISENTO DE CARGAS MINERAIS, INJETADAS NA COR AZUL (PANTONE (*) 320 C), FIXADAS À ESTRUTURA ATRAVÉS DE ENCAIXE E PINO EXPANSOR. NOS MOLDES DAS SAPATAS DEVE SER GRAVADO O SÍMBOLO INTERNACIONAL DE RECICLAGEM, APRESENTANDO O NÚMERO IDENTIFICADOR DO POLÍMERO, A IDENTIFICAÇÃO DO MODELO, E O NOME DA EMPRESA FABRICANTE DO COMPONENTE INJETADO.  OBS. 3: NAS PARTES METÁLICAS DEVE SER APLICADO TRATAMENTO ANTIFERRUGINOSO QUE ASSEGURE RESISTÊNCIA À CORROSÃO EM CÂMARA DE NÉVOA SALINA. PINTURA DOS ELEMENTOS METÁLICOS EM TINTA EM PÓ HÍBRIDA EPÓXI / POLIÉSTER, ELETROSTÁTICA, BRILHANTE, POLIMERIZADA EM ESTUFA, ESPESSURA MÍNIMA 40 MICROMETROS, NA COR CINZA – REFERÊNCIA RAL (**) 7040. SOLDAS DEVEM POSSUIR SUPERFÍCIE LISA E HOMOGÊNEA, NÃO DEVENDO APRESENTAR PONTOS CORTANTES, SUPERFÍCIES ÁSPERAS OU ESCÓRIAS. TODOS OS ENCONTROS DE TUBOS DEVEM RECEBER SOLDA EM TODO O PERÍMETRO DA UNIÃO. DEVEM SER ELIMINADOS RESPINGOS E IRREGULARIDADES DE SOLDA, REBARBAS, ESMIRALHADAS JUNTAS SOLDADAS E ARREDONDADOS OS CANTOS AGUDOS. PEÇAS INJETADAS NÃO DEVEM APRESENTAR REBARBAS, FALHAS DE INJEÇÃO OU PARTES CORTANTES. APLICAÇÃO DE TEXTURAS E ACABAMENTOS EM COMPONENTES INJETADOS. ESTAS DEVERÃO APRESENTAR PROFUNDIDADE MÁXIMA DE 45 MICROMETROS.  GARANTIA: DOIS ANOS CONTRA DEFEITOS DE FABRICAÇÃO.  OBS.: A DATA PARA CÁLCULO DA GARANTIA DEVE TER COMO BASE O ÚLTIMO DIA DA ENTREGA DO LOTE CORRESPONDENTE À ORDEM DE FORNECIMENTO. MESA: - LAUDO TÉCNICO QUE COMPROVE A QUALIDADE DA COLAGEM DA FITA DE BORDO, EMITIDO POR LABORATÓRIO ACREDITADO PELO CGCRE-INMETRO PARA REALIZAÇÃO DOS ENSAIOS DESCRITOS NA ABNT NBR 16332:2014 - MÓVEIS DE MADEIRA – FITA DE BORDA E SUAS APLICAÇÕES – REQUISITOS E MÉTODOS DE ENSAIOS.  CADEIRA: - CERTIFICADO CONFORME NORMA ABNT NBR 13962:2018 - CERTIFICAÇÃO DE PRODUTO EMITIDO POR ORGANISMO CERTIFICADOR ACREDITADO PELO CGCRE-INMETRO PARA A ABNT NBR 13962:2006 MÓVEIS PARA ESCRITÓRIO - CADEIRAS - REQUISITOS E MÉTODOS DE ENSAIO OBS. 1:A IDENTIFICAÇÃO CLARA E INEQUÍVOCA DO ITEM ENSAIADO E DO FABRICANTE É CONDIÇÃO ESSENCIAL PARA VALIDAÇÃO DOS LAUDOS. OS LAUDOS </w:t>
            </w:r>
            <w:r w:rsidR="00297E39" w:rsidRPr="00BC3E8B">
              <w:rPr>
                <w:color w:val="000000"/>
                <w:sz w:val="16"/>
                <w:szCs w:val="16"/>
              </w:rPr>
              <w:lastRenderedPageBreak/>
              <w:t xml:space="preserve">DEVEM CONTER FOTOS LEGÍVEIS DO ITEM (MÍNIMO DUAS FOTOS EM DIFERENTES ÂNGULOS, COM TAMANHO MÍNIMO DE 9 X 12CM); IDENTIFICAÇÃO DO FABRICANTE; DATA; TÉCNICO RESPONSÁVEL. </w:t>
            </w:r>
          </w:p>
          <w:p w14:paraId="7AF5E6E4" w14:textId="77777777" w:rsidR="00297E39" w:rsidRPr="00BC3E8B" w:rsidRDefault="00297E39" w:rsidP="00BC3E8B">
            <w:pPr>
              <w:jc w:val="both"/>
              <w:rPr>
                <w:color w:val="000000"/>
                <w:sz w:val="16"/>
                <w:szCs w:val="16"/>
              </w:rPr>
            </w:pPr>
            <w:r w:rsidRPr="00BC3E8B">
              <w:rPr>
                <w:color w:val="000000"/>
                <w:sz w:val="16"/>
                <w:szCs w:val="16"/>
              </w:rPr>
              <w:t>- A EMPRESA FABRICANTE DEVE SER CERTIFICADA FSC, E O PRODUTO TEM QUE SER FABRICADO POR MADEIRA CONTROLADA DO FSC. - CERTIFICAÇÃO DE CADEIA DE CUSTÓDIA PARA PRODUTOS DE MADEIRA COMPROVANDO QUE NA FABRICAÇÃO DO PRODUTO, 100% (CEM POR CENTO) DOS COMPONENTES DE MADEIRA UTILIZADOS SÃO ORIUNDOS DE MADEIRA CERTIFICADA. TODOS OS PRODUTOS OU SUBPRODUTOS DE MADEIRA QUE COMPÕEM O MOBILIÁRIO DEVERÃO, OBRIGATORIAMENTE, SER ORIUNDOS DE FLORESTAS NATIVAS OU PLANTADAS, TENDO PROCEDÊNCIA LEGAL CERTIFICADA DE MANEJO FLORESTAL SUSTENTÁVEL; PARA A REFERIDA COMPROVAÇÃO PODERÃO SER APRESENTADOS: CERTIFICADO DO</w:t>
            </w:r>
          </w:p>
          <w:p w14:paraId="46A7A6F9" w14:textId="77777777" w:rsidR="00297E39" w:rsidRPr="00BC3E8B" w:rsidRDefault="00297E39" w:rsidP="00BC3E8B">
            <w:pPr>
              <w:jc w:val="both"/>
              <w:rPr>
                <w:color w:val="000000"/>
                <w:sz w:val="16"/>
                <w:szCs w:val="16"/>
              </w:rPr>
            </w:pPr>
            <w:r w:rsidRPr="00BC3E8B">
              <w:rPr>
                <w:color w:val="000000"/>
                <w:sz w:val="16"/>
                <w:szCs w:val="16"/>
              </w:rPr>
              <w:t xml:space="preserve">CADMADEIRA, INSTITUÍDO PELO DECRETO ESTADUAL Nº 53047/2008; </w:t>
            </w:r>
          </w:p>
          <w:p w14:paraId="28BD78E6" w14:textId="77777777" w:rsidR="00297E39" w:rsidRPr="00BC3E8B" w:rsidRDefault="00297E39" w:rsidP="00BC3E8B">
            <w:pPr>
              <w:jc w:val="both"/>
              <w:rPr>
                <w:color w:val="000000"/>
                <w:sz w:val="16"/>
                <w:szCs w:val="16"/>
              </w:rPr>
            </w:pPr>
            <w:r w:rsidRPr="00BC3E8B">
              <w:rPr>
                <w:color w:val="000000"/>
                <w:sz w:val="16"/>
                <w:szCs w:val="16"/>
              </w:rPr>
              <w:t>- CERTIFICADO (SELO) DE CADEIA DE CUSTÓDIA CERFLOR OU CERTIFICADO (SELO) DE CADEIA DE CUSTÓDIA FSC – FOREST STEWARDSHIP COUNCIL, OU SIMILARES, DESDE QUE EMITIDOS POR ENTIDADE OU ORGANISMO CREDENCIADOR (CERTIFICADOR) RECONHECIDO NACIONAL OU INTERNACIONALMENTE, QUE GARANTA A RASTREABILIDADE DE TODA A CADEIA PRODUTIVA; OS CERTIFICADOS DE CADEIA DE CUSTÓDIA APRESENTADOS TERÃO SUA VALIDADE CONFIRMADA, POR MEIO DE CONSULTA VIA INTERNET NOS SITES DAS ENTIDADES EMISSORAS.</w:t>
            </w:r>
          </w:p>
          <w:p w14:paraId="2E6FE78B" w14:textId="7AAAD85E" w:rsidR="000C3D6A" w:rsidRPr="00BC3E8B" w:rsidRDefault="00297E39" w:rsidP="00BC3E8B">
            <w:pPr>
              <w:jc w:val="both"/>
              <w:rPr>
                <w:color w:val="000000"/>
                <w:sz w:val="16"/>
                <w:szCs w:val="16"/>
              </w:rPr>
            </w:pPr>
            <w:r w:rsidRPr="00BC3E8B">
              <w:rPr>
                <w:color w:val="000000"/>
                <w:sz w:val="16"/>
                <w:szCs w:val="16"/>
              </w:rPr>
              <w:t xml:space="preserve">- RELATÓRIO DE ENSAIO DE RESISTÊNCIA A FLEXÃO DO ASSENTO E ENCOSTO EM RESINA PLÁSTICA CONFORME ASTM D790-17 – STANDARD TEST METHODS FOR FLEXURAL PROPERTIES OF UNREINFORCED AND REINFORCED PLASTICS AND ELECTRICAL INSULATING MATERIALS, TENDO COMO RESULTADO FINAL PARA O ENCOSTO MÉDIA NÃO INFERIOR A 41 E PARA O ASSENTO TENDO COMO RESULTADO FINAL MÉDIA NÃO INFERIOR A 45.  CERTIFICADO DE CONFORMIDADE EMITIDO POR ORGANISMO CERTIFICADOR (OCP) ACREDITADO PELO INMETRO COMPROVANDO QUE O FABRICANTE TEM SEU PROCESSO DE PREPARAÇÃO E PINTURA EM SUPERFÍCIES METÁLICAS, PELO MODELO 5 DE CERTIFICAÇÃO, CONFORME NORMAS ABAIXO, ACOMPANHADO DOS SEGUINTES RELATÓRIOS DE ENSAIOS EM NOME DO FABRICANTE:  - RESISTENCIA A CORROSÃO POR EXPOSIÇÃO À NÉVOA SALINA POR NO MÍNIMO 2.400 HORAS DE EXPOSIÇÃO - ABNT NBR 17088: 2023 - RESISTENCIA A CORROSÃO POR EXPOSIÇÃO ATMOSFERA ÚMIDA SATURADA POR NO MÍNIMO 1.000 HORAS DE EXPOSIÇÃO - ABNT NBR 8095:2015 - RESISTENCIA À CORROSÃO POR EXPOSIÇÃO AO DIÓXIDO DE ENXOFRE POR NO MÍNIMO 40 CICLOS - ABNT NBR 8096:1983 - ENSAIO PARA DETERMINAÇÃO DA MASSA DE FOSFATIZAÇÃO ABNT NBR 9209-1986 - DETERMINAÇÃO DA VERIFICAÇÃO DA ESPESSURA DA CAMADA COM NO MÍNIMO 85 </w:t>
            </w:r>
            <w:r w:rsidRPr="00BC3E8B">
              <w:rPr>
                <w:color w:val="000000"/>
                <w:sz w:val="16"/>
                <w:szCs w:val="16"/>
              </w:rPr>
              <w:lastRenderedPageBreak/>
              <w:t>µM ABNT NBR 10443-1983 – DETERMINAÇÃO DA ADERÊNCIA NBR 11003:2023 - DETERMINAÇÃO DA FLEXIBILIDADE POR MANDRIL CÔNICO ABNT NBR 10545-2014 - DETERMINAÇÃO PARA MEDIÇÃO NÃO DESTRUTIVA DA ESPESSURA DE PELÍCULA SECA ASTM D7091-2022 - DETERMINAÇÃO DA VERIFICAÇÃO DA ADERÊNCIA DA CAMADA ASTM D3359- 2022 - DETERMINAÇÃO DO BRILHO DA SUPERFÍCIE ASTM D523-18 - DETERMINAÇÃO DA DUREZA AO LÁPIS ASTM D3363-2022 - RESISTENCIA DE REVESTIMENTOS ORGÂNICOS PARA EFEITOS DE DEFORMAÇÃO RÁPIDA (IMPACTO) ASTM D 2794/93(REAAPPROVED 2019) – DETERMINAÇÃO EFEITOS DE PRODUTOS QUÍMICOS DOMÉSTICO (ÁGUA FRIA; ÁGUA QUENTE; ÁLCOOL ETÍLICO 50%; VINAGRE; SOLUÇÃO DE SABÃO; SOLUÇÃO DETERGENTE; ÓLEO; KETCHUP; MOSTARDA; CAFÉ; CHÁ; ÓLEO LUBRIFICANTE) ASTM D1308-2020 – AVALIAÇÃO DA ATIVIDADE ANTIBACTERIANA EM TINTA – JIS Z 2801/2010 (AMENDMENT1:2012).</w:t>
            </w:r>
          </w:p>
        </w:tc>
        <w:tc>
          <w:tcPr>
            <w:tcW w:w="985" w:type="dxa"/>
            <w:shd w:val="clear" w:color="auto" w:fill="auto"/>
            <w:noWrap/>
            <w:vAlign w:val="bottom"/>
          </w:tcPr>
          <w:p w14:paraId="161289FA" w14:textId="392BEAF1" w:rsidR="000C3D6A" w:rsidRPr="00BC3E8B" w:rsidRDefault="000C3D6A" w:rsidP="00BC3E8B">
            <w:pPr>
              <w:jc w:val="center"/>
              <w:rPr>
                <w:color w:val="000000"/>
                <w:sz w:val="16"/>
                <w:szCs w:val="16"/>
              </w:rPr>
            </w:pPr>
            <w:r w:rsidRPr="00BC3E8B">
              <w:rPr>
                <w:color w:val="000000"/>
                <w:sz w:val="16"/>
                <w:szCs w:val="16"/>
              </w:rPr>
              <w:lastRenderedPageBreak/>
              <w:t>CONJ</w:t>
            </w:r>
          </w:p>
        </w:tc>
        <w:tc>
          <w:tcPr>
            <w:tcW w:w="850" w:type="dxa"/>
            <w:shd w:val="clear" w:color="auto" w:fill="auto"/>
            <w:noWrap/>
            <w:vAlign w:val="bottom"/>
          </w:tcPr>
          <w:p w14:paraId="6044046D" w14:textId="64E0E95A" w:rsidR="000C3D6A" w:rsidRPr="00BC3E8B" w:rsidRDefault="000C3D6A" w:rsidP="00BC3E8B">
            <w:pPr>
              <w:jc w:val="center"/>
              <w:rPr>
                <w:color w:val="000000"/>
                <w:sz w:val="16"/>
                <w:szCs w:val="16"/>
              </w:rPr>
            </w:pPr>
            <w:r w:rsidRPr="00BC3E8B">
              <w:rPr>
                <w:color w:val="000000"/>
                <w:sz w:val="16"/>
                <w:szCs w:val="16"/>
              </w:rPr>
              <w:t>2,</w:t>
            </w:r>
          </w:p>
        </w:tc>
        <w:tc>
          <w:tcPr>
            <w:tcW w:w="1134" w:type="dxa"/>
            <w:shd w:val="clear" w:color="auto" w:fill="auto"/>
            <w:noWrap/>
            <w:vAlign w:val="bottom"/>
          </w:tcPr>
          <w:p w14:paraId="2C6AA3D0" w14:textId="23651EAE" w:rsidR="000C3D6A" w:rsidRPr="00BC3E8B" w:rsidRDefault="000C3D6A" w:rsidP="00BC3E8B">
            <w:pPr>
              <w:jc w:val="right"/>
              <w:rPr>
                <w:color w:val="000000"/>
                <w:sz w:val="16"/>
                <w:szCs w:val="16"/>
              </w:rPr>
            </w:pPr>
            <w:r w:rsidRPr="00BC3E8B">
              <w:rPr>
                <w:color w:val="000000"/>
                <w:sz w:val="16"/>
                <w:szCs w:val="16"/>
              </w:rPr>
              <w:t>1.602,75</w:t>
            </w:r>
          </w:p>
        </w:tc>
        <w:tc>
          <w:tcPr>
            <w:tcW w:w="1660" w:type="dxa"/>
            <w:shd w:val="clear" w:color="auto" w:fill="auto"/>
            <w:noWrap/>
            <w:vAlign w:val="bottom"/>
          </w:tcPr>
          <w:p w14:paraId="121B30B7" w14:textId="7956ABC9" w:rsidR="000C3D6A" w:rsidRPr="00BC3E8B" w:rsidRDefault="000C3D6A" w:rsidP="00BC3E8B">
            <w:pPr>
              <w:jc w:val="right"/>
              <w:rPr>
                <w:color w:val="000000"/>
                <w:sz w:val="16"/>
                <w:szCs w:val="16"/>
              </w:rPr>
            </w:pPr>
            <w:r w:rsidRPr="00BC3E8B">
              <w:rPr>
                <w:color w:val="000000"/>
                <w:sz w:val="16"/>
                <w:szCs w:val="16"/>
              </w:rPr>
              <w:t>3.205,50</w:t>
            </w:r>
          </w:p>
        </w:tc>
      </w:tr>
      <w:tr w:rsidR="00297E39" w:rsidRPr="00BC3E8B" w14:paraId="75A78286" w14:textId="77777777" w:rsidTr="00BC3E8B">
        <w:trPr>
          <w:trHeight w:val="20"/>
          <w:jc w:val="center"/>
        </w:trPr>
        <w:tc>
          <w:tcPr>
            <w:tcW w:w="998" w:type="dxa"/>
            <w:shd w:val="clear" w:color="auto" w:fill="auto"/>
            <w:noWrap/>
            <w:vAlign w:val="bottom"/>
          </w:tcPr>
          <w:p w14:paraId="2C0460CE" w14:textId="32A8B1B5" w:rsidR="00297E39" w:rsidRPr="00BC3E8B" w:rsidRDefault="00297E39" w:rsidP="00BC3E8B">
            <w:pPr>
              <w:jc w:val="center"/>
              <w:rPr>
                <w:color w:val="000000"/>
                <w:sz w:val="16"/>
                <w:szCs w:val="16"/>
              </w:rPr>
            </w:pPr>
            <w:r w:rsidRPr="00BC3E8B">
              <w:rPr>
                <w:color w:val="000000"/>
                <w:sz w:val="16"/>
                <w:szCs w:val="16"/>
              </w:rPr>
              <w:lastRenderedPageBreak/>
              <w:t>6</w:t>
            </w:r>
          </w:p>
        </w:tc>
        <w:tc>
          <w:tcPr>
            <w:tcW w:w="1030" w:type="dxa"/>
            <w:shd w:val="clear" w:color="auto" w:fill="auto"/>
            <w:noWrap/>
            <w:vAlign w:val="bottom"/>
          </w:tcPr>
          <w:p w14:paraId="3F029946" w14:textId="0CB637C3" w:rsidR="00297E39" w:rsidRPr="00BC3E8B" w:rsidRDefault="00297E39" w:rsidP="00BC3E8B">
            <w:pPr>
              <w:jc w:val="center"/>
              <w:rPr>
                <w:color w:val="000000"/>
                <w:sz w:val="16"/>
                <w:szCs w:val="16"/>
              </w:rPr>
            </w:pPr>
            <w:r w:rsidRPr="00BC3E8B">
              <w:rPr>
                <w:color w:val="000000"/>
                <w:sz w:val="16"/>
                <w:szCs w:val="16"/>
              </w:rPr>
              <w:t>032.001.149</w:t>
            </w:r>
          </w:p>
        </w:tc>
        <w:tc>
          <w:tcPr>
            <w:tcW w:w="3603" w:type="dxa"/>
            <w:shd w:val="clear" w:color="auto" w:fill="auto"/>
            <w:noWrap/>
          </w:tcPr>
          <w:p w14:paraId="20C7AC35" w14:textId="61C73C98" w:rsidR="00297E39" w:rsidRPr="00BC3E8B" w:rsidRDefault="00297E39" w:rsidP="00BC3E8B">
            <w:pPr>
              <w:jc w:val="both"/>
              <w:rPr>
                <w:color w:val="000000"/>
                <w:sz w:val="16"/>
                <w:szCs w:val="16"/>
              </w:rPr>
            </w:pPr>
            <w:r w:rsidRPr="00BC3E8B">
              <w:rPr>
                <w:color w:val="000000"/>
                <w:sz w:val="16"/>
                <w:szCs w:val="16"/>
              </w:rPr>
              <w:t>CONJUNTO ALUNO COMPOSTO DE 01 (UMA) MESA E 01 (UMA) CADEIRA CONJUNTO DO ALUNO COMPOSTO DE 1 (UMA) MESA E 1 (UMA) CADEIRA. DIMENSIONAL 4: MESA INDIVIDUAL COM</w:t>
            </w:r>
          </w:p>
          <w:p w14:paraId="33F6A557" w14:textId="31ED0632" w:rsidR="00297E39" w:rsidRPr="00BC3E8B" w:rsidRDefault="00297E39" w:rsidP="00BC3E8B">
            <w:pPr>
              <w:jc w:val="both"/>
              <w:rPr>
                <w:color w:val="000000"/>
                <w:sz w:val="16"/>
                <w:szCs w:val="16"/>
              </w:rPr>
            </w:pPr>
            <w:r w:rsidRPr="00BC3E8B">
              <w:rPr>
                <w:color w:val="000000"/>
                <w:sz w:val="16"/>
                <w:szCs w:val="16"/>
              </w:rPr>
              <w:t>TAMPO EM MADEIRA AGLOMERADA, REVESTIDO NA FASE SUPERIOR EM LAMINADO MELAMÍNICO E NA FACE INFERIOR EM CHAPA DE BALANCEAMENTO, MONTADO SOBRE ESTRUTURA TUBULAR DE AÇO, CONTENDO PORTA LIVROS EM PLÁSTICO INJETADO. CADEIRA INDIVIDUAL EMPILHÁVEL COM ASSENTO E ENCOSTO EM POLIPROPILENO INJETADO, MONTADOS SOBRE ESTRUTURA TUBULAR DE AÇO. MESA: TAMPO EM MADEIRA AGLOMERADA (MDP), COM ESPESSURA DE 18 MM, REVESTIDO NA FACE SUPERIOR EM LAMINADO MELAMÍNICO, NA COR CINZA, CANTOS ARREDONDADOS. TOPOS ENCABEÇADOS COM FITA DE BORDO EM PVC, ACABAMENTO TEXTURIZADO NA COR AZUL. DIMENSÕES NOMINAIS DE 22MM (LARGURA) X 3MM (ESPESSURA), COM TOLERÂNCIA DE ATÉ 2,5MM PARA</w:t>
            </w:r>
          </w:p>
          <w:p w14:paraId="1831D7E5" w14:textId="77777777" w:rsidR="00297E39" w:rsidRPr="00BC3E8B" w:rsidRDefault="00297E39" w:rsidP="00BC3E8B">
            <w:pPr>
              <w:jc w:val="both"/>
              <w:rPr>
                <w:color w:val="000000"/>
                <w:sz w:val="16"/>
                <w:szCs w:val="16"/>
              </w:rPr>
            </w:pPr>
            <w:r w:rsidRPr="00BC3E8B">
              <w:rPr>
                <w:color w:val="000000"/>
                <w:sz w:val="16"/>
                <w:szCs w:val="16"/>
              </w:rPr>
              <w:t>ESPESSURA. ESTRUTURA COMPOSTA DE: MONTANTES VERTICAIS E TRAVESSA LONGITUDINAL CONFECCIONADOS</w:t>
            </w:r>
          </w:p>
          <w:p w14:paraId="61BEF57C" w14:textId="6EE8F215" w:rsidR="00297E39" w:rsidRPr="00BC3E8B" w:rsidRDefault="00297E39" w:rsidP="00BC3E8B">
            <w:pPr>
              <w:jc w:val="both"/>
              <w:rPr>
                <w:color w:val="000000"/>
                <w:sz w:val="16"/>
                <w:szCs w:val="16"/>
              </w:rPr>
            </w:pPr>
            <w:r w:rsidRPr="00BC3E8B">
              <w:rPr>
                <w:color w:val="000000"/>
                <w:sz w:val="16"/>
                <w:szCs w:val="16"/>
              </w:rPr>
              <w:t>EM TUBO DE AÇO CARBONO LAMINADO A FRIO, COM COSTURA, SECÇÃO OBLONGA DE 29MM X 58MM, EM CHAPA 16</w:t>
            </w:r>
            <w:r w:rsidR="005868ED" w:rsidRPr="00BC3E8B">
              <w:rPr>
                <w:color w:val="000000"/>
                <w:sz w:val="16"/>
                <w:szCs w:val="16"/>
              </w:rPr>
              <w:t xml:space="preserve"> (1,5MM); TRAVESSA SUPERIOR CONFECCIONADA EM TUBO DE AÇO CARBONO LAMINADO A FRIO, COM COSTURA, SECÇÃO CIRCULAR DE Ø = 31,75MM (1 1/4”), EM CHAPA 16 (1,5MM); - PÉS CONFECCIONADOS EM TUBO DE AÇO CARBONO LAMINADO A FRIO, COM COSTURA, SECÇÃO CIRCULAR DE Ø = 38MM (1 1/2”), EM CHAPA 16 (1,5MM). PORTA LIVROS EM POLIPROPILENO PURO, INJETADO NA COR CINZA. PONTEIRAS E SAPATAS EM POLIPROPILENO, INJETADAS NA COR VERMELHO, FIXADAS À ESTRUTURA ATRAVÉS DE ENCAIXE. PINTURA DOS ELEMENTOS METÁLICOS EM TINTA EM PÓ HÍBRIDA EPÓXI/ POLIÉSTER, ELETROSTÁTICA, BRILHANTE, POLIMERIZADA EM ESTUFA, ESPESSURA MÍNIMA DE 40 MICROMETROS NA COR CINZA, </w:t>
            </w:r>
            <w:r w:rsidR="005868ED" w:rsidRPr="00BC3E8B">
              <w:rPr>
                <w:color w:val="000000"/>
                <w:sz w:val="16"/>
                <w:szCs w:val="16"/>
              </w:rPr>
              <w:lastRenderedPageBreak/>
              <w:t xml:space="preserve">ALTURA DO TAMPO DE 645MM. CADEIRA: ASSENTO E ENCOSTO EM POLIPROPILENO COPOLÍMERO VIRGEM E SEM CARGAS, INJETADOS, MOLDADOS ANATOMICAMENTE, PIGMENTADOS NA COR VERMELHO. ASSENTO:- ALTURA 380MM, LARGURA 400 MM E PROFUNDIDADE DE 350 MM. ENCOSTO:- LARGURA TOTAL DE 400 MM E ALTURA DE 198 MM. ESTRUTURA EM TUBO DE AÇO CARBONO LAMINADO A FRIO, COM COSTURA, Ø 20,7MM, EM CHAPA 14 (1,9MM). FIXAÇÃO DO ASSENTO E ENCOSTO À ESTRUTURA ATRAVÉS DE REBITES DE “REPUXO”, Ø 4,8MM, COMPRIMENTO 12MM. PONTEIRAS E SAPATAS, INJETADAS NA COR VERMELHO, FIXADAS À ESTRUTURA ATRAVÉS DE ENCAIXE E PINO EXPANSOR. PINTURA DOS ELEMENTOS METÁLICOS EM TINTA EM PÓ HÍBRIDA EPÓXI/ POLIÉSTER, ELETROSTÁTICA, BRILHANTE, POLIMERIZADA EM ESTUFA, ESPESSURA MÍNIMA 40 MICROMETROS, NA COR CINZA. ACABAMENTO: NAS PARTES METÁLICAS DEVE SER APLICADO NO PROCESSO DE PINTURA E TRATAMENTO ANTIFERRUGINOSO QUE ASSEGURE NO PROCESSO DE PINTURA RESISTÊNCIA À CORROSÃO EM CÂMARA DE NÉVOA SALINA DE NO MÍNIMO 300 HORAS. SOLDAS DEVEM POSSUIR SUPERFÍCIE LISA E HOMOGÊNEA, NÃO DEVENDO APRESENTAR PONTOS CORTANTES, SUPERFÍCIES ÁSPERAS OU ESCÓRIAS. A FITA DE BORDO DEVE SER APLICADA EXCLUSIVAMENTE PELO PROCESSO DE COLAGEM “HOT MELTING”, DEVENDO RECEBER ACABAMENTO FRESADO APÓS A COLAGEM, CONFIGURANDO ARREDONDAMENTO DOS BORDOS. PEÇAS INJETADAS NÃO APRESENTAM REBARBAS, FALHAS DE INJEÇÃO OU PARTES CORTANTES. APLICAÇÃO DE TEXTURAS E ACABAMENTOS EM COMPONENTES INJETADOS. GARANTIA:VINTE E QUATRO MESES CONTRA DEFEITOS DE FABRICAÇÃO E OXIDAÇÃO. - CERTIFICADO DE CONFORMIDADE / DECLARAÇÃO(ÕES) DE MANUTENÇÃO DA CERTIFICAÇÃO, EMITIDO PELO ORGANISMO DE CERTIFICAÇÃO DE PRODUTO - OCP, ACREDITADO PELO CGCRE-INMETRO PARA ABNT NBR 14006:2008 – MÓVEIS ESCOLARES – CADEIRAS E MESAS PARA CONJUNTO ALUNO INDIVIDUAL. OBS. 1: A(S) DECLARAÇÃO(ÕES) DE MANUTENÇÃO DA CERTIFICAÇÃO DEVE(M) ESTAR DE ACORDO COM OS PRAZOS ESTABELECIDOS NOS REQUISITOS DE AVALIAÇÃO DA CONFORMIDADE, COM BASE NA DATA INICIAL DA OBTENÇÃO DA 1ª CERTIFICAÇÃO DO PRODUTO. - LAUDO TÉCNICO QUE COMPROVE A QUALIDADE DA COLAGEM DA FITA DE BORDO, EMITIDO POR LABORATÓRIO ACREDITADO PELO CGCRE-INMETRO PARA REALIZAÇÃO DOS ENSAIOS DESCRITOS NA ABNT NBR 16332:2014 – MÓVEIS DE MADEIRA - FITA DE BORDA E SUAS APLICAÇÕES - REQUISITOS E MÉTODOS DE ENSAIO. OBS. 2: A IDENTIFICAÇÃO CLARA E INEQUÍVOCA DO ITEM ENSAIADO E DO FABRICANTE É CONDIÇÃO ESSENCIAL PARA VALIDAÇÃO DOS LAUDOS. OS LAUDOS DEVEM CONTER FOTOS LEGÍVEIS DO ITEM (MÍNIMO DUAS FOTOS EM DIFERENTES ÂNGULOS, COM TAMANHO MÍNIMO DE 9 X 12CM); IDENTIFICAÇÃO DO FABRICANTE; </w:t>
            </w:r>
            <w:r w:rsidR="005868ED" w:rsidRPr="00BC3E8B">
              <w:rPr>
                <w:color w:val="000000"/>
                <w:sz w:val="16"/>
                <w:szCs w:val="16"/>
              </w:rPr>
              <w:lastRenderedPageBreak/>
              <w:t>DATA; TÉCNICO RESPONSÁVEL. - CERTIFICADO DE CONFORMIDADE EMITIDO POR ORGANISMO CERTIFICADOR (OCP) ACREDITADO PELO INMETRO COMPROVANDO QUE O FABRICANTE TEM SEU PROCESSO DE PREPARAÇÃO E PINTURA EM SUPERFÍCIES METÁLICAS, PELO MODELO 5 DE CERTIFICAÇÃO, CONFORME NORMAS ABAIXO, ACOMPANHADO DOS SEGUINTES RELATÓRIOS DE ENSAIOS EM NOME DO FABRICANTE:  - RESISTENCIA A CORROSÃO POR EXPOSIÇÃO À NÉVOA SALINA POR NO MÍNIMO 2.400 HORAS DE EXPOSIÇÃO - ABNT NBR 17088: 2023 - RESISTENCIA A CORROSÃO POR EXPOSIÇÃO ATMOSFERA ÚMIDA SATURADA POR NO MÍNIMO 1.000 HORAS DE EXPOSIÇÃO - ABNT NBR 8095:2015 - RESISTENCIA À CORROSÃO POR EXPOSIÇÃO AO DIÓXIDO DE ENXOFRE POR NO MÍNIMO 40 CICLOS - ABNT NBR 8096:1983 - ENSAIO PARA DETERMINAÇÃO DA MASSA DE FOSFATIZAÇÃO ABNT NBR 9209-1986 - DETERMINAÇÃO DA VERIFICAÇÃO DA ESPESSURA DA CAMADA COM NO MÍNIMO 85 µM ABNT NBR 10443-1983 - DETERMINAÇÃO DA ADERÊNCIA NBR 11003:2023 - DETERMINAÇÃO DA FLEXIBILIDADE POR MANDRIL CÔNICO ABNT NBR 10545-2014 - DETERMINAÇÃO PARA MEDIÇÃO NÃO DESTRUTIVA DA ESPESSURA DE PELÍCULA SECA ASTM D7091-2022 -  DETERMINAÇÃO DA VERIFICAÇÃO DA ADERÊNCIA DA CAMADA ASTM D3359- 2022 - DETERMINAÇÃO DO BRILHO DA SUPERFÍCIE ASTM D523-18 - DETERMINAÇÃO DA DUREZA AO LÁPIS ASTM D3363-2022 - RESISTENCIA DE REVESTIMENTOS ORGÂNICOS PARA EFEITOS DE DEFORMAÇÃO RÁPIDA (IMPACTO) ASTM D 2794/93(REAAPPROVED 2019) – DETERMINAÇÃO EFEITOS DE PRODUTOS QUÍMICOS DOMÉSTICO (AGUA FRIA; AGUA QUENTE; ÁLCOOL ETÍLICO 50%; VINAGRE; SOLUÇÃO DE SABÃO; SOLUÇÃO DETERGENTE; ÓLEO; KETCHUP; MOSTARDA; CAFÉ; CHÁ; ÓLEO LUBRIFICANTE) ASTM D1308-2020 – AVALIAÇÃO DA ATIVIDADE ANTIBACTERIANA EM TINTA – JIS Z 2801/2010 (AMENDMENT1:2012)OBS.: SERÃO ACEITOS RELATÓRIOS DE ENSAIO EXECUTADOS DENTRO DE UM PERÍODO DE 12 (DOZE) MESES ANTERIORES À DATA DA SOLICITAÇÃO PARA  APRESENTAÇÃO DA DOCUMENTAÇÃO TÉCNICA.</w:t>
            </w:r>
          </w:p>
        </w:tc>
        <w:tc>
          <w:tcPr>
            <w:tcW w:w="985" w:type="dxa"/>
            <w:shd w:val="clear" w:color="auto" w:fill="auto"/>
            <w:noWrap/>
            <w:vAlign w:val="bottom"/>
          </w:tcPr>
          <w:p w14:paraId="75DC74D4" w14:textId="3C024BDE" w:rsidR="00297E39" w:rsidRPr="00BC3E8B" w:rsidRDefault="00297E39" w:rsidP="00BC3E8B">
            <w:pPr>
              <w:jc w:val="center"/>
              <w:rPr>
                <w:color w:val="000000"/>
                <w:sz w:val="16"/>
                <w:szCs w:val="16"/>
              </w:rPr>
            </w:pPr>
            <w:r w:rsidRPr="00BC3E8B">
              <w:rPr>
                <w:color w:val="000000"/>
                <w:sz w:val="16"/>
                <w:szCs w:val="16"/>
              </w:rPr>
              <w:lastRenderedPageBreak/>
              <w:t>CONJ</w:t>
            </w:r>
          </w:p>
        </w:tc>
        <w:tc>
          <w:tcPr>
            <w:tcW w:w="850" w:type="dxa"/>
            <w:shd w:val="clear" w:color="auto" w:fill="auto"/>
            <w:noWrap/>
            <w:vAlign w:val="bottom"/>
          </w:tcPr>
          <w:p w14:paraId="257AE09A" w14:textId="3F25546C" w:rsidR="00297E39" w:rsidRPr="00BC3E8B" w:rsidRDefault="00297E39" w:rsidP="00BC3E8B">
            <w:pPr>
              <w:jc w:val="center"/>
              <w:rPr>
                <w:color w:val="000000"/>
                <w:sz w:val="16"/>
                <w:szCs w:val="16"/>
              </w:rPr>
            </w:pPr>
            <w:r w:rsidRPr="00BC3E8B">
              <w:rPr>
                <w:color w:val="000000"/>
                <w:sz w:val="16"/>
                <w:szCs w:val="16"/>
              </w:rPr>
              <w:t>30,</w:t>
            </w:r>
          </w:p>
        </w:tc>
        <w:tc>
          <w:tcPr>
            <w:tcW w:w="1134" w:type="dxa"/>
            <w:shd w:val="clear" w:color="auto" w:fill="auto"/>
            <w:noWrap/>
            <w:vAlign w:val="bottom"/>
          </w:tcPr>
          <w:p w14:paraId="760749E3" w14:textId="162485BC" w:rsidR="00297E39" w:rsidRPr="00BC3E8B" w:rsidRDefault="00297E39" w:rsidP="00BC3E8B">
            <w:pPr>
              <w:jc w:val="right"/>
              <w:rPr>
                <w:color w:val="000000"/>
                <w:sz w:val="16"/>
                <w:szCs w:val="16"/>
              </w:rPr>
            </w:pPr>
            <w:r w:rsidRPr="00BC3E8B">
              <w:rPr>
                <w:color w:val="000000"/>
                <w:sz w:val="16"/>
                <w:szCs w:val="16"/>
              </w:rPr>
              <w:t>733,33</w:t>
            </w:r>
          </w:p>
        </w:tc>
        <w:tc>
          <w:tcPr>
            <w:tcW w:w="1660" w:type="dxa"/>
            <w:shd w:val="clear" w:color="auto" w:fill="auto"/>
            <w:noWrap/>
            <w:vAlign w:val="bottom"/>
          </w:tcPr>
          <w:p w14:paraId="10AA706B" w14:textId="122B3040" w:rsidR="00297E39" w:rsidRPr="00BC3E8B" w:rsidRDefault="00297E39" w:rsidP="00BC3E8B">
            <w:pPr>
              <w:jc w:val="right"/>
              <w:rPr>
                <w:color w:val="000000"/>
                <w:sz w:val="16"/>
                <w:szCs w:val="16"/>
              </w:rPr>
            </w:pPr>
            <w:r w:rsidRPr="00BC3E8B">
              <w:rPr>
                <w:color w:val="000000"/>
                <w:sz w:val="16"/>
                <w:szCs w:val="16"/>
              </w:rPr>
              <w:t>21.999,90</w:t>
            </w:r>
          </w:p>
        </w:tc>
      </w:tr>
      <w:tr w:rsidR="005868ED" w:rsidRPr="00BC3E8B" w14:paraId="0C3F0107" w14:textId="77777777" w:rsidTr="00BC3E8B">
        <w:trPr>
          <w:trHeight w:val="20"/>
          <w:jc w:val="center"/>
        </w:trPr>
        <w:tc>
          <w:tcPr>
            <w:tcW w:w="998" w:type="dxa"/>
            <w:shd w:val="clear" w:color="auto" w:fill="auto"/>
            <w:noWrap/>
            <w:vAlign w:val="bottom"/>
          </w:tcPr>
          <w:p w14:paraId="434534DD" w14:textId="008A538A" w:rsidR="005868ED" w:rsidRPr="00BC3E8B" w:rsidRDefault="005868ED" w:rsidP="00BC3E8B">
            <w:pPr>
              <w:jc w:val="center"/>
              <w:rPr>
                <w:color w:val="000000"/>
                <w:sz w:val="16"/>
                <w:szCs w:val="16"/>
              </w:rPr>
            </w:pPr>
            <w:r w:rsidRPr="00BC3E8B">
              <w:rPr>
                <w:color w:val="000000"/>
                <w:sz w:val="16"/>
                <w:szCs w:val="16"/>
              </w:rPr>
              <w:lastRenderedPageBreak/>
              <w:t>7</w:t>
            </w:r>
          </w:p>
        </w:tc>
        <w:tc>
          <w:tcPr>
            <w:tcW w:w="1030" w:type="dxa"/>
            <w:shd w:val="clear" w:color="auto" w:fill="auto"/>
            <w:noWrap/>
            <w:vAlign w:val="bottom"/>
          </w:tcPr>
          <w:p w14:paraId="5109DAC6" w14:textId="55B376B3" w:rsidR="005868ED" w:rsidRPr="00BC3E8B" w:rsidRDefault="005868ED" w:rsidP="00BC3E8B">
            <w:pPr>
              <w:jc w:val="center"/>
              <w:rPr>
                <w:color w:val="000000"/>
                <w:sz w:val="16"/>
                <w:szCs w:val="16"/>
              </w:rPr>
            </w:pPr>
            <w:r w:rsidRPr="00BC3E8B">
              <w:rPr>
                <w:color w:val="000000"/>
                <w:sz w:val="16"/>
                <w:szCs w:val="16"/>
              </w:rPr>
              <w:t>032.001.140</w:t>
            </w:r>
          </w:p>
        </w:tc>
        <w:tc>
          <w:tcPr>
            <w:tcW w:w="3603" w:type="dxa"/>
            <w:shd w:val="clear" w:color="auto" w:fill="auto"/>
            <w:noWrap/>
          </w:tcPr>
          <w:p w14:paraId="021ACBA1" w14:textId="60DD9941" w:rsidR="005868ED" w:rsidRPr="00BC3E8B" w:rsidRDefault="005868ED" w:rsidP="00BC3E8B">
            <w:pPr>
              <w:jc w:val="both"/>
              <w:rPr>
                <w:color w:val="000000"/>
                <w:sz w:val="16"/>
                <w:szCs w:val="16"/>
              </w:rPr>
            </w:pPr>
            <w:r w:rsidRPr="00BC3E8B">
              <w:rPr>
                <w:color w:val="000000"/>
                <w:sz w:val="16"/>
                <w:szCs w:val="16"/>
              </w:rPr>
              <w:t>AR CONDICIONADO SPLIT INVERTER 9.000  CICLO FRIO 220 VOLTS, , INSTALADO COMPLETO  NO PADRÃO PEDIDO PELO FABRICANTE  , DEIXANDO EM PLENO FUNCIONAMENTO, COM SUPORTE , TUBULAÇÃO DE COBRE , PROTEÇÕES DOS TUBOS , DISJUNTOR PARA CADA EQUIPAMENTO INSTALADO , , A FIAÇÃO DO  EQUIPAMENTO DEVERÁ SAIR DO QUADRO DE DISTRIBUIÇÃO INDO ATÉ O EQUIPAMENTO ,  FIAÇÃO POR CONTA DA REVENDA ,VALOR TUDO INCLUSO DO ORÇAMENTO , CASO PRECISE DE CANALETAS PARA ACABAMENTO , DEVERÁ  SER COLOCADA DENTRO DO ORÇAMENTO DO PRODUTO , PORTANDO FAÇA UMA VISITA AO LOCAL PARA LEVANTAR O MATERIAL A SER USADO</w:t>
            </w:r>
          </w:p>
        </w:tc>
        <w:tc>
          <w:tcPr>
            <w:tcW w:w="985" w:type="dxa"/>
            <w:shd w:val="clear" w:color="auto" w:fill="auto"/>
            <w:noWrap/>
            <w:vAlign w:val="bottom"/>
          </w:tcPr>
          <w:p w14:paraId="59028FF7" w14:textId="304D2AF4" w:rsidR="005868ED" w:rsidRPr="00BC3E8B" w:rsidRDefault="005868ED" w:rsidP="00BC3E8B">
            <w:pPr>
              <w:jc w:val="center"/>
              <w:rPr>
                <w:color w:val="000000"/>
                <w:sz w:val="16"/>
                <w:szCs w:val="16"/>
              </w:rPr>
            </w:pPr>
            <w:r w:rsidRPr="00BC3E8B">
              <w:rPr>
                <w:color w:val="000000"/>
                <w:sz w:val="16"/>
                <w:szCs w:val="16"/>
              </w:rPr>
              <w:t>UN</w:t>
            </w:r>
          </w:p>
        </w:tc>
        <w:tc>
          <w:tcPr>
            <w:tcW w:w="850" w:type="dxa"/>
            <w:shd w:val="clear" w:color="auto" w:fill="auto"/>
            <w:noWrap/>
            <w:vAlign w:val="bottom"/>
          </w:tcPr>
          <w:p w14:paraId="5259E494" w14:textId="1B75B267" w:rsidR="005868ED" w:rsidRPr="00BC3E8B" w:rsidRDefault="005868ED" w:rsidP="00BC3E8B">
            <w:pPr>
              <w:jc w:val="center"/>
              <w:rPr>
                <w:color w:val="000000"/>
                <w:sz w:val="16"/>
                <w:szCs w:val="16"/>
              </w:rPr>
            </w:pPr>
            <w:r w:rsidRPr="00BC3E8B">
              <w:rPr>
                <w:color w:val="000000"/>
                <w:sz w:val="16"/>
                <w:szCs w:val="16"/>
              </w:rPr>
              <w:t>1,</w:t>
            </w:r>
          </w:p>
        </w:tc>
        <w:tc>
          <w:tcPr>
            <w:tcW w:w="1134" w:type="dxa"/>
            <w:shd w:val="clear" w:color="auto" w:fill="auto"/>
            <w:noWrap/>
            <w:vAlign w:val="bottom"/>
          </w:tcPr>
          <w:p w14:paraId="5DA2D72F" w14:textId="0D49D224" w:rsidR="005868ED" w:rsidRPr="00BC3E8B" w:rsidRDefault="005868ED" w:rsidP="00BC3E8B">
            <w:pPr>
              <w:jc w:val="right"/>
              <w:rPr>
                <w:color w:val="000000"/>
                <w:sz w:val="16"/>
                <w:szCs w:val="16"/>
              </w:rPr>
            </w:pPr>
            <w:r w:rsidRPr="00BC3E8B">
              <w:rPr>
                <w:color w:val="000000"/>
                <w:sz w:val="16"/>
                <w:szCs w:val="16"/>
              </w:rPr>
              <w:t>2.803,00</w:t>
            </w:r>
          </w:p>
        </w:tc>
        <w:tc>
          <w:tcPr>
            <w:tcW w:w="1660" w:type="dxa"/>
            <w:shd w:val="clear" w:color="auto" w:fill="auto"/>
            <w:noWrap/>
            <w:vAlign w:val="bottom"/>
          </w:tcPr>
          <w:p w14:paraId="4B26029C" w14:textId="640F75CF" w:rsidR="005868ED" w:rsidRPr="00BC3E8B" w:rsidRDefault="005868ED" w:rsidP="00BC3E8B">
            <w:pPr>
              <w:jc w:val="right"/>
              <w:rPr>
                <w:color w:val="000000"/>
                <w:sz w:val="16"/>
                <w:szCs w:val="16"/>
              </w:rPr>
            </w:pPr>
            <w:r w:rsidRPr="00BC3E8B">
              <w:rPr>
                <w:color w:val="000000"/>
                <w:sz w:val="16"/>
                <w:szCs w:val="16"/>
              </w:rPr>
              <w:t>2.803,00</w:t>
            </w:r>
          </w:p>
        </w:tc>
      </w:tr>
      <w:tr w:rsidR="005868ED" w:rsidRPr="00BC3E8B" w14:paraId="5EC586C4" w14:textId="77777777" w:rsidTr="00BC3E8B">
        <w:trPr>
          <w:trHeight w:val="20"/>
          <w:jc w:val="center"/>
        </w:trPr>
        <w:tc>
          <w:tcPr>
            <w:tcW w:w="998" w:type="dxa"/>
            <w:shd w:val="clear" w:color="auto" w:fill="auto"/>
            <w:noWrap/>
            <w:vAlign w:val="bottom"/>
          </w:tcPr>
          <w:p w14:paraId="0315FB0D" w14:textId="40277205" w:rsidR="005868ED" w:rsidRPr="00BC3E8B" w:rsidRDefault="005868ED" w:rsidP="00BC3E8B">
            <w:pPr>
              <w:jc w:val="center"/>
              <w:rPr>
                <w:color w:val="000000"/>
                <w:sz w:val="16"/>
                <w:szCs w:val="16"/>
              </w:rPr>
            </w:pPr>
            <w:r w:rsidRPr="00BC3E8B">
              <w:rPr>
                <w:color w:val="000000"/>
                <w:sz w:val="16"/>
                <w:szCs w:val="16"/>
              </w:rPr>
              <w:t>8</w:t>
            </w:r>
          </w:p>
        </w:tc>
        <w:tc>
          <w:tcPr>
            <w:tcW w:w="1030" w:type="dxa"/>
            <w:shd w:val="clear" w:color="auto" w:fill="auto"/>
            <w:noWrap/>
            <w:vAlign w:val="bottom"/>
          </w:tcPr>
          <w:p w14:paraId="7D4CE42E" w14:textId="444E1244" w:rsidR="005868ED" w:rsidRPr="00BC3E8B" w:rsidRDefault="005868ED" w:rsidP="00BC3E8B">
            <w:pPr>
              <w:jc w:val="center"/>
              <w:rPr>
                <w:color w:val="000000"/>
                <w:sz w:val="16"/>
                <w:szCs w:val="16"/>
              </w:rPr>
            </w:pPr>
            <w:r w:rsidRPr="00BC3E8B">
              <w:rPr>
                <w:color w:val="000000"/>
                <w:sz w:val="16"/>
                <w:szCs w:val="16"/>
              </w:rPr>
              <w:t>032.001.128</w:t>
            </w:r>
          </w:p>
        </w:tc>
        <w:tc>
          <w:tcPr>
            <w:tcW w:w="3603" w:type="dxa"/>
            <w:shd w:val="clear" w:color="auto" w:fill="auto"/>
            <w:noWrap/>
          </w:tcPr>
          <w:p w14:paraId="1DEBDE15" w14:textId="77777777" w:rsidR="005868ED" w:rsidRPr="00BC3E8B" w:rsidRDefault="005868ED" w:rsidP="00BC3E8B">
            <w:pPr>
              <w:jc w:val="both"/>
              <w:rPr>
                <w:color w:val="000000"/>
                <w:sz w:val="16"/>
                <w:szCs w:val="16"/>
              </w:rPr>
            </w:pPr>
            <w:r w:rsidRPr="00BC3E8B">
              <w:rPr>
                <w:color w:val="000000"/>
                <w:sz w:val="16"/>
                <w:szCs w:val="16"/>
              </w:rPr>
              <w:t xml:space="preserve">MICROCOMPUTADOR DEVERÁ SER DE LINHA CORPORATIVA OU EMPRESARIAL. PROCESSADOR DEVE POSSUIR NO MÍNIMO 10 </w:t>
            </w:r>
            <w:r w:rsidRPr="00BC3E8B">
              <w:rPr>
                <w:color w:val="000000"/>
                <w:sz w:val="16"/>
                <w:szCs w:val="16"/>
              </w:rPr>
              <w:lastRenderedPageBreak/>
              <w:t xml:space="preserve">(DEZ) NÚCLEOS FÍSICOS DE PROCESSAMENTO E 16 (DEZESSEIS) THREADS; NO CASO DE PROCESSADORES DE ARQUITETURA HÍBRIDA, OS NÚCLEOS DE PERFORMANCE DEVEM POSSUIR CLOCK MÁXIMO DE 4.6GHZ OU SUPERIOR E OS NÚCLEOS DE EFICIÊNCIA O CLOCK MÁXIMO DE 3.3GHZ OU SUPERIOR. NO CASO DE PROCESSADORES DE ARQUITETURA NÃO HÍBRIDA, TODOS OS NÚCLEOS DEVEM POSSUIR CLOCK MÁXIMO DE 4.6GHZ OU SUPERIOR. DEVE POSSUIR DATA DE LANÇAMENTO A PARTIR DO ANO DE 2023; </w:t>
            </w:r>
          </w:p>
          <w:p w14:paraId="21575615" w14:textId="09C677BA" w:rsidR="005868ED" w:rsidRPr="00BC3E8B" w:rsidRDefault="005868ED" w:rsidP="00BC3E8B">
            <w:pPr>
              <w:jc w:val="both"/>
              <w:rPr>
                <w:color w:val="000000"/>
                <w:sz w:val="16"/>
                <w:szCs w:val="16"/>
              </w:rPr>
            </w:pPr>
            <w:r w:rsidRPr="00BC3E8B">
              <w:rPr>
                <w:color w:val="000000"/>
                <w:sz w:val="16"/>
                <w:szCs w:val="16"/>
              </w:rPr>
              <w:t>DEVE POSSUIR MEMÓRIA CACHE TOTAL (L1 + L2 + L3/SMART CACHE) DE NO MÍNIMO 29MB. DEVE POSSUIR AS INSTRUÇÕES E TECNOLOGIAS 64-BIT, SSE4.1, SSE4.2, AVX2, AES, VT-X E VT-D; DEVE POSSUIR CONJUNTO DE INSTRUÇÕES (DEEP LEARN BOOST OU EQUIVALENTE) DESENVOLVIDAS PARA ACELERAR O USO DE APRENDIZADO PROFUNDO DE AI (AI DEEP LEARNING). DEVE SUPORTAR O BARRAMENTO COMUNICAÇÃO PCIE 4.0 OU VERSÃO SUPERIOR. NÃO SERÃO ACEITOS PROCESSADORES QUE TENHAM DATA DE LANÇAMENTO ANTERIOR AO ANO DE 2023</w:t>
            </w:r>
          </w:p>
          <w:p w14:paraId="2E8E269E" w14:textId="169E04D4" w:rsidR="005868ED" w:rsidRPr="00BC3E8B" w:rsidRDefault="005868ED" w:rsidP="00BC3E8B">
            <w:pPr>
              <w:jc w:val="both"/>
              <w:rPr>
                <w:color w:val="000000"/>
                <w:sz w:val="16"/>
                <w:szCs w:val="16"/>
              </w:rPr>
            </w:pPr>
            <w:r w:rsidRPr="00BC3E8B">
              <w:rPr>
                <w:color w:val="000000"/>
                <w:sz w:val="16"/>
                <w:szCs w:val="16"/>
              </w:rPr>
              <w:t xml:space="preserve">DEVE POSSUIR MEMÓRIA CACHE TOTAL (L1 + L2 + L3/SMART CACHE) DE NO MÍNIMO 29MB. DEVE POSSUIR AS INSTRUÇÕES E TECNOLOGIAS 64-BIT, SSE4.1, SSE4.2, AVX2, AES, VT-X E VT-D; DEVE POSSUIR CONJUNTO DE INSTRUÇÕES (DEEP LEARN BOOST OU EQUIVALENTE) DESENVOLVIDAS PARA ACELERAR O USO DE APRENDIZADO PROFUNDO DE AI (AI DEEP LEARNING). DEVE SUPORTAR O BARRAMENTO COMUNICAÇÃO PCIE 4.0 OU VERSÃO SUPERIOR. NÃO SERÃO ACEITOS PROCESSADORES QUE TENHAM DATA DE LANÇAMENTO ANTERIOR AO ANO DE 2023; DEVE SER ENTREGUE ANEXO À PROPOSTA A FICHA TÉCNICA DO PROCESSADOR QUE COMPROVE TODAS AS CARACTERÍSTICAS EXIGIDAS.CONTROLADORA DE VÍDEO INTEGRADA DEVE POSSUIR PROCESSADOR GRÁFICO INTEGRADO; O PROCESSADOR GRÁFICO INTEGRADO E UMA DAS SAÍDAS DE VÍDEO DEVEM SUPORTAR A RESOLUÇÃO DE 4096X2304@60HZ OU SUPERIOR; DEVE POSSUIR SUPORTE NATIVO A INSTALAÇÃO E FUNCIONAMENTO A 03 (TRÊS) MONITORES DE VÍDEOS SIMULTANEAMENTE; DEVE POSSUIR SUPORTE A DIRECTX 12 E OPENGL 4.5 OU VERSÕES SUPERIORES; DEVE POSSUIR NO MÍNIMO 01 (UMA) PORTA DE VÍDEO ANALÓGICA NATIVA VGA (D-SUB) E 02 (DUAS) PORTAS DE VÍDEO DIGITAL, DO TIPO HDMI 2.0 OU DISPLAYPORT 1.4 OU DE VERSÕES SUPERIORES. NÃO SERÃO ACEITOS ADAPTADORES OU CABOS ADAPTADORES PARA AS PORTAS DE VÍDEO, DEVENDO TODAS AS PORTAS SEREM NATIVAS DO MICROCOMPUTADOR; MEMÓRIA PRINCIPAL (RAM) DEVE POSSUIR NO MÍNIMO 16 (DEZESSEIS) GB DE MEMÓRIA RAM DDR4 OU DE TECNOLOGIA MAIS RECENTE, COM VELOCIDADE MÍNIMA DE 3200 MHZ; DEVE POSSUIR SUPORTE A TECNOLOGIA DUAL CHANNEL E CAPACIDADE DE EXPANSÃO A ATÉ 64GB DE MEMÓRIA RAM OU SUPERIOR; BIOS  DEVE SER DESENVOLVIDA PELO FABRICANTE DO EQUIPAMENTO OU O </w:t>
            </w:r>
            <w:r w:rsidRPr="00BC3E8B">
              <w:rPr>
                <w:color w:val="000000"/>
                <w:sz w:val="16"/>
                <w:szCs w:val="16"/>
              </w:rPr>
              <w:lastRenderedPageBreak/>
              <w:t xml:space="preserve">FABRICANTE DEVE POSSUIR DIREITOS DE COPYRIGHT SOBRE ESSA BIOS, COMPROVADOS POR MEIO DE CATÁLOGO, FICHA TÉCNICA, SITE OFICIAL DO FABRICANTE, DECLARAÇÃO OU QUALQUER DOCUMENTAÇÃO EMITIDA PELO FABRICANTE, CONTENDO O MODELO DO EQUIPAMENTO OFERTADO. NÃO SERÃO ACEITAS BIOS EM REGIME DE OEM OU CUSTOMIZADAS. DEVE ESTAR EM PORTUGUÊS OU INGLÊS, E SER COMPATÍVEL COM O PADRÃO UEFI. DEVE POSSUIR GRAVADO O NÚMERO DE SÉRIE DO EQUIPAMENTO E CAMPO EDITÁVEL QUE PERMITA INSERIR IDENTIFICAÇÃO CUSTOMIZADA PODENDO SER CONSULTADA POR SOFTWARE DE GERENCIAMENTO OU DE AUDITORIA; DEVE POSSUIR OS RECURSOS DE SENHA DE ADMINISTRADOR/SUPERVISOR, SENHA DE DISCO RÍGIDO, E SENHA DE POWER-ON (SENHA EXIGIDA AO LIGAR O COMPUTADOR, ANTES DO BOOT DO SISTEMA OPERACIONAL). DEVE PERMITIR A DESATIVAÇÃO INDIVIDUAL DAS PORTAS USB; A BIOS OU FIRMWARE DO EQUIPAMENTO (MODELO OFERTADO) DEVE POSSUIR DE FORMA INCORPORADA, VIA MÓDULO OU COMPONENTE, O RECURSO DE PERSISTÊNCIA PARA INTEGRAÇÃO COM SOFTWARE PARA GESTÃO DE ATIVOS. O RECURSO DE PERSISTÊNCIA NÃO DEVE PERMITIR SUA REMOÇÃO OU EXCLUSÃO, DEVENDO OPERAR DE FORMA INDEPENDENTE DO SISTEMA OPERACIONAL, MANTENDO-SE FUNCIONAL APÓS FORMATAÇÃO OU TROCA DO HD OU SSD, INCLUSIVE MESMO APÓS FORMATAÇÃO OU RESET DA BIOS. A LICITANTE DEVE COMPROVAR QUE O EQUIPAMENTO POSSUI O RECURSO DE PERSISTÊNCIA EXIGIDO. TAL COMPROVAÇÃO DEVE ESTAR ANEXA A PROPOSTA, QUE PODE SER POR MEIO DE APRESENTAÇÃO DE CATÁLOGOS, FICHAS TÉCNICAS, PÁGINAS OFICIAIS DO FABRICANTE, MANUAIS OU QUALQUER OUTRO DOCUMENTO OFICIAL DO FABRICANTE QUE CONSTE O MODELO EXATO DO EQUIPAMENTO OFERTADO. NO CASO DE A TECNOLOGIA DE PERSISTÊNCIA NÃO SER DESENVOLVIDA PELO FABRICANTE DO EQUIPAMENTO, SERÃO IGUALMENTE ACEITAS COMPROVAÇÕES DE COMPATIBILIDADE DO DISPOSITIVO COM O RECURSO, POR MEIO DE APRESENTAÇÃO DE DOCUMENTAÇÃO TÉCNICA OU INFORMAÇÕES DISPONÍVEIS NO SITE DO DESENVOLVEDOR DA TECNOLOGIA, DESDE QUE CONSTE O MODELO EXATO DO MICROCOMPUTADOR OFERTADO. DEVE COMPROVADAMENTE POSSUIR RECURSO DE APAGAMENTO SEGURO DE HDDS (HARD DISK DRIVES). A COMPROVAÇÃO DEVERÁ SER ATRAVÉS DE DOCUMENTO OFICIAL DO FABRICANTE, PODENDO SER CATÁLOGO, FICHA TÉCNICA OU MANUAL DO EQUIPAMENTO; DEVE POSSUIR CONFORMIDADE COM A NORMATIVA NIST 800-147 OU ISO/IEC 19678, BASEADO NOS PADRÕES DE MERCADO DE MANEIRA A USAR MÉTODOS DE CRIPTOGRAFIA ROBUSTA PARA VERIFICAR A INTEGRIDADE DA BIOS ANTES DE PASSAR O CONTROLE DE EXECUÇÃO DESTA. A BIOS DEVE COMPROVADAMENTE </w:t>
            </w:r>
            <w:r w:rsidRPr="00BC3E8B">
              <w:rPr>
                <w:color w:val="000000"/>
                <w:sz w:val="16"/>
                <w:szCs w:val="16"/>
              </w:rPr>
              <w:lastRenderedPageBreak/>
              <w:t xml:space="preserve">POSSUIR O RECURSO DE SELF-HEALING/SELF-HEAL OU EQUIVALENTE PARA A AUTOCURA/AUTOCORREÇÃO EM CASO DE CORROMPIMENTO.  PLACA MÃE (MOTHERBOARD) DEVE SER FABRICADA PELO FABRICANTE DO COMPUTADOR OU PRODUZIDA EM REGIME DE OEM PARA USO EXCLUSIVO, COMPROVADO ATRAVÉS DE CATÁLOGO, FICHA TÉCNICA, SITE OFICIAL DO FABRICANTE, DECLARAÇÃO OU QUALQUER DOCUMENTAÇÃO PRODUZIDA PELA FABRICANTE, DESDE QUE CONTENHA MODELO EXATO DO EQUIPAMENTO OFERTADO; DEVE POSSUIR NO MÍNIMO 02 (DOIS) SLOTS PCIE, NO MÍNIMO 1 (UM) SLOT DEVERÁ ATENDER AS ESPECIFICAÇÕES PCIE 4.0 X16 OU VERSÃO SUPERIOR, OS 2 SLOTS DEVEM ESTAR LIVRES, OU SEJA, SEM PLACAS PCIE INSTALADAS. DEVE POSSUIR NO MÍNIMO 02 (DOIS) SLOTS DO TIPO M.2, QUE PERMITAM A INSTALAÇÃO E FUNCIONAMENTO SIMULTÂNEO DE 01 (UMA) PLACA WIRELESS M.2 E 1 (UM) SSD NVME M.2 PCIE; DEVE POSSUIR CHIP DE SEGURANÇA TPM (TRUSTED PLATFORM MODULE) VERSÃO 2.0 OU SUPERIOR INTEGRADO DE FÁBRICA À PLACA MÃE, SEM ADAPTAÇÕES, NÃO SENDO ACEITOS MÓDULOS TPM EM SLOTS OU SOLUÇÕES VIA FIRMWARE. PORTAS USB DEVE POSSUIR O MÍNIMO DE 6 (SEIS) PORTAS USB INTEGRADAS À PLACA-MÃE.  DAS 6 (SEIS) PORTAS USB, NO MÍNIMO 4 (QUATRO) DEVEM ATENDER O PADRÃO USB 3.2 OU SUPERIOR. DEVE POSSUIR NO MÍNIMO 3 (TRÊS) PORTAS USB POSICIONADAS NA PARTE FRONTAL DO GABINETE, DAS QUAIS NO MÍNIMO 2 (DUAS) DEVEM ATENDER O PADRÃO USB 3.2 OU SUPERIOR DEVE POSSUIR NO MÍNIMO 1 (UMA) PORTA NO PADRÃO USB-C (USB TIPO C) POSICIONADA NA PARTE FRONTAL DO GABINETE. NÃO É PERMITIDA A UTILIZAÇÃO DE HUBS OU ADAPTADORES/PLACAS PCI EXPRESS PARA DISPONIBILIZAÇÃO DAS PORTAS USB SOLICITADAS. ARMAZENAMENTO DEVE POSSUIR 01 (UM) SSD M.2 NVME PCIE 4.0 X4 DE COM CAPACIDADE MÍNIMA DE 512GB, COM SUPORTE NATIVO A CRIPTOGRAFIA POR HARDWARE (OPAL SSD OU SED SSD). DEVE SUPORTAR A INSTALAÇÃO DE 01 (UM) DISCO SATA 3 ADICIONAL; CONTROLADOR DE REDE ETHERNET DEVE POSSUIR CONTROLADOR DE REDE ONBOARD, COMPATÍVEL COM OS PADRÕES FAST ETHERNET E GIGABIT ETHERNET E COM RECONHECIMENTO AUTOMÁTICO DE VELOCIDADE DE REDE; DEVE POSSUIR CONECTOR ETHERNET DO TIPO RJ-45 FÊMEA. INTERFACE DE REDE WIRELESS DEVE POSSUIR INTERFACE DE REDE WIFI COMPATÍVEL COM WI-FI 6 PADRÃO IEEE 802.11AX 2X2 OU SUPERIOR.; DEVE SER INTERNA AO GABINETE E COM INTERFACE DO TIPO PCIE M.2 OU ONBOARD, NÃO SERÃO ACEITOS ADAPTADORES WIRELESS USB; DEVE SUPORTAR DUAL BAND, OPERANDO NAS FREQUÊNCIAS DE 2.4GHZ E 5GHZ; DEVE POSSUIR BLUETOOTH VERSÃO 5.1 OU SUPERIOR; MULTIMÍDIA DEVE POSSUIR CONTROLADORA DE ÁUDIO INTEGRADA HIGH DEFINITION OU SIMILAR: DEVE POSSUIR ALTO FALANTE INTERNO INTEGRADO AO GABINETE DO COMPUTADOR; DEVE POSSUIR 01 (UM) </w:t>
            </w:r>
            <w:r w:rsidRPr="00BC3E8B">
              <w:rPr>
                <w:color w:val="000000"/>
                <w:sz w:val="16"/>
                <w:szCs w:val="16"/>
              </w:rPr>
              <w:lastRenderedPageBreak/>
              <w:t xml:space="preserve">CONECTOR DE ÁUDIO DE 3,5MM PARA LIGAÇÃO DE MICROFONE OU HEADPHONES, PODENDO SER DO TIPO COMBO JACK, LOCALIZADO NA PARTE FRONTAL DO GABINETE E 01 (UM) CONECTOR DE ÁUDIO DE 3,5MM DO TIPO LINE-OUT NA PARTE TRASEIRA; GABINETE DEVE SER NO PADRÃO SFF (SMALL FORM FACTOR), COM VOLUME MÁXIMO DE 8,5 LITROS; DEVE POSSUIR SUPORTE A DISPOSITIVOS DE SEGURANÇA FÍSICA (CADEADO OU LACRE DE SEGURANÇA); DEVE POSSUIR 1 SLOT PARA TRAVA DE SEGURANÇA NO PADRÃO KENSINGTON OU SIMILAR; ,DEVE POSSUIR SENSOR DE INTRUSÃO FUNCIONAL E CONFIGURÁVEL VIA BIOS;  DEVE POSSUIR FONTE DE ALIMENTAÇÃO HOMOLOGADA PELO FABRICANTE DO COMPUTADOR, COM TENSÃO DE ENTRADA AUTOMÁTICA 110/220 VAC (OU COM RANGE DE TENSÃO MAIS ABRANGENTE), COM POTÊNCIA SUFICIENTE PARA ATENDER AS DEMANDAS ENERGÉTICAS DO COMPUTADOR. A FONTE DE ALIMENTAÇÃO DEVE COMPROVADAMENTE POSSUIR EFICIÊNCIA DE NO MÍNIMO 85% E CERTIFICAÇÃO 80 PLUS NA CATEGORIA BRONZE OU SUPERIOR, A COMPROVAÇÃO DEVERÁ SER ATRAVÉS DA APRESENTAÇÃO DO RELATÓRIO DE TESTE 80 PLUS (VERIFICATION AND TESTING REPORT) DO MODELO DA FONTE QUE ACOMPANHA O EQUIPAMENTO. A LISTA DE FONTES CERTIFICADAS E OS RELATÓRIOS DE TESTES PODEM SER OBTIDOS ATRAVÉS DO LINK: HTTPS://WWW.CLEARESULT.COM/80PLUS/. A COMPROVAÇÃO DE CERTIFICAÇÃO 80 PLUS DEVERÁ OBRIGATORIAMENTE SER ENTREGUE ANEXO À PROPOSTA. TECLADO USB DEVE POSSUIR LAYOUT PT-BR NO PADRÃO ABNT OU ABNT2; DEVE POSSUIR BLOCO DE TECLADO NUMÉRICO SEPARADO DAS DEMAIS TECLAS. DEVE POSSUIR OPÇÃO PARA REGULAGEM DE ALTURA OU INCLINAÇÃO; DEVERÁ POSSUIR RESISTÊNCIA À RESPINGOS OU DERRAMAMENTO DE LÍQUIDOS;  MOUSE USB DEVE POSSUIR TAMANHO GRANDE (PLENO / FULL SIZE / TAMANHO COMPLETO), NÃO SERÁ ACEITO MOUSE DE TAMANHO REDUZIDO; DEVE POSSUIR NO MÍNIMO 3 BOTÕES E SCROLL (ROLAGEM); DEVE POSSUIR DESIGN AMBIDESTRO; DEVE POSSUIR SENSOR ÓPTICO E RESOLUÇÃO DE NO MÍNIMO 1000 DPI (PONTOS POR POLEGADA);  SISTEMA OPERACIONAL O COMPUTADOR DEVE VIR EQUIPADO COM LICENÇA DO WINDOWS 11 PRO ORIGINAL DE FÁBRICA, GRAVADA NA BIOS. ESSA LICENÇA DEVE ACOMPANHAR O EQUIPAMENTO DESDE A SUA FABRICAÇÃO. O SISTEMA OPERACIONAL MICROSOFT WINDOWS LICENCIADO DEVERÁ ESTAR PRÉ-INSTALADO, BEM COMO, TODOS OS DRIVERS DE ADAPTADORES INTERNOS NECESSÁRIO PARA SEU FUNCIONAMENTO; NO ATO DA ENTREGA, SERÁ FEITA VERIFICAÇÃO, UTILIZANDO COMANDOS WMI OU SOFTWARES APROPRIADOS, PARA ASSEGURAR QUE A LICENÇA (WINDOWS KEY / PRODUCT KEY) DO MICROSOFT WINDOWS ESTEJA EFETIVAMENTE GRAVADA NA BIOS. CASO NÃO ESTEJA CONFORME ESPECIFICADO, OS COMPUTADORES NÃO SERÃO ACEITOS. ALÉM DISSO, SERÃO </w:t>
            </w:r>
            <w:r w:rsidRPr="00BC3E8B">
              <w:rPr>
                <w:color w:val="000000"/>
                <w:sz w:val="16"/>
                <w:szCs w:val="16"/>
              </w:rPr>
              <w:lastRenderedPageBreak/>
              <w:t xml:space="preserve">CONDUZIDAS DILIGÊNCIAS JUNTO AO FABRICANTE DO COMPUTADOR E À MICROSOFT PARA VERIFICAR A AUTENTICIDADE E LEGALIDADE DAS LICENÇAS FORNECIDAS. RECUPERAÇÃO O FABRICANTE DEVERÁ FORNECER A MÍDIA NECESSÁRIA PARA INSTALAÇÃO/ RECUPERAÇÃO DO SISTEMA OPERACIONAL LICENCIADO E INSTALADO NO COMPUTADOR, PODENDO SER DISPONIBILIZADO ATRAVÉS DE MÍDIA FÍSICA OU ATRAVÉS DE DOWNLOAD NO SITE DE SUPORTE DO PRÓPRIO FABRICANTE. FERRAMENTAS E SOFTWARES DE RECUPERAÇÃO FORNECIDAS PELO PRÓPRIO FABRICANTE E DISPONIBILIZADAS PARA DOWNLOAD NO SITE DE SUPORTE OFICIAL, ATENDEM ESTA EXIGÊNCIA, DESDE QUE PERMITAM A CRIAÇÃO DE PENDRIVES E/OU DVDS PARA A INSTALAÇÃO E RECUPERAÇÃO DO SISTEMA OPERACIONAL QUE ACOMPANHA O COMPUTADOR OFERTADO. SOLUÇÕES DE RESTAURAÇÃO EM PARTIÇÃO DENTRO DO HD, NÃO SERÃO ACEITOS COMO FORMA DE SUBSTITUIR AS MÍDIAS SUPRACITADAS. SISTEMA DE DIAGNÓSTICO DE HARDWARE DEVE ACOMPANHAR (ATRAVÉS DE MÍDIA OU DOWNLOAD) SISTEMA DE DIAGNÓSTICO DE HARDWARE FORNECIDO PELO FABRICANTE DO EQUIPAMENTO OU SISTEMA DE DIAGNÓSTICO DE HARDWARE DESENVOLVIDO POR TERCEIROS, DEVIDAMENTE LICENCIADO E COMPATÍVEL COM O COMPUTADOR OFERTADO. O SISTEMA DE DIAGNÓSTICO DE HARDWARE DEVE POSSUIR AS SEGUINTES CARACTERÍSTICAS: A FIM DE PERMITIR O TESTE DO EQUIPAMENTO, COM INDEPENDÊNCIA DO SISTEMA OPERACIONAL INSTALADO E COM INDEPENDÊNCIA DO ESTADO DE FUNCIONAMENTO OU EXISTÊNCIA DA UNIDADE DE DVD/CD-ROM, O SOFTWARE DE DIAGNÓSTICO DEVE SER CAPAZ DE SER EXECUTADO (INICIALIZADO) A PARTIR DA UEFI / UEFI BOOTABLE OU A PARTIR DO FIRMWARE DO EQUIPAMENTO; DEVE SER CAPAZ DE TESTAR E DIAGNOSTICAR DISPOSITIVOS DE ARMAZENAMENTO (HDD E SSDS), MEMÓRIA RAM, PROCESSADOR, VENTILADORES (FANS), PLACA DE VÍDEO E SISTEMA DE ÁUDIO. O SISTEMA DE DIAGNÓSTICO DEVE SER CAPAZ DE INFORMAR, ATRAVÉS DE TELA GRÁFICA, O FABRICANTE E MODELO DO EQUIPAMENTO, MODELO DO PROCESSADOR, TAMANHO E VELOCIDADE DA MEMÓRIA RAM, DATA E VERSÃO DE FIRMWARE DO EQUIPAMENTO, MODELO E A CAPACIDADE DOS DISPOSITIVOS DE ARMAZENAMENTO INTERNOS. DEVE SER CAPAZ DE VERIFICAR, TESTAR, EMITIR RELATÓRIOS E EXIBIR O PROGRESSO DO ANDAMENTO DOS PROCESSOS ATRAVÉS DE TELA GRÁFICA. O LICENCIAMENTO DO SISTEMA DE DIAGNÓSTICO DE HARDWARE DEVERÁ SER VÁLIDO DURANTE TODA A VIDA ÚTIL DO COMPUTADOR, NÃO EXIGINDO RENOVAÇÃO DE LICENÇA OU DE SUBSCRIÇÃO; DEVERÁ SER ENTREGUE ANEXO À PROPOSTA, A COMPROVAÇÃO DE QUE O SISTEMA DE DIAGNÓSTICO DE HARDWARE ATENDE ÀS EXIGÊNCIAS DESTE EDITAL, PARA </w:t>
            </w:r>
            <w:r w:rsidRPr="00BC3E8B">
              <w:rPr>
                <w:color w:val="000000"/>
                <w:sz w:val="16"/>
                <w:szCs w:val="16"/>
              </w:rPr>
              <w:lastRenderedPageBreak/>
              <w:t>COMPROVAÇÃO SERÃO ACEITOS AS DOCUMENTAÇÕES TÉCNICAS (CATÁLOGOS, FOLDERS, FICHAS TÉCNICAS, MANUAIS E ETC) OFICIAIS DO FABRICANTE DO EQUIPAMENTO OU DO DESENVOLVEDOR DO SISTEMA. MONITOR DO MESMO FABRICANTE E NO MESMO PADRÃO DE COR DO COMPUTADOR OFERTADO;</w:t>
            </w:r>
            <w:r w:rsidR="0029711C" w:rsidRPr="00BC3E8B">
              <w:rPr>
                <w:color w:val="000000"/>
                <w:sz w:val="16"/>
                <w:szCs w:val="16"/>
              </w:rPr>
              <w:t xml:space="preserve"> </w:t>
            </w:r>
          </w:p>
          <w:p w14:paraId="7562DCFD" w14:textId="77777777" w:rsidR="0029711C" w:rsidRPr="00BC3E8B" w:rsidRDefault="0029711C" w:rsidP="00BC3E8B">
            <w:pPr>
              <w:jc w:val="both"/>
              <w:rPr>
                <w:color w:val="000000"/>
                <w:sz w:val="16"/>
                <w:szCs w:val="16"/>
              </w:rPr>
            </w:pPr>
            <w:r w:rsidRPr="00BC3E8B">
              <w:rPr>
                <w:color w:val="000000"/>
                <w:sz w:val="16"/>
                <w:szCs w:val="16"/>
              </w:rPr>
              <w:t>POSSUIR TELA LCD, LED OU WLED DE NO MÍNIMO 19,5” (POLEGADAS), COM RESOLUÇÃO HD (1600X900) OU SUPERIOR; POSSUIR BRILHO DE MÍNIMO DE 250 NITS; TAXA DE CONTRASTE TÍPICO/ESTÁTICO DE NO MÍNIMO 1.000:1; COLOR GAMUT (GAMA DE CORES) DE 72% NTSC (CIE 1931) OU SRGB DE 99%, OU SUPERIORES;  ÂNGULO DE VISÃO HORIZONTAL/VERTICAL MÍNIMO DE 170º/160º RESPECTIVAMENTE; COMPATIBILIDADE COM O PADRÃO DE MONTAGEM VESA 100X100MM; POSSUIR AJUSTE DE INCLINAÇÃO FRENTE/TRÁS DE NO MÍNIMO -5º/20º; POSSUIR PIXEL PITCH DE NO MÁXIMO 0,270X0,270MM; POSSUIR TEMPO DE RESPOSTA DE NO MÁXIMO 5MS; POSSUIR NO MÍNIMO 1 (UM) CONECTOR DE VÍDEO ANALÓGICO VGA (D-SUB) NATIVO E 1 (UM) CONECTOR DE VÍDEO DIGITAL (HDMI OU DISPLAYPORT) COMPATÍVEL NATIVAMENTE (SEM A UTILIZAÇÃO DE ADAPTADORES) COM O COMPUTADOR OFERTADO; POSSUIR NO MÍNIMO 1 (UM) CABO DE SINAL DE VÍDEO DIGITAL (HDMI OU DISPLAYPORT) COMPATÍVEL COM MONITOR E COM O COMPUTADOR OFERTADO; POSSUIR 1 (UM) CABO DE ENERGIA COMPATÍVEL COM O MONITOR; POSSUIR 1 (UM) SLOT PARA TRAVA DE SEGURANÇA NO PADRÃO KENSINGTON OU SIMILAR;  CERTIFICAÇÕES  MONITOR O MONITOR DEVERÁ POSSUIR AS CERTIFICAÇÕES:CERTIFICADO DA PORTARIA 170 DO INMETRO, REFERENTE A AVALIAÇÃO DA CONFORMIDADE DE BENS DE INFORMÁTICA; CERTIFICADO DE CONFORMIDADE COM A DIRETIVA ROHS, OU CERTIFICADO DE ROTULAGEM AMBIENTAL EMITIDO PELA ABNT OU CERTIFICADO EMITIDO POR ORGANISMO ACREDITADO PELO CGCRE (INMETRO) QUE ASSEGURE A CONFORMIDADE COM A DIRETIVA ROHS OU AUTODECLARAÇÃO DE CONFORMIDADE EMITIDA PELO FABRICANTE ATESTANDO A CONFORMIDADE COM A DIRETIVA ROHS. COMPUTADOR O MODELO DO EQUIPAMENTO OFERTADO DEVE ESTAR EM CONFORMIDADE A DIRETIVA ROHS (RESTRICTION OF HAZARDOUS SUBSTANCES), ISTO É, SER CONSTRUÍDO COM MATERIAIS</w:t>
            </w:r>
          </w:p>
          <w:p w14:paraId="6CC4BAD6" w14:textId="77777777" w:rsidR="0029711C" w:rsidRPr="00BC3E8B" w:rsidRDefault="0029711C" w:rsidP="00BC3E8B">
            <w:pPr>
              <w:jc w:val="both"/>
              <w:rPr>
                <w:color w:val="000000"/>
                <w:sz w:val="16"/>
                <w:szCs w:val="16"/>
              </w:rPr>
            </w:pPr>
            <w:r w:rsidRPr="00BC3E8B">
              <w:rPr>
                <w:color w:val="000000"/>
                <w:sz w:val="16"/>
                <w:szCs w:val="16"/>
              </w:rPr>
              <w:t xml:space="preserve">QUE NÃO AGRIDEM O MEIO AMBIENTE, COMPROVADO ATRAVÉS APRESENTAÇÃO DE CERTIFICADO DE CONFORMIDADE COM A DIRETIVA ROHS, OU CERTIFICADO DE ROTULAGEM AMBIENTAL EMITIDO PELA ABNT OU CERTIFICADO EMITIDO POR ORGANISMO ACREDITADO PELO CGCRE (INMETRO) QUE ASSEGURE A CONFORMIDADE COM A DIRETIVA ROHS OU AUTODECLARAÇÃO DE CONFORMIDADE EMITIDA PELO FABRICANTE ATESTANDO A CONFORMIDADE COM A DIRETIVA ROHS. O COMPUTADOR OFERTADO DEVE POSSUIR COMPROVADAMENTE A COMPATIBILIDADE COM O SISTEMA OPERACIONAL MICROSOFT WINDOWS 11 64 BITS, DEVENDO CONSTAR NO </w:t>
            </w:r>
            <w:r w:rsidRPr="00BC3E8B">
              <w:rPr>
                <w:color w:val="000000"/>
                <w:sz w:val="16"/>
                <w:szCs w:val="16"/>
              </w:rPr>
              <w:lastRenderedPageBreak/>
              <w:t>MICROSOFT HARDWARE COMPATIBILITY LIST (HCL) PARA OS SISTEMAS</w:t>
            </w:r>
          </w:p>
          <w:p w14:paraId="42C153E5" w14:textId="77777777" w:rsidR="0029711C" w:rsidRPr="00BC3E8B" w:rsidRDefault="0029711C" w:rsidP="00BC3E8B">
            <w:pPr>
              <w:jc w:val="both"/>
              <w:rPr>
                <w:color w:val="000000"/>
                <w:sz w:val="16"/>
                <w:szCs w:val="16"/>
              </w:rPr>
            </w:pPr>
            <w:r w:rsidRPr="00BC3E8B">
              <w:rPr>
                <w:color w:val="000000"/>
                <w:sz w:val="16"/>
                <w:szCs w:val="16"/>
              </w:rPr>
              <w:t xml:space="preserve">OPERACIONAIS WINDOWS 11 (CLIENT FAMILY VERSION 21H2, X64 OU MAIS RECENTE) COMPROVADO ATRAVÉS DO LINK: &lt;HTTPS://PARTNER.MICROSOFT.COM/EN-US/DASHBOARD/HARDWARE/SEARCH/CPL&gt;. </w:t>
            </w:r>
          </w:p>
          <w:p w14:paraId="6010FC27" w14:textId="4592C9A6" w:rsidR="0029711C" w:rsidRPr="00BC3E8B" w:rsidRDefault="0029711C" w:rsidP="00BC3E8B">
            <w:pPr>
              <w:jc w:val="both"/>
              <w:rPr>
                <w:color w:val="000000"/>
                <w:sz w:val="16"/>
                <w:szCs w:val="16"/>
              </w:rPr>
            </w:pPr>
            <w:r w:rsidRPr="00BC3E8B">
              <w:rPr>
                <w:color w:val="000000"/>
                <w:sz w:val="16"/>
                <w:szCs w:val="16"/>
              </w:rPr>
              <w:t>O MODELO DO COMPUTADOR OFERTADO DEVE POSSUIR COMPROVADAMENTE CONFORMIDADE COM AS NORMAS ISO 9296 E ISO 7779, QUE ESTABELECEM METODOLOGIAS DE TESTES E NÍVEIS ACEITÁVEIS DE EMISSÃO DE RUÍDOS PARA EQUIPAMENTOS DE TECNOLOGIA DA INFORMAÇÃO. PARA A COMPROVAÇÃO, SERÃO ACEITOS, CERTIFICAÇÃO NBR 10152 OU RELATÓRIO DE TESTES ACÚSTICOS (ACOUSTIC TEST REPORT) REALIZADOS POR LABORATÓRIOS COMPETENTES OU DOCUMENTAÇÃO DO FABRICANTE QUE ATESTE A CONFORMIDADE. PARA ATESTAR A ADERÊNCIA A PROGRAMAS DE SUSTENTABILIDADE E MINIMIZAR O IMPACTO AMBIENTAL AO LONGO DO CICLO DE VIDA, O EQUIPAMENTO DEVE COMPROVADAMENTE POSSUIR CERTIFICAÇÃO DE RÓTULO ECOLÓGICO PARA PRODUTOS DE INFORMÁTICA. A COMPROVAÇÃO PODE SER FEITA POR MEIO DE APRESENTAÇÃO DE CERTIFICADO EPEAT OU CERTIFICADO TCO OU CERTIFICADO DE RÓTULO ECOLÓGICO PARA PRODUTOS DE INFORMÁTICA EMITIDO PELA ABNT OU POR ORGANISMO ACREDITADO PELO INMETRO (CGCRE). O COMPUTADOR OFERTADO DEVE POSSUIR COMPROVADAMENTE A CERTIFICAÇÃO DA PORTARIA 170/2012 DO INMETRO, REFERENTE A CONFORMIDADE PARA BENS DE INFORMÁTICA.  CASO O COMPUTADOR POSSUA ADAPTADORES WI-FI, DEVERÁ SER APRESENTADO O CERTIFICADO DE HOMOLOGAÇÃO DA ANATEL.O FABRICANTE DOS EQUIPAMENTOS (COMPUTADOR E MONITOR) DEVERÁ POSSUIR OS CERTIFICADOS: O FABRICANTE DOS EQUIPAMENTOS PROPOSTOS DEVE COMPROVADAMENTE POSSUIR CERTIFICADO ISO 45001, PARA GARANTIA DE CONFORMIDADE COM O SGSSO (SISTEMA DE GESTÃO DE SEGURANÇA E SAÚDE OCUPACIONAL), QUE VISA PROTEGER E ASSEGURAR QUE OS COLABORADORES DE UMA ORGANIZAÇÃO TENHAM UM AMBIENTE DE TRABALHO SAUDÁVEL E SEGURO. PARA ATESTAR QUE O FABRICANTE DOS EQUIPAMENTOS SEGUE RIGOROSOS PADRÕES DE GESTÃO DE QUALIDADE EM SEUS PROCESSOS DE FABRICAÇÃO, O FABRICANTE DEVE COMPROVADAMENTE POSSUIR A CERTIFICAÇÃO ISO 9001. PARA ATESTAR QUE O FABRICANTE TEM UMA GESTÃO AMBIENTAL EFICAZ, O FABRICANTE DEVE POSSUIR A CERTIFICAÇÃO ISO 14001. O FABRICANTE DOS EQUIPAMENTOS PROPOSTOS DEVE FAZER PARTE DA LISTA DE MEMBROS DO DMTF (DISTRIBUTED MANAGEMENT TASK FORCE), COMPROVADO ATRAVÉS DO LINK:</w:t>
            </w:r>
          </w:p>
          <w:p w14:paraId="0F431E31" w14:textId="1CE9FDDE" w:rsidR="0029711C" w:rsidRPr="00BC3E8B" w:rsidRDefault="0029711C" w:rsidP="00BC3E8B">
            <w:pPr>
              <w:jc w:val="both"/>
              <w:rPr>
                <w:color w:val="000000"/>
                <w:sz w:val="16"/>
                <w:szCs w:val="16"/>
              </w:rPr>
            </w:pPr>
            <w:r w:rsidRPr="00BC3E8B">
              <w:rPr>
                <w:color w:val="000000"/>
                <w:sz w:val="16"/>
                <w:szCs w:val="16"/>
              </w:rPr>
              <w:t>&lt;HTTPS://WWW.DMTF.ORG/ABOUT/LIST&gt;.</w:t>
            </w:r>
          </w:p>
          <w:p w14:paraId="0FE9D6E6" w14:textId="0602D7E4" w:rsidR="0029711C" w:rsidRPr="00BC3E8B" w:rsidRDefault="00887E0C" w:rsidP="00BC3E8B">
            <w:pPr>
              <w:jc w:val="both"/>
              <w:rPr>
                <w:color w:val="000000"/>
                <w:sz w:val="16"/>
                <w:szCs w:val="16"/>
              </w:rPr>
            </w:pPr>
            <w:r w:rsidRPr="00BC3E8B">
              <w:rPr>
                <w:color w:val="000000"/>
                <w:sz w:val="16"/>
                <w:szCs w:val="16"/>
              </w:rPr>
              <w:t xml:space="preserve">PARA ATESTAR QUE OS EQUIPAMENTOS OFERTADOS POSSUEM HARDWARE CONFIÁVEL, INTEROPERÁVEL, SEGURO, COM PROTEÇÃO DE DADOS, AUTENTICAÇÃO </w:t>
            </w:r>
            <w:r w:rsidRPr="00BC3E8B">
              <w:rPr>
                <w:color w:val="000000"/>
                <w:sz w:val="16"/>
                <w:szCs w:val="16"/>
              </w:rPr>
              <w:lastRenderedPageBreak/>
              <w:t xml:space="preserve">SEGURA E FORTE PROTEÇÃO DE IDENTIDADES DE USUÁRIOS, E SUPORTA SISTEMAS CRÍTICOS PARA OS NEGÓCIOS, A FABRICANTE DO COMPUTADOR DEVE SER MEMBRO DO TCG (TRUSTED COMPUTING GROUP), COMPROVADO ATRAVÉS DO LINK: </w:t>
            </w:r>
          </w:p>
          <w:p w14:paraId="2E27612B" w14:textId="77777777" w:rsidR="00887E0C" w:rsidRPr="00BC3E8B" w:rsidRDefault="00887E0C" w:rsidP="00BC3E8B">
            <w:pPr>
              <w:jc w:val="both"/>
              <w:rPr>
                <w:color w:val="000000"/>
                <w:sz w:val="16"/>
                <w:szCs w:val="16"/>
              </w:rPr>
            </w:pPr>
            <w:r w:rsidRPr="00BC3E8B">
              <w:rPr>
                <w:color w:val="000000"/>
                <w:sz w:val="16"/>
                <w:szCs w:val="16"/>
              </w:rPr>
              <w:t xml:space="preserve">&lt;HTTPS://TRUSTEDCOMPUTINGGROUP. ORG/MEMBERSHIP/MEMBER-COMPANIES/&gt; </w:t>
            </w:r>
          </w:p>
          <w:p w14:paraId="40A073B7" w14:textId="4748B09C" w:rsidR="00887E0C" w:rsidRPr="00BC3E8B" w:rsidRDefault="00887E0C" w:rsidP="00BC3E8B">
            <w:pPr>
              <w:jc w:val="both"/>
              <w:rPr>
                <w:color w:val="000000"/>
                <w:sz w:val="16"/>
                <w:szCs w:val="16"/>
              </w:rPr>
            </w:pPr>
            <w:r w:rsidRPr="00BC3E8B">
              <w:rPr>
                <w:color w:val="000000"/>
                <w:sz w:val="16"/>
                <w:szCs w:val="16"/>
              </w:rPr>
              <w:t>PARA ATESTAR QUE OS EQUIPAMENTOS ESTÃO EM CONFORMIDADE COM A ESPECIFICAÇÃO UEFI 2.X OU SUPERIOR, O FABRICANTE DOS EQUIPAMENTOS DEVE SER REGISTRADA NA LISTA DE MEMBROS DO UEFI (UNIFIED EXTENSIBLE FIRMWARE INTERFACE FORUM), COMPROVADO ATRAVÉS DO LINK: &lt;WWW.UEFI.ORG/MEMBERS&gt;.</w:t>
            </w:r>
          </w:p>
          <w:p w14:paraId="129EF9F8" w14:textId="77777777" w:rsidR="00887E0C" w:rsidRPr="00BC3E8B" w:rsidRDefault="00887E0C" w:rsidP="00BC3E8B">
            <w:pPr>
              <w:jc w:val="both"/>
              <w:rPr>
                <w:color w:val="000000"/>
                <w:sz w:val="16"/>
                <w:szCs w:val="16"/>
              </w:rPr>
            </w:pPr>
            <w:r w:rsidRPr="00BC3E8B">
              <w:rPr>
                <w:color w:val="000000"/>
                <w:sz w:val="16"/>
                <w:szCs w:val="16"/>
              </w:rPr>
              <w:t xml:space="preserve">PARA ATESTAR QUE O FABRICANTE POSSUI RESPONSABILIDADE SOCIAL, PRÁTICAS SUSTENTÁVEIS, TRANSPARÊNCIA E ÉTICA NA CADEIA DE SUPRIMENTOS, O FABRICANTE DEVE COMPROVADAMENTE POSSUIR A CERTIFICAÇÃO ECOVADIS OU SER MEMBRO DA RBA (RESPONSIBLE BUSINESS ALLIANCE). GARANTIA OS EQUIPAMENTOS OFERTADOS, COMPUTADOR E MONITOR, DEVEM POSSUIR GARANTIA DO FABRICANTE POR UM PERÍODO MÍNIMO DE 36 MESES. O ATENDIMENTO DA GARANTIA DEVE SER ON-SITE, OU SEJA, NO LOCAL DE INSTALAÇÃO DO EQUIPAMENTO. A GARANTIA DEVE COMPROVADAMENTE CONTEMPLAR ATENDIMENTO NO LOCAL NO PRÓXIMO DIA ÚTIL (NBD) PARA O COMPUTADOR E MONITOR, PODENDO SER APÓS PRIMEIRO ATENDIMENTO REMOTO OU POR TELEFONE. O FABRICANTE DO EQUIPAMENTO DEVE POSSUIR CENTRAL DE ATENDIMENTO (COM LIGAÇÃO GRATUITA) E SISTEMA ONLINE PARA ABERTURA E GERENCIAMENTO DE CHAMADOS. A ABERTURA DE CHAMADOS E ACIONAMENTO DA GARANTIA DEVE SER REALIZADA EXCLUSIVAMENTE ATRAVÉS DOS CANAIS OFICIAIS DE SUPORTE DO FABRICANTE. O ATENDIMENTO DA GARANTIA DEVE SER PRESTADO PELO FABRICANTE DO EQUIPAMENTO, QUE PODERÁ REALIZAR O ATENDIMENTO DOS CHAMADOS ATRAVÉS DE SUA REDE DE ASSISTÊNCIA TÉCNICA AUTORIZADA E CREDENCIADA. NA OCORRÊNCIA DE DEFEITOS NO SSD (SOLID STATE DRIVE) QUE ACOMPANHA O EQUIPAMENTO    DENTRO DO PRAZO DE GARANTIA, ESTE DEVERÁ SER SUBSTITUÍDO SEM CUSTOS, O SSD DEFEITUOSO DEVERÁ PERMANECER EM POSSE DA PREFEITURA. (RETENÇÃO DE DISCOS COM DEFEITO SEM CUSTOS ADICIONAIS). DURANTE O PERÍODO DE GARANTIA DEVERÃO SER SUBSTITUÍDAS SEM ÔNUS, AS PARTES OU PEÇAS DEFEITUOSAS, SALVO QUANDO COMPROVADO USO INADEQUADO DOS EQUIPAMENTOS. A LICITANTE DEVE ANEXAR À SUA PROPOSTA, DOCUMENTO OFICIAL DO FABRICANTE, QUE COMPROVE QUE OS EQUIPAMENTOS (COMPUTADOR E MONITOR) POSSUEM AS GARANTIAS EXIGIDAS NO EDITAL. COMO COMPROVAÇÃO, SERÃO ACEITOS CATÁLOGOS E FICHAS TÉCNICAS OFICIAIS DO FABRICANTE, A COMPROVAÇÃO FORNECIDA DEVE OBRIGATORIAMENTE CONTER A INFORMAÇÃO DO MODELO E PART </w:t>
            </w:r>
            <w:r w:rsidRPr="00BC3E8B">
              <w:rPr>
                <w:color w:val="000000"/>
                <w:sz w:val="16"/>
                <w:szCs w:val="16"/>
              </w:rPr>
              <w:lastRenderedPageBreak/>
              <w:t xml:space="preserve">NUMBER/SKUS DOS EQUIPAMENTOS OFERTADOS (COMPUTADOR E MONITOR).  CASO OS EQUIPAMENTOS NÃO POSSUAM AS GARANTIAS EXIGIDAS, A LICITANTE DEVE OBRIGATORIAMENTE INCLUIR EM SUA PROPOSTA AS GARANTIAS ADICIONAIS OU COMPLEMENTARES (INFORMANDO SEUS RESPECTIVOS PART NUMBERS/SKUS), NECESSÁRIAS PARA O PLENO ATENDIMENTO ÀS EXIGÊNCIAS DO EDITAL. A LICITANTE QUE NÃO ATENDER ÀS EXIGÊNCIAS DE GARANTIA E COMPROVAÇÕES ACIMA EXIGIDAS, SERÁ DESCLASSIFICADA DO ITEM. NA ENTREGA DO EQUIPAMENTO SERÁ VERIFICADO NO SITE DE SUPORTE DO FABRICANTE, ATRAVÉS DE CONSULTA DO NÚMERO DE SÉRIE DOS EQUIPAMENTOS, SE DE FATO CONSTAM AS GARANTIAS CONFORME EXIGIDO NESTE EDITAL, CASO NÃO CONSTE O EQUIPAMENTO NÃO SERÁ ACEITO. INFORMAÇÕES COMPLEMENTARES TODOS OS CERTIFICADOS, DECLARAÇÕES, CATÁLOGOS, FICHAS TÉCNICAS E COMPROVAÇÕES EXIGIDAS NESTE TERMO DE REFERÊNCIA DEVERÃO SER ENTREGUES ANEXO A PROPOSTA; SOB PENA DE DESCLASSIFICAÇÃO, DEVE CONSTAR NA PROPOSTA APRESENTADA, TODAS AS REAIS CARACTERÍSTICAS DO(S) EQUIPAMENTOS OFERTADOS. O SIMPLES FATO DE “COPIAR” E “COLAR” O DESCRITIVO CONTIDO NO EDITAL NÃO SERÁ ACEITO COMO DESCRIÇÃO DAS CARACTERÍSTICAS REAIS DOS EQUIPAMENTOS; DEVEM SER INFORMADOS NA PROPOSTA A MARCA, MODELO DOS EQUIPAMENTOS E SEUS RESPECTIVOS CÓDIGOS DO FABRICANTE (PART NUMBER/SKUS). A PROPOSTA APRESENTADA DEVE OBRIGATORIAMENTE CONTER TODAS AS CARACTERÍSTICAS REAIS DOS EQUIPAMENTOS OFERTADOS, FORNECENDO INFORMAÇÕES DETALHADAS SOBRE O MODELO DO PROCESSADOR, TIPO E QUANTIDADE DE MEMÓRIA RAM, TIPO E CAPACIDADE DO SSD, TECNOLOGIA DE CRIPTOGRAFIA DO SSD, POTÊNCIA E EFICIÊNCIA DA FONTE DE ALIMENTAÇÃO.  A PROPOSTA DEVE INCLUIR A RELAÇÃO COMPLETA DE TODAS AS PEÇAS, COMPONENTES E ACESSÓRIOS QUE CONSTAM COMO OPCIONAIS NOS CATÁLOGOS E QUE FORAM ADICIONADOS AO EQUIPAMENTO PARA ATENDER AS EXIGÊNCIAS DO EDITAL. PROPOSTAS QUE NÃO ATENDEREM ÀS EXIGÊNCIAS MENCIONADAS ACIMA SERÃO DESCLASSIFICADAS. DEVE SER FORNECIDA COMPROVAÇÃO DE QUE O FABRICANTE DO COMPUTADOR OFERTADO POSSUI BANCO DE DADOS DISPONIBILIZADO NA INTERNET QUE PERMITA OBTER OS DRIVERS DE INSTALAÇÃO ATUALIZADOS E DISPONÍVEIS PARA DOWNLOAD A PARTIR DO N.º DE SÉRIE DOS MESMOS; OS EQUIPAMENTOS OFERTADOS DEVEM, COMPROVADAMENTE, PERTENCER À LINHA CORPORATIVA OU EMPRESARIAL DO FABRICANTE, NÃO SERÃO ACEITOS EQUIPAMENTOS DA LINHA DOMÉSTICA. O EQUIPAMENTO DEVE SER FORNECIDO PELO FABRICANTE ATENDENDO TODAS AS CARACTERÍSTICAS LISTADAS NESTE TERMO DE REFERÊNCIA, QUALQUER CUSTOMIZAÇÃO DE HARDWARE SOMENTE </w:t>
            </w:r>
            <w:r w:rsidRPr="00BC3E8B">
              <w:rPr>
                <w:color w:val="000000"/>
                <w:sz w:val="16"/>
                <w:szCs w:val="16"/>
              </w:rPr>
              <w:lastRenderedPageBreak/>
              <w:t>SERÁ ACEITA SE FOR REALIZADA PELO PRÓPRIO FABRICANTE; NÃO SERÃO ACEITAS ALTERAÇÕES DE HARDWARE NO EQUIPAMENTO (ADIÇÃO OU REMOÇÃO DE COMPONENTES PELO LICITANTE, DISTRIBUIDORES, REVENDAS OU POR TERCEIROS), EXCETO SE REALIZADO PELO PRÓPRIO FABRICANTE, TODAS AS CARACTERÍSTICAS DE HARDWARE SERÃO CONFERIDAS NO ATO DA ENTREGA DO EQUIPAMENTO ATRAVÉS DE CONSULTA DO NÚMERO DE SÉRIE NO SITE DE SUPORTE DO FABRICANTE. A LICITANTE DEVERÁ APRESENTAR NA PROPOSTA, COMPROVAÇÃO ATRAVÉS DE DOCUMENTAÇÃO OFICIAL DO FABRICANTE (FOLDERS, CATÁLOGOS, FICHAS TÉCNICAS, PÁGINA WEB, DECLARAÇÕES E OUTROS), QUE COMPROVE QUE: OS PRODUTOS OFERTADOS SÃO NOVOS, PERTENCEM À LINHA CORPORATIVA OU EMPRESARIAL, QUE NÃO FORAM SUBMETIDOS A USO, NEM RECONDICIONAMENTO, COM EXCEÇÃO DE TESTES DE FÁBRICA; POSSUEM BIOS COM DIREITOS COPYRIGHT E PLACA MÃE FABRICADA PELO FABRICANTE DO EQUIPAMENTO PARA USO EXCLUSIVO OU PRODUZIDA EM REGIME DE OEM PARA USO EXCLUSIVO; OS EQUIPAMENTOS, GABINETE, TECLADO, MOUSE E MONITOR POSSUEM O MESMO PADRÃO DE COR E SÃO DO MESMO FABRICANTE. CASO A LICITANTE NÃO SEJA A FABRICANTE DOS</w:t>
            </w:r>
          </w:p>
          <w:p w14:paraId="77E86B38" w14:textId="77777777" w:rsidR="00887E0C" w:rsidRPr="00BC3E8B" w:rsidRDefault="00887E0C" w:rsidP="00BC3E8B">
            <w:pPr>
              <w:jc w:val="both"/>
              <w:rPr>
                <w:color w:val="000000"/>
                <w:sz w:val="16"/>
                <w:szCs w:val="16"/>
              </w:rPr>
            </w:pPr>
            <w:r w:rsidRPr="00BC3E8B">
              <w:rPr>
                <w:color w:val="000000"/>
                <w:sz w:val="16"/>
                <w:szCs w:val="16"/>
              </w:rPr>
              <w:t>EQUIPAMENTOS, A MESMA DEVERÁ APRESENTAR UMA COMPROVAÇÃO EMITIDA PELO FABRICANTE, CONFIRMANDO QUE A LICITANTE É UMA REVENDA AUTORIZADA DOS PRODUTOS OU DAS LINHAS DE PRODUTOS OFERTADOS NA PROPOSTA; NO ATO DA ENTREGA, ANTES DO RECEBIMENTO DEFINITIVO, SERÁ</w:t>
            </w:r>
          </w:p>
          <w:p w14:paraId="09DABD57" w14:textId="321E89ED" w:rsidR="005868ED" w:rsidRPr="00BC3E8B" w:rsidRDefault="00887E0C" w:rsidP="00BC3E8B">
            <w:pPr>
              <w:jc w:val="both"/>
              <w:rPr>
                <w:color w:val="000000"/>
                <w:sz w:val="16"/>
                <w:szCs w:val="16"/>
              </w:rPr>
            </w:pPr>
            <w:r w:rsidRPr="00BC3E8B">
              <w:rPr>
                <w:color w:val="000000"/>
                <w:sz w:val="16"/>
                <w:szCs w:val="16"/>
              </w:rPr>
              <w:t xml:space="preserve">REALIZADA A CONFERÊNCIA DAS CARACTERÍSTICAS DOS EQUIPAMENTOS, LICENÇAS E GARANTIAS. A CONFERÊNCIA SERÁ REALIZADA PELA EQUIPE TÉCNICA DO ÓRGÃO E ATRAVÉS DE DILIGÊNCIAS JUNTO AO FABRICANTE. NÃO SERÃO ACEITOS EQUIPAMENTOS QUE ESTEJAM EM DIVERGÊNCIA COM AS EXIGÊNCIAS DO EDITAL. FICHAS TÉCNICAS E CATÁLOGOS: A LICITANTE DEVE APRESENTAR, SOB PENA DE DESCLASSIFICAÇÃO, DOCUMENTAÇÕES OFICIAIS DO FABRICANTE, QUE PODEM SER FICHAS TÉCNICAS, CATÁLOGOS, PÁGINAS WEB, DECLARAÇÕES E/OU OUTROS, QUE COMPROVEM QUE OS EQUIPAMENTOS OFERTADOS ATENDEM INTEGRALMENTE ÀS EXIGÊNCIAS DO EDITAL. AS DOCUMENTAÇÕES DEVEM APRESENTAR AS INFORMAÇÕES DE MARCA, MODELO E CÓDIGO DE IDENTIFICAÇÃO (PART NUMBER, SKUS OU EQUIVALENTE) DOS EQUIPAMENTOS, QUE PERMITAM VERIFICAR DE FORMA INEQUÍVOCA A CONFORMIDADE DAS CARACTERÍSTICAS DOS EQUIPAMENTOS OFERTADOS COM AS EXIGÊNCIAS DO EDITAL. NÃO SERÃO ACEITAS DOCUMENTAÇÕES TÉCNICAS DÚBIAS E/OU QUE INFORMEM APENAS TODAS AS POSSÍVEIS CARACTERÍSTICAS DA LINHA/MODELO DO EQUIPAMENTO OFERTADO. OS CATÁLOGOS SERÃO ANALISADOS PELO DEPARTAMENTO </w:t>
            </w:r>
            <w:r w:rsidRPr="00BC3E8B">
              <w:rPr>
                <w:color w:val="000000"/>
                <w:sz w:val="16"/>
                <w:szCs w:val="16"/>
              </w:rPr>
              <w:lastRenderedPageBreak/>
              <w:t>TÉCNICO DESTE ÓRGÃO, QUE VERIFICARÁ A CONFORMIDADE DOS EQUIPAMENTOS OFERTADOS COM AS EXIGÊNCIAS DO TERMO DE REFERÊNCIA. SERÃO DESCLASSIFICADAS AS LICITANTES QUE OFERTAREM EQUIPAMENTOS QUE NÃO ATENDEREM ÀS EXIGÊNCIAS DO EDITAL.</w:t>
            </w:r>
          </w:p>
        </w:tc>
        <w:tc>
          <w:tcPr>
            <w:tcW w:w="985" w:type="dxa"/>
            <w:shd w:val="clear" w:color="auto" w:fill="auto"/>
            <w:noWrap/>
            <w:vAlign w:val="bottom"/>
          </w:tcPr>
          <w:p w14:paraId="279E6A21" w14:textId="11C31C76" w:rsidR="005868ED" w:rsidRPr="00BC3E8B" w:rsidRDefault="005868ED" w:rsidP="00BC3E8B">
            <w:pPr>
              <w:jc w:val="center"/>
              <w:rPr>
                <w:color w:val="000000"/>
                <w:sz w:val="16"/>
                <w:szCs w:val="16"/>
              </w:rPr>
            </w:pPr>
            <w:r w:rsidRPr="00BC3E8B">
              <w:rPr>
                <w:color w:val="000000"/>
                <w:sz w:val="16"/>
                <w:szCs w:val="16"/>
              </w:rPr>
              <w:lastRenderedPageBreak/>
              <w:t>UN</w:t>
            </w:r>
          </w:p>
        </w:tc>
        <w:tc>
          <w:tcPr>
            <w:tcW w:w="850" w:type="dxa"/>
            <w:shd w:val="clear" w:color="auto" w:fill="auto"/>
            <w:noWrap/>
            <w:vAlign w:val="bottom"/>
          </w:tcPr>
          <w:p w14:paraId="035A3E52" w14:textId="0527A56D" w:rsidR="005868ED" w:rsidRPr="00BC3E8B" w:rsidRDefault="005868ED" w:rsidP="00BC3E8B">
            <w:pPr>
              <w:jc w:val="center"/>
              <w:rPr>
                <w:color w:val="000000"/>
                <w:sz w:val="16"/>
                <w:szCs w:val="16"/>
              </w:rPr>
            </w:pPr>
            <w:r w:rsidRPr="00BC3E8B">
              <w:rPr>
                <w:color w:val="000000"/>
                <w:sz w:val="16"/>
                <w:szCs w:val="16"/>
              </w:rPr>
              <w:t>1,</w:t>
            </w:r>
          </w:p>
        </w:tc>
        <w:tc>
          <w:tcPr>
            <w:tcW w:w="1134" w:type="dxa"/>
            <w:shd w:val="clear" w:color="auto" w:fill="auto"/>
            <w:noWrap/>
            <w:vAlign w:val="bottom"/>
          </w:tcPr>
          <w:p w14:paraId="38158A75" w14:textId="5D0206CF" w:rsidR="005868ED" w:rsidRPr="00BC3E8B" w:rsidRDefault="005868ED" w:rsidP="00BC3E8B">
            <w:pPr>
              <w:jc w:val="right"/>
              <w:rPr>
                <w:color w:val="000000"/>
                <w:sz w:val="16"/>
                <w:szCs w:val="16"/>
              </w:rPr>
            </w:pPr>
            <w:r w:rsidRPr="00BC3E8B">
              <w:rPr>
                <w:color w:val="000000"/>
                <w:sz w:val="16"/>
                <w:szCs w:val="16"/>
              </w:rPr>
              <w:t>6.584,00</w:t>
            </w:r>
          </w:p>
        </w:tc>
        <w:tc>
          <w:tcPr>
            <w:tcW w:w="1660" w:type="dxa"/>
            <w:shd w:val="clear" w:color="auto" w:fill="auto"/>
            <w:noWrap/>
            <w:vAlign w:val="bottom"/>
          </w:tcPr>
          <w:p w14:paraId="2D6D8CF6" w14:textId="31CC2697" w:rsidR="005868ED" w:rsidRPr="00BC3E8B" w:rsidRDefault="005868ED" w:rsidP="00BC3E8B">
            <w:pPr>
              <w:jc w:val="right"/>
              <w:rPr>
                <w:color w:val="000000"/>
                <w:sz w:val="16"/>
                <w:szCs w:val="16"/>
              </w:rPr>
            </w:pPr>
            <w:r w:rsidRPr="00BC3E8B">
              <w:rPr>
                <w:color w:val="000000"/>
                <w:sz w:val="16"/>
                <w:szCs w:val="16"/>
              </w:rPr>
              <w:t>6.584,00</w:t>
            </w:r>
          </w:p>
        </w:tc>
      </w:tr>
      <w:tr w:rsidR="00887E0C" w:rsidRPr="00BC3E8B" w14:paraId="028D4FC5" w14:textId="77777777" w:rsidTr="00BC3E8B">
        <w:trPr>
          <w:trHeight w:val="20"/>
          <w:jc w:val="center"/>
        </w:trPr>
        <w:tc>
          <w:tcPr>
            <w:tcW w:w="998" w:type="dxa"/>
            <w:shd w:val="clear" w:color="auto" w:fill="auto"/>
            <w:noWrap/>
            <w:vAlign w:val="bottom"/>
          </w:tcPr>
          <w:p w14:paraId="2D640696" w14:textId="564EFE92" w:rsidR="00887E0C" w:rsidRPr="00BC3E8B" w:rsidRDefault="00887E0C" w:rsidP="00BC3E8B">
            <w:pPr>
              <w:jc w:val="center"/>
              <w:rPr>
                <w:color w:val="000000"/>
                <w:sz w:val="16"/>
                <w:szCs w:val="16"/>
              </w:rPr>
            </w:pPr>
            <w:r w:rsidRPr="00BC3E8B">
              <w:rPr>
                <w:color w:val="000000"/>
                <w:sz w:val="16"/>
                <w:szCs w:val="16"/>
              </w:rPr>
              <w:lastRenderedPageBreak/>
              <w:t>9</w:t>
            </w:r>
          </w:p>
        </w:tc>
        <w:tc>
          <w:tcPr>
            <w:tcW w:w="1030" w:type="dxa"/>
            <w:shd w:val="clear" w:color="auto" w:fill="auto"/>
            <w:noWrap/>
            <w:vAlign w:val="bottom"/>
          </w:tcPr>
          <w:p w14:paraId="715D80FB" w14:textId="2F890EE4" w:rsidR="00887E0C" w:rsidRPr="00BC3E8B" w:rsidRDefault="00887E0C" w:rsidP="00BC3E8B">
            <w:pPr>
              <w:jc w:val="center"/>
              <w:rPr>
                <w:color w:val="000000"/>
                <w:sz w:val="16"/>
                <w:szCs w:val="16"/>
              </w:rPr>
            </w:pPr>
            <w:r w:rsidRPr="00BC3E8B">
              <w:rPr>
                <w:color w:val="000000"/>
                <w:sz w:val="16"/>
                <w:szCs w:val="16"/>
              </w:rPr>
              <w:t>019.001.048</w:t>
            </w:r>
          </w:p>
        </w:tc>
        <w:tc>
          <w:tcPr>
            <w:tcW w:w="3603" w:type="dxa"/>
            <w:shd w:val="clear" w:color="auto" w:fill="auto"/>
            <w:noWrap/>
          </w:tcPr>
          <w:p w14:paraId="2B2A0AE1" w14:textId="380D113A" w:rsidR="00887E0C" w:rsidRPr="00BC3E8B" w:rsidRDefault="00887E0C" w:rsidP="00BC3E8B">
            <w:pPr>
              <w:jc w:val="both"/>
              <w:rPr>
                <w:color w:val="000000"/>
                <w:sz w:val="16"/>
                <w:szCs w:val="16"/>
              </w:rPr>
            </w:pPr>
            <w:r w:rsidRPr="00BC3E8B">
              <w:rPr>
                <w:color w:val="000000"/>
                <w:sz w:val="16"/>
                <w:szCs w:val="16"/>
              </w:rPr>
              <w:t>AR CONDICIONADO INSTALADO – SPLIT HI WALL INVERTER 12.000BTU/H FRIO, 220 VOLTS.CICLO: FRIOCAPACIDADE (REFRIGERAÇÃO) [BTU/H]: 12.000 DESUMIDIFICAÇÃO [L/H]: 0.8 ALIMENTAÇÃO ELÉTRICA [V/HZ/PH]: 127/60/1 POTÊNCIA (REFRIGERAÇÃO) [W]: 1,085 CORRENTE (REFRIGERAÇÃO) [A]: 8.9  CONSUMO MENSAL* [KWH/MÊS]: 22.8  CCE [W/W]: 3.24  CLASSIFICAÇÃO ENERGÉTICA: A GÁS REFRIGERANTE: R-410ª CONEXÕES Ø: 1/4" - 3/8" COMPRIMENTO / DESNIVEL MAX. [M]: 15/7 CONTROLE REMOTO SEM FIO: SIM MODO SLEEP (ATÉ 7 HORAS): SIM TIMER (ATÉ 24 HORAS): SIM FUNÇÃO ENERGY SAVING: SIM  JET MODE (RESFRIAMENTO RÁPIDO): SIM ÁREA DO AMBIENTE** [M²]: DE 16 ATÉ 20</w:t>
            </w:r>
          </w:p>
        </w:tc>
        <w:tc>
          <w:tcPr>
            <w:tcW w:w="985" w:type="dxa"/>
            <w:shd w:val="clear" w:color="auto" w:fill="auto"/>
            <w:noWrap/>
            <w:vAlign w:val="bottom"/>
          </w:tcPr>
          <w:p w14:paraId="06F03095" w14:textId="685AB416" w:rsidR="00887E0C" w:rsidRPr="00BC3E8B" w:rsidRDefault="00887E0C" w:rsidP="00BC3E8B">
            <w:pPr>
              <w:jc w:val="center"/>
              <w:rPr>
                <w:color w:val="000000"/>
                <w:sz w:val="16"/>
                <w:szCs w:val="16"/>
              </w:rPr>
            </w:pPr>
            <w:r w:rsidRPr="00BC3E8B">
              <w:rPr>
                <w:color w:val="000000"/>
                <w:sz w:val="16"/>
                <w:szCs w:val="16"/>
              </w:rPr>
              <w:t>UN</w:t>
            </w:r>
          </w:p>
        </w:tc>
        <w:tc>
          <w:tcPr>
            <w:tcW w:w="850" w:type="dxa"/>
            <w:shd w:val="clear" w:color="auto" w:fill="auto"/>
            <w:noWrap/>
            <w:vAlign w:val="bottom"/>
          </w:tcPr>
          <w:p w14:paraId="47848B9C" w14:textId="7ABB9DE9" w:rsidR="00887E0C" w:rsidRPr="00BC3E8B" w:rsidRDefault="00887E0C" w:rsidP="00BC3E8B">
            <w:pPr>
              <w:jc w:val="center"/>
              <w:rPr>
                <w:color w:val="000000"/>
                <w:sz w:val="16"/>
                <w:szCs w:val="16"/>
              </w:rPr>
            </w:pPr>
            <w:r w:rsidRPr="00BC3E8B">
              <w:rPr>
                <w:color w:val="000000"/>
                <w:sz w:val="16"/>
                <w:szCs w:val="16"/>
              </w:rPr>
              <w:t>1,</w:t>
            </w:r>
          </w:p>
        </w:tc>
        <w:tc>
          <w:tcPr>
            <w:tcW w:w="1134" w:type="dxa"/>
            <w:shd w:val="clear" w:color="auto" w:fill="auto"/>
            <w:noWrap/>
            <w:vAlign w:val="bottom"/>
          </w:tcPr>
          <w:p w14:paraId="42ECC473" w14:textId="0AA5DF65" w:rsidR="00887E0C" w:rsidRPr="00BC3E8B" w:rsidRDefault="00887E0C" w:rsidP="00BC3E8B">
            <w:pPr>
              <w:jc w:val="right"/>
              <w:rPr>
                <w:color w:val="000000"/>
                <w:sz w:val="16"/>
                <w:szCs w:val="16"/>
              </w:rPr>
            </w:pPr>
            <w:r w:rsidRPr="00BC3E8B">
              <w:rPr>
                <w:color w:val="000000"/>
                <w:sz w:val="16"/>
                <w:szCs w:val="16"/>
              </w:rPr>
              <w:t>3.320,00</w:t>
            </w:r>
          </w:p>
        </w:tc>
        <w:tc>
          <w:tcPr>
            <w:tcW w:w="1660" w:type="dxa"/>
            <w:shd w:val="clear" w:color="auto" w:fill="auto"/>
            <w:noWrap/>
            <w:vAlign w:val="bottom"/>
          </w:tcPr>
          <w:p w14:paraId="10395562" w14:textId="1877E0F6" w:rsidR="00887E0C" w:rsidRPr="00BC3E8B" w:rsidRDefault="00887E0C" w:rsidP="00BC3E8B">
            <w:pPr>
              <w:jc w:val="right"/>
              <w:rPr>
                <w:color w:val="000000"/>
                <w:sz w:val="16"/>
                <w:szCs w:val="16"/>
              </w:rPr>
            </w:pPr>
            <w:r w:rsidRPr="00BC3E8B">
              <w:rPr>
                <w:color w:val="000000"/>
                <w:sz w:val="16"/>
                <w:szCs w:val="16"/>
              </w:rPr>
              <w:t>3.320,00</w:t>
            </w:r>
          </w:p>
        </w:tc>
      </w:tr>
      <w:tr w:rsidR="00BC3E8B" w:rsidRPr="00BC3E8B" w14:paraId="126E195A" w14:textId="77777777" w:rsidTr="00BC3E8B">
        <w:trPr>
          <w:trHeight w:val="20"/>
          <w:jc w:val="center"/>
        </w:trPr>
        <w:tc>
          <w:tcPr>
            <w:tcW w:w="10260" w:type="dxa"/>
            <w:gridSpan w:val="7"/>
            <w:shd w:val="clear" w:color="auto" w:fill="D9D9D9" w:themeFill="background1" w:themeFillShade="D9"/>
            <w:noWrap/>
          </w:tcPr>
          <w:p w14:paraId="72ED3DF0" w14:textId="2FB29D44" w:rsidR="00BC3E8B" w:rsidRPr="00BC3E8B" w:rsidRDefault="00BC3E8B" w:rsidP="00BC3E8B">
            <w:pPr>
              <w:jc w:val="center"/>
              <w:rPr>
                <w:b/>
                <w:bCs/>
                <w:color w:val="000000"/>
                <w:sz w:val="16"/>
                <w:szCs w:val="16"/>
              </w:rPr>
            </w:pPr>
            <w:r>
              <w:rPr>
                <w:b/>
                <w:bCs/>
                <w:color w:val="000000"/>
                <w:sz w:val="16"/>
                <w:szCs w:val="16"/>
              </w:rPr>
              <w:t>COTA RESERVADA</w:t>
            </w:r>
          </w:p>
        </w:tc>
      </w:tr>
      <w:tr w:rsidR="00887E0C" w:rsidRPr="00BC3E8B" w14:paraId="4E8DF278" w14:textId="77777777" w:rsidTr="00BC3E8B">
        <w:trPr>
          <w:trHeight w:val="20"/>
          <w:jc w:val="center"/>
        </w:trPr>
        <w:tc>
          <w:tcPr>
            <w:tcW w:w="998" w:type="dxa"/>
            <w:shd w:val="clear" w:color="auto" w:fill="auto"/>
            <w:noWrap/>
            <w:vAlign w:val="bottom"/>
          </w:tcPr>
          <w:p w14:paraId="0239F0C4" w14:textId="49FE0AD8" w:rsidR="00887E0C" w:rsidRPr="00BC3E8B" w:rsidRDefault="00887E0C" w:rsidP="00BC3E8B">
            <w:pPr>
              <w:jc w:val="center"/>
              <w:rPr>
                <w:color w:val="000000"/>
                <w:sz w:val="16"/>
                <w:szCs w:val="16"/>
              </w:rPr>
            </w:pPr>
            <w:r w:rsidRPr="00BC3E8B">
              <w:rPr>
                <w:color w:val="000000"/>
                <w:sz w:val="16"/>
                <w:szCs w:val="16"/>
              </w:rPr>
              <w:t>10</w:t>
            </w:r>
          </w:p>
        </w:tc>
        <w:tc>
          <w:tcPr>
            <w:tcW w:w="1030" w:type="dxa"/>
            <w:shd w:val="clear" w:color="auto" w:fill="auto"/>
            <w:noWrap/>
            <w:vAlign w:val="bottom"/>
          </w:tcPr>
          <w:p w14:paraId="03D64B87" w14:textId="31F2D344" w:rsidR="00887E0C" w:rsidRPr="00BC3E8B" w:rsidRDefault="00887E0C" w:rsidP="00BC3E8B">
            <w:pPr>
              <w:jc w:val="center"/>
              <w:rPr>
                <w:color w:val="000000"/>
                <w:sz w:val="16"/>
                <w:szCs w:val="16"/>
              </w:rPr>
            </w:pPr>
            <w:r w:rsidRPr="00BC3E8B">
              <w:rPr>
                <w:color w:val="000000"/>
                <w:sz w:val="16"/>
                <w:szCs w:val="16"/>
              </w:rPr>
              <w:t>019.001.052</w:t>
            </w:r>
          </w:p>
        </w:tc>
        <w:tc>
          <w:tcPr>
            <w:tcW w:w="3603" w:type="dxa"/>
            <w:shd w:val="clear" w:color="auto" w:fill="auto"/>
            <w:noWrap/>
          </w:tcPr>
          <w:p w14:paraId="4F1C269F" w14:textId="4B9FA687" w:rsidR="00887E0C" w:rsidRPr="00BC3E8B" w:rsidRDefault="00887E0C" w:rsidP="00BC3E8B">
            <w:pPr>
              <w:jc w:val="both"/>
              <w:rPr>
                <w:color w:val="000000"/>
                <w:sz w:val="16"/>
                <w:szCs w:val="16"/>
              </w:rPr>
            </w:pPr>
            <w:r w:rsidRPr="00BC3E8B">
              <w:rPr>
                <w:color w:val="000000"/>
                <w:sz w:val="16"/>
                <w:szCs w:val="16"/>
              </w:rPr>
              <w:t>AQUISIÇÃO E INSTALAÇÃO DE CONDICIONADOR DE AR SPLIT 12000 BTUS INVERTER QUENTE E FRIO (REVERSO), QUENTE E FRIO (REVERSO), EFICIÊNCIA EM ENERGIA TIPO "A", MODO DE OPERAÇÃO: VENTILA, REFRIGERA, AQUECE, DESUMIDIFICA, CLIMATIZA, AUTOMÁTICO. COM CONTROLE REMOTO, DEVERÁ TER OS RECUROS: FILTRO, TIMER, AJUSTES AUTOMÁTICOS, REINÍCIO AUTOMÁTICO, SISTEMA DE PURIFICAÇÃO DE AR, SISTEMA RAPIDO DE RESFRIAMENTO, FILTRO DE AR LAVÁVEL E COMPRESSOR INVERTER. ALIMENTAÇÃO 220V. GARANTIA MÍNIMA DE UM ANO. TIPO 3 - 12000 BTUS MODELO SPLIT HIGH WALL TIPO DE CICLO QUENTE/FRIO COR BRANCO ENCE A FILTRO DE AR ANTI-BACTÉRIA VAZÃO DE AR NO MÍNIMO 500 M³/H CONTROLE REMOTO SIM TERMOSTATO DIGITAL FUNÇÕES SLEEP E SWING VOLTAGEM 220 V TODOS OS EQUIPAMENTOS DE AR CONDICIONADO TIPO SPLIT HIGH WALL DEVERÃO POSSUIR A TECNOLOGIA INVERTER, DEVERÃO APRESENTAR ETIQUETA NACIONAL DE CONSERVAÇÃO DE ENERGIA - ENCE AUTORIZADA PELO INMETRO, DEVERÃO SER ACOMPANHADOS DO MANUAL DE INSTRUÇÕES EM PORTUGUÊS PARA USO, CONSERVAÇÃO E MANUTENÇÃO DOS EQUIPAMENTOS.</w:t>
            </w:r>
          </w:p>
        </w:tc>
        <w:tc>
          <w:tcPr>
            <w:tcW w:w="985" w:type="dxa"/>
            <w:shd w:val="clear" w:color="auto" w:fill="auto"/>
            <w:noWrap/>
            <w:vAlign w:val="bottom"/>
          </w:tcPr>
          <w:p w14:paraId="060276E6" w14:textId="46C4662E" w:rsidR="00887E0C" w:rsidRPr="00BC3E8B" w:rsidRDefault="00887E0C" w:rsidP="00BC3E8B">
            <w:pPr>
              <w:jc w:val="center"/>
              <w:rPr>
                <w:color w:val="000000"/>
                <w:sz w:val="16"/>
                <w:szCs w:val="16"/>
              </w:rPr>
            </w:pPr>
            <w:r w:rsidRPr="00BC3E8B">
              <w:rPr>
                <w:color w:val="000000"/>
                <w:sz w:val="16"/>
                <w:szCs w:val="16"/>
              </w:rPr>
              <w:t>UN</w:t>
            </w:r>
          </w:p>
        </w:tc>
        <w:tc>
          <w:tcPr>
            <w:tcW w:w="850" w:type="dxa"/>
            <w:shd w:val="clear" w:color="auto" w:fill="auto"/>
            <w:noWrap/>
            <w:vAlign w:val="bottom"/>
          </w:tcPr>
          <w:p w14:paraId="279806B6" w14:textId="7790C414" w:rsidR="00887E0C" w:rsidRPr="00BC3E8B" w:rsidRDefault="00887E0C" w:rsidP="00BC3E8B">
            <w:pPr>
              <w:jc w:val="center"/>
              <w:rPr>
                <w:color w:val="000000"/>
                <w:sz w:val="16"/>
                <w:szCs w:val="16"/>
              </w:rPr>
            </w:pPr>
            <w:r w:rsidRPr="00BC3E8B">
              <w:rPr>
                <w:color w:val="000000"/>
                <w:sz w:val="16"/>
                <w:szCs w:val="16"/>
              </w:rPr>
              <w:t>3,</w:t>
            </w:r>
          </w:p>
        </w:tc>
        <w:tc>
          <w:tcPr>
            <w:tcW w:w="1134" w:type="dxa"/>
            <w:shd w:val="clear" w:color="auto" w:fill="auto"/>
            <w:noWrap/>
            <w:vAlign w:val="bottom"/>
          </w:tcPr>
          <w:p w14:paraId="0E462D97" w14:textId="07BF3D83" w:rsidR="00887E0C" w:rsidRPr="00BC3E8B" w:rsidRDefault="00887E0C" w:rsidP="00BC3E8B">
            <w:pPr>
              <w:jc w:val="right"/>
              <w:rPr>
                <w:color w:val="000000"/>
                <w:sz w:val="16"/>
                <w:szCs w:val="16"/>
              </w:rPr>
            </w:pPr>
            <w:r w:rsidRPr="00BC3E8B">
              <w:rPr>
                <w:color w:val="000000"/>
                <w:sz w:val="16"/>
                <w:szCs w:val="16"/>
              </w:rPr>
              <w:t>3.108,51</w:t>
            </w:r>
          </w:p>
        </w:tc>
        <w:tc>
          <w:tcPr>
            <w:tcW w:w="1660" w:type="dxa"/>
            <w:shd w:val="clear" w:color="auto" w:fill="auto"/>
            <w:noWrap/>
            <w:vAlign w:val="bottom"/>
          </w:tcPr>
          <w:p w14:paraId="354FB98C" w14:textId="4EA78303" w:rsidR="00887E0C" w:rsidRPr="00BC3E8B" w:rsidRDefault="00887E0C" w:rsidP="00BC3E8B">
            <w:pPr>
              <w:jc w:val="right"/>
              <w:rPr>
                <w:color w:val="000000"/>
                <w:sz w:val="16"/>
                <w:szCs w:val="16"/>
              </w:rPr>
            </w:pPr>
            <w:r w:rsidRPr="00BC3E8B">
              <w:rPr>
                <w:color w:val="000000"/>
                <w:sz w:val="16"/>
                <w:szCs w:val="16"/>
              </w:rPr>
              <w:t>9.325,53</w:t>
            </w:r>
          </w:p>
        </w:tc>
      </w:tr>
      <w:tr w:rsidR="00887E0C" w:rsidRPr="00BC3E8B" w14:paraId="1147B243" w14:textId="77777777" w:rsidTr="00BC3E8B">
        <w:trPr>
          <w:trHeight w:val="20"/>
          <w:jc w:val="center"/>
        </w:trPr>
        <w:tc>
          <w:tcPr>
            <w:tcW w:w="998" w:type="dxa"/>
            <w:shd w:val="clear" w:color="auto" w:fill="auto"/>
            <w:noWrap/>
            <w:vAlign w:val="bottom"/>
          </w:tcPr>
          <w:p w14:paraId="394AA0AC" w14:textId="0B59DB51" w:rsidR="00887E0C" w:rsidRPr="00BC3E8B" w:rsidRDefault="00887E0C" w:rsidP="00BC3E8B">
            <w:pPr>
              <w:jc w:val="center"/>
              <w:rPr>
                <w:color w:val="000000"/>
                <w:sz w:val="16"/>
                <w:szCs w:val="16"/>
              </w:rPr>
            </w:pPr>
            <w:r w:rsidRPr="00BC3E8B">
              <w:rPr>
                <w:color w:val="000000"/>
                <w:sz w:val="16"/>
                <w:szCs w:val="16"/>
              </w:rPr>
              <w:t>11</w:t>
            </w:r>
          </w:p>
        </w:tc>
        <w:tc>
          <w:tcPr>
            <w:tcW w:w="1030" w:type="dxa"/>
            <w:shd w:val="clear" w:color="auto" w:fill="auto"/>
            <w:noWrap/>
            <w:vAlign w:val="bottom"/>
          </w:tcPr>
          <w:p w14:paraId="7F02BDB3" w14:textId="113F6202" w:rsidR="00887E0C" w:rsidRPr="00BC3E8B" w:rsidRDefault="00887E0C" w:rsidP="00BC3E8B">
            <w:pPr>
              <w:jc w:val="center"/>
              <w:rPr>
                <w:color w:val="000000"/>
                <w:sz w:val="16"/>
                <w:szCs w:val="16"/>
              </w:rPr>
            </w:pPr>
            <w:r w:rsidRPr="00BC3E8B">
              <w:rPr>
                <w:color w:val="000000"/>
                <w:sz w:val="16"/>
                <w:szCs w:val="16"/>
              </w:rPr>
              <w:t>032.001.149</w:t>
            </w:r>
          </w:p>
        </w:tc>
        <w:tc>
          <w:tcPr>
            <w:tcW w:w="3603" w:type="dxa"/>
            <w:shd w:val="clear" w:color="auto" w:fill="auto"/>
            <w:noWrap/>
          </w:tcPr>
          <w:p w14:paraId="215D44CF" w14:textId="77777777" w:rsidR="00887E0C" w:rsidRPr="00BC3E8B" w:rsidRDefault="00887E0C" w:rsidP="00BC3E8B">
            <w:pPr>
              <w:jc w:val="both"/>
              <w:rPr>
                <w:color w:val="000000"/>
                <w:sz w:val="16"/>
                <w:szCs w:val="16"/>
              </w:rPr>
            </w:pPr>
            <w:r w:rsidRPr="00BC3E8B">
              <w:rPr>
                <w:color w:val="000000"/>
                <w:sz w:val="16"/>
                <w:szCs w:val="16"/>
              </w:rPr>
              <w:t>CONJUNTO ALUNO COMPOSTO DE 01 (UMA) MESA E 01 (UMA) CADEIRA</w:t>
            </w:r>
          </w:p>
          <w:p w14:paraId="12258840" w14:textId="77777777" w:rsidR="00BC3E8B" w:rsidRPr="00BC3E8B" w:rsidRDefault="00BC3E8B" w:rsidP="00BC3E8B">
            <w:pPr>
              <w:jc w:val="both"/>
              <w:rPr>
                <w:color w:val="000000"/>
                <w:sz w:val="16"/>
                <w:szCs w:val="16"/>
              </w:rPr>
            </w:pPr>
            <w:r w:rsidRPr="001A5679">
              <w:rPr>
                <w:color w:val="000000"/>
                <w:sz w:val="16"/>
                <w:szCs w:val="16"/>
              </w:rPr>
              <w:t>CONJUNTO DO ALUNO COMPOSTO DE 1 (UMA) MESA E 1 (UMA) CADEIRA. DIMENSIONAL 4: MESA INDIVIDUAL COM</w:t>
            </w:r>
            <w:r w:rsidRPr="00BC3E8B">
              <w:rPr>
                <w:color w:val="000000"/>
                <w:sz w:val="16"/>
                <w:szCs w:val="16"/>
              </w:rPr>
              <w:t xml:space="preserve"> </w:t>
            </w:r>
            <w:r w:rsidRPr="001A5679">
              <w:rPr>
                <w:color w:val="000000"/>
                <w:sz w:val="16"/>
                <w:szCs w:val="16"/>
              </w:rPr>
              <w:t>TAMPO EM MADEIRA AGLOMERADA, REVESTIDO NA FASE SUPERIOR EM LAMINADO MELAMÍNICO E NA FACE INFERIOR</w:t>
            </w:r>
            <w:r w:rsidRPr="00BC3E8B">
              <w:rPr>
                <w:color w:val="000000"/>
                <w:sz w:val="16"/>
                <w:szCs w:val="16"/>
              </w:rPr>
              <w:t xml:space="preserve"> </w:t>
            </w:r>
            <w:r w:rsidRPr="001A5679">
              <w:rPr>
                <w:color w:val="000000"/>
                <w:sz w:val="16"/>
                <w:szCs w:val="16"/>
              </w:rPr>
              <w:t>EM CHAPA DE BALANCEAMENTO, MONTADO SOBRE ESTRUTURA TUBULAR DE AÇO, CONTENDO PORTA LIVROS EM</w:t>
            </w:r>
            <w:r w:rsidRPr="00BC3E8B">
              <w:rPr>
                <w:color w:val="000000"/>
                <w:sz w:val="16"/>
                <w:szCs w:val="16"/>
              </w:rPr>
              <w:t xml:space="preserve"> </w:t>
            </w:r>
            <w:r w:rsidRPr="001A5679">
              <w:rPr>
                <w:color w:val="000000"/>
                <w:sz w:val="16"/>
                <w:szCs w:val="16"/>
              </w:rPr>
              <w:t>PLÁSTICO INJETADO. CADEIRA INDIVIDUAL EMPILHÁVEL COM ASSENTO E ENCOSTO EM POLIPROPILENO INJETADO,</w:t>
            </w:r>
            <w:r w:rsidRPr="00BC3E8B">
              <w:rPr>
                <w:color w:val="000000"/>
                <w:sz w:val="16"/>
                <w:szCs w:val="16"/>
              </w:rPr>
              <w:t xml:space="preserve"> </w:t>
            </w:r>
            <w:r w:rsidRPr="001A5679">
              <w:rPr>
                <w:color w:val="000000"/>
                <w:sz w:val="16"/>
                <w:szCs w:val="16"/>
              </w:rPr>
              <w:t>MONTADOS SOBRE ESTRUTURA TUBULAR DE AÇO. MESA: TAMPO EM MADEIRA AGLOMERADA (MDP), COM</w:t>
            </w:r>
            <w:r w:rsidRPr="00BC3E8B">
              <w:rPr>
                <w:color w:val="000000"/>
                <w:sz w:val="16"/>
                <w:szCs w:val="16"/>
              </w:rPr>
              <w:t xml:space="preserve"> </w:t>
            </w:r>
            <w:r w:rsidRPr="001A5679">
              <w:rPr>
                <w:color w:val="000000"/>
                <w:sz w:val="16"/>
                <w:szCs w:val="16"/>
              </w:rPr>
              <w:t xml:space="preserve">ESPESSURA DE 18 MM, REVESTIDO NA FACE SUPERIOR EM LAMINADO MELAMÍNICO, NA </w:t>
            </w:r>
            <w:r w:rsidRPr="001A5679">
              <w:rPr>
                <w:color w:val="000000"/>
                <w:sz w:val="16"/>
                <w:szCs w:val="16"/>
              </w:rPr>
              <w:lastRenderedPageBreak/>
              <w:t>COR CINZA, CANTOS</w:t>
            </w:r>
            <w:r w:rsidRPr="00BC3E8B">
              <w:rPr>
                <w:color w:val="000000"/>
                <w:sz w:val="16"/>
                <w:szCs w:val="16"/>
              </w:rPr>
              <w:t xml:space="preserve"> </w:t>
            </w:r>
            <w:r w:rsidRPr="001A5679">
              <w:rPr>
                <w:color w:val="000000"/>
                <w:sz w:val="16"/>
                <w:szCs w:val="16"/>
              </w:rPr>
              <w:t>ARREDONDADOS. TOPOS ENCABEÇADOS COM FITA DE BORDO EM PVC, ACABAMENTO TEXTURIZADO NA COR AZUL.</w:t>
            </w:r>
            <w:r w:rsidRPr="00BC3E8B">
              <w:rPr>
                <w:color w:val="000000"/>
                <w:sz w:val="16"/>
                <w:szCs w:val="16"/>
              </w:rPr>
              <w:t xml:space="preserve"> </w:t>
            </w:r>
            <w:r w:rsidRPr="001A5679">
              <w:rPr>
                <w:color w:val="000000"/>
                <w:sz w:val="16"/>
                <w:szCs w:val="16"/>
              </w:rPr>
              <w:t>DIMENSÕES NOMINAIS DE 22MM (LARGURA) X 3MM (ESPESSURA), COM TOLERÂNCIA DE ATÉ 2,5MM PARA</w:t>
            </w:r>
            <w:r w:rsidRPr="00BC3E8B">
              <w:rPr>
                <w:color w:val="000000"/>
                <w:sz w:val="16"/>
                <w:szCs w:val="16"/>
              </w:rPr>
              <w:t xml:space="preserve"> </w:t>
            </w:r>
            <w:r w:rsidRPr="001A5679">
              <w:rPr>
                <w:color w:val="000000"/>
                <w:sz w:val="16"/>
                <w:szCs w:val="16"/>
              </w:rPr>
              <w:t>ESPESSURA. ESTRUTURA COMPOSTA DE: MONTANTES VERTICAIS E TRAVESSA LONGITUDINAL CONFECCIONADOS</w:t>
            </w:r>
            <w:r w:rsidRPr="00BC3E8B">
              <w:rPr>
                <w:color w:val="000000"/>
                <w:sz w:val="16"/>
                <w:szCs w:val="16"/>
              </w:rPr>
              <w:t xml:space="preserve"> </w:t>
            </w:r>
            <w:r w:rsidRPr="001A5679">
              <w:rPr>
                <w:color w:val="000000"/>
                <w:sz w:val="16"/>
                <w:szCs w:val="16"/>
              </w:rPr>
              <w:t>EM TUBO DE AÇO CARBONO LAMINADO A FRIO, COM COSTURA, SECÇÃO OBLONGA DE 29MM X 58MM, EM CHAPA 16</w:t>
            </w:r>
            <w:r w:rsidRPr="00BC3E8B">
              <w:rPr>
                <w:color w:val="000000"/>
                <w:sz w:val="16"/>
                <w:szCs w:val="16"/>
              </w:rPr>
              <w:t xml:space="preserve"> </w:t>
            </w:r>
            <w:r w:rsidRPr="001A5679">
              <w:rPr>
                <w:color w:val="000000"/>
                <w:sz w:val="16"/>
                <w:szCs w:val="16"/>
              </w:rPr>
              <w:t>(1,5MM); TRAVESSA SUPERIOR CONFECCIONADA EM TUBO DE AÇO CARBONO LAMINADO A FRIO, COM COSTURA,</w:t>
            </w:r>
            <w:r w:rsidRPr="00BC3E8B">
              <w:rPr>
                <w:color w:val="000000"/>
                <w:sz w:val="16"/>
                <w:szCs w:val="16"/>
              </w:rPr>
              <w:t xml:space="preserve"> </w:t>
            </w:r>
            <w:r w:rsidRPr="001A5679">
              <w:rPr>
                <w:color w:val="000000"/>
                <w:sz w:val="16"/>
                <w:szCs w:val="16"/>
              </w:rPr>
              <w:t>SECÇÃO CIRCULAR DE Ø = 31,75MM (1 1/4”), EM CHAPA 16 (1,5MM); - PÉS CONFECCIONADOS EM TUBO DE AÇO</w:t>
            </w:r>
            <w:r w:rsidRPr="00BC3E8B">
              <w:rPr>
                <w:color w:val="000000"/>
                <w:sz w:val="16"/>
                <w:szCs w:val="16"/>
              </w:rPr>
              <w:t xml:space="preserve"> </w:t>
            </w:r>
            <w:r w:rsidRPr="001A5679">
              <w:rPr>
                <w:color w:val="000000"/>
                <w:sz w:val="16"/>
                <w:szCs w:val="16"/>
              </w:rPr>
              <w:t>CARBONO LAMINADO A FRIO, COM COSTURA, SECÇÃO CIRCULAR DE Ø = 38MM (1 1/2”), EM CHAPA 16 (1,5MM). PORTA</w:t>
            </w:r>
            <w:r w:rsidRPr="00BC3E8B">
              <w:rPr>
                <w:color w:val="000000"/>
                <w:sz w:val="16"/>
                <w:szCs w:val="16"/>
              </w:rPr>
              <w:t xml:space="preserve"> </w:t>
            </w:r>
            <w:r w:rsidRPr="001A5679">
              <w:rPr>
                <w:color w:val="000000"/>
                <w:sz w:val="16"/>
                <w:szCs w:val="16"/>
              </w:rPr>
              <w:t>LIVROS EM POLIPROPILENO PURO, INJETADO NA COR CINZA. PONTEIRAS E SAPATAS EM POLIPROPILENO,</w:t>
            </w:r>
            <w:r w:rsidRPr="00BC3E8B">
              <w:rPr>
                <w:color w:val="000000"/>
                <w:sz w:val="16"/>
                <w:szCs w:val="16"/>
              </w:rPr>
              <w:t xml:space="preserve"> </w:t>
            </w:r>
            <w:r w:rsidRPr="001A5679">
              <w:rPr>
                <w:color w:val="000000"/>
                <w:sz w:val="16"/>
                <w:szCs w:val="16"/>
              </w:rPr>
              <w:t>INJETADAS NA COR VERMELHO, FIXADAS À ESTRUTURA ATRAVÉS DE ENCAIXE. PINTURA DOS ELEMENTOS</w:t>
            </w:r>
            <w:r w:rsidRPr="00BC3E8B">
              <w:rPr>
                <w:color w:val="000000"/>
                <w:sz w:val="16"/>
                <w:szCs w:val="16"/>
              </w:rPr>
              <w:t xml:space="preserve"> </w:t>
            </w:r>
            <w:r w:rsidRPr="001A5679">
              <w:rPr>
                <w:color w:val="000000"/>
                <w:sz w:val="16"/>
                <w:szCs w:val="16"/>
              </w:rPr>
              <w:t>METÁLICOS EM TINTA EM PÓ HÍBRIDA EPÓXI/ POLIÉSTER, ELETROSTÁTICA, BRILHANTE, POLIMERIZADA EM ESTUFA,</w:t>
            </w:r>
            <w:r w:rsidRPr="00BC3E8B">
              <w:rPr>
                <w:color w:val="000000"/>
                <w:sz w:val="16"/>
                <w:szCs w:val="16"/>
              </w:rPr>
              <w:t xml:space="preserve"> </w:t>
            </w:r>
            <w:r w:rsidRPr="001A5679">
              <w:rPr>
                <w:color w:val="000000"/>
                <w:sz w:val="16"/>
                <w:szCs w:val="16"/>
              </w:rPr>
              <w:t>ESPESSURA MÍNIMA DE 40 MICROMETROS NA COR CINZA, ALTURA DO TAMPO DE 645MM. CADEIRA: ASSENTO E</w:t>
            </w:r>
            <w:r w:rsidRPr="00BC3E8B">
              <w:rPr>
                <w:color w:val="000000"/>
                <w:sz w:val="16"/>
                <w:szCs w:val="16"/>
              </w:rPr>
              <w:t xml:space="preserve"> </w:t>
            </w:r>
            <w:r w:rsidRPr="001A5679">
              <w:rPr>
                <w:color w:val="000000"/>
                <w:sz w:val="16"/>
                <w:szCs w:val="16"/>
              </w:rPr>
              <w:t>ENCOSTO EM POLIPROPILENO COPOLÍMERO VIRGEM E SEM CARGAS, INJETADOS, MOLDADOS ANATOMICAMENTE,</w:t>
            </w:r>
            <w:r w:rsidRPr="00BC3E8B">
              <w:rPr>
                <w:color w:val="000000"/>
                <w:sz w:val="16"/>
                <w:szCs w:val="16"/>
              </w:rPr>
              <w:t xml:space="preserve"> </w:t>
            </w:r>
            <w:r w:rsidRPr="001A5679">
              <w:rPr>
                <w:color w:val="000000"/>
                <w:sz w:val="16"/>
                <w:szCs w:val="16"/>
              </w:rPr>
              <w:t>PIGMENTADOS NA COR VERMELHO. ASSENTO:- ALTURA 380MM, LARGURA 400 MM E PROFUNDIDADE DE 350 MM.</w:t>
            </w:r>
            <w:r w:rsidRPr="00BC3E8B">
              <w:rPr>
                <w:color w:val="000000"/>
                <w:sz w:val="16"/>
                <w:szCs w:val="16"/>
              </w:rPr>
              <w:t xml:space="preserve"> </w:t>
            </w:r>
            <w:r w:rsidRPr="001A5679">
              <w:rPr>
                <w:color w:val="000000"/>
                <w:sz w:val="16"/>
                <w:szCs w:val="16"/>
              </w:rPr>
              <w:t>ENCOSTO:- LARGURA TOTAL DE 400 MM E ALTURA DE 198 MM. ESTRUTURA EM TUBO DE AÇO CARBONO LAMINADO A</w:t>
            </w:r>
            <w:r w:rsidRPr="00BC3E8B">
              <w:rPr>
                <w:color w:val="000000"/>
                <w:sz w:val="16"/>
                <w:szCs w:val="16"/>
              </w:rPr>
              <w:t xml:space="preserve"> </w:t>
            </w:r>
            <w:r w:rsidRPr="001A5679">
              <w:rPr>
                <w:color w:val="000000"/>
                <w:sz w:val="16"/>
                <w:szCs w:val="16"/>
              </w:rPr>
              <w:t>FRIO, COM COSTURA, Ø 20,7MM, EM CHAPA 14 (1,9MM). FIXAÇÃO DO ASSENTO E ENCOSTO À ESTRUTURA ATRAVÉS</w:t>
            </w:r>
            <w:r w:rsidRPr="00BC3E8B">
              <w:rPr>
                <w:color w:val="000000"/>
                <w:sz w:val="16"/>
                <w:szCs w:val="16"/>
              </w:rPr>
              <w:t xml:space="preserve"> </w:t>
            </w:r>
            <w:r w:rsidRPr="001A5679">
              <w:rPr>
                <w:color w:val="000000"/>
                <w:sz w:val="16"/>
                <w:szCs w:val="16"/>
              </w:rPr>
              <w:t>DE REBITES DE “REPUXO”, Ø 4,8MM, COMPRIMENTO 12MM. PONTEIRAS E SAPATAS, INJETADAS NA COR VERMELHO,</w:t>
            </w:r>
            <w:r w:rsidRPr="00BC3E8B">
              <w:rPr>
                <w:color w:val="000000"/>
                <w:sz w:val="16"/>
                <w:szCs w:val="16"/>
              </w:rPr>
              <w:t xml:space="preserve"> </w:t>
            </w:r>
            <w:r w:rsidRPr="001A5679">
              <w:rPr>
                <w:color w:val="000000"/>
                <w:sz w:val="16"/>
                <w:szCs w:val="16"/>
              </w:rPr>
              <w:t>FIXADAS À ESTRUTURA ATRAVÉS DE ENCAIXE E PINO EXPANSOR. PINTURA DOS ELEMENTOS METÁLICOS EM TINTA</w:t>
            </w:r>
            <w:r w:rsidRPr="00BC3E8B">
              <w:rPr>
                <w:color w:val="000000"/>
                <w:sz w:val="16"/>
                <w:szCs w:val="16"/>
              </w:rPr>
              <w:t xml:space="preserve"> </w:t>
            </w:r>
            <w:r w:rsidRPr="001A5679">
              <w:rPr>
                <w:color w:val="000000"/>
                <w:sz w:val="16"/>
                <w:szCs w:val="16"/>
              </w:rPr>
              <w:t>EM PÓ HÍBRIDA EPÓXI/ POLIÉSTER, ELETROSTÁTICA, BRILHANTE, POLIMERIZADA EM ESTUFA, ESPESSURA MÍNIMA 40</w:t>
            </w:r>
            <w:r w:rsidRPr="00BC3E8B">
              <w:rPr>
                <w:color w:val="000000"/>
                <w:sz w:val="16"/>
                <w:szCs w:val="16"/>
              </w:rPr>
              <w:t xml:space="preserve"> </w:t>
            </w:r>
            <w:r w:rsidRPr="001A5679">
              <w:rPr>
                <w:color w:val="000000"/>
                <w:sz w:val="16"/>
                <w:szCs w:val="16"/>
              </w:rPr>
              <w:t>MICROMETROS, NA COR CINZA. ACABAMENTO: NAS PARTES METÁLICAS DEVE SER APLICADO NO PROCESSO DE</w:t>
            </w:r>
            <w:r w:rsidRPr="00BC3E8B">
              <w:rPr>
                <w:color w:val="000000"/>
                <w:sz w:val="16"/>
                <w:szCs w:val="16"/>
              </w:rPr>
              <w:t xml:space="preserve"> </w:t>
            </w:r>
            <w:r w:rsidRPr="001A5679">
              <w:rPr>
                <w:color w:val="000000"/>
                <w:sz w:val="16"/>
                <w:szCs w:val="16"/>
              </w:rPr>
              <w:t>PINTURA E TRATAMENTO ANTIFERRUGINOSO QUE ASSEGURE NO PROCESSO DE PINTURA RESISTÊNCIA À</w:t>
            </w:r>
            <w:r w:rsidRPr="00BC3E8B">
              <w:rPr>
                <w:color w:val="000000"/>
                <w:sz w:val="16"/>
                <w:szCs w:val="16"/>
              </w:rPr>
              <w:t xml:space="preserve"> </w:t>
            </w:r>
            <w:r w:rsidRPr="001A5679">
              <w:rPr>
                <w:color w:val="000000"/>
                <w:sz w:val="16"/>
                <w:szCs w:val="16"/>
              </w:rPr>
              <w:t>CORROSÃO EM CÂMARA DE NÉVOA SALINA DE NO MÍNIMO 300 HORAS. SOLDAS DEVEM POSSUIR SUPERFÍCIE LISA E</w:t>
            </w:r>
            <w:r w:rsidRPr="00BC3E8B">
              <w:rPr>
                <w:color w:val="000000"/>
                <w:sz w:val="16"/>
                <w:szCs w:val="16"/>
              </w:rPr>
              <w:t xml:space="preserve"> </w:t>
            </w:r>
            <w:r w:rsidRPr="001A5679">
              <w:rPr>
                <w:color w:val="000000"/>
                <w:sz w:val="16"/>
                <w:szCs w:val="16"/>
              </w:rPr>
              <w:t>HOMOGÊNEA, NÃO DEVENDO APRESENTAR PONTOS CORTANTES, SUPERFÍCIES ÁSPERAS OU ESCÓRIAS. A FITA DE</w:t>
            </w:r>
            <w:r w:rsidRPr="00BC3E8B">
              <w:rPr>
                <w:color w:val="000000"/>
                <w:sz w:val="16"/>
                <w:szCs w:val="16"/>
              </w:rPr>
              <w:t xml:space="preserve"> </w:t>
            </w:r>
            <w:r w:rsidRPr="001A5679">
              <w:rPr>
                <w:color w:val="000000"/>
                <w:sz w:val="16"/>
                <w:szCs w:val="16"/>
              </w:rPr>
              <w:t>BORDO DEVE SER APLICADA EXCLUSIVAMENTE PELO PROCESSO DE COLAGEM “HOT MELTING”, DEVENDO RECEBER</w:t>
            </w:r>
            <w:r w:rsidRPr="00BC3E8B">
              <w:rPr>
                <w:color w:val="000000"/>
                <w:sz w:val="16"/>
                <w:szCs w:val="16"/>
              </w:rPr>
              <w:t xml:space="preserve"> </w:t>
            </w:r>
            <w:r w:rsidRPr="001A5679">
              <w:rPr>
                <w:color w:val="000000"/>
                <w:sz w:val="16"/>
                <w:szCs w:val="16"/>
              </w:rPr>
              <w:t>ACABAMENTO FRESADO APÓS A COLAGEM, CONFIGURANDO ARREDONDAMENTO DOS BORDOS. PEÇAS INJETADAS</w:t>
            </w:r>
            <w:r w:rsidRPr="00BC3E8B">
              <w:rPr>
                <w:color w:val="000000"/>
                <w:sz w:val="16"/>
                <w:szCs w:val="16"/>
              </w:rPr>
              <w:t xml:space="preserve"> </w:t>
            </w:r>
            <w:r w:rsidRPr="001A5679">
              <w:rPr>
                <w:color w:val="000000"/>
                <w:sz w:val="16"/>
                <w:szCs w:val="16"/>
              </w:rPr>
              <w:t>NÃO APRESENTAM REBARBAS, FALHAS DE INJEÇÃO OU PARTES CORTANTES. APLICAÇÃO DE TEXTURAS E</w:t>
            </w:r>
            <w:r w:rsidRPr="00BC3E8B">
              <w:rPr>
                <w:color w:val="000000"/>
                <w:sz w:val="16"/>
                <w:szCs w:val="16"/>
              </w:rPr>
              <w:t xml:space="preserve"> </w:t>
            </w:r>
            <w:r w:rsidRPr="001A5679">
              <w:rPr>
                <w:color w:val="000000"/>
                <w:sz w:val="16"/>
                <w:szCs w:val="16"/>
              </w:rPr>
              <w:t>ACABAMENTOS EM COMPONENTES INJETADOS.</w:t>
            </w:r>
            <w:r w:rsidRPr="00BC3E8B">
              <w:rPr>
                <w:color w:val="000000"/>
                <w:sz w:val="16"/>
                <w:szCs w:val="16"/>
              </w:rPr>
              <w:t xml:space="preserve"> </w:t>
            </w:r>
            <w:r w:rsidRPr="001A5679">
              <w:rPr>
                <w:color w:val="000000"/>
                <w:sz w:val="16"/>
                <w:szCs w:val="16"/>
              </w:rPr>
              <w:t xml:space="preserve">GARANTIA:VINTE E QUATRO MESES CONTRA </w:t>
            </w:r>
            <w:r w:rsidRPr="001A5679">
              <w:rPr>
                <w:color w:val="000000"/>
                <w:sz w:val="16"/>
                <w:szCs w:val="16"/>
              </w:rPr>
              <w:lastRenderedPageBreak/>
              <w:t xml:space="preserve">DEFEITOS DE FABRICAÇÃO E </w:t>
            </w:r>
            <w:r w:rsidRPr="00BC3E8B">
              <w:rPr>
                <w:color w:val="000000"/>
                <w:sz w:val="16"/>
                <w:szCs w:val="16"/>
              </w:rPr>
              <w:t>OXIDAÇÃO. -</w:t>
            </w:r>
            <w:r w:rsidRPr="001A5679">
              <w:rPr>
                <w:color w:val="000000"/>
                <w:sz w:val="16"/>
                <w:szCs w:val="16"/>
              </w:rPr>
              <w:t xml:space="preserve"> CERTIFICADO DE</w:t>
            </w:r>
            <w:r w:rsidRPr="00BC3E8B">
              <w:rPr>
                <w:color w:val="000000"/>
                <w:sz w:val="16"/>
                <w:szCs w:val="16"/>
              </w:rPr>
              <w:t xml:space="preserve"> </w:t>
            </w:r>
            <w:r w:rsidRPr="001A5679">
              <w:rPr>
                <w:color w:val="000000"/>
                <w:sz w:val="16"/>
                <w:szCs w:val="16"/>
              </w:rPr>
              <w:t>CONFORMIDADE / DECLARAÇÃO(ÕES) DE MANUTENÇÃO DA CERTIFICAÇÃO, EMITIDO PELO ORGANISMO DE</w:t>
            </w:r>
            <w:r w:rsidRPr="00BC3E8B">
              <w:rPr>
                <w:color w:val="000000"/>
                <w:sz w:val="16"/>
                <w:szCs w:val="16"/>
              </w:rPr>
              <w:t xml:space="preserve"> </w:t>
            </w:r>
            <w:r w:rsidRPr="001A5679">
              <w:rPr>
                <w:color w:val="000000"/>
                <w:sz w:val="16"/>
                <w:szCs w:val="16"/>
              </w:rPr>
              <w:t xml:space="preserve">CERTIFICAÇÃO DE PRODUTO - OCP, ACREDITADO PELO CGCRE-INMETRO </w:t>
            </w:r>
            <w:r w:rsidRPr="00BC3E8B">
              <w:rPr>
                <w:color w:val="000000"/>
                <w:sz w:val="16"/>
                <w:szCs w:val="16"/>
              </w:rPr>
              <w:t>PARA ABNT</w:t>
            </w:r>
            <w:r w:rsidRPr="001A5679">
              <w:rPr>
                <w:color w:val="000000"/>
                <w:sz w:val="16"/>
                <w:szCs w:val="16"/>
              </w:rPr>
              <w:t xml:space="preserve"> NBR 14006:2008 </w:t>
            </w:r>
            <w:r w:rsidRPr="00BC3E8B">
              <w:rPr>
                <w:color w:val="000000"/>
                <w:sz w:val="16"/>
                <w:szCs w:val="16"/>
              </w:rPr>
              <w:t>–</w:t>
            </w:r>
            <w:r w:rsidRPr="001A5679">
              <w:rPr>
                <w:color w:val="000000"/>
                <w:sz w:val="16"/>
                <w:szCs w:val="16"/>
              </w:rPr>
              <w:t xml:space="preserve"> MÓVEIS</w:t>
            </w:r>
            <w:r w:rsidRPr="00BC3E8B">
              <w:rPr>
                <w:color w:val="000000"/>
                <w:sz w:val="16"/>
                <w:szCs w:val="16"/>
              </w:rPr>
              <w:t xml:space="preserve"> </w:t>
            </w:r>
            <w:r w:rsidRPr="001A5679">
              <w:rPr>
                <w:color w:val="000000"/>
                <w:sz w:val="16"/>
                <w:szCs w:val="16"/>
              </w:rPr>
              <w:t>ESCOLARES – CADEIRAS E MESAS PARA CONJUNTO ALUNO INDIVIDUAL. OBS. 1: A(S) DECLARAÇÃO(ÕES) DE</w:t>
            </w:r>
            <w:r w:rsidRPr="00BC3E8B">
              <w:rPr>
                <w:color w:val="000000"/>
                <w:sz w:val="16"/>
                <w:szCs w:val="16"/>
              </w:rPr>
              <w:t xml:space="preserve"> </w:t>
            </w:r>
            <w:r w:rsidRPr="001A5679">
              <w:rPr>
                <w:color w:val="000000"/>
                <w:sz w:val="16"/>
                <w:szCs w:val="16"/>
              </w:rPr>
              <w:t>MANUTENÇÃO DA CERTIFICAÇÃO DEVE(M) ESTAR DE ACORDO COM OS PRAZOS ESTABELECIDOS NOS REQUISITOS</w:t>
            </w:r>
            <w:r w:rsidRPr="00BC3E8B">
              <w:rPr>
                <w:color w:val="000000"/>
                <w:sz w:val="16"/>
                <w:szCs w:val="16"/>
              </w:rPr>
              <w:t xml:space="preserve"> </w:t>
            </w:r>
            <w:r w:rsidRPr="001A5679">
              <w:rPr>
                <w:color w:val="000000"/>
                <w:sz w:val="16"/>
                <w:szCs w:val="16"/>
              </w:rPr>
              <w:t>DE AVALIAÇÃO DA CONFORMIDADE, COM BASE NA DATA INICIAL DA OBTENÇÃO DA 1ª CERTIFICAÇÃO DO PRODUTO. -</w:t>
            </w:r>
            <w:r w:rsidRPr="00BC3E8B">
              <w:rPr>
                <w:color w:val="000000"/>
                <w:sz w:val="16"/>
                <w:szCs w:val="16"/>
              </w:rPr>
              <w:t xml:space="preserve"> </w:t>
            </w:r>
            <w:r w:rsidRPr="001A5679">
              <w:rPr>
                <w:color w:val="000000"/>
                <w:sz w:val="16"/>
                <w:szCs w:val="16"/>
              </w:rPr>
              <w:t>LAUDO TÉCNICO QUE COMPROVE A QUALIDADE DA COLAGEM DA FITA DE BORDO, EMITIDO POR LABORATÓRIO</w:t>
            </w:r>
            <w:r w:rsidRPr="00BC3E8B">
              <w:rPr>
                <w:color w:val="000000"/>
                <w:sz w:val="16"/>
                <w:szCs w:val="16"/>
              </w:rPr>
              <w:t xml:space="preserve"> </w:t>
            </w:r>
            <w:r w:rsidRPr="001A5679">
              <w:rPr>
                <w:color w:val="000000"/>
                <w:sz w:val="16"/>
                <w:szCs w:val="16"/>
              </w:rPr>
              <w:t>ACREDITADO PELO CGCRE-INMETRO PARA REALIZAÇÃO DOS ENSAIOS DESCRITOS NA ABNT NBR 16332:2014 –</w:t>
            </w:r>
            <w:r w:rsidRPr="00BC3E8B">
              <w:rPr>
                <w:color w:val="000000"/>
                <w:sz w:val="16"/>
                <w:szCs w:val="16"/>
              </w:rPr>
              <w:t xml:space="preserve"> </w:t>
            </w:r>
            <w:r w:rsidRPr="001A5679">
              <w:rPr>
                <w:color w:val="000000"/>
                <w:sz w:val="16"/>
                <w:szCs w:val="16"/>
              </w:rPr>
              <w:t>MÓVEIS DE MADEIRA - FITA DE BORDA E SUAS APLICAÇÕES - REQUISITOS E MÉTODOS DE ENSAIO. OBS. 2: A</w:t>
            </w:r>
            <w:r w:rsidRPr="00BC3E8B">
              <w:rPr>
                <w:color w:val="000000"/>
                <w:sz w:val="16"/>
                <w:szCs w:val="16"/>
              </w:rPr>
              <w:t xml:space="preserve"> </w:t>
            </w:r>
            <w:r w:rsidRPr="001A5679">
              <w:rPr>
                <w:color w:val="000000"/>
                <w:sz w:val="16"/>
                <w:szCs w:val="16"/>
              </w:rPr>
              <w:t>IDENTIFICAÇÃO CLARA E INEQUÍVOCA DO ITEM ENSAIADO E DO FABRICANTE É CONDIÇÃO ESSENCIAL PARA</w:t>
            </w:r>
          </w:p>
          <w:p w14:paraId="44E8CAED" w14:textId="77777777" w:rsidR="00BC3E8B" w:rsidRPr="00BC3E8B" w:rsidRDefault="00BC3E8B" w:rsidP="00BC3E8B">
            <w:pPr>
              <w:jc w:val="both"/>
              <w:rPr>
                <w:color w:val="000000"/>
                <w:sz w:val="16"/>
                <w:szCs w:val="16"/>
              </w:rPr>
            </w:pPr>
            <w:r w:rsidRPr="001A5679">
              <w:rPr>
                <w:color w:val="000000"/>
                <w:sz w:val="16"/>
                <w:szCs w:val="16"/>
              </w:rPr>
              <w:t>VALIDAÇÃO DOS LAUDOS. OS LAUDOS DEVEM CONTER FOTOS LEGÍVEIS DO ITEM (MÍNIMO DUAS FOTOS EM</w:t>
            </w:r>
          </w:p>
          <w:p w14:paraId="2734665A" w14:textId="696CA0F1" w:rsidR="00BC3E8B" w:rsidRPr="00BC3E8B" w:rsidRDefault="00BC3E8B" w:rsidP="00BC3E8B">
            <w:pPr>
              <w:jc w:val="both"/>
              <w:rPr>
                <w:color w:val="000000"/>
                <w:sz w:val="16"/>
                <w:szCs w:val="16"/>
              </w:rPr>
            </w:pPr>
            <w:r w:rsidRPr="001A5679">
              <w:rPr>
                <w:color w:val="000000"/>
                <w:sz w:val="16"/>
                <w:szCs w:val="16"/>
              </w:rPr>
              <w:t>DIFERENTES ÂNGULOS, COM TAMANHO MÍNIMO DE 9 X 12CM); IDENTIFICAÇÃO DO FABRICANTE; DATA; TÉCNICO</w:t>
            </w:r>
            <w:r w:rsidRPr="00BC3E8B">
              <w:rPr>
                <w:color w:val="000000"/>
                <w:sz w:val="16"/>
                <w:szCs w:val="16"/>
              </w:rPr>
              <w:t xml:space="preserve"> RESPONSÁVEL. -</w:t>
            </w:r>
            <w:r w:rsidRPr="001A5679">
              <w:rPr>
                <w:color w:val="000000"/>
                <w:sz w:val="16"/>
                <w:szCs w:val="16"/>
              </w:rPr>
              <w:t xml:space="preserve"> CERTIFICADO DE CONFORMIDADE EMITIDO POR ORGANISMO CERTIFICADOR (OCP) ACREDITADO</w:t>
            </w:r>
            <w:r w:rsidRPr="00BC3E8B">
              <w:rPr>
                <w:color w:val="000000"/>
                <w:sz w:val="16"/>
                <w:szCs w:val="16"/>
              </w:rPr>
              <w:t xml:space="preserve"> </w:t>
            </w:r>
            <w:r w:rsidRPr="001A5679">
              <w:rPr>
                <w:color w:val="000000"/>
                <w:sz w:val="16"/>
                <w:szCs w:val="16"/>
              </w:rPr>
              <w:t xml:space="preserve">PELO </w:t>
            </w:r>
            <w:r w:rsidRPr="00BC3E8B">
              <w:rPr>
                <w:color w:val="000000"/>
                <w:sz w:val="16"/>
                <w:szCs w:val="16"/>
              </w:rPr>
              <w:t>INMETRO COMPROVANDO</w:t>
            </w:r>
            <w:r w:rsidRPr="001A5679">
              <w:rPr>
                <w:color w:val="000000"/>
                <w:sz w:val="16"/>
                <w:szCs w:val="16"/>
              </w:rPr>
              <w:t xml:space="preserve"> QUE O FABRICANTE TEM SEU PROCESSO DE PREPARAÇÃO E PINTURA EM</w:t>
            </w:r>
            <w:r w:rsidRPr="00BC3E8B">
              <w:rPr>
                <w:color w:val="000000"/>
                <w:sz w:val="16"/>
                <w:szCs w:val="16"/>
              </w:rPr>
              <w:t xml:space="preserve"> </w:t>
            </w:r>
            <w:r w:rsidRPr="001A5679">
              <w:rPr>
                <w:color w:val="000000"/>
                <w:sz w:val="16"/>
                <w:szCs w:val="16"/>
              </w:rPr>
              <w:t>SUPERFÍCIES METÁLICAS, PELO MODELO 5 DE CERTIFICAÇÃO, CONFORME NORMAS ABAIXO, ACOMPANHADO DOS</w:t>
            </w:r>
            <w:r w:rsidRPr="00BC3E8B">
              <w:rPr>
                <w:color w:val="000000"/>
                <w:sz w:val="16"/>
                <w:szCs w:val="16"/>
              </w:rPr>
              <w:t xml:space="preserve"> </w:t>
            </w:r>
            <w:r w:rsidRPr="001A5679">
              <w:rPr>
                <w:color w:val="000000"/>
                <w:sz w:val="16"/>
                <w:szCs w:val="16"/>
              </w:rPr>
              <w:t>SEGUINTES RELATÓRIOS DE ENSAIOS EM NOME DO FABRICANTE:  - RESISTENCIA A CORROSÃO POR EXPOSIÇÃO À</w:t>
            </w:r>
            <w:r w:rsidRPr="00BC3E8B">
              <w:rPr>
                <w:color w:val="000000"/>
                <w:sz w:val="16"/>
                <w:szCs w:val="16"/>
              </w:rPr>
              <w:t xml:space="preserve"> </w:t>
            </w:r>
            <w:r w:rsidRPr="001A5679">
              <w:rPr>
                <w:color w:val="000000"/>
                <w:sz w:val="16"/>
                <w:szCs w:val="16"/>
              </w:rPr>
              <w:t>NÉVOA SALINA POR NO MÍNIMO 2.400 HORAS DE EXPOSIÇÃO - ABNT NBR 17088: 2023 - RESISTENCIA A CORROSÃO</w:t>
            </w:r>
          </w:p>
        </w:tc>
        <w:tc>
          <w:tcPr>
            <w:tcW w:w="985" w:type="dxa"/>
            <w:shd w:val="clear" w:color="auto" w:fill="auto"/>
            <w:noWrap/>
            <w:vAlign w:val="bottom"/>
          </w:tcPr>
          <w:p w14:paraId="20475AF2" w14:textId="52E297EE" w:rsidR="00887E0C" w:rsidRPr="00BC3E8B" w:rsidRDefault="00887E0C" w:rsidP="00BC3E8B">
            <w:pPr>
              <w:jc w:val="center"/>
              <w:rPr>
                <w:color w:val="000000"/>
                <w:sz w:val="16"/>
                <w:szCs w:val="16"/>
              </w:rPr>
            </w:pPr>
            <w:r w:rsidRPr="00BC3E8B">
              <w:rPr>
                <w:color w:val="000000"/>
                <w:sz w:val="16"/>
                <w:szCs w:val="16"/>
              </w:rPr>
              <w:lastRenderedPageBreak/>
              <w:t>CONJ</w:t>
            </w:r>
          </w:p>
        </w:tc>
        <w:tc>
          <w:tcPr>
            <w:tcW w:w="850" w:type="dxa"/>
            <w:shd w:val="clear" w:color="auto" w:fill="auto"/>
            <w:noWrap/>
            <w:vAlign w:val="bottom"/>
          </w:tcPr>
          <w:p w14:paraId="6C78BDFE" w14:textId="59EB6691" w:rsidR="00887E0C" w:rsidRPr="00BC3E8B" w:rsidRDefault="00887E0C" w:rsidP="00BC3E8B">
            <w:pPr>
              <w:jc w:val="center"/>
              <w:rPr>
                <w:color w:val="000000"/>
                <w:sz w:val="16"/>
                <w:szCs w:val="16"/>
              </w:rPr>
            </w:pPr>
            <w:r w:rsidRPr="00BC3E8B">
              <w:rPr>
                <w:color w:val="000000"/>
                <w:sz w:val="16"/>
                <w:szCs w:val="16"/>
              </w:rPr>
              <w:t>10,</w:t>
            </w:r>
          </w:p>
        </w:tc>
        <w:tc>
          <w:tcPr>
            <w:tcW w:w="1134" w:type="dxa"/>
            <w:shd w:val="clear" w:color="auto" w:fill="auto"/>
            <w:noWrap/>
            <w:vAlign w:val="bottom"/>
          </w:tcPr>
          <w:p w14:paraId="6F1DAF6F" w14:textId="36CAB21A" w:rsidR="00887E0C" w:rsidRPr="00BC3E8B" w:rsidRDefault="00887E0C" w:rsidP="00BC3E8B">
            <w:pPr>
              <w:jc w:val="right"/>
              <w:rPr>
                <w:color w:val="000000"/>
                <w:sz w:val="16"/>
                <w:szCs w:val="16"/>
              </w:rPr>
            </w:pPr>
            <w:r w:rsidRPr="00BC3E8B">
              <w:rPr>
                <w:color w:val="000000"/>
                <w:sz w:val="16"/>
                <w:szCs w:val="16"/>
              </w:rPr>
              <w:t>733,33</w:t>
            </w:r>
          </w:p>
        </w:tc>
        <w:tc>
          <w:tcPr>
            <w:tcW w:w="1660" w:type="dxa"/>
            <w:shd w:val="clear" w:color="auto" w:fill="auto"/>
            <w:noWrap/>
            <w:vAlign w:val="bottom"/>
          </w:tcPr>
          <w:p w14:paraId="60E02065" w14:textId="191F58BA" w:rsidR="00887E0C" w:rsidRPr="00BC3E8B" w:rsidRDefault="00887E0C" w:rsidP="00BC3E8B">
            <w:pPr>
              <w:jc w:val="right"/>
              <w:rPr>
                <w:color w:val="000000"/>
                <w:sz w:val="16"/>
                <w:szCs w:val="16"/>
              </w:rPr>
            </w:pPr>
            <w:r w:rsidRPr="00BC3E8B">
              <w:rPr>
                <w:color w:val="000000"/>
                <w:sz w:val="16"/>
                <w:szCs w:val="16"/>
              </w:rPr>
              <w:t>7.333,30</w:t>
            </w:r>
          </w:p>
        </w:tc>
      </w:tr>
    </w:tbl>
    <w:p w14:paraId="4A694AC5" w14:textId="77777777" w:rsidR="005F0488" w:rsidRPr="003963CC" w:rsidRDefault="005F0488" w:rsidP="00D937A7">
      <w:pPr>
        <w:pStyle w:val="Nivel2"/>
        <w:numPr>
          <w:ilvl w:val="0"/>
          <w:numId w:val="0"/>
        </w:numPr>
        <w:spacing w:before="0" w:after="0" w:line="240" w:lineRule="auto"/>
        <w:rPr>
          <w:rFonts w:ascii="Times New Roman" w:hAnsi="Times New Roman" w:cs="Times New Roman"/>
          <w:color w:val="auto"/>
          <w:sz w:val="28"/>
          <w:szCs w:val="28"/>
        </w:rPr>
      </w:pPr>
    </w:p>
    <w:p w14:paraId="67609C33" w14:textId="5D6B1398"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C53604"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 O objeto desta contratação não se enquadra como sendo de bem de luxo, conforme </w:t>
      </w:r>
      <w:r w:rsidR="00A21855" w:rsidRPr="003963CC">
        <w:rPr>
          <w:rFonts w:ascii="Times New Roman" w:hAnsi="Times New Roman" w:cs="Times New Roman"/>
          <w:sz w:val="28"/>
          <w:szCs w:val="28"/>
        </w:rPr>
        <w:t>Decreto nº 2.324, de 02 de janeiro de 2024</w:t>
      </w:r>
      <w:r w:rsidRPr="003963CC">
        <w:rPr>
          <w:rFonts w:ascii="Times New Roman" w:hAnsi="Times New Roman" w:cs="Times New Roman"/>
          <w:color w:val="auto"/>
          <w:sz w:val="28"/>
          <w:szCs w:val="28"/>
        </w:rPr>
        <w:t>.</w:t>
      </w:r>
    </w:p>
    <w:p w14:paraId="4DD900F7" w14:textId="77777777" w:rsidR="004A3112" w:rsidRPr="003963CC" w:rsidRDefault="004A3112" w:rsidP="00D937A7">
      <w:pPr>
        <w:pStyle w:val="Nivel2"/>
        <w:numPr>
          <w:ilvl w:val="0"/>
          <w:numId w:val="0"/>
        </w:numPr>
        <w:spacing w:before="0" w:after="0" w:line="240" w:lineRule="auto"/>
        <w:rPr>
          <w:rFonts w:ascii="Times New Roman" w:hAnsi="Times New Roman" w:cs="Times New Roman"/>
          <w:color w:val="auto"/>
          <w:sz w:val="28"/>
          <w:szCs w:val="28"/>
        </w:rPr>
      </w:pPr>
    </w:p>
    <w:p w14:paraId="00554D10" w14:textId="79DA988F" w:rsidR="00D937A7" w:rsidRPr="00EB3B01"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w:t>
      </w:r>
      <w:r w:rsidR="00C53604" w:rsidRPr="003963CC">
        <w:rPr>
          <w:rFonts w:ascii="Times New Roman" w:hAnsi="Times New Roman" w:cs="Times New Roman"/>
          <w:i w:val="0"/>
          <w:iCs w:val="0"/>
          <w:color w:val="auto"/>
          <w:sz w:val="28"/>
          <w:szCs w:val="28"/>
        </w:rPr>
        <w:t>3</w:t>
      </w:r>
      <w:r w:rsidRPr="00EB3B01">
        <w:rPr>
          <w:rFonts w:ascii="Times New Roman" w:hAnsi="Times New Roman" w:cs="Times New Roman"/>
          <w:i w:val="0"/>
          <w:iCs w:val="0"/>
          <w:color w:val="auto"/>
          <w:sz w:val="28"/>
          <w:szCs w:val="28"/>
        </w:rPr>
        <w:t xml:space="preserve">. </w:t>
      </w:r>
      <w:r w:rsidR="00281450" w:rsidRPr="00EB3B01">
        <w:rPr>
          <w:rFonts w:ascii="Times New Roman" w:hAnsi="Times New Roman" w:cs="Times New Roman"/>
          <w:i w:val="0"/>
          <w:iCs w:val="0"/>
          <w:color w:val="auto"/>
          <w:sz w:val="28"/>
          <w:szCs w:val="28"/>
        </w:rPr>
        <w:t xml:space="preserve">O prazo de vigência da </w:t>
      </w:r>
      <w:r w:rsidR="00281450" w:rsidRPr="007C38EF">
        <w:rPr>
          <w:rFonts w:ascii="Times New Roman" w:hAnsi="Times New Roman" w:cs="Times New Roman"/>
          <w:i w:val="0"/>
          <w:iCs w:val="0"/>
          <w:color w:val="auto"/>
          <w:sz w:val="28"/>
          <w:szCs w:val="28"/>
        </w:rPr>
        <w:t xml:space="preserve">contratação é de </w:t>
      </w:r>
      <w:r w:rsidR="00EB3B01" w:rsidRPr="007C38EF">
        <w:rPr>
          <w:rFonts w:ascii="Times New Roman" w:hAnsi="Times New Roman" w:cs="Times New Roman"/>
          <w:i w:val="0"/>
          <w:iCs w:val="0"/>
          <w:color w:val="auto"/>
          <w:sz w:val="28"/>
          <w:szCs w:val="28"/>
        </w:rPr>
        <w:t>06</w:t>
      </w:r>
      <w:r w:rsidR="00281450" w:rsidRPr="007C38EF">
        <w:rPr>
          <w:rFonts w:ascii="Times New Roman" w:hAnsi="Times New Roman" w:cs="Times New Roman"/>
          <w:i w:val="0"/>
          <w:iCs w:val="0"/>
          <w:color w:val="auto"/>
          <w:sz w:val="28"/>
          <w:szCs w:val="28"/>
        </w:rPr>
        <w:t xml:space="preserve"> (</w:t>
      </w:r>
      <w:r w:rsidR="00EB3B01" w:rsidRPr="007C38EF">
        <w:rPr>
          <w:rFonts w:ascii="Times New Roman" w:hAnsi="Times New Roman" w:cs="Times New Roman"/>
          <w:i w:val="0"/>
          <w:iCs w:val="0"/>
          <w:color w:val="auto"/>
          <w:sz w:val="28"/>
          <w:szCs w:val="28"/>
        </w:rPr>
        <w:t>seis</w:t>
      </w:r>
      <w:r w:rsidR="00281450" w:rsidRPr="007C38EF">
        <w:rPr>
          <w:rFonts w:ascii="Times New Roman" w:hAnsi="Times New Roman" w:cs="Times New Roman"/>
          <w:i w:val="0"/>
          <w:iCs w:val="0"/>
          <w:color w:val="auto"/>
          <w:sz w:val="28"/>
          <w:szCs w:val="28"/>
        </w:rPr>
        <w:t xml:space="preserve">) </w:t>
      </w:r>
      <w:r w:rsidR="00EB3B01" w:rsidRPr="007C38EF">
        <w:rPr>
          <w:rFonts w:ascii="Times New Roman" w:hAnsi="Times New Roman" w:cs="Times New Roman"/>
          <w:i w:val="0"/>
          <w:iCs w:val="0"/>
          <w:color w:val="auto"/>
          <w:sz w:val="28"/>
          <w:szCs w:val="28"/>
        </w:rPr>
        <w:t>meses</w:t>
      </w:r>
      <w:r w:rsidR="00281450" w:rsidRPr="007C38EF">
        <w:rPr>
          <w:rFonts w:ascii="Times New Roman" w:hAnsi="Times New Roman" w:cs="Times New Roman"/>
          <w:i w:val="0"/>
          <w:iCs w:val="0"/>
          <w:color w:val="auto"/>
          <w:sz w:val="28"/>
          <w:szCs w:val="28"/>
        </w:rPr>
        <w:t xml:space="preserve">, contados </w:t>
      </w:r>
      <w:r w:rsidR="00281450" w:rsidRPr="00EB3B01">
        <w:rPr>
          <w:rFonts w:ascii="Times New Roman" w:hAnsi="Times New Roman" w:cs="Times New Roman"/>
          <w:i w:val="0"/>
          <w:iCs w:val="0"/>
          <w:color w:val="auto"/>
          <w:sz w:val="28"/>
          <w:szCs w:val="28"/>
        </w:rPr>
        <w:t>da assinatura do Contrato, na forma do artigo 105 da Lei n° 14.133, de 2021</w:t>
      </w:r>
      <w:r w:rsidRPr="00EB3B01">
        <w:rPr>
          <w:rFonts w:ascii="Times New Roman" w:hAnsi="Times New Roman" w:cs="Times New Roman"/>
          <w:i w:val="0"/>
          <w:iCs w:val="0"/>
          <w:color w:val="auto"/>
          <w:sz w:val="28"/>
          <w:szCs w:val="28"/>
        </w:rPr>
        <w:t>.</w:t>
      </w:r>
    </w:p>
    <w:p w14:paraId="637A0DF1"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6F9BB4" w14:textId="02CDA9A6" w:rsidR="00D937A7" w:rsidRPr="003963CC" w:rsidRDefault="00D937A7" w:rsidP="008B204A">
      <w:pPr>
        <w:jc w:val="both"/>
        <w:rPr>
          <w:rFonts w:eastAsia="Calibri"/>
          <w:sz w:val="28"/>
          <w:szCs w:val="28"/>
        </w:rPr>
      </w:pPr>
      <w:r w:rsidRPr="003963CC">
        <w:rPr>
          <w:sz w:val="28"/>
          <w:szCs w:val="28"/>
        </w:rPr>
        <w:t>1.</w:t>
      </w:r>
      <w:r w:rsidR="00C53604" w:rsidRPr="003963CC">
        <w:rPr>
          <w:sz w:val="28"/>
          <w:szCs w:val="28"/>
        </w:rPr>
        <w:t>4</w:t>
      </w:r>
      <w:r w:rsidRPr="003963CC">
        <w:rPr>
          <w:sz w:val="28"/>
          <w:szCs w:val="28"/>
        </w:rPr>
        <w:t xml:space="preserve">. </w:t>
      </w:r>
      <w:r w:rsidRPr="003963CC">
        <w:rPr>
          <w:rFonts w:eastAsia="Calibri"/>
          <w:sz w:val="28"/>
          <w:szCs w:val="28"/>
        </w:rPr>
        <w:t xml:space="preserve">O custo estimado total da contratação é de </w:t>
      </w:r>
      <w:r w:rsidR="003963CC" w:rsidRPr="003963CC">
        <w:rPr>
          <w:sz w:val="28"/>
          <w:szCs w:val="28"/>
        </w:rPr>
        <w:t xml:space="preserve">R$ </w:t>
      </w:r>
      <w:r w:rsidR="00CF1EF8" w:rsidRPr="00CF1EF8">
        <w:rPr>
          <w:sz w:val="28"/>
          <w:szCs w:val="28"/>
        </w:rPr>
        <w:t>104.583,07 (cento e quatro mil e quinhentos e oitenta e três reais e sete centavos)</w:t>
      </w:r>
      <w:r w:rsidRPr="003963CC">
        <w:rPr>
          <w:rFonts w:eastAsia="Calibri"/>
          <w:sz w:val="28"/>
          <w:szCs w:val="28"/>
        </w:rPr>
        <w:t>, conforme custos unitários apostos na tabela acima.</w:t>
      </w:r>
    </w:p>
    <w:p w14:paraId="045ED819" w14:textId="77777777" w:rsidR="00C53604" w:rsidRPr="003963CC" w:rsidRDefault="00C53604" w:rsidP="008B204A">
      <w:pPr>
        <w:jc w:val="both"/>
        <w:rPr>
          <w:rStyle w:val="Forte"/>
          <w:rFonts w:eastAsia="Calibri"/>
          <w:b w:val="0"/>
          <w:bCs w:val="0"/>
          <w:sz w:val="28"/>
          <w:szCs w:val="28"/>
        </w:rPr>
      </w:pPr>
    </w:p>
    <w:p w14:paraId="73B52274" w14:textId="056496EC"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3963CC">
        <w:rPr>
          <w:rStyle w:val="Forte"/>
          <w:rFonts w:ascii="Times New Roman" w:eastAsia="Calibri" w:hAnsi="Times New Roman" w:cs="Times New Roman"/>
          <w:b w:val="0"/>
          <w:bCs w:val="0"/>
          <w:i w:val="0"/>
          <w:iCs w:val="0"/>
          <w:color w:val="auto"/>
          <w:sz w:val="28"/>
          <w:szCs w:val="28"/>
          <w:shd w:val="clear" w:color="auto" w:fill="FFFFFF"/>
        </w:rPr>
        <w:t>1.</w:t>
      </w:r>
      <w:r w:rsidR="00C53604" w:rsidRPr="003963CC">
        <w:rPr>
          <w:rStyle w:val="Forte"/>
          <w:rFonts w:ascii="Times New Roman" w:eastAsia="Calibri" w:hAnsi="Times New Roman" w:cs="Times New Roman"/>
          <w:b w:val="0"/>
          <w:bCs w:val="0"/>
          <w:i w:val="0"/>
          <w:iCs w:val="0"/>
          <w:color w:val="auto"/>
          <w:sz w:val="28"/>
          <w:szCs w:val="28"/>
          <w:shd w:val="clear" w:color="auto" w:fill="FFFFFF"/>
        </w:rPr>
        <w:t>5</w:t>
      </w:r>
      <w:r w:rsidRPr="003963CC">
        <w:rPr>
          <w:rStyle w:val="Forte"/>
          <w:rFonts w:ascii="Times New Roman" w:eastAsia="Calibri" w:hAnsi="Times New Roman" w:cs="Times New Roman"/>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094405C" w14:textId="77777777" w:rsidR="00EF3290" w:rsidRDefault="00EF3290"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281F1BA" w14:textId="77777777" w:rsidR="00EF3290" w:rsidRPr="003963CC" w:rsidRDefault="00EF3290"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52A39F1"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lastRenderedPageBreak/>
        <w:t>2. FUNDAMENTAÇÃO E DESCRIÇÃO DA NECESSIDADE DA CONTRATAÇÃO:</w:t>
      </w:r>
    </w:p>
    <w:p w14:paraId="1FFDCF3C" w14:textId="77777777" w:rsidR="00D937A7" w:rsidRPr="003963CC" w:rsidRDefault="00D937A7" w:rsidP="00D937A7">
      <w:pPr>
        <w:rPr>
          <w:sz w:val="28"/>
          <w:szCs w:val="28"/>
        </w:rPr>
      </w:pPr>
    </w:p>
    <w:p w14:paraId="6703E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D967D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2.2. O objeto da contratação não está previsto no Plano de Contratações Anual.</w:t>
      </w:r>
    </w:p>
    <w:p w14:paraId="77717AEB"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85851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3. DESCRIÇÃO DA SOLUÇÃO COMO UM TODO CONSIDERADO O CICLO DE VIDA DO OBJETO E ESPECIFICAÇÃO DO PRODUTO:</w:t>
      </w:r>
    </w:p>
    <w:p w14:paraId="384F25E9" w14:textId="77777777" w:rsidR="00D937A7" w:rsidRPr="003963CC" w:rsidRDefault="00D937A7" w:rsidP="00D937A7">
      <w:pPr>
        <w:rPr>
          <w:sz w:val="28"/>
          <w:szCs w:val="28"/>
        </w:rPr>
      </w:pPr>
    </w:p>
    <w:p w14:paraId="2AB4D794" w14:textId="703C7395" w:rsidR="00315CDE" w:rsidRDefault="00D937A7" w:rsidP="00D51FAD">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316F591D" w14:textId="77777777" w:rsidR="00EF3290" w:rsidRPr="00D51FAD" w:rsidRDefault="00EF3290" w:rsidP="00D51FAD">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82D9AC7" w14:textId="79396A6D"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REQUISITOS DA CONTRATAÇÃO:</w:t>
      </w:r>
    </w:p>
    <w:p w14:paraId="77F05B7C" w14:textId="77777777" w:rsidR="0032272C" w:rsidRPr="003963CC" w:rsidRDefault="0032272C" w:rsidP="00D937A7">
      <w:pPr>
        <w:jc w:val="both"/>
        <w:rPr>
          <w:sz w:val="28"/>
          <w:szCs w:val="28"/>
        </w:rPr>
      </w:pPr>
    </w:p>
    <w:p w14:paraId="448D213D" w14:textId="77777777" w:rsidR="00D937A7" w:rsidRPr="003963CC" w:rsidRDefault="00D937A7" w:rsidP="00D937A7">
      <w:pPr>
        <w:autoSpaceDE w:val="0"/>
        <w:autoSpaceDN w:val="0"/>
        <w:adjustRightInd w:val="0"/>
        <w:rPr>
          <w:b/>
          <w:bCs/>
          <w:sz w:val="28"/>
          <w:szCs w:val="28"/>
        </w:rPr>
      </w:pPr>
      <w:r w:rsidRPr="003963CC">
        <w:rPr>
          <w:b/>
          <w:bCs/>
          <w:sz w:val="28"/>
          <w:szCs w:val="28"/>
        </w:rPr>
        <w:t>SUSTENTABILIDADE</w:t>
      </w:r>
    </w:p>
    <w:p w14:paraId="75410C3B" w14:textId="77777777" w:rsidR="00D937A7" w:rsidRPr="003963CC" w:rsidRDefault="00D937A7" w:rsidP="00D937A7">
      <w:pPr>
        <w:autoSpaceDE w:val="0"/>
        <w:autoSpaceDN w:val="0"/>
        <w:adjustRightInd w:val="0"/>
        <w:rPr>
          <w:b/>
          <w:bCs/>
          <w:sz w:val="28"/>
          <w:szCs w:val="28"/>
        </w:rPr>
      </w:pPr>
    </w:p>
    <w:p w14:paraId="5B7F22ED" w14:textId="05F8AA24"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Além dos critérios de sustentabilidade eventualmente inseridos na descrição do objeto, devem ser atendidos os seguintes requisitos, que se baseiam no Guia Nacional de Contratações Sustentáveis</w:t>
      </w:r>
      <w:r w:rsidR="006B6085" w:rsidRPr="003963CC">
        <w:rPr>
          <w:rFonts w:ascii="Times New Roman" w:hAnsi="Times New Roman" w:cs="Times New Roman"/>
          <w:color w:val="auto"/>
          <w:sz w:val="28"/>
          <w:szCs w:val="28"/>
        </w:rPr>
        <w:t>.</w:t>
      </w:r>
    </w:p>
    <w:p w14:paraId="68C9EE6B" w14:textId="77777777" w:rsidR="009A6B72" w:rsidRPr="003963CC" w:rsidRDefault="009A6B72"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B870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SUBCONTRATAÇÃO</w:t>
      </w:r>
    </w:p>
    <w:p w14:paraId="66C02EC5" w14:textId="77777777" w:rsidR="00D937A7" w:rsidRPr="003963CC" w:rsidRDefault="00D937A7" w:rsidP="00D937A7">
      <w:pPr>
        <w:pStyle w:val="Nvel1-SemNumPreto"/>
        <w:rPr>
          <w:rFonts w:ascii="Times New Roman" w:hAnsi="Times New Roman" w:cs="Times New Roman"/>
          <w:sz w:val="28"/>
          <w:szCs w:val="28"/>
        </w:rPr>
      </w:pPr>
    </w:p>
    <w:p w14:paraId="262714ED" w14:textId="26B4AB05"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4.2.</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Não é admitida a subcontratação do objeto contratual.</w:t>
      </w:r>
    </w:p>
    <w:p w14:paraId="1CCE4D23" w14:textId="77777777" w:rsidR="00713AB3" w:rsidRPr="003963CC" w:rsidRDefault="00713AB3" w:rsidP="00D937A7">
      <w:pPr>
        <w:pStyle w:val="Nivel2"/>
        <w:numPr>
          <w:ilvl w:val="0"/>
          <w:numId w:val="0"/>
        </w:numPr>
        <w:spacing w:before="0" w:after="0" w:line="240" w:lineRule="auto"/>
        <w:rPr>
          <w:rFonts w:ascii="Times New Roman" w:hAnsi="Times New Roman" w:cs="Times New Roman"/>
          <w:color w:val="auto"/>
          <w:sz w:val="28"/>
          <w:szCs w:val="28"/>
        </w:rPr>
      </w:pPr>
    </w:p>
    <w:p w14:paraId="445A9918"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 DA CONTRATAÇÃO</w:t>
      </w:r>
    </w:p>
    <w:p w14:paraId="62B0151E" w14:textId="77777777" w:rsidR="00D937A7" w:rsidRPr="003963CC" w:rsidRDefault="00D937A7" w:rsidP="00D937A7">
      <w:pPr>
        <w:pStyle w:val="Nvel1-SemNumPreto"/>
        <w:rPr>
          <w:rFonts w:ascii="Times New Roman" w:hAnsi="Times New Roman" w:cs="Times New Roman"/>
          <w:sz w:val="28"/>
          <w:szCs w:val="28"/>
        </w:rPr>
      </w:pPr>
    </w:p>
    <w:p w14:paraId="18271337"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bCs/>
          <w:i w:val="0"/>
          <w:iCs w:val="0"/>
          <w:color w:val="auto"/>
          <w:sz w:val="28"/>
          <w:szCs w:val="28"/>
          <w:lang w:eastAsia="zh-CN" w:bidi="hi-IN"/>
        </w:rPr>
        <w:t>4.3.</w:t>
      </w:r>
      <w:r w:rsidRPr="003963CC">
        <w:rPr>
          <w:rFonts w:ascii="Times New Roman" w:hAnsi="Times New Roman" w:cs="Times New Roman"/>
          <w:b/>
          <w:bCs/>
          <w:i w:val="0"/>
          <w:iCs w:val="0"/>
          <w:color w:val="auto"/>
          <w:sz w:val="28"/>
          <w:szCs w:val="28"/>
          <w:lang w:eastAsia="zh-CN" w:bidi="hi-IN"/>
        </w:rPr>
        <w:t xml:space="preserve"> </w:t>
      </w:r>
      <w:r w:rsidRPr="003963CC">
        <w:rPr>
          <w:rFonts w:ascii="Times New Roman" w:hAnsi="Times New Roman" w:cs="Times New Roman"/>
          <w:i w:val="0"/>
          <w:iCs w:val="0"/>
          <w:color w:val="auto"/>
          <w:sz w:val="28"/>
          <w:szCs w:val="28"/>
        </w:rPr>
        <w:t xml:space="preserve">Não haverá exigência da garantia da contratação dos </w:t>
      </w:r>
      <w:hyperlink r:id="rId46" w:anchor="art96" w:history="1">
        <w:r w:rsidRPr="003963CC">
          <w:rPr>
            <w:rStyle w:val="Hyperlink"/>
            <w:rFonts w:ascii="Times New Roman" w:hAnsi="Times New Roman" w:cs="Times New Roman"/>
            <w:i w:val="0"/>
            <w:iCs w:val="0"/>
            <w:color w:val="auto"/>
            <w:sz w:val="28"/>
            <w:szCs w:val="28"/>
            <w:u w:val="none"/>
          </w:rPr>
          <w:t>artigos 96 e seguintes da Lei nº 14.133, de 2021</w:t>
        </w:r>
      </w:hyperlink>
      <w:r w:rsidRPr="003963CC">
        <w:rPr>
          <w:rFonts w:ascii="Times New Roman" w:hAnsi="Times New Roman" w:cs="Times New Roman"/>
          <w:i w:val="0"/>
          <w:iCs w:val="0"/>
          <w:color w:val="auto"/>
          <w:sz w:val="28"/>
          <w:szCs w:val="28"/>
        </w:rPr>
        <w:t>, pelas razões constantes do Estudo Técnico Preliminar.</w:t>
      </w:r>
    </w:p>
    <w:p w14:paraId="2E18ED5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56CE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4.4.</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contrato oferece maior detalhamento das regras que serão aplicadas em relação à garantia da contratação.</w:t>
      </w:r>
    </w:p>
    <w:p w14:paraId="7E14685A"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054B3039" w14:textId="08C28238" w:rsidR="00D937A7" w:rsidRPr="003963CC" w:rsidRDefault="00D937A7" w:rsidP="00802947">
      <w:pPr>
        <w:pStyle w:val="Nivel01"/>
        <w:rPr>
          <w:rFonts w:ascii="Times New Roman" w:hAnsi="Times New Roman" w:cs="Times New Roman"/>
          <w:sz w:val="28"/>
          <w:szCs w:val="28"/>
        </w:rPr>
      </w:pPr>
      <w:r w:rsidRPr="003963CC">
        <w:rPr>
          <w:rFonts w:ascii="Times New Roman" w:hAnsi="Times New Roman" w:cs="Times New Roman"/>
          <w:sz w:val="28"/>
          <w:szCs w:val="28"/>
        </w:rPr>
        <w:t>5. MODELO DE EXECUÇÃO DO OBJETO:</w:t>
      </w:r>
    </w:p>
    <w:p w14:paraId="3085A6C4" w14:textId="77777777" w:rsidR="00D937A7" w:rsidRPr="003963CC" w:rsidRDefault="00D937A7" w:rsidP="00D937A7">
      <w:pPr>
        <w:pStyle w:val="Nvel1-SemNum"/>
        <w:rPr>
          <w:rFonts w:ascii="Times New Roman" w:hAnsi="Times New Roman" w:cs="Times New Roman"/>
          <w:sz w:val="28"/>
          <w:szCs w:val="28"/>
        </w:rPr>
      </w:pPr>
    </w:p>
    <w:p w14:paraId="2C52A149" w14:textId="55CFB9CF" w:rsidR="00F774D2"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776BBE">
        <w:rPr>
          <w:rFonts w:ascii="Times New Roman" w:hAnsi="Times New Roman" w:cs="Times New Roman"/>
          <w:bCs/>
          <w:i w:val="0"/>
          <w:iCs w:val="0"/>
          <w:color w:val="auto"/>
          <w:sz w:val="28"/>
          <w:szCs w:val="28"/>
        </w:rPr>
        <w:t xml:space="preserve">5.1. </w:t>
      </w:r>
      <w:r w:rsidRPr="00AD62F3">
        <w:rPr>
          <w:rFonts w:ascii="Times New Roman" w:hAnsi="Times New Roman" w:cs="Times New Roman"/>
          <w:bCs/>
          <w:i w:val="0"/>
          <w:iCs w:val="0"/>
          <w:color w:val="auto"/>
          <w:sz w:val="28"/>
          <w:szCs w:val="28"/>
        </w:rPr>
        <w:t xml:space="preserve">O prazo de </w:t>
      </w:r>
      <w:r w:rsidR="00D3655B" w:rsidRPr="00AD62F3">
        <w:rPr>
          <w:rFonts w:ascii="Times New Roman" w:hAnsi="Times New Roman" w:cs="Times New Roman"/>
          <w:bCs/>
          <w:i w:val="0"/>
          <w:iCs w:val="0"/>
          <w:color w:val="auto"/>
          <w:sz w:val="28"/>
          <w:szCs w:val="28"/>
        </w:rPr>
        <w:t>entrega</w:t>
      </w:r>
      <w:r w:rsidR="00D3655B">
        <w:rPr>
          <w:rFonts w:ascii="Times New Roman" w:hAnsi="Times New Roman" w:cs="Times New Roman"/>
          <w:bCs/>
          <w:i w:val="0"/>
          <w:iCs w:val="0"/>
          <w:color w:val="auto"/>
          <w:sz w:val="28"/>
          <w:szCs w:val="28"/>
        </w:rPr>
        <w:t xml:space="preserve"> </w:t>
      </w:r>
      <w:r w:rsidR="00D3655B" w:rsidRPr="00AD62F3">
        <w:rPr>
          <w:rFonts w:ascii="Times New Roman" w:hAnsi="Times New Roman" w:cs="Times New Roman"/>
          <w:bCs/>
          <w:i w:val="0"/>
          <w:iCs w:val="0"/>
          <w:color w:val="auto"/>
          <w:sz w:val="28"/>
          <w:szCs w:val="28"/>
        </w:rPr>
        <w:t>do</w:t>
      </w:r>
      <w:r w:rsidRPr="00AD62F3">
        <w:rPr>
          <w:rFonts w:ascii="Times New Roman" w:hAnsi="Times New Roman" w:cs="Times New Roman"/>
          <w:bCs/>
          <w:i w:val="0"/>
          <w:iCs w:val="0"/>
          <w:color w:val="auto"/>
          <w:sz w:val="28"/>
          <w:szCs w:val="28"/>
        </w:rPr>
        <w:t>(s) item(</w:t>
      </w:r>
      <w:proofErr w:type="spellStart"/>
      <w:r w:rsidRPr="00AD62F3">
        <w:rPr>
          <w:rFonts w:ascii="Times New Roman" w:hAnsi="Times New Roman" w:cs="Times New Roman"/>
          <w:bCs/>
          <w:i w:val="0"/>
          <w:iCs w:val="0"/>
          <w:color w:val="auto"/>
          <w:sz w:val="28"/>
          <w:szCs w:val="28"/>
        </w:rPr>
        <w:t>ns</w:t>
      </w:r>
      <w:proofErr w:type="spellEnd"/>
      <w:r w:rsidRPr="00AD62F3">
        <w:rPr>
          <w:rFonts w:ascii="Times New Roman" w:hAnsi="Times New Roman" w:cs="Times New Roman"/>
          <w:bCs/>
          <w:i w:val="0"/>
          <w:iCs w:val="0"/>
          <w:color w:val="auto"/>
          <w:sz w:val="28"/>
          <w:szCs w:val="28"/>
        </w:rPr>
        <w:t xml:space="preserve">) é de </w:t>
      </w:r>
      <w:r w:rsidR="00BC3E8B">
        <w:rPr>
          <w:rFonts w:ascii="Times New Roman" w:hAnsi="Times New Roman" w:cs="Times New Roman"/>
          <w:bCs/>
          <w:i w:val="0"/>
          <w:iCs w:val="0"/>
          <w:color w:val="auto"/>
          <w:sz w:val="28"/>
          <w:szCs w:val="28"/>
        </w:rPr>
        <w:t>20</w:t>
      </w:r>
      <w:r w:rsidRPr="00AD62F3">
        <w:rPr>
          <w:rFonts w:ascii="Times New Roman" w:hAnsi="Times New Roman" w:cs="Times New Roman"/>
          <w:bCs/>
          <w:i w:val="0"/>
          <w:iCs w:val="0"/>
          <w:color w:val="auto"/>
          <w:sz w:val="28"/>
          <w:szCs w:val="28"/>
        </w:rPr>
        <w:t xml:space="preserve"> (</w:t>
      </w:r>
      <w:r w:rsidR="00BC3E8B">
        <w:rPr>
          <w:rFonts w:ascii="Times New Roman" w:hAnsi="Times New Roman" w:cs="Times New Roman"/>
          <w:bCs/>
          <w:i w:val="0"/>
          <w:iCs w:val="0"/>
          <w:color w:val="auto"/>
          <w:sz w:val="28"/>
          <w:szCs w:val="28"/>
        </w:rPr>
        <w:t>vinte</w:t>
      </w:r>
      <w:r w:rsidRPr="00AD62F3">
        <w:rPr>
          <w:rFonts w:ascii="Times New Roman" w:hAnsi="Times New Roman" w:cs="Times New Roman"/>
          <w:bCs/>
          <w:i w:val="0"/>
          <w:iCs w:val="0"/>
          <w:color w:val="auto"/>
          <w:sz w:val="28"/>
          <w:szCs w:val="28"/>
        </w:rPr>
        <w:t xml:space="preserve">) dias, contado </w:t>
      </w:r>
      <w:r w:rsidRPr="00776BBE">
        <w:rPr>
          <w:rFonts w:ascii="Times New Roman" w:hAnsi="Times New Roman" w:cs="Times New Roman"/>
          <w:bCs/>
          <w:i w:val="0"/>
          <w:iCs w:val="0"/>
          <w:color w:val="auto"/>
          <w:sz w:val="28"/>
          <w:szCs w:val="28"/>
        </w:rPr>
        <w:t xml:space="preserve">da emissão da Ordem </w:t>
      </w:r>
      <w:r w:rsidRPr="00461938">
        <w:rPr>
          <w:rFonts w:ascii="Times New Roman" w:hAnsi="Times New Roman" w:cs="Times New Roman"/>
          <w:bCs/>
          <w:i w:val="0"/>
          <w:iCs w:val="0"/>
          <w:color w:val="auto"/>
          <w:sz w:val="28"/>
          <w:szCs w:val="28"/>
        </w:rPr>
        <w:t>de Fornecimento formalizada pelo Contratante, em quantitativo especificado pelo Contratante</w:t>
      </w:r>
      <w:r w:rsidRPr="00461938">
        <w:rPr>
          <w:rFonts w:ascii="Times New Roman" w:hAnsi="Times New Roman" w:cs="Times New Roman"/>
          <w:i w:val="0"/>
          <w:iCs w:val="0"/>
          <w:color w:val="auto"/>
          <w:sz w:val="28"/>
          <w:szCs w:val="28"/>
        </w:rPr>
        <w:t>.</w:t>
      </w:r>
    </w:p>
    <w:p w14:paraId="09A1919B" w14:textId="77777777" w:rsidR="00802947" w:rsidRPr="003963CC" w:rsidRDefault="0080294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185672" w14:textId="430197E3"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lastRenderedPageBreak/>
        <w:t xml:space="preserve">5.2. Caso não seja possível a </w:t>
      </w:r>
      <w:r w:rsidR="00D3655B" w:rsidRPr="003963CC">
        <w:rPr>
          <w:rFonts w:ascii="Times New Roman" w:hAnsi="Times New Roman" w:cs="Times New Roman"/>
          <w:i w:val="0"/>
          <w:iCs w:val="0"/>
          <w:color w:val="auto"/>
          <w:sz w:val="28"/>
          <w:szCs w:val="28"/>
        </w:rPr>
        <w:t>entrega</w:t>
      </w:r>
      <w:r w:rsidR="00D3655B">
        <w:rPr>
          <w:rFonts w:ascii="Times New Roman" w:hAnsi="Times New Roman" w:cs="Times New Roman"/>
          <w:i w:val="0"/>
          <w:iCs w:val="0"/>
          <w:color w:val="auto"/>
          <w:sz w:val="28"/>
          <w:szCs w:val="28"/>
        </w:rPr>
        <w:t xml:space="preserve"> </w:t>
      </w:r>
      <w:r w:rsidR="00D3655B" w:rsidRPr="003963CC">
        <w:rPr>
          <w:rFonts w:ascii="Times New Roman" w:hAnsi="Times New Roman" w:cs="Times New Roman"/>
          <w:i w:val="0"/>
          <w:iCs w:val="0"/>
          <w:color w:val="auto"/>
          <w:sz w:val="28"/>
          <w:szCs w:val="28"/>
        </w:rPr>
        <w:t>na</w:t>
      </w:r>
      <w:r w:rsidRPr="003963CC">
        <w:rPr>
          <w:rFonts w:ascii="Times New Roman" w:hAnsi="Times New Roman" w:cs="Times New Roman"/>
          <w:i w:val="0"/>
          <w:iCs w:val="0"/>
          <w:color w:val="auto"/>
          <w:sz w:val="28"/>
          <w:szCs w:val="28"/>
        </w:rPr>
        <w:t xml:space="preserve"> data assinalada, a empresa deverá comunicar as razões respectivas com pelo menos </w:t>
      </w:r>
      <w:r w:rsidR="006A34AE">
        <w:rPr>
          <w:rFonts w:ascii="Times New Roman" w:hAnsi="Times New Roman" w:cs="Times New Roman"/>
          <w:i w:val="0"/>
          <w:iCs w:val="0"/>
          <w:color w:val="auto"/>
          <w:sz w:val="28"/>
          <w:szCs w:val="28"/>
        </w:rPr>
        <w:t>10</w:t>
      </w:r>
      <w:r w:rsidRPr="003963CC">
        <w:rPr>
          <w:rFonts w:ascii="Times New Roman" w:hAnsi="Times New Roman" w:cs="Times New Roman"/>
          <w:i w:val="0"/>
          <w:iCs w:val="0"/>
          <w:color w:val="auto"/>
          <w:sz w:val="28"/>
          <w:szCs w:val="28"/>
        </w:rPr>
        <w:t xml:space="preserve"> (</w:t>
      </w:r>
      <w:r w:rsidR="006A34AE">
        <w:rPr>
          <w:rFonts w:ascii="Times New Roman" w:hAnsi="Times New Roman" w:cs="Times New Roman"/>
          <w:i w:val="0"/>
          <w:iCs w:val="0"/>
          <w:color w:val="auto"/>
          <w:sz w:val="28"/>
          <w:szCs w:val="28"/>
        </w:rPr>
        <w:t>dez</w:t>
      </w:r>
      <w:r w:rsidRPr="003963CC">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119136D2" w14:textId="77777777" w:rsidR="00CA2D35" w:rsidRPr="003963CC" w:rsidRDefault="00CA2D35" w:rsidP="00CA2D35">
      <w:pPr>
        <w:tabs>
          <w:tab w:val="left" w:pos="0"/>
        </w:tabs>
        <w:ind w:right="-1"/>
        <w:jc w:val="both"/>
        <w:rPr>
          <w:sz w:val="28"/>
          <w:szCs w:val="28"/>
        </w:rPr>
      </w:pPr>
      <w:r w:rsidRPr="003963CC">
        <w:rPr>
          <w:sz w:val="28"/>
          <w:szCs w:val="28"/>
        </w:rPr>
        <w:t xml:space="preserve">5.3. Arcar com as despesas de carga e descarga e de frete referentes às entregas dos </w:t>
      </w:r>
      <w:r w:rsidRPr="003963CC">
        <w:rPr>
          <w:rFonts w:eastAsia="MS Mincho"/>
          <w:bCs/>
          <w:iCs/>
          <w:sz w:val="28"/>
          <w:szCs w:val="28"/>
        </w:rPr>
        <w:t>bens</w:t>
      </w:r>
      <w:r w:rsidRPr="003963CC">
        <w:rPr>
          <w:sz w:val="28"/>
          <w:szCs w:val="28"/>
        </w:rPr>
        <w:t xml:space="preserve">, inclusive os decorrentes de devolução e reposição dos </w:t>
      </w:r>
      <w:r w:rsidRPr="003963CC">
        <w:rPr>
          <w:rFonts w:eastAsia="MS Mincho"/>
          <w:bCs/>
          <w:iCs/>
          <w:sz w:val="28"/>
          <w:szCs w:val="28"/>
        </w:rPr>
        <w:t xml:space="preserve">bens </w:t>
      </w:r>
      <w:r w:rsidRPr="003963CC">
        <w:rPr>
          <w:sz w:val="28"/>
          <w:szCs w:val="28"/>
        </w:rPr>
        <w:t xml:space="preserve">recusados por não atenderem ao edital; </w:t>
      </w:r>
    </w:p>
    <w:p w14:paraId="0AF0C5B9" w14:textId="77777777" w:rsidR="00CA2D35" w:rsidRPr="003963CC" w:rsidRDefault="00CA2D35" w:rsidP="00CA2D35">
      <w:pPr>
        <w:tabs>
          <w:tab w:val="left" w:pos="0"/>
        </w:tabs>
        <w:ind w:right="-1"/>
        <w:jc w:val="both"/>
        <w:rPr>
          <w:sz w:val="28"/>
          <w:szCs w:val="28"/>
        </w:rPr>
      </w:pPr>
    </w:p>
    <w:p w14:paraId="51DDFCDC" w14:textId="73683289" w:rsidR="00CA2D35" w:rsidRPr="003963CC" w:rsidRDefault="00CA2D35" w:rsidP="00CA2D35">
      <w:pPr>
        <w:tabs>
          <w:tab w:val="left" w:pos="0"/>
        </w:tabs>
        <w:ind w:right="-1"/>
        <w:jc w:val="both"/>
        <w:rPr>
          <w:sz w:val="28"/>
          <w:szCs w:val="28"/>
        </w:rPr>
      </w:pPr>
      <w:r w:rsidRPr="003963CC">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6937A6" w:rsidRPr="003963CC">
        <w:rPr>
          <w:sz w:val="28"/>
          <w:szCs w:val="28"/>
        </w:rPr>
        <w:t>Arealva</w:t>
      </w:r>
      <w:r w:rsidRPr="003963CC">
        <w:rPr>
          <w:sz w:val="28"/>
          <w:szCs w:val="28"/>
        </w:rPr>
        <w:t xml:space="preserve">; </w:t>
      </w:r>
    </w:p>
    <w:p w14:paraId="4C3A55AB" w14:textId="77777777" w:rsidR="00CA2D35" w:rsidRPr="003963CC" w:rsidRDefault="00CA2D35" w:rsidP="00CA2D35">
      <w:pPr>
        <w:tabs>
          <w:tab w:val="left" w:pos="0"/>
        </w:tabs>
        <w:ind w:right="-1"/>
        <w:jc w:val="both"/>
        <w:rPr>
          <w:sz w:val="28"/>
          <w:szCs w:val="28"/>
        </w:rPr>
      </w:pPr>
    </w:p>
    <w:p w14:paraId="04A975CB" w14:textId="551FC627" w:rsidR="00CA2D35" w:rsidRPr="0032272C" w:rsidRDefault="00CA2D35" w:rsidP="00CA2D35">
      <w:pPr>
        <w:tabs>
          <w:tab w:val="left" w:pos="0"/>
        </w:tabs>
        <w:ind w:right="-1"/>
        <w:jc w:val="both"/>
        <w:rPr>
          <w:sz w:val="28"/>
          <w:szCs w:val="28"/>
        </w:rPr>
      </w:pPr>
      <w:r w:rsidRPr="003963CC">
        <w:rPr>
          <w:sz w:val="28"/>
          <w:szCs w:val="28"/>
        </w:rPr>
        <w:t>5.5. Atender a toda a legislação vigente (no âmbito federal, estadual e municipal) durante o fornecimento do objeto deste instrumento;</w:t>
      </w:r>
    </w:p>
    <w:p w14:paraId="5926F3B6" w14:textId="77777777" w:rsidR="00461938" w:rsidRDefault="00461938" w:rsidP="00CA2D35">
      <w:pPr>
        <w:tabs>
          <w:tab w:val="left" w:pos="0"/>
        </w:tabs>
        <w:ind w:right="-1"/>
        <w:jc w:val="both"/>
        <w:rPr>
          <w:sz w:val="28"/>
          <w:szCs w:val="28"/>
        </w:rPr>
      </w:pPr>
    </w:p>
    <w:p w14:paraId="74189295" w14:textId="728E55B1" w:rsidR="00CA2D35" w:rsidRPr="003963CC" w:rsidRDefault="00CA2D35" w:rsidP="00CA2D35">
      <w:pPr>
        <w:tabs>
          <w:tab w:val="left" w:pos="0"/>
        </w:tabs>
        <w:ind w:right="-1"/>
        <w:jc w:val="both"/>
        <w:rPr>
          <w:sz w:val="28"/>
          <w:szCs w:val="28"/>
        </w:rPr>
      </w:pPr>
      <w:r w:rsidRPr="003963CC">
        <w:rPr>
          <w:sz w:val="28"/>
          <w:szCs w:val="28"/>
        </w:rPr>
        <w:t>5.6. Disponibilizar pessoal suficiente e adequado para a descarga, para a movimentação e para a efetiva entrega</w:t>
      </w:r>
      <w:r w:rsidR="00AD76E2">
        <w:rPr>
          <w:sz w:val="28"/>
          <w:szCs w:val="28"/>
        </w:rPr>
        <w:t xml:space="preserve"> e instalação</w:t>
      </w:r>
      <w:r w:rsidRPr="003963CC">
        <w:rPr>
          <w:sz w:val="28"/>
          <w:szCs w:val="28"/>
        </w:rPr>
        <w:t xml:space="preserve"> dos </w:t>
      </w:r>
      <w:r w:rsidRPr="003963CC">
        <w:rPr>
          <w:rFonts w:eastAsia="MS Mincho"/>
          <w:bCs/>
          <w:iCs/>
          <w:sz w:val="28"/>
          <w:szCs w:val="28"/>
        </w:rPr>
        <w:t xml:space="preserve">bens </w:t>
      </w:r>
      <w:r w:rsidRPr="003963CC">
        <w:rPr>
          <w:sz w:val="28"/>
          <w:szCs w:val="28"/>
        </w:rPr>
        <w:t xml:space="preserve">a este Município de </w:t>
      </w:r>
      <w:r w:rsidR="006937A6" w:rsidRPr="003963CC">
        <w:rPr>
          <w:sz w:val="28"/>
          <w:szCs w:val="28"/>
        </w:rPr>
        <w:t>Arealva</w:t>
      </w:r>
      <w:r w:rsidRPr="003963CC">
        <w:rPr>
          <w:sz w:val="28"/>
          <w:szCs w:val="28"/>
        </w:rPr>
        <w:t>;</w:t>
      </w:r>
    </w:p>
    <w:p w14:paraId="6DBC53EA" w14:textId="77777777" w:rsidR="00CA2D35" w:rsidRPr="003963CC" w:rsidRDefault="00CA2D35" w:rsidP="00CA2D35">
      <w:pPr>
        <w:tabs>
          <w:tab w:val="left" w:pos="0"/>
        </w:tabs>
        <w:ind w:right="-1"/>
        <w:jc w:val="both"/>
        <w:rPr>
          <w:b/>
          <w:sz w:val="28"/>
          <w:szCs w:val="28"/>
        </w:rPr>
      </w:pPr>
    </w:p>
    <w:p w14:paraId="6CEC2686" w14:textId="36A5514D" w:rsidR="00CA2D35" w:rsidRPr="003963CC" w:rsidRDefault="00CA2D35" w:rsidP="00CA2D35">
      <w:pPr>
        <w:ind w:right="-1"/>
        <w:jc w:val="both"/>
        <w:rPr>
          <w:sz w:val="28"/>
          <w:szCs w:val="28"/>
        </w:rPr>
      </w:pPr>
      <w:r w:rsidRPr="003963CC">
        <w:rPr>
          <w:sz w:val="28"/>
          <w:szCs w:val="28"/>
        </w:rPr>
        <w:t>5.7. Entregar</w:t>
      </w:r>
      <w:r w:rsidR="00AD76E2">
        <w:rPr>
          <w:sz w:val="28"/>
          <w:szCs w:val="28"/>
        </w:rPr>
        <w:t xml:space="preserve"> e instalar</w:t>
      </w:r>
      <w:r w:rsidRPr="003963CC">
        <w:rPr>
          <w:sz w:val="28"/>
          <w:szCs w:val="28"/>
        </w:rPr>
        <w:t xml:space="preserve"> os </w:t>
      </w:r>
      <w:r w:rsidRPr="003963CC">
        <w:rPr>
          <w:rFonts w:eastAsia="MS Mincho"/>
          <w:bCs/>
          <w:iCs/>
          <w:sz w:val="28"/>
          <w:szCs w:val="28"/>
        </w:rPr>
        <w:t xml:space="preserve">bens </w:t>
      </w:r>
      <w:r w:rsidRPr="003963CC">
        <w:rPr>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3963CC" w:rsidRDefault="00CA2D35" w:rsidP="00CA2D35">
      <w:pPr>
        <w:ind w:right="-1"/>
        <w:jc w:val="both"/>
        <w:rPr>
          <w:sz w:val="28"/>
          <w:szCs w:val="28"/>
        </w:rPr>
      </w:pPr>
    </w:p>
    <w:p w14:paraId="162FCF06" w14:textId="20AF61CF" w:rsidR="00CA2D35" w:rsidRPr="003963CC" w:rsidRDefault="00CA2D35" w:rsidP="00CA2D35">
      <w:pPr>
        <w:ind w:right="-1"/>
        <w:jc w:val="both"/>
        <w:rPr>
          <w:sz w:val="28"/>
          <w:szCs w:val="28"/>
        </w:rPr>
      </w:pPr>
      <w:r w:rsidRPr="003963CC">
        <w:rPr>
          <w:sz w:val="28"/>
          <w:szCs w:val="28"/>
        </w:rPr>
        <w:t>5.7.1. Eventuais requerimentos de substituição de marca deverão ser protocolados pela contratada, antes do vencimento do prazo de entrega</w:t>
      </w:r>
      <w:r w:rsidR="00AD76E2">
        <w:rPr>
          <w:sz w:val="28"/>
          <w:szCs w:val="28"/>
        </w:rPr>
        <w:t xml:space="preserve"> e instalação</w:t>
      </w:r>
      <w:r w:rsidRPr="003963CC">
        <w:rPr>
          <w:sz w:val="28"/>
          <w:szCs w:val="28"/>
        </w:rPr>
        <w:t xml:space="preserve">, para serem submetidos à análise da equipe técnica do Município de </w:t>
      </w:r>
      <w:r w:rsidR="006937A6" w:rsidRPr="003963CC">
        <w:rPr>
          <w:sz w:val="28"/>
          <w:szCs w:val="28"/>
        </w:rPr>
        <w:t>Arealva</w:t>
      </w:r>
      <w:r w:rsidRPr="003963CC">
        <w:rPr>
          <w:sz w:val="28"/>
          <w:szCs w:val="28"/>
        </w:rPr>
        <w:t xml:space="preserve"> e, posteriormente, à decisão da autoridade competente; </w:t>
      </w:r>
    </w:p>
    <w:p w14:paraId="4325DE90" w14:textId="77777777" w:rsidR="00CA2D35" w:rsidRPr="003963CC" w:rsidRDefault="00CA2D35" w:rsidP="00CA2D35">
      <w:pPr>
        <w:ind w:right="-1"/>
        <w:jc w:val="both"/>
        <w:rPr>
          <w:sz w:val="28"/>
          <w:szCs w:val="28"/>
        </w:rPr>
      </w:pPr>
    </w:p>
    <w:p w14:paraId="1ED81BCC" w14:textId="77777777" w:rsidR="00CA2D35" w:rsidRPr="003963CC" w:rsidRDefault="00CA2D35" w:rsidP="00CA2D35">
      <w:pPr>
        <w:ind w:right="-1"/>
        <w:jc w:val="both"/>
        <w:rPr>
          <w:sz w:val="28"/>
          <w:szCs w:val="28"/>
        </w:rPr>
      </w:pPr>
      <w:r w:rsidRPr="003963CC">
        <w:rPr>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3963CC" w:rsidRDefault="00CA2D35" w:rsidP="00CA2D35">
      <w:pPr>
        <w:jc w:val="both"/>
        <w:rPr>
          <w:b/>
          <w:sz w:val="28"/>
          <w:szCs w:val="28"/>
        </w:rPr>
      </w:pPr>
    </w:p>
    <w:p w14:paraId="486EDAC7" w14:textId="428E3C59" w:rsidR="00D937A7" w:rsidRPr="003963CC" w:rsidRDefault="00CA2D35" w:rsidP="00CA2D3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sz w:val="28"/>
          <w:szCs w:val="28"/>
        </w:rPr>
        <w:t>5.8. Os bens deverão ser entregues</w:t>
      </w:r>
      <w:r w:rsidR="00AD76E2">
        <w:rPr>
          <w:rFonts w:ascii="Times New Roman" w:hAnsi="Times New Roman" w:cs="Times New Roman"/>
          <w:sz w:val="28"/>
          <w:szCs w:val="28"/>
        </w:rPr>
        <w:t xml:space="preserve"> e instalados</w:t>
      </w:r>
      <w:r w:rsidRPr="003963CC">
        <w:rPr>
          <w:rFonts w:ascii="Times New Roman" w:hAnsi="Times New Roman" w:cs="Times New Roman"/>
          <w:sz w:val="28"/>
          <w:szCs w:val="28"/>
        </w:rPr>
        <w:t xml:space="preserve"> observando-se as seguintes condições</w:t>
      </w:r>
      <w:r w:rsidR="00D937A7" w:rsidRPr="003963CC">
        <w:rPr>
          <w:rFonts w:ascii="Times New Roman" w:hAnsi="Times New Roman" w:cs="Times New Roman"/>
          <w:color w:val="auto"/>
          <w:sz w:val="28"/>
          <w:szCs w:val="28"/>
        </w:rPr>
        <w:t>:</w:t>
      </w:r>
    </w:p>
    <w:p w14:paraId="5FCBEB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FFB84D7" w14:textId="5AF6D144" w:rsidR="007B4507" w:rsidRDefault="005A6E35" w:rsidP="005A6E35">
      <w:pPr>
        <w:tabs>
          <w:tab w:val="left" w:pos="0"/>
        </w:tabs>
        <w:ind w:right="-1"/>
        <w:jc w:val="both"/>
        <w:rPr>
          <w:sz w:val="28"/>
          <w:szCs w:val="28"/>
        </w:rPr>
      </w:pPr>
      <w:r w:rsidRPr="00D61CE7">
        <w:rPr>
          <w:bCs/>
          <w:sz w:val="28"/>
          <w:szCs w:val="28"/>
        </w:rPr>
        <w:t>a)</w:t>
      </w:r>
      <w:r w:rsidRPr="00D61CE7">
        <w:rPr>
          <w:sz w:val="28"/>
          <w:szCs w:val="28"/>
        </w:rPr>
        <w:t xml:space="preserve"> Loca</w:t>
      </w:r>
      <w:r w:rsidR="00BC3E8B">
        <w:rPr>
          <w:sz w:val="28"/>
          <w:szCs w:val="28"/>
        </w:rPr>
        <w:t>is</w:t>
      </w:r>
      <w:r w:rsidRPr="00D61CE7">
        <w:rPr>
          <w:sz w:val="28"/>
          <w:szCs w:val="28"/>
        </w:rPr>
        <w:t xml:space="preserve"> de entrega: </w:t>
      </w:r>
    </w:p>
    <w:p w14:paraId="6334CD2B" w14:textId="77777777" w:rsidR="00554DC5" w:rsidRDefault="00554DC5" w:rsidP="005A6E35">
      <w:pPr>
        <w:tabs>
          <w:tab w:val="left" w:pos="0"/>
        </w:tabs>
        <w:ind w:right="-1"/>
        <w:jc w:val="both"/>
        <w:rPr>
          <w:rFonts w:eastAsia="Calibri"/>
          <w:bCs/>
          <w:iCs/>
          <w:sz w:val="28"/>
          <w:szCs w:val="28"/>
        </w:rPr>
      </w:pPr>
    </w:p>
    <w:p w14:paraId="13CECA90" w14:textId="5E0E0290" w:rsidR="00BC3E8B" w:rsidRDefault="007B4507" w:rsidP="00BC3E8B">
      <w:pPr>
        <w:tabs>
          <w:tab w:val="left" w:pos="0"/>
        </w:tabs>
        <w:ind w:right="-1"/>
        <w:jc w:val="both"/>
        <w:rPr>
          <w:rFonts w:eastAsia="Calibri"/>
          <w:bCs/>
          <w:iCs/>
          <w:sz w:val="28"/>
          <w:szCs w:val="28"/>
        </w:rPr>
      </w:pPr>
      <w:r>
        <w:rPr>
          <w:rFonts w:eastAsia="Calibri"/>
          <w:bCs/>
          <w:iCs/>
          <w:sz w:val="28"/>
          <w:szCs w:val="28"/>
        </w:rPr>
        <w:t xml:space="preserve">a.1) </w:t>
      </w:r>
      <w:r w:rsidR="00BC3E8B" w:rsidRPr="00BC3E8B">
        <w:rPr>
          <w:rFonts w:eastAsia="Calibri"/>
          <w:bCs/>
          <w:iCs/>
          <w:sz w:val="28"/>
          <w:szCs w:val="28"/>
        </w:rPr>
        <w:t xml:space="preserve">E.M.E.I. Adelina Mendonça Duarte </w:t>
      </w:r>
      <w:proofErr w:type="spellStart"/>
      <w:r w:rsidR="00BC3E8B" w:rsidRPr="00BC3E8B">
        <w:rPr>
          <w:rFonts w:eastAsia="Calibri"/>
          <w:bCs/>
          <w:iCs/>
          <w:sz w:val="28"/>
          <w:szCs w:val="28"/>
        </w:rPr>
        <w:t>Nicolielo</w:t>
      </w:r>
      <w:proofErr w:type="spellEnd"/>
      <w:r w:rsidR="00BC3E8B" w:rsidRPr="00BC3E8B">
        <w:rPr>
          <w:rFonts w:eastAsia="Calibri"/>
          <w:bCs/>
          <w:iCs/>
          <w:sz w:val="28"/>
          <w:szCs w:val="28"/>
        </w:rPr>
        <w:t xml:space="preserve"> - Rua Pedro </w:t>
      </w:r>
      <w:proofErr w:type="spellStart"/>
      <w:r w:rsidR="00BC3E8B" w:rsidRPr="00BC3E8B">
        <w:rPr>
          <w:rFonts w:eastAsia="Calibri"/>
          <w:bCs/>
          <w:iCs/>
          <w:sz w:val="28"/>
          <w:szCs w:val="28"/>
        </w:rPr>
        <w:t>Calandrin</w:t>
      </w:r>
      <w:proofErr w:type="spellEnd"/>
      <w:r w:rsidR="00BC3E8B" w:rsidRPr="00BC3E8B">
        <w:rPr>
          <w:rFonts w:eastAsia="Calibri"/>
          <w:bCs/>
          <w:iCs/>
          <w:sz w:val="28"/>
          <w:szCs w:val="28"/>
        </w:rPr>
        <w:t xml:space="preserve"> </w:t>
      </w:r>
      <w:r w:rsidR="00BC3E8B">
        <w:rPr>
          <w:rFonts w:eastAsia="Calibri"/>
          <w:bCs/>
          <w:iCs/>
          <w:sz w:val="28"/>
          <w:szCs w:val="28"/>
        </w:rPr>
        <w:t xml:space="preserve">n° </w:t>
      </w:r>
      <w:r w:rsidR="00BC3E8B" w:rsidRPr="00BC3E8B">
        <w:rPr>
          <w:rFonts w:eastAsia="Calibri"/>
          <w:bCs/>
          <w:iCs/>
          <w:sz w:val="28"/>
          <w:szCs w:val="28"/>
        </w:rPr>
        <w:t>315</w:t>
      </w:r>
      <w:r w:rsidR="00554DC5">
        <w:rPr>
          <w:rFonts w:eastAsia="Calibri"/>
          <w:bCs/>
          <w:iCs/>
          <w:sz w:val="28"/>
          <w:szCs w:val="28"/>
        </w:rPr>
        <w:t xml:space="preserve"> -</w:t>
      </w:r>
      <w:r w:rsidR="00554DC5" w:rsidRPr="00554DC5">
        <w:rPr>
          <w:rFonts w:eastAsia="Calibri"/>
          <w:bCs/>
          <w:iCs/>
          <w:sz w:val="28"/>
          <w:szCs w:val="28"/>
        </w:rPr>
        <w:t xml:space="preserve">Bairro </w:t>
      </w:r>
      <w:r w:rsidR="00554DC5">
        <w:rPr>
          <w:rFonts w:eastAsia="Calibri"/>
          <w:bCs/>
          <w:iCs/>
          <w:sz w:val="28"/>
          <w:szCs w:val="28"/>
        </w:rPr>
        <w:t>L</w:t>
      </w:r>
      <w:r w:rsidR="00554DC5" w:rsidRPr="00554DC5">
        <w:rPr>
          <w:rFonts w:eastAsia="Calibri"/>
          <w:bCs/>
          <w:iCs/>
          <w:sz w:val="28"/>
          <w:szCs w:val="28"/>
        </w:rPr>
        <w:t xml:space="preserve">azara </w:t>
      </w:r>
      <w:r w:rsidR="00554DC5">
        <w:rPr>
          <w:rFonts w:eastAsia="Calibri"/>
          <w:bCs/>
          <w:iCs/>
          <w:sz w:val="28"/>
          <w:szCs w:val="28"/>
        </w:rPr>
        <w:t>F</w:t>
      </w:r>
      <w:r w:rsidR="00554DC5" w:rsidRPr="00554DC5">
        <w:rPr>
          <w:rFonts w:eastAsia="Calibri"/>
          <w:bCs/>
          <w:iCs/>
          <w:sz w:val="28"/>
          <w:szCs w:val="28"/>
        </w:rPr>
        <w:t xml:space="preserve">erreira </w:t>
      </w:r>
      <w:r w:rsidR="00554DC5">
        <w:rPr>
          <w:rFonts w:eastAsia="Calibri"/>
          <w:bCs/>
          <w:iCs/>
          <w:sz w:val="28"/>
          <w:szCs w:val="28"/>
        </w:rPr>
        <w:t>P</w:t>
      </w:r>
      <w:r w:rsidR="00554DC5" w:rsidRPr="00554DC5">
        <w:rPr>
          <w:rFonts w:eastAsia="Calibri"/>
          <w:bCs/>
          <w:iCs/>
          <w:sz w:val="28"/>
          <w:szCs w:val="28"/>
        </w:rPr>
        <w:t>restes</w:t>
      </w:r>
      <w:r w:rsidR="00554DC5">
        <w:rPr>
          <w:rFonts w:eastAsia="Calibri"/>
          <w:bCs/>
          <w:iCs/>
          <w:sz w:val="28"/>
          <w:szCs w:val="28"/>
        </w:rPr>
        <w:t>;</w:t>
      </w:r>
    </w:p>
    <w:p w14:paraId="6D19F007" w14:textId="77777777" w:rsidR="00554DC5" w:rsidRPr="00BC3E8B" w:rsidRDefault="00554DC5" w:rsidP="00BC3E8B">
      <w:pPr>
        <w:tabs>
          <w:tab w:val="left" w:pos="0"/>
        </w:tabs>
        <w:ind w:right="-1"/>
        <w:jc w:val="both"/>
        <w:rPr>
          <w:rFonts w:eastAsia="Calibri"/>
          <w:bCs/>
          <w:iCs/>
          <w:sz w:val="28"/>
          <w:szCs w:val="28"/>
        </w:rPr>
      </w:pPr>
    </w:p>
    <w:p w14:paraId="7F3DB4F3" w14:textId="64B58116" w:rsidR="00BC3E8B" w:rsidRDefault="00BC3E8B" w:rsidP="00BC3E8B">
      <w:pPr>
        <w:tabs>
          <w:tab w:val="left" w:pos="0"/>
        </w:tabs>
        <w:ind w:right="-1"/>
        <w:jc w:val="both"/>
        <w:rPr>
          <w:rFonts w:eastAsia="Calibri"/>
          <w:bCs/>
          <w:iCs/>
          <w:sz w:val="28"/>
          <w:szCs w:val="28"/>
        </w:rPr>
      </w:pPr>
      <w:r>
        <w:rPr>
          <w:rFonts w:eastAsia="Calibri"/>
          <w:bCs/>
          <w:iCs/>
          <w:sz w:val="28"/>
          <w:szCs w:val="28"/>
        </w:rPr>
        <w:lastRenderedPageBreak/>
        <w:t xml:space="preserve">a.2) </w:t>
      </w:r>
      <w:r w:rsidRPr="00BC3E8B">
        <w:rPr>
          <w:rFonts w:eastAsia="Calibri"/>
          <w:bCs/>
          <w:iCs/>
          <w:sz w:val="28"/>
          <w:szCs w:val="28"/>
        </w:rPr>
        <w:t xml:space="preserve">E.M.E.F João Pereira de Souza Leão </w:t>
      </w:r>
      <w:r>
        <w:rPr>
          <w:rFonts w:eastAsia="Calibri"/>
          <w:bCs/>
          <w:iCs/>
          <w:sz w:val="28"/>
          <w:szCs w:val="28"/>
        </w:rPr>
        <w:t xml:space="preserve">- </w:t>
      </w:r>
      <w:r w:rsidRPr="00BC3E8B">
        <w:rPr>
          <w:rFonts w:eastAsia="Calibri"/>
          <w:bCs/>
          <w:iCs/>
          <w:sz w:val="28"/>
          <w:szCs w:val="28"/>
        </w:rPr>
        <w:t xml:space="preserve">Rua Jacinto Ribeiro Barros </w:t>
      </w:r>
      <w:r>
        <w:rPr>
          <w:rFonts w:eastAsia="Calibri"/>
          <w:bCs/>
          <w:iCs/>
          <w:sz w:val="28"/>
          <w:szCs w:val="28"/>
        </w:rPr>
        <w:t xml:space="preserve">n° </w:t>
      </w:r>
      <w:r w:rsidRPr="00BC3E8B">
        <w:rPr>
          <w:rFonts w:eastAsia="Calibri"/>
          <w:bCs/>
          <w:iCs/>
          <w:sz w:val="28"/>
          <w:szCs w:val="28"/>
        </w:rPr>
        <w:t>509</w:t>
      </w:r>
      <w:r w:rsidR="00554DC5">
        <w:rPr>
          <w:rFonts w:eastAsia="Calibri"/>
          <w:bCs/>
          <w:iCs/>
          <w:sz w:val="28"/>
          <w:szCs w:val="28"/>
        </w:rPr>
        <w:t xml:space="preserve"> – Bairro Centro;</w:t>
      </w:r>
    </w:p>
    <w:p w14:paraId="64F20E44" w14:textId="77777777" w:rsidR="00554DC5" w:rsidRPr="00BC3E8B" w:rsidRDefault="00554DC5" w:rsidP="00BC3E8B">
      <w:pPr>
        <w:tabs>
          <w:tab w:val="left" w:pos="0"/>
        </w:tabs>
        <w:ind w:right="-1"/>
        <w:jc w:val="both"/>
        <w:rPr>
          <w:rFonts w:eastAsia="Calibri"/>
          <w:bCs/>
          <w:iCs/>
          <w:sz w:val="28"/>
          <w:szCs w:val="28"/>
        </w:rPr>
      </w:pPr>
    </w:p>
    <w:p w14:paraId="7D53C8C8" w14:textId="1552DF3A" w:rsidR="00BC3E8B" w:rsidRDefault="00BC3E8B" w:rsidP="00BC3E8B">
      <w:pPr>
        <w:tabs>
          <w:tab w:val="left" w:pos="0"/>
        </w:tabs>
        <w:ind w:right="-1"/>
        <w:jc w:val="both"/>
        <w:rPr>
          <w:rFonts w:eastAsia="Calibri"/>
          <w:bCs/>
          <w:iCs/>
          <w:sz w:val="28"/>
          <w:szCs w:val="28"/>
        </w:rPr>
      </w:pPr>
      <w:r>
        <w:rPr>
          <w:rFonts w:eastAsia="Calibri"/>
          <w:bCs/>
          <w:iCs/>
          <w:sz w:val="28"/>
          <w:szCs w:val="28"/>
        </w:rPr>
        <w:t xml:space="preserve">a.3) </w:t>
      </w:r>
      <w:r w:rsidRPr="00BC3E8B">
        <w:rPr>
          <w:rFonts w:eastAsia="Calibri"/>
          <w:bCs/>
          <w:iCs/>
          <w:sz w:val="28"/>
          <w:szCs w:val="28"/>
        </w:rPr>
        <w:t>E.M.E.I. Dr. Benedicto do Amaral Campos</w:t>
      </w:r>
      <w:r>
        <w:rPr>
          <w:rFonts w:eastAsia="Calibri"/>
          <w:bCs/>
          <w:iCs/>
          <w:sz w:val="28"/>
          <w:szCs w:val="28"/>
        </w:rPr>
        <w:t xml:space="preserve"> -</w:t>
      </w:r>
      <w:r w:rsidRPr="00BC3E8B">
        <w:rPr>
          <w:rFonts w:eastAsia="Calibri"/>
          <w:bCs/>
          <w:iCs/>
          <w:sz w:val="28"/>
          <w:szCs w:val="28"/>
        </w:rPr>
        <w:t xml:space="preserve"> Rua João Gomes de Souza </w:t>
      </w:r>
      <w:r>
        <w:rPr>
          <w:rFonts w:eastAsia="Calibri"/>
          <w:bCs/>
          <w:iCs/>
          <w:sz w:val="28"/>
          <w:szCs w:val="28"/>
        </w:rPr>
        <w:t xml:space="preserve">n° </w:t>
      </w:r>
      <w:r w:rsidRPr="00BC3E8B">
        <w:rPr>
          <w:rFonts w:eastAsia="Calibri"/>
          <w:bCs/>
          <w:iCs/>
          <w:sz w:val="28"/>
          <w:szCs w:val="28"/>
        </w:rPr>
        <w:t>200</w:t>
      </w:r>
      <w:r>
        <w:rPr>
          <w:rFonts w:eastAsia="Calibri"/>
          <w:bCs/>
          <w:iCs/>
          <w:sz w:val="28"/>
          <w:szCs w:val="28"/>
        </w:rPr>
        <w:t xml:space="preserve"> </w:t>
      </w:r>
      <w:r w:rsidR="00554DC5">
        <w:rPr>
          <w:rFonts w:eastAsia="Calibri"/>
          <w:bCs/>
          <w:iCs/>
          <w:sz w:val="28"/>
          <w:szCs w:val="28"/>
        </w:rPr>
        <w:t>– Bairro Centro;</w:t>
      </w:r>
    </w:p>
    <w:p w14:paraId="4A811693" w14:textId="77777777" w:rsidR="00554DC5" w:rsidRPr="00BC3E8B" w:rsidRDefault="00554DC5" w:rsidP="00BC3E8B">
      <w:pPr>
        <w:tabs>
          <w:tab w:val="left" w:pos="0"/>
        </w:tabs>
        <w:ind w:right="-1"/>
        <w:jc w:val="both"/>
        <w:rPr>
          <w:rFonts w:eastAsia="Calibri"/>
          <w:bCs/>
          <w:iCs/>
          <w:sz w:val="28"/>
          <w:szCs w:val="28"/>
        </w:rPr>
      </w:pPr>
    </w:p>
    <w:p w14:paraId="6275780E" w14:textId="3395CC3D" w:rsidR="00BB7BD9" w:rsidRDefault="00BC3E8B" w:rsidP="008612C0">
      <w:pPr>
        <w:tabs>
          <w:tab w:val="left" w:pos="0"/>
        </w:tabs>
        <w:ind w:right="-1"/>
        <w:jc w:val="both"/>
        <w:rPr>
          <w:rFonts w:eastAsia="Calibri"/>
          <w:bCs/>
          <w:iCs/>
          <w:sz w:val="28"/>
          <w:szCs w:val="28"/>
        </w:rPr>
      </w:pPr>
      <w:r>
        <w:rPr>
          <w:rFonts w:eastAsia="Calibri"/>
          <w:bCs/>
          <w:iCs/>
          <w:sz w:val="28"/>
          <w:szCs w:val="28"/>
        </w:rPr>
        <w:t xml:space="preserve">a.4) </w:t>
      </w:r>
      <w:r w:rsidRPr="00BC3E8B">
        <w:rPr>
          <w:rFonts w:eastAsia="Calibri"/>
          <w:bCs/>
          <w:iCs/>
          <w:sz w:val="28"/>
          <w:szCs w:val="28"/>
        </w:rPr>
        <w:t xml:space="preserve">E.M.E.F Prefeito José </w:t>
      </w:r>
      <w:r w:rsidR="00554DC5" w:rsidRPr="00BC3E8B">
        <w:rPr>
          <w:rFonts w:eastAsia="Calibri"/>
          <w:bCs/>
          <w:iCs/>
          <w:sz w:val="28"/>
          <w:szCs w:val="28"/>
        </w:rPr>
        <w:t>Abílio</w:t>
      </w:r>
      <w:r w:rsidRPr="00BC3E8B">
        <w:rPr>
          <w:rFonts w:eastAsia="Calibri"/>
          <w:bCs/>
          <w:iCs/>
          <w:sz w:val="28"/>
          <w:szCs w:val="28"/>
        </w:rPr>
        <w:t xml:space="preserve"> Ferreira Prestes </w:t>
      </w:r>
      <w:r w:rsidR="00554DC5">
        <w:rPr>
          <w:rFonts w:eastAsia="Calibri"/>
          <w:bCs/>
          <w:iCs/>
          <w:sz w:val="28"/>
          <w:szCs w:val="28"/>
        </w:rPr>
        <w:t xml:space="preserve">- </w:t>
      </w:r>
      <w:r w:rsidRPr="00BC3E8B">
        <w:rPr>
          <w:rFonts w:eastAsia="Calibri"/>
          <w:bCs/>
          <w:iCs/>
          <w:sz w:val="28"/>
          <w:szCs w:val="28"/>
        </w:rPr>
        <w:t xml:space="preserve">Rua </w:t>
      </w:r>
      <w:proofErr w:type="spellStart"/>
      <w:r w:rsidRPr="00BC3E8B">
        <w:rPr>
          <w:rFonts w:eastAsia="Calibri"/>
          <w:bCs/>
          <w:iCs/>
          <w:sz w:val="28"/>
          <w:szCs w:val="28"/>
        </w:rPr>
        <w:t>Eufrosino</w:t>
      </w:r>
      <w:proofErr w:type="spellEnd"/>
      <w:r w:rsidRPr="00BC3E8B">
        <w:rPr>
          <w:rFonts w:eastAsia="Calibri"/>
          <w:bCs/>
          <w:iCs/>
          <w:sz w:val="28"/>
          <w:szCs w:val="28"/>
        </w:rPr>
        <w:t xml:space="preserve"> Fernandes do Prado </w:t>
      </w:r>
      <w:r>
        <w:rPr>
          <w:rFonts w:eastAsia="Calibri"/>
          <w:bCs/>
          <w:iCs/>
          <w:sz w:val="28"/>
          <w:szCs w:val="28"/>
        </w:rPr>
        <w:t xml:space="preserve">n° </w:t>
      </w:r>
      <w:r w:rsidRPr="00BC3E8B">
        <w:rPr>
          <w:rFonts w:eastAsia="Calibri"/>
          <w:bCs/>
          <w:iCs/>
          <w:sz w:val="28"/>
          <w:szCs w:val="28"/>
        </w:rPr>
        <w:t>455</w:t>
      </w:r>
      <w:r w:rsidR="00554DC5">
        <w:rPr>
          <w:rFonts w:eastAsia="Calibri"/>
          <w:bCs/>
          <w:iCs/>
          <w:sz w:val="28"/>
          <w:szCs w:val="28"/>
        </w:rPr>
        <w:t xml:space="preserve"> - Bairro </w:t>
      </w:r>
      <w:r w:rsidR="00554DC5" w:rsidRPr="00554DC5">
        <w:rPr>
          <w:rFonts w:eastAsia="Calibri"/>
          <w:bCs/>
          <w:iCs/>
          <w:sz w:val="28"/>
          <w:szCs w:val="28"/>
        </w:rPr>
        <w:t xml:space="preserve">Núcleo Habitacional </w:t>
      </w:r>
      <w:proofErr w:type="spellStart"/>
      <w:r w:rsidR="00554DC5" w:rsidRPr="00554DC5">
        <w:rPr>
          <w:rFonts w:eastAsia="Calibri"/>
          <w:bCs/>
          <w:iCs/>
          <w:sz w:val="28"/>
          <w:szCs w:val="28"/>
        </w:rPr>
        <w:t>Job</w:t>
      </w:r>
      <w:proofErr w:type="spellEnd"/>
      <w:r w:rsidR="00554DC5" w:rsidRPr="00554DC5">
        <w:rPr>
          <w:rFonts w:eastAsia="Calibri"/>
          <w:bCs/>
          <w:iCs/>
          <w:sz w:val="28"/>
          <w:szCs w:val="28"/>
        </w:rPr>
        <w:t xml:space="preserve"> Garcia de Almeida</w:t>
      </w:r>
      <w:r w:rsidR="00554DC5">
        <w:rPr>
          <w:rFonts w:eastAsia="Calibri"/>
          <w:bCs/>
          <w:iCs/>
          <w:sz w:val="28"/>
          <w:szCs w:val="28"/>
        </w:rPr>
        <w:t>;</w:t>
      </w:r>
    </w:p>
    <w:p w14:paraId="60A1548F" w14:textId="77777777" w:rsidR="006A34AE" w:rsidRDefault="006A34AE" w:rsidP="008612C0">
      <w:pPr>
        <w:tabs>
          <w:tab w:val="left" w:pos="0"/>
        </w:tabs>
        <w:ind w:right="-1"/>
        <w:jc w:val="both"/>
        <w:rPr>
          <w:rFonts w:eastAsia="Calibri"/>
          <w:bCs/>
          <w:iCs/>
          <w:sz w:val="28"/>
          <w:szCs w:val="28"/>
        </w:rPr>
      </w:pPr>
    </w:p>
    <w:p w14:paraId="349841E1" w14:textId="0409D341" w:rsidR="006A34AE" w:rsidRDefault="006A34AE" w:rsidP="008612C0">
      <w:pPr>
        <w:tabs>
          <w:tab w:val="left" w:pos="0"/>
        </w:tabs>
        <w:ind w:right="-1"/>
        <w:jc w:val="both"/>
        <w:rPr>
          <w:rFonts w:eastAsia="Calibri"/>
          <w:bCs/>
          <w:iCs/>
          <w:sz w:val="28"/>
          <w:szCs w:val="28"/>
        </w:rPr>
      </w:pPr>
      <w:r>
        <w:rPr>
          <w:rFonts w:eastAsia="Calibri"/>
          <w:bCs/>
          <w:iCs/>
          <w:sz w:val="28"/>
          <w:szCs w:val="28"/>
        </w:rPr>
        <w:t xml:space="preserve">a.5) </w:t>
      </w:r>
      <w:r w:rsidRPr="006A34AE">
        <w:rPr>
          <w:rFonts w:eastAsia="Calibri"/>
          <w:bCs/>
          <w:iCs/>
          <w:sz w:val="28"/>
          <w:szCs w:val="28"/>
        </w:rPr>
        <w:t>Rua Joaquim Maia n°</w:t>
      </w:r>
      <w:r>
        <w:rPr>
          <w:rFonts w:eastAsia="Calibri"/>
          <w:bCs/>
          <w:iCs/>
          <w:sz w:val="28"/>
          <w:szCs w:val="28"/>
        </w:rPr>
        <w:t xml:space="preserve"> </w:t>
      </w:r>
      <w:r w:rsidRPr="006A34AE">
        <w:rPr>
          <w:rFonts w:eastAsia="Calibri"/>
          <w:bCs/>
          <w:iCs/>
          <w:sz w:val="28"/>
          <w:szCs w:val="28"/>
        </w:rPr>
        <w:t xml:space="preserve">309 – </w:t>
      </w:r>
      <w:r>
        <w:rPr>
          <w:rFonts w:eastAsia="Calibri"/>
          <w:bCs/>
          <w:iCs/>
          <w:sz w:val="28"/>
          <w:szCs w:val="28"/>
        </w:rPr>
        <w:t xml:space="preserve">Bairro </w:t>
      </w:r>
      <w:r w:rsidRPr="006A34AE">
        <w:rPr>
          <w:rFonts w:eastAsia="Calibri"/>
          <w:bCs/>
          <w:iCs/>
          <w:sz w:val="28"/>
          <w:szCs w:val="28"/>
        </w:rPr>
        <w:t>Centro</w:t>
      </w:r>
      <w:r>
        <w:rPr>
          <w:rFonts w:eastAsia="Calibri"/>
          <w:bCs/>
          <w:iCs/>
          <w:sz w:val="28"/>
          <w:szCs w:val="28"/>
        </w:rPr>
        <w:t>;</w:t>
      </w:r>
    </w:p>
    <w:p w14:paraId="3409A848" w14:textId="77777777" w:rsidR="006A34AE" w:rsidRDefault="006A34AE" w:rsidP="008612C0">
      <w:pPr>
        <w:tabs>
          <w:tab w:val="left" w:pos="0"/>
        </w:tabs>
        <w:ind w:right="-1"/>
        <w:jc w:val="both"/>
        <w:rPr>
          <w:rFonts w:eastAsia="Calibri"/>
          <w:bCs/>
          <w:iCs/>
          <w:sz w:val="28"/>
          <w:szCs w:val="28"/>
        </w:rPr>
      </w:pPr>
    </w:p>
    <w:p w14:paraId="45B2B42F" w14:textId="0F993819" w:rsidR="006A34AE" w:rsidRDefault="006A34AE" w:rsidP="008612C0">
      <w:pPr>
        <w:tabs>
          <w:tab w:val="left" w:pos="0"/>
        </w:tabs>
        <w:ind w:right="-1"/>
        <w:jc w:val="both"/>
        <w:rPr>
          <w:rFonts w:eastAsia="Calibri"/>
          <w:bCs/>
          <w:iCs/>
          <w:sz w:val="28"/>
          <w:szCs w:val="28"/>
        </w:rPr>
      </w:pPr>
      <w:r>
        <w:rPr>
          <w:rFonts w:eastAsia="Calibri"/>
          <w:bCs/>
          <w:iCs/>
          <w:sz w:val="28"/>
          <w:szCs w:val="28"/>
        </w:rPr>
        <w:t xml:space="preserve">a.6) </w:t>
      </w:r>
      <w:r w:rsidRPr="006A34AE">
        <w:rPr>
          <w:rFonts w:eastAsia="Calibri"/>
          <w:bCs/>
          <w:iCs/>
          <w:sz w:val="28"/>
          <w:szCs w:val="28"/>
        </w:rPr>
        <w:t>Rua Antônio Ferreira n°</w:t>
      </w:r>
      <w:r>
        <w:rPr>
          <w:rFonts w:eastAsia="Calibri"/>
          <w:bCs/>
          <w:iCs/>
          <w:sz w:val="28"/>
          <w:szCs w:val="28"/>
        </w:rPr>
        <w:t xml:space="preserve"> </w:t>
      </w:r>
      <w:r w:rsidRPr="006A34AE">
        <w:rPr>
          <w:rFonts w:eastAsia="Calibri"/>
          <w:bCs/>
          <w:iCs/>
          <w:sz w:val="28"/>
          <w:szCs w:val="28"/>
        </w:rPr>
        <w:t xml:space="preserve">798 – </w:t>
      </w:r>
      <w:r>
        <w:rPr>
          <w:rFonts w:eastAsia="Calibri"/>
          <w:bCs/>
          <w:iCs/>
          <w:sz w:val="28"/>
          <w:szCs w:val="28"/>
        </w:rPr>
        <w:t xml:space="preserve">Bairro </w:t>
      </w:r>
      <w:r w:rsidRPr="006A34AE">
        <w:rPr>
          <w:rFonts w:eastAsia="Calibri"/>
          <w:bCs/>
          <w:iCs/>
          <w:sz w:val="28"/>
          <w:szCs w:val="28"/>
        </w:rPr>
        <w:t>Centro</w:t>
      </w:r>
      <w:r>
        <w:rPr>
          <w:rFonts w:eastAsia="Calibri"/>
          <w:bCs/>
          <w:iCs/>
          <w:sz w:val="28"/>
          <w:szCs w:val="28"/>
        </w:rPr>
        <w:t>;</w:t>
      </w:r>
    </w:p>
    <w:p w14:paraId="5F13CD3F" w14:textId="77777777" w:rsidR="006A34AE" w:rsidRDefault="006A34AE" w:rsidP="008612C0">
      <w:pPr>
        <w:tabs>
          <w:tab w:val="left" w:pos="0"/>
        </w:tabs>
        <w:ind w:right="-1"/>
        <w:jc w:val="both"/>
        <w:rPr>
          <w:rFonts w:eastAsia="Calibri"/>
          <w:bCs/>
          <w:iCs/>
          <w:sz w:val="28"/>
          <w:szCs w:val="28"/>
        </w:rPr>
      </w:pPr>
    </w:p>
    <w:p w14:paraId="7B0E1220" w14:textId="545B1311" w:rsidR="006A34AE" w:rsidRDefault="006A34AE" w:rsidP="008612C0">
      <w:pPr>
        <w:tabs>
          <w:tab w:val="left" w:pos="0"/>
        </w:tabs>
        <w:ind w:right="-1"/>
        <w:jc w:val="both"/>
        <w:rPr>
          <w:rFonts w:eastAsia="Calibri"/>
          <w:bCs/>
          <w:iCs/>
          <w:sz w:val="28"/>
          <w:szCs w:val="28"/>
        </w:rPr>
      </w:pPr>
      <w:r>
        <w:rPr>
          <w:rFonts w:eastAsia="Calibri"/>
          <w:bCs/>
          <w:iCs/>
          <w:sz w:val="28"/>
          <w:szCs w:val="28"/>
        </w:rPr>
        <w:t xml:space="preserve">a.7) </w:t>
      </w:r>
      <w:r w:rsidRPr="006A34AE">
        <w:rPr>
          <w:rFonts w:eastAsia="Calibri"/>
          <w:bCs/>
          <w:iCs/>
          <w:sz w:val="28"/>
          <w:szCs w:val="28"/>
        </w:rPr>
        <w:t>R</w:t>
      </w:r>
      <w:r>
        <w:rPr>
          <w:rFonts w:eastAsia="Calibri"/>
          <w:bCs/>
          <w:iCs/>
          <w:sz w:val="28"/>
          <w:szCs w:val="28"/>
        </w:rPr>
        <w:t xml:space="preserve">ua </w:t>
      </w:r>
      <w:proofErr w:type="spellStart"/>
      <w:r w:rsidRPr="006A34AE">
        <w:rPr>
          <w:rFonts w:eastAsia="Calibri"/>
          <w:bCs/>
          <w:iCs/>
          <w:sz w:val="28"/>
          <w:szCs w:val="28"/>
        </w:rPr>
        <w:t>Eufrosino</w:t>
      </w:r>
      <w:proofErr w:type="spellEnd"/>
      <w:r w:rsidRPr="006A34AE">
        <w:rPr>
          <w:rFonts w:eastAsia="Calibri"/>
          <w:bCs/>
          <w:iCs/>
          <w:sz w:val="28"/>
          <w:szCs w:val="28"/>
        </w:rPr>
        <w:t xml:space="preserve"> Fernandes do Prado</w:t>
      </w:r>
      <w:r>
        <w:rPr>
          <w:rFonts w:eastAsia="Calibri"/>
          <w:bCs/>
          <w:iCs/>
          <w:sz w:val="28"/>
          <w:szCs w:val="28"/>
        </w:rPr>
        <w:t xml:space="preserve"> nº </w:t>
      </w:r>
      <w:r w:rsidRPr="006A34AE">
        <w:rPr>
          <w:rFonts w:eastAsia="Calibri"/>
          <w:bCs/>
          <w:iCs/>
          <w:sz w:val="28"/>
          <w:szCs w:val="28"/>
        </w:rPr>
        <w:t xml:space="preserve">215 </w:t>
      </w:r>
      <w:r>
        <w:rPr>
          <w:rFonts w:eastAsia="Calibri"/>
          <w:bCs/>
          <w:iCs/>
          <w:sz w:val="28"/>
          <w:szCs w:val="28"/>
        </w:rPr>
        <w:t>– Bairro</w:t>
      </w:r>
      <w:r w:rsidRPr="006A34AE">
        <w:rPr>
          <w:rFonts w:eastAsia="Calibri"/>
          <w:bCs/>
          <w:iCs/>
          <w:sz w:val="28"/>
          <w:szCs w:val="28"/>
        </w:rPr>
        <w:t xml:space="preserve"> Núcleo Hab</w:t>
      </w:r>
      <w:r>
        <w:rPr>
          <w:rFonts w:eastAsia="Calibri"/>
          <w:bCs/>
          <w:iCs/>
          <w:sz w:val="28"/>
          <w:szCs w:val="28"/>
        </w:rPr>
        <w:t>itacional</w:t>
      </w:r>
      <w:r w:rsidRPr="006A34AE">
        <w:rPr>
          <w:rFonts w:eastAsia="Calibri"/>
          <w:bCs/>
          <w:iCs/>
          <w:sz w:val="28"/>
          <w:szCs w:val="28"/>
        </w:rPr>
        <w:t xml:space="preserve"> </w:t>
      </w:r>
      <w:proofErr w:type="spellStart"/>
      <w:r w:rsidRPr="006A34AE">
        <w:rPr>
          <w:rFonts w:eastAsia="Calibri"/>
          <w:bCs/>
          <w:iCs/>
          <w:sz w:val="28"/>
          <w:szCs w:val="28"/>
        </w:rPr>
        <w:t>Job</w:t>
      </w:r>
      <w:proofErr w:type="spellEnd"/>
      <w:r w:rsidRPr="006A34AE">
        <w:rPr>
          <w:rFonts w:eastAsia="Calibri"/>
          <w:bCs/>
          <w:iCs/>
          <w:sz w:val="28"/>
          <w:szCs w:val="28"/>
        </w:rPr>
        <w:t xml:space="preserve"> Garcia de Almeida</w:t>
      </w:r>
      <w:r>
        <w:rPr>
          <w:rFonts w:eastAsia="Calibri"/>
          <w:bCs/>
          <w:iCs/>
          <w:sz w:val="28"/>
          <w:szCs w:val="28"/>
        </w:rPr>
        <w:t>;</w:t>
      </w:r>
    </w:p>
    <w:p w14:paraId="5D60C0EE" w14:textId="77777777" w:rsidR="00554DC5" w:rsidRPr="00BC3E8B" w:rsidRDefault="00554DC5" w:rsidP="008612C0">
      <w:pPr>
        <w:tabs>
          <w:tab w:val="left" w:pos="0"/>
        </w:tabs>
        <w:ind w:right="-1"/>
        <w:jc w:val="both"/>
        <w:rPr>
          <w:rFonts w:eastAsia="Calibri"/>
          <w:bCs/>
          <w:iCs/>
          <w:sz w:val="28"/>
          <w:szCs w:val="28"/>
        </w:rPr>
      </w:pPr>
    </w:p>
    <w:p w14:paraId="107F1A00" w14:textId="2FBDD4E0" w:rsidR="00D937A7" w:rsidRPr="003963CC" w:rsidRDefault="008612C0" w:rsidP="008612C0">
      <w:pPr>
        <w:pStyle w:val="Nivel01"/>
        <w:rPr>
          <w:rFonts w:ascii="Times New Roman" w:hAnsi="Times New Roman" w:cs="Times New Roman"/>
          <w:b w:val="0"/>
          <w:bCs w:val="0"/>
          <w:sz w:val="28"/>
          <w:szCs w:val="28"/>
        </w:rPr>
      </w:pPr>
      <w:r w:rsidRPr="003963CC">
        <w:rPr>
          <w:rFonts w:ascii="Times New Roman" w:hAnsi="Times New Roman" w:cs="Times New Roman"/>
          <w:b w:val="0"/>
          <w:bCs w:val="0"/>
          <w:sz w:val="28"/>
          <w:szCs w:val="28"/>
        </w:rPr>
        <w:t xml:space="preserve">b) Horário de recebimento: </w:t>
      </w:r>
      <w:r w:rsidRPr="003963CC">
        <w:rPr>
          <w:rFonts w:ascii="Times New Roman" w:eastAsia="Arial Unicode MS" w:hAnsi="Times New Roman" w:cs="Times New Roman"/>
          <w:b w:val="0"/>
          <w:bCs w:val="0"/>
          <w:sz w:val="28"/>
          <w:szCs w:val="28"/>
        </w:rPr>
        <w:t xml:space="preserve">das </w:t>
      </w:r>
      <w:r w:rsidRPr="003963CC">
        <w:rPr>
          <w:rFonts w:ascii="Times New Roman" w:hAnsi="Times New Roman" w:cs="Times New Roman"/>
          <w:b w:val="0"/>
          <w:bCs w:val="0"/>
          <w:sz w:val="28"/>
          <w:szCs w:val="28"/>
        </w:rPr>
        <w:t>08h00 às 1</w:t>
      </w:r>
      <w:r w:rsidR="008B204A" w:rsidRPr="003963CC">
        <w:rPr>
          <w:rFonts w:ascii="Times New Roman" w:hAnsi="Times New Roman" w:cs="Times New Roman"/>
          <w:b w:val="0"/>
          <w:bCs w:val="0"/>
          <w:sz w:val="28"/>
          <w:szCs w:val="28"/>
        </w:rPr>
        <w:t>1</w:t>
      </w:r>
      <w:r w:rsidRPr="003963CC">
        <w:rPr>
          <w:rFonts w:ascii="Times New Roman" w:hAnsi="Times New Roman" w:cs="Times New Roman"/>
          <w:b w:val="0"/>
          <w:bCs w:val="0"/>
          <w:sz w:val="28"/>
          <w:szCs w:val="28"/>
        </w:rPr>
        <w:t>h00 e das 13h</w:t>
      </w:r>
      <w:r w:rsidR="008B204A" w:rsidRPr="003963CC">
        <w:rPr>
          <w:rFonts w:ascii="Times New Roman" w:hAnsi="Times New Roman" w:cs="Times New Roman"/>
          <w:b w:val="0"/>
          <w:bCs w:val="0"/>
          <w:sz w:val="28"/>
          <w:szCs w:val="28"/>
        </w:rPr>
        <w:t>0</w:t>
      </w:r>
      <w:r w:rsidRPr="003963CC">
        <w:rPr>
          <w:rFonts w:ascii="Times New Roman" w:hAnsi="Times New Roman" w:cs="Times New Roman"/>
          <w:b w:val="0"/>
          <w:bCs w:val="0"/>
          <w:sz w:val="28"/>
          <w:szCs w:val="28"/>
        </w:rPr>
        <w:t>0 às 17h00</w:t>
      </w:r>
      <w:r w:rsidR="00D937A7" w:rsidRPr="003963CC">
        <w:rPr>
          <w:rFonts w:ascii="Times New Roman" w:eastAsia="Arial Unicode MS" w:hAnsi="Times New Roman" w:cs="Times New Roman"/>
          <w:b w:val="0"/>
          <w:bCs w:val="0"/>
          <w:sz w:val="28"/>
          <w:szCs w:val="28"/>
        </w:rPr>
        <w:t>.</w:t>
      </w:r>
    </w:p>
    <w:p w14:paraId="771536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3DAED83"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w:t>
      </w:r>
    </w:p>
    <w:p w14:paraId="00D65AE3" w14:textId="77777777" w:rsidR="00D937A7" w:rsidRPr="003963CC" w:rsidRDefault="00D937A7" w:rsidP="00D937A7">
      <w:pPr>
        <w:pStyle w:val="Nvel1-SemNumPreto"/>
        <w:rPr>
          <w:rFonts w:ascii="Times New Roman" w:hAnsi="Times New Roman" w:cs="Times New Roman"/>
          <w:sz w:val="28"/>
          <w:szCs w:val="28"/>
        </w:rPr>
      </w:pPr>
    </w:p>
    <w:p w14:paraId="3A6974F5" w14:textId="6ADD2614"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5.</w:t>
      </w:r>
      <w:r w:rsidR="00CA2D35" w:rsidRPr="003963CC">
        <w:rPr>
          <w:rFonts w:ascii="Times New Roman" w:hAnsi="Times New Roman" w:cs="Times New Roman"/>
          <w:i w:val="0"/>
          <w:iCs w:val="0"/>
          <w:color w:val="auto"/>
          <w:sz w:val="28"/>
          <w:szCs w:val="28"/>
        </w:rPr>
        <w:t>9</w:t>
      </w:r>
      <w:r w:rsidRPr="003963CC">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7AB8A13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80D817E"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MODELO DE GESTÃO DO CONTRATO:</w:t>
      </w:r>
    </w:p>
    <w:p w14:paraId="592D6F6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 </w:t>
      </w:r>
    </w:p>
    <w:p w14:paraId="3F1797D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2BE8F2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442AAA0" w14:textId="3F019B9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5046C3D0" w14:textId="77777777" w:rsidR="00461938" w:rsidRDefault="00461938" w:rsidP="00D937A7">
      <w:pPr>
        <w:pStyle w:val="Nivel2"/>
        <w:numPr>
          <w:ilvl w:val="0"/>
          <w:numId w:val="0"/>
        </w:numPr>
        <w:spacing w:before="0" w:after="0" w:line="240" w:lineRule="auto"/>
        <w:rPr>
          <w:rFonts w:ascii="Times New Roman" w:hAnsi="Times New Roman" w:cs="Times New Roman"/>
          <w:color w:val="auto"/>
          <w:sz w:val="28"/>
          <w:szCs w:val="28"/>
        </w:rPr>
      </w:pPr>
    </w:p>
    <w:p w14:paraId="6C98A1A7" w14:textId="440A0AA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O órgão ou entidade poderá convocar representante da empresa para adoção de providências que devam ser cumpridas de imediato.</w:t>
      </w:r>
    </w:p>
    <w:p w14:paraId="367E62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B978900" w14:textId="1906D089" w:rsidR="0080667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6.5. Após a assinatura do contrato ou instrumento equivalente</w:t>
      </w:r>
      <w:r w:rsidRPr="003963CC">
        <w:rPr>
          <w:rFonts w:ascii="Times New Roman" w:hAnsi="Times New Roman" w:cs="Times New Roman"/>
          <w:strike/>
          <w:color w:val="auto"/>
          <w:sz w:val="28"/>
          <w:szCs w:val="28"/>
        </w:rPr>
        <w:t>,</w:t>
      </w:r>
      <w:r w:rsidRPr="003963CC">
        <w:rPr>
          <w:rFonts w:ascii="Times New Roman" w:hAnsi="Times New Roman" w:cs="Times New Roman"/>
          <w:color w:val="auto"/>
          <w:sz w:val="28"/>
          <w:szCs w:val="28"/>
        </w:rPr>
        <w:t xml:space="preserve"> o órgão ou entidade poderá convocar o representante da empresa contratada para reunião inicial para </w:t>
      </w:r>
      <w:r w:rsidRPr="003963CC">
        <w:rPr>
          <w:rFonts w:ascii="Times New Roman" w:hAnsi="Times New Roman" w:cs="Times New Roman"/>
          <w:color w:val="auto"/>
          <w:sz w:val="28"/>
          <w:szCs w:val="28"/>
        </w:rPr>
        <w:lastRenderedPageBreak/>
        <w:t>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9BC76A" w14:textId="77777777" w:rsidR="00434FEF" w:rsidRPr="003963CC" w:rsidRDefault="00434FEF" w:rsidP="00D937A7">
      <w:pPr>
        <w:pStyle w:val="Nivel2"/>
        <w:numPr>
          <w:ilvl w:val="0"/>
          <w:numId w:val="0"/>
        </w:numPr>
        <w:spacing w:before="0" w:after="0" w:line="240" w:lineRule="auto"/>
        <w:rPr>
          <w:rFonts w:ascii="Times New Roman" w:hAnsi="Times New Roman" w:cs="Times New Roman"/>
          <w:color w:val="auto"/>
          <w:sz w:val="28"/>
          <w:szCs w:val="28"/>
        </w:rPr>
      </w:pPr>
    </w:p>
    <w:p w14:paraId="5B6CC0CC" w14:textId="484F4B35" w:rsidR="00D937A7" w:rsidRPr="00461938" w:rsidRDefault="00461938" w:rsidP="00D937A7">
      <w:pPr>
        <w:pStyle w:val="Nivel2"/>
        <w:numPr>
          <w:ilvl w:val="0"/>
          <w:numId w:val="0"/>
        </w:numPr>
        <w:spacing w:before="0" w:after="0" w:line="240" w:lineRule="auto"/>
        <w:rPr>
          <w:rFonts w:ascii="Times New Roman" w:hAnsi="Times New Roman" w:cs="Times New Roman"/>
          <w:b/>
          <w:bCs/>
          <w:color w:val="auto"/>
          <w:sz w:val="28"/>
          <w:szCs w:val="28"/>
        </w:rPr>
      </w:pPr>
      <w:r w:rsidRPr="00461938">
        <w:rPr>
          <w:rFonts w:ascii="Times New Roman" w:hAnsi="Times New Roman" w:cs="Times New Roman"/>
          <w:b/>
          <w:bCs/>
          <w:color w:val="auto"/>
          <w:sz w:val="28"/>
          <w:szCs w:val="28"/>
        </w:rPr>
        <w:t>FISCALIZAÇÃO.</w:t>
      </w:r>
    </w:p>
    <w:p w14:paraId="762D2FB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9894021" w14:textId="1F11A45A" w:rsidR="0080667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 A execução do contrato deverá ser acompanhada e fiscalizada pelo(s) fiscal(</w:t>
      </w:r>
      <w:proofErr w:type="spellStart"/>
      <w:r w:rsidRPr="003963CC">
        <w:rPr>
          <w:rFonts w:ascii="Times New Roman" w:hAnsi="Times New Roman" w:cs="Times New Roman"/>
          <w:color w:val="auto"/>
          <w:sz w:val="28"/>
          <w:szCs w:val="28"/>
        </w:rPr>
        <w:t>is</w:t>
      </w:r>
      <w:proofErr w:type="spellEnd"/>
      <w:r w:rsidRPr="003963CC">
        <w:rPr>
          <w:rFonts w:ascii="Times New Roman" w:hAnsi="Times New Roman" w:cs="Times New Roman"/>
          <w:color w:val="auto"/>
          <w:sz w:val="28"/>
          <w:szCs w:val="28"/>
        </w:rPr>
        <w:t>) do contrato, ou pelos respectivos substitutos (</w:t>
      </w:r>
      <w:hyperlink r:id="rId47" w:anchor="art117" w:history="1">
        <w:r w:rsidRPr="003963CC">
          <w:rPr>
            <w:rStyle w:val="Hyperlink"/>
            <w:rFonts w:ascii="Times New Roman" w:hAnsi="Times New Roman" w:cs="Times New Roman"/>
            <w:color w:val="auto"/>
            <w:sz w:val="28"/>
            <w:szCs w:val="28"/>
            <w:u w:val="none"/>
          </w:rPr>
          <w:t>Lei nº 14.133, de 2021, art. 117, caput</w:t>
        </w:r>
      </w:hyperlink>
      <w:r w:rsidRPr="003963CC">
        <w:rPr>
          <w:rFonts w:ascii="Times New Roman" w:hAnsi="Times New Roman" w:cs="Times New Roman"/>
          <w:color w:val="auto"/>
          <w:sz w:val="28"/>
          <w:szCs w:val="28"/>
        </w:rPr>
        <w:t>).</w:t>
      </w:r>
    </w:p>
    <w:p w14:paraId="43DF5588" w14:textId="77777777" w:rsidR="004A3112" w:rsidRPr="003963CC" w:rsidRDefault="004A3112" w:rsidP="00D937A7">
      <w:pPr>
        <w:pStyle w:val="Nivel2"/>
        <w:numPr>
          <w:ilvl w:val="0"/>
          <w:numId w:val="0"/>
        </w:numPr>
        <w:spacing w:before="0" w:after="0" w:line="240" w:lineRule="auto"/>
        <w:rPr>
          <w:rFonts w:ascii="Times New Roman" w:hAnsi="Times New Roman" w:cs="Times New Roman"/>
          <w:color w:val="auto"/>
          <w:sz w:val="28"/>
          <w:szCs w:val="28"/>
        </w:rPr>
      </w:pPr>
    </w:p>
    <w:p w14:paraId="319599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FISCALIZAÇÃO TÉCNICA</w:t>
      </w:r>
    </w:p>
    <w:p w14:paraId="532E0589" w14:textId="77777777" w:rsidR="00D937A7" w:rsidRPr="003963CC" w:rsidRDefault="00D937A7" w:rsidP="00D937A7">
      <w:pPr>
        <w:pStyle w:val="Nvel1-SemNumPreto"/>
        <w:rPr>
          <w:rFonts w:ascii="Times New Roman" w:hAnsi="Times New Roman" w:cs="Times New Roman"/>
          <w:sz w:val="28"/>
          <w:szCs w:val="28"/>
        </w:rPr>
      </w:pPr>
    </w:p>
    <w:p w14:paraId="27972A4B" w14:textId="71928C6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6.7.</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0" w:name="_Hlk157766317"/>
      <w:r w:rsidRPr="003963CC">
        <w:rPr>
          <w:rFonts w:ascii="Times New Roman" w:hAnsi="Times New Roman" w:cs="Times New Roman"/>
          <w:color w:val="auto"/>
          <w:sz w:val="28"/>
          <w:szCs w:val="28"/>
        </w:rPr>
        <w:t xml:space="preserve">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w:t>
      </w:r>
      <w:bookmarkEnd w:id="40"/>
      <w:r w:rsidRPr="003963CC">
        <w:rPr>
          <w:rFonts w:ascii="Times New Roman" w:hAnsi="Times New Roman" w:cs="Times New Roman"/>
          <w:color w:val="auto"/>
          <w:sz w:val="28"/>
          <w:szCs w:val="28"/>
        </w:rPr>
        <w:t>, art. 20, VI);</w:t>
      </w:r>
    </w:p>
    <w:p w14:paraId="6DBFD1C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6D3E4AB2" w14:textId="640C7885"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history="1">
        <w:r w:rsidRPr="003963CC">
          <w:rPr>
            <w:rStyle w:val="Hyperlink"/>
            <w:rFonts w:ascii="Times New Roman" w:hAnsi="Times New Roman" w:cs="Times New Roman"/>
            <w:color w:val="auto"/>
            <w:sz w:val="28"/>
            <w:szCs w:val="28"/>
            <w:u w:val="none"/>
          </w:rPr>
          <w:t>Lei nº 14.133, de 2021, art. 117, §</w:t>
        </w:r>
        <w:r w:rsidR="00D2785C" w:rsidRPr="003963CC">
          <w:rPr>
            <w:rStyle w:val="Hyperlink"/>
            <w:rFonts w:ascii="Times New Roman" w:hAnsi="Times New Roman" w:cs="Times New Roman"/>
            <w:color w:val="auto"/>
            <w:sz w:val="28"/>
            <w:szCs w:val="28"/>
            <w:u w:val="none"/>
          </w:rPr>
          <w:t xml:space="preserve"> </w:t>
        </w:r>
        <w:r w:rsidRPr="003963CC">
          <w:rPr>
            <w:rStyle w:val="Hyperlink"/>
            <w:rFonts w:ascii="Times New Roman" w:hAnsi="Times New Roman" w:cs="Times New Roman"/>
            <w:color w:val="auto"/>
            <w:sz w:val="28"/>
            <w:szCs w:val="28"/>
            <w:u w:val="none"/>
          </w:rPr>
          <w:t>1º</w:t>
        </w:r>
      </w:hyperlink>
      <w:r w:rsidRPr="003963CC">
        <w:rPr>
          <w:rFonts w:ascii="Times New Roman" w:hAnsi="Times New Roman" w:cs="Times New Roman"/>
          <w:color w:val="auto"/>
          <w:sz w:val="28"/>
          <w:szCs w:val="28"/>
        </w:rPr>
        <w:t xml:space="preserve">, e </w:t>
      </w:r>
      <w:hyperlink r:id="rId49" w:anchor="art22" w:history="1">
        <w:r w:rsidRPr="003963CC">
          <w:rPr>
            <w:rStyle w:val="Hyperlink"/>
            <w:rFonts w:ascii="Times New Roman" w:hAnsi="Times New Roman" w:cs="Times New Roman"/>
            <w:color w:val="auto"/>
            <w:sz w:val="28"/>
            <w:szCs w:val="28"/>
            <w:u w:val="none"/>
          </w:rPr>
          <w:t xml:space="preserve">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w:t>
        </w:r>
      </w:hyperlink>
    </w:p>
    <w:p w14:paraId="09C48B80" w14:textId="77777777"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5428524A" w14:textId="22C4F9E3"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50"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III</w:t>
        </w:r>
      </w:hyperlink>
      <w:r w:rsidRPr="003963CC">
        <w:rPr>
          <w:rFonts w:ascii="Times New Roman" w:hAnsi="Times New Roman" w:cs="Times New Roman"/>
          <w:color w:val="auto"/>
          <w:sz w:val="28"/>
          <w:szCs w:val="28"/>
        </w:rPr>
        <w:t>);</w:t>
      </w:r>
    </w:p>
    <w:p w14:paraId="29E9C1D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BE3099" w14:textId="6ED1F1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1"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IV</w:t>
        </w:r>
      </w:hyperlink>
      <w:r w:rsidRPr="003963CC">
        <w:rPr>
          <w:rFonts w:ascii="Times New Roman" w:hAnsi="Times New Roman" w:cs="Times New Roman"/>
          <w:color w:val="auto"/>
          <w:sz w:val="28"/>
          <w:szCs w:val="28"/>
        </w:rPr>
        <w:t>).</w:t>
      </w:r>
    </w:p>
    <w:p w14:paraId="0FDE77A1" w14:textId="77777777" w:rsidR="004606C3" w:rsidRPr="003963CC" w:rsidRDefault="004606C3" w:rsidP="00D937A7">
      <w:pPr>
        <w:pStyle w:val="Nivel3"/>
        <w:numPr>
          <w:ilvl w:val="0"/>
          <w:numId w:val="0"/>
        </w:numPr>
        <w:spacing w:before="0" w:after="0" w:line="240" w:lineRule="auto"/>
        <w:rPr>
          <w:rFonts w:ascii="Times New Roman" w:hAnsi="Times New Roman" w:cs="Times New Roman"/>
          <w:color w:val="auto"/>
          <w:sz w:val="28"/>
          <w:szCs w:val="28"/>
        </w:rPr>
      </w:pPr>
    </w:p>
    <w:p w14:paraId="63961AC9" w14:textId="1963EA2A"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6.7.4. No caso de ocorrências que possam inviabilizar a execução do contrato nas datas aprazadas, o fiscal técnico do contrato comunicará o fato imediatamente ao gestor do contrato. (</w:t>
      </w:r>
      <w:hyperlink r:id="rId52"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w:t>
        </w:r>
      </w:hyperlink>
      <w:r w:rsidRPr="003963CC">
        <w:rPr>
          <w:rFonts w:ascii="Times New Roman" w:hAnsi="Times New Roman" w:cs="Times New Roman"/>
          <w:color w:val="auto"/>
          <w:sz w:val="28"/>
          <w:szCs w:val="28"/>
        </w:rPr>
        <w:t>).</w:t>
      </w:r>
    </w:p>
    <w:p w14:paraId="6A8EF1A0" w14:textId="77777777" w:rsidR="00EF3290" w:rsidRPr="003963CC" w:rsidRDefault="00EF3290" w:rsidP="00D937A7">
      <w:pPr>
        <w:pStyle w:val="Nivel3"/>
        <w:numPr>
          <w:ilvl w:val="0"/>
          <w:numId w:val="0"/>
        </w:numPr>
        <w:spacing w:before="0" w:after="0" w:line="240" w:lineRule="auto"/>
        <w:rPr>
          <w:rFonts w:ascii="Times New Roman" w:hAnsi="Times New Roman" w:cs="Times New Roman"/>
          <w:color w:val="auto"/>
          <w:sz w:val="28"/>
          <w:szCs w:val="28"/>
        </w:rPr>
      </w:pPr>
    </w:p>
    <w:p w14:paraId="108E8264" w14:textId="6A7A864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3"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VII</w:t>
        </w:r>
      </w:hyperlink>
      <w:r w:rsidRPr="003963CC">
        <w:rPr>
          <w:rFonts w:ascii="Times New Roman" w:hAnsi="Times New Roman" w:cs="Times New Roman"/>
          <w:color w:val="auto"/>
          <w:sz w:val="28"/>
          <w:szCs w:val="28"/>
        </w:rPr>
        <w:t>).</w:t>
      </w:r>
    </w:p>
    <w:p w14:paraId="2ACB04B6" w14:textId="77777777" w:rsidR="00461938" w:rsidRDefault="00461938" w:rsidP="00D937A7">
      <w:pPr>
        <w:pStyle w:val="Nivel3"/>
        <w:numPr>
          <w:ilvl w:val="0"/>
          <w:numId w:val="0"/>
        </w:numPr>
        <w:spacing w:before="0" w:after="0" w:line="240" w:lineRule="auto"/>
        <w:rPr>
          <w:rFonts w:ascii="Times New Roman" w:hAnsi="Times New Roman" w:cs="Times New Roman"/>
          <w:b/>
          <w:color w:val="auto"/>
          <w:sz w:val="28"/>
          <w:szCs w:val="28"/>
        </w:rPr>
      </w:pPr>
    </w:p>
    <w:p w14:paraId="430CC147" w14:textId="5D3DE6C5"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r w:rsidRPr="003963CC">
        <w:rPr>
          <w:rFonts w:ascii="Times New Roman" w:hAnsi="Times New Roman" w:cs="Times New Roman"/>
          <w:b/>
          <w:color w:val="auto"/>
          <w:sz w:val="28"/>
          <w:szCs w:val="28"/>
        </w:rPr>
        <w:t>FISCALIZAÇÃO ADMINISTRATIVA</w:t>
      </w:r>
    </w:p>
    <w:p w14:paraId="5B5F9190" w14:textId="77777777"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p>
    <w:p w14:paraId="7C603A2B" w14:textId="3E01A7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6.8. O fiscal administrativo do contrato verificará a manutenção das condições de habilitação da contratada, acompanhará o empenho, o pagamento, as garantias, as </w:t>
      </w:r>
      <w:r w:rsidRPr="003963CC">
        <w:rPr>
          <w:rFonts w:ascii="Times New Roman" w:hAnsi="Times New Roman" w:cs="Times New Roman"/>
          <w:color w:val="auto"/>
          <w:sz w:val="28"/>
          <w:szCs w:val="28"/>
        </w:rPr>
        <w:lastRenderedPageBreak/>
        <w:t>glosas e a formalização de apostilamento e termos aditivos, solicitando quaisquer documentos comprobatórios pertinentes, caso necessário (</w:t>
      </w:r>
      <w:hyperlink r:id="rId54" w:anchor="art23" w:history="1">
        <w:r w:rsidRPr="003963CC">
          <w:rPr>
            <w:rStyle w:val="Hyperlink"/>
            <w:rFonts w:ascii="Times New Roman" w:hAnsi="Times New Roman" w:cs="Times New Roman"/>
            <w:color w:val="auto"/>
            <w:sz w:val="28"/>
            <w:szCs w:val="28"/>
            <w:u w:val="none"/>
          </w:rPr>
          <w:t xml:space="preserve">Art. 21, I e II, do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w:t>
        </w:r>
      </w:hyperlink>
      <w:r w:rsidRPr="003963CC">
        <w:rPr>
          <w:rFonts w:ascii="Times New Roman" w:hAnsi="Times New Roman" w:cs="Times New Roman"/>
          <w:color w:val="auto"/>
          <w:sz w:val="28"/>
          <w:szCs w:val="28"/>
        </w:rPr>
        <w:t>).</w:t>
      </w:r>
    </w:p>
    <w:p w14:paraId="6092BD01"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4C4DE83B" w14:textId="3D6B3A7C"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21, IV</w:t>
        </w:r>
      </w:hyperlink>
      <w:r w:rsidRPr="003963CC">
        <w:rPr>
          <w:rFonts w:ascii="Times New Roman" w:hAnsi="Times New Roman" w:cs="Times New Roman"/>
          <w:color w:val="auto"/>
          <w:sz w:val="28"/>
          <w:szCs w:val="28"/>
        </w:rPr>
        <w:t>).</w:t>
      </w:r>
    </w:p>
    <w:p w14:paraId="63D2EF4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33754E"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GESTOR DO CONTRATO</w:t>
      </w:r>
    </w:p>
    <w:p w14:paraId="0727EF61" w14:textId="77777777" w:rsidR="00D937A7" w:rsidRPr="003963CC" w:rsidRDefault="00D937A7" w:rsidP="00D937A7">
      <w:pPr>
        <w:pStyle w:val="Nvel1-SemNumPreto"/>
        <w:rPr>
          <w:rFonts w:ascii="Times New Roman" w:hAnsi="Times New Roman" w:cs="Times New Roman"/>
          <w:sz w:val="28"/>
          <w:szCs w:val="28"/>
        </w:rPr>
      </w:pPr>
    </w:p>
    <w:p w14:paraId="22171F00" w14:textId="496BF09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 art. 19, IV).</w:t>
      </w:r>
    </w:p>
    <w:p w14:paraId="6C0D16C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2F6041" w14:textId="0C3690C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 </w:t>
      </w:r>
    </w:p>
    <w:p w14:paraId="2D8C6B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F09433E" w14:textId="79F438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III). </w:t>
      </w:r>
    </w:p>
    <w:p w14:paraId="2165A0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0B0E7" w14:textId="723DD8B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VIII). </w:t>
      </w:r>
    </w:p>
    <w:p w14:paraId="454F73F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20DA12" w14:textId="7869ADC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7340B01B" w14:textId="77777777" w:rsidR="000B0429" w:rsidRDefault="000B0429" w:rsidP="00D937A7">
      <w:pPr>
        <w:pStyle w:val="Nivel2"/>
        <w:numPr>
          <w:ilvl w:val="0"/>
          <w:numId w:val="0"/>
        </w:numPr>
        <w:spacing w:before="0" w:after="0" w:line="240" w:lineRule="auto"/>
        <w:rPr>
          <w:rFonts w:ascii="Times New Roman" w:hAnsi="Times New Roman" w:cs="Times New Roman"/>
          <w:color w:val="auto"/>
          <w:sz w:val="28"/>
          <w:szCs w:val="28"/>
        </w:rPr>
      </w:pPr>
    </w:p>
    <w:p w14:paraId="616BC06E" w14:textId="77777777" w:rsidR="006A34AE" w:rsidRDefault="006A34AE" w:rsidP="00D937A7">
      <w:pPr>
        <w:pStyle w:val="Nivel2"/>
        <w:numPr>
          <w:ilvl w:val="0"/>
          <w:numId w:val="0"/>
        </w:numPr>
        <w:spacing w:before="0" w:after="0" w:line="240" w:lineRule="auto"/>
        <w:rPr>
          <w:rFonts w:ascii="Times New Roman" w:hAnsi="Times New Roman" w:cs="Times New Roman"/>
          <w:color w:val="auto"/>
          <w:sz w:val="28"/>
          <w:szCs w:val="28"/>
        </w:rPr>
      </w:pPr>
    </w:p>
    <w:p w14:paraId="1BBF54A5" w14:textId="77777777" w:rsidR="006A34AE" w:rsidRDefault="006A34AE" w:rsidP="00D937A7">
      <w:pPr>
        <w:pStyle w:val="Nivel2"/>
        <w:numPr>
          <w:ilvl w:val="0"/>
          <w:numId w:val="0"/>
        </w:numPr>
        <w:spacing w:before="0" w:after="0" w:line="240" w:lineRule="auto"/>
        <w:rPr>
          <w:rFonts w:ascii="Times New Roman" w:hAnsi="Times New Roman" w:cs="Times New Roman"/>
          <w:color w:val="auto"/>
          <w:sz w:val="28"/>
          <w:szCs w:val="28"/>
        </w:rPr>
      </w:pPr>
    </w:p>
    <w:p w14:paraId="3DD553E3" w14:textId="77777777" w:rsidR="006A34AE" w:rsidRPr="003963CC" w:rsidRDefault="006A34AE" w:rsidP="00D937A7">
      <w:pPr>
        <w:pStyle w:val="Nivel2"/>
        <w:numPr>
          <w:ilvl w:val="0"/>
          <w:numId w:val="0"/>
        </w:numPr>
        <w:spacing w:before="0" w:after="0" w:line="240" w:lineRule="auto"/>
        <w:rPr>
          <w:rFonts w:ascii="Times New Roman" w:hAnsi="Times New Roman" w:cs="Times New Roman"/>
          <w:color w:val="auto"/>
          <w:sz w:val="28"/>
          <w:szCs w:val="28"/>
        </w:rPr>
      </w:pPr>
    </w:p>
    <w:p w14:paraId="7046E370"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lastRenderedPageBreak/>
        <w:t xml:space="preserve">7. CRITÉRIOS DE MEDIÇÃO E DE PAGAMENTO: </w:t>
      </w:r>
    </w:p>
    <w:p w14:paraId="6A90333A" w14:textId="77777777" w:rsidR="00D937A7" w:rsidRPr="003963CC" w:rsidRDefault="00D937A7" w:rsidP="00D937A7">
      <w:pPr>
        <w:jc w:val="both"/>
        <w:rPr>
          <w:sz w:val="28"/>
          <w:szCs w:val="28"/>
        </w:rPr>
      </w:pPr>
    </w:p>
    <w:p w14:paraId="390A158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RECEBIMENTO</w:t>
      </w:r>
    </w:p>
    <w:p w14:paraId="52E7E31C" w14:textId="77777777" w:rsidR="00D937A7" w:rsidRPr="003963CC" w:rsidRDefault="00D937A7" w:rsidP="00D937A7">
      <w:pPr>
        <w:pStyle w:val="Nvel1-SemNumPreto"/>
        <w:rPr>
          <w:rFonts w:ascii="Times New Roman" w:hAnsi="Times New Roman" w:cs="Times New Roman"/>
          <w:sz w:val="28"/>
          <w:szCs w:val="28"/>
        </w:rPr>
      </w:pPr>
    </w:p>
    <w:p w14:paraId="25007C9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bens serão recebidos provisoriamente, de forma sumária, no ato da entrega, juntamente com a </w:t>
      </w:r>
      <w:r w:rsidRPr="003963CC">
        <w:rPr>
          <w:rFonts w:ascii="Times New Roman" w:eastAsia="Calibri" w:hAnsi="Times New Roman" w:cs="Times New Roman"/>
          <w:color w:val="auto"/>
          <w:sz w:val="28"/>
          <w:szCs w:val="28"/>
        </w:rPr>
        <w:t>nota</w:t>
      </w:r>
      <w:r w:rsidRPr="003963CC">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8A0EA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BBAF8E6" w14:textId="76479773"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5D297E03" w14:textId="77777777" w:rsidR="00434FEF" w:rsidRPr="003963CC" w:rsidRDefault="00434FEF" w:rsidP="00D937A7">
      <w:pPr>
        <w:pStyle w:val="Nivel2"/>
        <w:numPr>
          <w:ilvl w:val="0"/>
          <w:numId w:val="0"/>
        </w:numPr>
        <w:spacing w:before="0" w:after="0" w:line="240" w:lineRule="auto"/>
        <w:rPr>
          <w:rFonts w:ascii="Times New Roman" w:hAnsi="Times New Roman" w:cs="Times New Roman"/>
          <w:color w:val="auto"/>
          <w:sz w:val="28"/>
          <w:szCs w:val="28"/>
        </w:rPr>
      </w:pPr>
    </w:p>
    <w:p w14:paraId="4EEB963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4D5318A9" w14:textId="645FAA2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56" w:anchor="art143" w:history="1">
        <w:r w:rsidRPr="003963CC">
          <w:rPr>
            <w:rStyle w:val="Hyperlink"/>
            <w:rFonts w:ascii="Times New Roman" w:hAnsi="Times New Roman" w:cs="Times New Roman"/>
            <w:color w:val="auto"/>
            <w:sz w:val="28"/>
            <w:szCs w:val="28"/>
            <w:u w:val="none"/>
          </w:rPr>
          <w:t>art. 143 da Lei nº 14.133, de 2021</w:t>
        </w:r>
      </w:hyperlink>
      <w:r w:rsidRPr="003963CC">
        <w:rPr>
          <w:rFonts w:ascii="Times New Roman" w:hAnsi="Times New Roman" w:cs="Times New Roman"/>
          <w:color w:val="auto"/>
          <w:sz w:val="28"/>
          <w:szCs w:val="28"/>
        </w:rPr>
        <w:t xml:space="preserve">, comunicando-se à empresa para emissão de Nota Fiscal no que </w:t>
      </w:r>
      <w:r w:rsidR="003B3A47" w:rsidRPr="003963CC">
        <w:rPr>
          <w:rFonts w:ascii="Times New Roman" w:hAnsi="Times New Roman" w:cs="Times New Roman"/>
          <w:color w:val="auto"/>
          <w:sz w:val="28"/>
          <w:szCs w:val="28"/>
        </w:rPr>
        <w:t>pertence</w:t>
      </w:r>
      <w:r w:rsidRPr="003963CC">
        <w:rPr>
          <w:rFonts w:ascii="Times New Roman" w:hAnsi="Times New Roman" w:cs="Times New Roman"/>
          <w:color w:val="auto"/>
          <w:sz w:val="28"/>
          <w:szCs w:val="28"/>
        </w:rPr>
        <w:t xml:space="preserve"> à parcela incontroversa da execução do objeto, para efeito de liquidação e pagamento.</w:t>
      </w:r>
    </w:p>
    <w:p w14:paraId="72583D2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7E5F5B9" w14:textId="6B4906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7C25DA"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3BD9D4E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F8ADD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lastRenderedPageBreak/>
        <w:t>LIQUIDAÇÃO</w:t>
      </w:r>
    </w:p>
    <w:p w14:paraId="4432BCF8" w14:textId="77777777" w:rsidR="00D937A7" w:rsidRPr="003963CC" w:rsidRDefault="00D937A7" w:rsidP="00D937A7">
      <w:pPr>
        <w:pStyle w:val="Nvel1-SemNumPreto"/>
        <w:rPr>
          <w:rFonts w:ascii="Times New Roman" w:hAnsi="Times New Roman" w:cs="Times New Roman"/>
          <w:sz w:val="28"/>
          <w:szCs w:val="28"/>
        </w:rPr>
      </w:pPr>
    </w:p>
    <w:p w14:paraId="69884D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3963CC">
        <w:rPr>
          <w:rStyle w:val="Hyperlink"/>
          <w:rFonts w:ascii="Times New Roman" w:hAnsi="Times New Roman" w:cs="Times New Roman"/>
          <w:color w:val="auto"/>
          <w:sz w:val="28"/>
          <w:szCs w:val="28"/>
          <w:u w:val="none"/>
        </w:rPr>
        <w:t>º da Instrução Normativa SEGES/ME nº 77/2022</w:t>
      </w:r>
      <w:r w:rsidRPr="003963CC">
        <w:rPr>
          <w:rFonts w:ascii="Times New Roman" w:hAnsi="Times New Roman" w:cs="Times New Roman"/>
          <w:color w:val="auto"/>
          <w:sz w:val="28"/>
          <w:szCs w:val="28"/>
        </w:rPr>
        <w:t>.</w:t>
      </w:r>
    </w:p>
    <w:p w14:paraId="2D021A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4BC0AA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7" w:anchor="art75" w:history="1">
        <w:r w:rsidRPr="003963CC">
          <w:rPr>
            <w:rStyle w:val="Hyperlink"/>
            <w:rFonts w:ascii="Times New Roman" w:hAnsi="Times New Roman" w:cs="Times New Roman"/>
            <w:color w:val="auto"/>
            <w:sz w:val="28"/>
            <w:szCs w:val="28"/>
            <w:u w:val="none"/>
          </w:rPr>
          <w:t>inciso II do art. 75 da Lei nº 14.133, de 2021</w:t>
        </w:r>
      </w:hyperlink>
      <w:r w:rsidRPr="003963CC">
        <w:rPr>
          <w:rFonts w:ascii="Times New Roman" w:hAnsi="Times New Roman" w:cs="Times New Roman"/>
          <w:color w:val="auto"/>
          <w:sz w:val="28"/>
          <w:szCs w:val="28"/>
        </w:rPr>
        <w:t>.</w:t>
      </w:r>
    </w:p>
    <w:p w14:paraId="7CF29B8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F858AE5" w14:textId="14C519B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42109A4D" w14:textId="77777777" w:rsidR="00C53604" w:rsidRPr="003963CC" w:rsidRDefault="00C53604" w:rsidP="00D937A7">
      <w:pPr>
        <w:pStyle w:val="Nivel3"/>
        <w:numPr>
          <w:ilvl w:val="0"/>
          <w:numId w:val="0"/>
        </w:numPr>
        <w:spacing w:before="0" w:after="0" w:line="240" w:lineRule="auto"/>
        <w:rPr>
          <w:rFonts w:ascii="Times New Roman" w:hAnsi="Times New Roman" w:cs="Times New Roman"/>
          <w:color w:val="auto"/>
          <w:sz w:val="28"/>
          <w:szCs w:val="28"/>
        </w:rPr>
      </w:pPr>
    </w:p>
    <w:p w14:paraId="712E6096" w14:textId="152185A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O prazo de validade;</w:t>
      </w:r>
    </w:p>
    <w:p w14:paraId="1B3C52E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53DD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7.9.2. A data da emissão; </w:t>
      </w:r>
    </w:p>
    <w:p w14:paraId="1F6307E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531E60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7.9.3. Os dados do contrato e do órgão contratante; </w:t>
      </w:r>
    </w:p>
    <w:p w14:paraId="5652899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520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7.9.4. O período respectivo de execução do contrato; </w:t>
      </w:r>
    </w:p>
    <w:p w14:paraId="237356E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5BA3655" w14:textId="08D86803" w:rsidR="0080667D"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7.9.5. O valor a pagar; e </w:t>
      </w:r>
    </w:p>
    <w:p w14:paraId="339632BC" w14:textId="77777777" w:rsidR="00434FEF" w:rsidRPr="003963CC" w:rsidRDefault="00434FEF" w:rsidP="00D937A7">
      <w:pPr>
        <w:pStyle w:val="Nivel3"/>
        <w:numPr>
          <w:ilvl w:val="0"/>
          <w:numId w:val="0"/>
        </w:numPr>
        <w:spacing w:before="0" w:after="0" w:line="240" w:lineRule="auto"/>
        <w:rPr>
          <w:rFonts w:ascii="Times New Roman" w:hAnsi="Times New Roman" w:cs="Times New Roman"/>
          <w:color w:val="auto"/>
          <w:sz w:val="28"/>
          <w:szCs w:val="28"/>
        </w:rPr>
      </w:pPr>
    </w:p>
    <w:p w14:paraId="5AD1A24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7.9.6. Eventual destaque do valor de retenções tributárias cabíveis.</w:t>
      </w:r>
    </w:p>
    <w:p w14:paraId="4C50CA18"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3DF220AF" w14:textId="2778473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7.10. </w:t>
      </w:r>
      <w:r w:rsidRPr="003963CC">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3963CC">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2C6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8" w:anchor="art68" w:history="1">
        <w:r w:rsidRPr="003963CC">
          <w:rPr>
            <w:rStyle w:val="Hyperlink"/>
            <w:rFonts w:ascii="Times New Roman" w:hAnsi="Times New Roman" w:cs="Times New Roman"/>
            <w:color w:val="auto"/>
            <w:sz w:val="28"/>
            <w:szCs w:val="28"/>
            <w:u w:val="none"/>
          </w:rPr>
          <w:t xml:space="preserve">art. 68 da Lei nº 14.133, de 2021.  </w:t>
        </w:r>
      </w:hyperlink>
      <w:r w:rsidRPr="003963CC">
        <w:rPr>
          <w:rFonts w:ascii="Times New Roman" w:hAnsi="Times New Roman" w:cs="Times New Roman"/>
          <w:color w:val="auto"/>
          <w:sz w:val="28"/>
          <w:szCs w:val="28"/>
        </w:rPr>
        <w:t xml:space="preserve"> </w:t>
      </w:r>
    </w:p>
    <w:p w14:paraId="4636211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6E171C6" w14:textId="3E2FAE1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7.12. A Administração deverá realizar consulta ao SICAF para: </w:t>
      </w:r>
    </w:p>
    <w:p w14:paraId="11D670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A9F1CBA" w14:textId="64A00A5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a) verificar a manutenção das condições de habilitação exigidas no edital; </w:t>
      </w:r>
    </w:p>
    <w:p w14:paraId="6AB8B36B" w14:textId="77777777" w:rsidR="004606C3" w:rsidRPr="003963CC" w:rsidRDefault="004606C3" w:rsidP="00D937A7">
      <w:pPr>
        <w:pStyle w:val="Nivel2"/>
        <w:numPr>
          <w:ilvl w:val="0"/>
          <w:numId w:val="0"/>
        </w:numPr>
        <w:spacing w:before="0" w:after="0" w:line="240" w:lineRule="auto"/>
        <w:rPr>
          <w:rFonts w:ascii="Times New Roman" w:hAnsi="Times New Roman" w:cs="Times New Roman"/>
          <w:color w:val="auto"/>
          <w:sz w:val="28"/>
          <w:szCs w:val="28"/>
        </w:rPr>
      </w:pPr>
    </w:p>
    <w:p w14:paraId="1946E42E" w14:textId="2CB4A50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559BF05F"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4FAC66CB" w14:textId="410AC7B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41726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C522C4" w14:textId="14D97EE3" w:rsidR="00F97FC3"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5CF85BA" w14:textId="77777777" w:rsidR="0080667D" w:rsidRPr="003963CC" w:rsidRDefault="0080667D" w:rsidP="00D937A7">
      <w:pPr>
        <w:pStyle w:val="Nivel2"/>
        <w:numPr>
          <w:ilvl w:val="0"/>
          <w:numId w:val="0"/>
        </w:numPr>
        <w:spacing w:before="0" w:after="0" w:line="240" w:lineRule="auto"/>
        <w:rPr>
          <w:rFonts w:ascii="Times New Roman" w:hAnsi="Times New Roman" w:cs="Times New Roman"/>
          <w:color w:val="auto"/>
          <w:sz w:val="28"/>
          <w:szCs w:val="28"/>
        </w:rPr>
      </w:pPr>
    </w:p>
    <w:p w14:paraId="5CDE1B11" w14:textId="77777777" w:rsidR="0025265C"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6E57C4A" w:rsidR="00A65BC6" w:rsidRPr="00713AB3"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 </w:t>
      </w:r>
    </w:p>
    <w:p w14:paraId="1752AD2C" w14:textId="4900130A"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PRAZO DE PAGAMENTO</w:t>
      </w:r>
    </w:p>
    <w:p w14:paraId="59CA25E2" w14:textId="77777777" w:rsidR="00D937A7" w:rsidRPr="003963CC" w:rsidRDefault="00D937A7" w:rsidP="00D937A7">
      <w:pPr>
        <w:pStyle w:val="Nvel1-SemNumPreto"/>
        <w:rPr>
          <w:rFonts w:ascii="Times New Roman" w:hAnsi="Times New Roman" w:cs="Times New Roman"/>
          <w:sz w:val="28"/>
          <w:szCs w:val="28"/>
        </w:rPr>
      </w:pPr>
    </w:p>
    <w:p w14:paraId="3B1C3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59" w:history="1">
        <w:r w:rsidRPr="003963CC">
          <w:rPr>
            <w:rStyle w:val="Hyperlink"/>
            <w:rFonts w:ascii="Times New Roman" w:hAnsi="Times New Roman" w:cs="Times New Roman"/>
            <w:color w:val="auto"/>
            <w:sz w:val="28"/>
            <w:szCs w:val="28"/>
            <w:u w:val="none"/>
          </w:rPr>
          <w:t>Instrução Normativa SEGES/ME nº 77, de 2022</w:t>
        </w:r>
      </w:hyperlink>
      <w:r w:rsidRPr="003963CC">
        <w:rPr>
          <w:rFonts w:ascii="Times New Roman" w:hAnsi="Times New Roman" w:cs="Times New Roman"/>
          <w:color w:val="auto"/>
          <w:sz w:val="28"/>
          <w:szCs w:val="28"/>
        </w:rPr>
        <w:t>.</w:t>
      </w:r>
    </w:p>
    <w:p w14:paraId="43BA27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78815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115579"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PAGAMENTO</w:t>
      </w:r>
    </w:p>
    <w:p w14:paraId="4A08BAB4" w14:textId="77777777" w:rsidR="00D937A7" w:rsidRPr="003963CC" w:rsidRDefault="00D937A7" w:rsidP="00D937A7">
      <w:pPr>
        <w:pStyle w:val="Nvel1-SemNumPreto"/>
        <w:rPr>
          <w:rFonts w:ascii="Times New Roman" w:hAnsi="Times New Roman" w:cs="Times New Roman"/>
          <w:sz w:val="28"/>
          <w:szCs w:val="28"/>
        </w:rPr>
      </w:pPr>
    </w:p>
    <w:p w14:paraId="4BEF6A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7.19.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pagamento será realizado por meio de ordem bancária, para crédito em banco, agência e conta corrente indicados pelo contratado.</w:t>
      </w:r>
    </w:p>
    <w:p w14:paraId="55AE0B35"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45A5F53" w14:textId="72F254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7.20. Será considerada data do pagamento o dia em que constar como emitida a ordem bancária para pagamento.</w:t>
      </w:r>
    </w:p>
    <w:p w14:paraId="7A07DC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9D43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7.21. Quando do pagamento, será efetuada a retenção tributária prevista na legislação aplicável.</w:t>
      </w:r>
    </w:p>
    <w:p w14:paraId="1E30D1F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1F3C60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0F3282D" w14:textId="5265CEA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7.22. O contratado regularmente optante pelo Simples Nacional, nos termos da </w:t>
      </w:r>
      <w:hyperlink r:id="rId60"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5CA1C6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CESSÃO DE CRÉDITO</w:t>
      </w:r>
    </w:p>
    <w:p w14:paraId="45AFC507" w14:textId="77777777" w:rsidR="00D937A7" w:rsidRPr="003963CC" w:rsidRDefault="00D937A7" w:rsidP="00D937A7">
      <w:pPr>
        <w:pStyle w:val="Nvel1-SemNumPreto"/>
        <w:rPr>
          <w:rFonts w:ascii="Times New Roman" w:hAnsi="Times New Roman" w:cs="Times New Roman"/>
          <w:sz w:val="28"/>
          <w:szCs w:val="28"/>
        </w:rPr>
      </w:pPr>
    </w:p>
    <w:p w14:paraId="032666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61" w:history="1">
        <w:r w:rsidRPr="003963CC">
          <w:rPr>
            <w:rStyle w:val="Hyperlink"/>
            <w:rFonts w:ascii="Times New Roman" w:hAnsi="Times New Roman" w:cs="Times New Roman"/>
            <w:color w:val="auto"/>
            <w:sz w:val="28"/>
            <w:szCs w:val="28"/>
            <w:u w:val="none"/>
          </w:rPr>
          <w:t>Instrução Normativa SEGES/ME nº 53, de 8 de Julho de 2020</w:t>
        </w:r>
      </w:hyperlink>
      <w:r w:rsidRPr="003963CC">
        <w:rPr>
          <w:rFonts w:ascii="Times New Roman" w:hAnsi="Times New Roman" w:cs="Times New Roman"/>
          <w:color w:val="auto"/>
          <w:sz w:val="28"/>
          <w:szCs w:val="28"/>
        </w:rPr>
        <w:t>, conforme as regras deste presente tópico.</w:t>
      </w:r>
    </w:p>
    <w:p w14:paraId="734378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8038FB" w14:textId="292BDC6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1" w:name="_Ref118216946"/>
      <w:r w:rsidRPr="003963CC">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1"/>
    </w:p>
    <w:p w14:paraId="12B3339D" w14:textId="77777777" w:rsidR="004606C3" w:rsidRPr="003963CC" w:rsidRDefault="004606C3"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49F9F66" w14:textId="4C5D73D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AB5705"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2" w:anchor=":~:text=LEI%20N%C2%BA%208.429%2C%20DE%202%20DE%20JUNHO%20DE%201992&amp;text=Disp%C3%B5e%20sobre%20as%20san%C3%A7%C3%B5es%20aplic%C3%A1veis,fundacional%20e%20d%C3%A1%20outras%20provid%C3%AAncias." w:history="1">
        <w:r w:rsidRPr="003963CC">
          <w:rPr>
            <w:rStyle w:val="Hyperlink"/>
            <w:rFonts w:ascii="Times New Roman" w:hAnsi="Times New Roman" w:cs="Times New Roman"/>
            <w:color w:val="auto"/>
            <w:sz w:val="28"/>
            <w:szCs w:val="28"/>
            <w:u w:val="none"/>
          </w:rPr>
          <w:t>o art. 12 da Lei nº 8.429, de 1992</w:t>
        </w:r>
      </w:hyperlink>
      <w:r w:rsidRPr="003963CC">
        <w:rPr>
          <w:rFonts w:ascii="Times New Roman" w:hAnsi="Times New Roman" w:cs="Times New Roman"/>
          <w:color w:val="auto"/>
          <w:sz w:val="28"/>
          <w:szCs w:val="28"/>
        </w:rPr>
        <w:t xml:space="preserve">, nos termos do </w:t>
      </w:r>
      <w:hyperlink r:id="rId63" w:history="1">
        <w:r w:rsidRPr="003963CC">
          <w:rPr>
            <w:rStyle w:val="Hyperlink"/>
            <w:rFonts w:ascii="Times New Roman" w:hAnsi="Times New Roman" w:cs="Times New Roman"/>
            <w:color w:val="auto"/>
            <w:sz w:val="28"/>
            <w:szCs w:val="28"/>
            <w:u w:val="none"/>
          </w:rPr>
          <w:t>Parecer JL-01, de 18 de maio de 2020.</w:t>
        </w:r>
      </w:hyperlink>
      <w:bookmarkStart w:id="42" w:name="_Hlk114498447"/>
      <w:bookmarkEnd w:id="42"/>
    </w:p>
    <w:p w14:paraId="0E365C4C"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41CBCF0" w14:textId="03BE9F16"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color w:val="auto"/>
          <w:sz w:val="28"/>
          <w:szCs w:val="28"/>
          <w:u w:val="none"/>
        </w:rPr>
        <w:t xml:space="preserve">7.26. </w:t>
      </w:r>
      <w:r w:rsidRPr="003963CC">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3072EB88" w14:textId="77777777" w:rsidR="00EF3290" w:rsidRPr="003963CC" w:rsidRDefault="00EF3290" w:rsidP="00D937A7">
      <w:pPr>
        <w:pStyle w:val="Nivel2"/>
        <w:numPr>
          <w:ilvl w:val="0"/>
          <w:numId w:val="0"/>
        </w:numPr>
        <w:spacing w:before="0" w:after="0" w:line="240" w:lineRule="auto"/>
        <w:rPr>
          <w:rFonts w:ascii="Times New Roman" w:hAnsi="Times New Roman" w:cs="Times New Roman"/>
          <w:color w:val="auto"/>
          <w:sz w:val="28"/>
          <w:szCs w:val="28"/>
        </w:rPr>
      </w:pPr>
    </w:p>
    <w:p w14:paraId="0D893E2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6521EE2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B935E9" w14:textId="77777777" w:rsidR="00D937A7" w:rsidRPr="003963CC" w:rsidRDefault="00D937A7" w:rsidP="00D937A7">
      <w:pPr>
        <w:pStyle w:val="Nivel01"/>
        <w:rPr>
          <w:rFonts w:ascii="Times New Roman" w:hAnsi="Times New Roman" w:cs="Times New Roman"/>
          <w:sz w:val="28"/>
          <w:szCs w:val="28"/>
          <w:lang w:eastAsia="pt-BR"/>
        </w:rPr>
      </w:pPr>
      <w:r w:rsidRPr="003963CC">
        <w:rPr>
          <w:rFonts w:ascii="Times New Roman" w:hAnsi="Times New Roman" w:cs="Times New Roman"/>
          <w:sz w:val="28"/>
          <w:szCs w:val="28"/>
        </w:rPr>
        <w:t>8. FORMA E CRITÉRIOS DE SELEÇÃO DO FORNECEDOR E FORMA DE FORNECIMENTO:</w:t>
      </w:r>
    </w:p>
    <w:p w14:paraId="19562841" w14:textId="77777777" w:rsidR="00D937A7" w:rsidRPr="003963CC" w:rsidRDefault="00D937A7" w:rsidP="00D937A7">
      <w:pPr>
        <w:pStyle w:val="Nvel1-SemNumPreto"/>
        <w:rPr>
          <w:rFonts w:ascii="Times New Roman" w:hAnsi="Times New Roman" w:cs="Times New Roman"/>
          <w:sz w:val="28"/>
          <w:szCs w:val="28"/>
        </w:rPr>
      </w:pPr>
    </w:p>
    <w:p w14:paraId="1952FBB7"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SELEÇÃO E CRITÉRIO DE JULGAMENTO DA PROPOSTA</w:t>
      </w:r>
    </w:p>
    <w:p w14:paraId="1F8F5481" w14:textId="77777777" w:rsidR="00D937A7" w:rsidRPr="003963CC" w:rsidRDefault="00D937A7" w:rsidP="00D937A7">
      <w:pPr>
        <w:pStyle w:val="Nvel1-SemNumPreto"/>
        <w:rPr>
          <w:rFonts w:ascii="Times New Roman" w:hAnsi="Times New Roman" w:cs="Times New Roman"/>
          <w:sz w:val="28"/>
          <w:szCs w:val="28"/>
        </w:rPr>
      </w:pPr>
    </w:p>
    <w:p w14:paraId="6469B31C" w14:textId="7D4CCD8F" w:rsidR="00CA2D35"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0676E788" w14:textId="77777777" w:rsidR="0032272C" w:rsidRPr="003963CC" w:rsidRDefault="0032272C" w:rsidP="00F97FC3">
      <w:pPr>
        <w:pStyle w:val="Nivel2"/>
        <w:numPr>
          <w:ilvl w:val="0"/>
          <w:numId w:val="0"/>
        </w:numPr>
        <w:spacing w:before="0" w:after="0" w:line="240" w:lineRule="auto"/>
        <w:rPr>
          <w:rFonts w:ascii="Times New Roman" w:hAnsi="Times New Roman" w:cs="Times New Roman"/>
          <w:color w:val="auto"/>
          <w:sz w:val="28"/>
          <w:szCs w:val="28"/>
        </w:rPr>
      </w:pPr>
    </w:p>
    <w:p w14:paraId="6DA75D63" w14:textId="5A615E40"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FORNECIMENTO</w:t>
      </w:r>
    </w:p>
    <w:p w14:paraId="48B6992C" w14:textId="77777777" w:rsidR="00D937A7" w:rsidRPr="003963CC" w:rsidRDefault="00D937A7" w:rsidP="00F97FC3">
      <w:pPr>
        <w:pStyle w:val="Nvel1-SemNumPreto"/>
        <w:rPr>
          <w:rFonts w:ascii="Times New Roman" w:hAnsi="Times New Roman" w:cs="Times New Roman"/>
          <w:sz w:val="28"/>
          <w:szCs w:val="28"/>
        </w:rPr>
      </w:pPr>
    </w:p>
    <w:p w14:paraId="201F10B7" w14:textId="4A4409AD"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3963CC">
        <w:rPr>
          <w:rStyle w:val="findhit"/>
          <w:rFonts w:ascii="Times New Roman" w:hAnsi="Times New Roman" w:cs="Times New Roman"/>
          <w:color w:val="auto"/>
          <w:sz w:val="28"/>
          <w:szCs w:val="28"/>
          <w:shd w:val="clear" w:color="auto" w:fill="FFFFFF"/>
        </w:rPr>
        <w:t xml:space="preserve">8.2. </w:t>
      </w:r>
      <w:r w:rsidR="00F97FC3" w:rsidRPr="003963CC">
        <w:rPr>
          <w:rStyle w:val="findhit"/>
          <w:rFonts w:ascii="Times New Roman" w:hAnsi="Times New Roman" w:cs="Times New Roman"/>
          <w:sz w:val="28"/>
          <w:szCs w:val="28"/>
          <w:shd w:val="clear" w:color="auto" w:fill="FFFFFF"/>
        </w:rPr>
        <w:t xml:space="preserve">O fornecimento do objeto será </w:t>
      </w:r>
      <w:r w:rsidR="00F97FC3" w:rsidRPr="003963CC">
        <w:rPr>
          <w:rFonts w:ascii="Times New Roman" w:hAnsi="Times New Roman" w:cs="Times New Roman"/>
          <w:sz w:val="28"/>
          <w:szCs w:val="28"/>
        </w:rPr>
        <w:t>integral</w:t>
      </w:r>
      <w:r w:rsidR="00F97FC3" w:rsidRPr="003963CC">
        <w:rPr>
          <w:rFonts w:ascii="Times New Roman" w:hAnsi="Times New Roman" w:cs="Times New Roman"/>
          <w:sz w:val="28"/>
          <w:szCs w:val="28"/>
          <w:shd w:val="clear" w:color="auto" w:fill="FFFFFF"/>
        </w:rPr>
        <w:t>.</w:t>
      </w:r>
    </w:p>
    <w:p w14:paraId="62D10D4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08F649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EXIGÊNCIAS DE HABILITAÇÃO</w:t>
      </w:r>
    </w:p>
    <w:p w14:paraId="6B5F907C" w14:textId="77777777" w:rsidR="00D937A7" w:rsidRPr="003963CC" w:rsidRDefault="00D937A7" w:rsidP="00F97FC3">
      <w:pPr>
        <w:pStyle w:val="Nvel1-SemNumPreto"/>
        <w:rPr>
          <w:rFonts w:ascii="Times New Roman" w:hAnsi="Times New Roman" w:cs="Times New Roman"/>
          <w:sz w:val="28"/>
          <w:szCs w:val="28"/>
        </w:rPr>
      </w:pPr>
    </w:p>
    <w:p w14:paraId="4C36D2AB"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8.3.</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Para fins de habilitação, deverá o licitante comprovar os seguintes requisitos:</w:t>
      </w:r>
    </w:p>
    <w:p w14:paraId="6E3CBA1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2ABB17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JURÍDICA</w:t>
      </w:r>
    </w:p>
    <w:p w14:paraId="66726D9A" w14:textId="77777777" w:rsidR="00D937A7" w:rsidRPr="003963CC" w:rsidRDefault="00D937A7" w:rsidP="00F97FC3">
      <w:pPr>
        <w:pStyle w:val="Nvel1-SemNumPreto"/>
        <w:rPr>
          <w:rFonts w:ascii="Times New Roman" w:hAnsi="Times New Roman" w:cs="Times New Roman"/>
          <w:sz w:val="28"/>
          <w:szCs w:val="28"/>
        </w:rPr>
      </w:pPr>
    </w:p>
    <w:p w14:paraId="4EE3A46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8.4.</w:t>
      </w:r>
      <w:r w:rsidRPr="003963CC">
        <w:rPr>
          <w:rFonts w:ascii="Times New Roman" w:hAnsi="Times New Roman" w:cs="Times New Roman"/>
          <w:b/>
          <w:bCs/>
          <w:color w:val="auto"/>
          <w:sz w:val="28"/>
          <w:szCs w:val="28"/>
        </w:rPr>
        <w:t xml:space="preserve"> Empresário individual:</w:t>
      </w:r>
      <w:r w:rsidRPr="003963CC">
        <w:rPr>
          <w:rFonts w:ascii="Times New Roman" w:hAnsi="Times New Roman" w:cs="Times New Roman"/>
          <w:color w:val="auto"/>
          <w:sz w:val="28"/>
          <w:szCs w:val="28"/>
        </w:rPr>
        <w:t xml:space="preserve"> inscrição no Registro Público de Empresas Mercantis, a cargo da Junta Comercial da respectiva sede; </w:t>
      </w:r>
    </w:p>
    <w:p w14:paraId="0E260B9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498288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8.5.</w:t>
      </w:r>
      <w:r w:rsidRPr="003963CC">
        <w:rPr>
          <w:rFonts w:ascii="Times New Roman" w:hAnsi="Times New Roman" w:cs="Times New Roman"/>
          <w:b/>
          <w:bCs/>
          <w:color w:val="auto"/>
          <w:sz w:val="28"/>
          <w:szCs w:val="28"/>
        </w:rPr>
        <w:t xml:space="preserve"> Microempreendedor Individual - MEI:</w:t>
      </w:r>
      <w:r w:rsidRPr="003963CC">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64" w:history="1">
        <w:r w:rsidRPr="003963CC">
          <w:rPr>
            <w:rStyle w:val="Hyperlink"/>
            <w:rFonts w:ascii="Times New Roman" w:hAnsi="Times New Roman" w:cs="Times New Roman"/>
            <w:color w:val="auto"/>
            <w:sz w:val="28"/>
            <w:szCs w:val="28"/>
            <w:u w:val="none"/>
          </w:rPr>
          <w:t>https://www.gov.br/empresas-e-negocios/pt-br/empreendedor</w:t>
        </w:r>
      </w:hyperlink>
      <w:r w:rsidRPr="003963CC">
        <w:rPr>
          <w:rFonts w:ascii="Times New Roman" w:hAnsi="Times New Roman" w:cs="Times New Roman"/>
          <w:color w:val="auto"/>
          <w:sz w:val="28"/>
          <w:szCs w:val="28"/>
        </w:rPr>
        <w:t xml:space="preserve">; </w:t>
      </w:r>
    </w:p>
    <w:p w14:paraId="3C56A59F"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31C868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8.6. </w:t>
      </w:r>
      <w:r w:rsidRPr="00885E69">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3963CC">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FE21384" w14:textId="3BFFF84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8.7.</w:t>
      </w:r>
      <w:r w:rsidRPr="003963CC">
        <w:rPr>
          <w:rFonts w:ascii="Times New Roman" w:hAnsi="Times New Roman" w:cs="Times New Roman"/>
          <w:b/>
          <w:bCs/>
          <w:color w:val="auto"/>
          <w:sz w:val="28"/>
          <w:szCs w:val="28"/>
        </w:rPr>
        <w:t xml:space="preserve"> Sociedade empresária estrangeira:</w:t>
      </w:r>
      <w:r w:rsidRPr="003963CC">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history="1">
        <w:r w:rsidRPr="003963CC">
          <w:rPr>
            <w:rStyle w:val="Hyperlink"/>
            <w:rFonts w:ascii="Times New Roman" w:hAnsi="Times New Roman" w:cs="Times New Roman"/>
            <w:color w:val="auto"/>
            <w:sz w:val="28"/>
            <w:szCs w:val="28"/>
            <w:u w:val="none"/>
          </w:rPr>
          <w:t>Normativa DREI/ME n.º 77, de 18 de março de 2020</w:t>
        </w:r>
      </w:hyperlink>
      <w:r w:rsidRPr="003963CC">
        <w:rPr>
          <w:rFonts w:ascii="Times New Roman" w:hAnsi="Times New Roman" w:cs="Times New Roman"/>
          <w:color w:val="auto"/>
          <w:sz w:val="28"/>
          <w:szCs w:val="28"/>
        </w:rPr>
        <w:t>.</w:t>
      </w:r>
    </w:p>
    <w:p w14:paraId="1B1E7B0E" w14:textId="24252B58" w:rsidR="000B0429"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lastRenderedPageBreak/>
        <w:t>8.8.</w:t>
      </w:r>
      <w:r w:rsidRPr="003963CC">
        <w:rPr>
          <w:rFonts w:ascii="Times New Roman" w:hAnsi="Times New Roman" w:cs="Times New Roman"/>
          <w:b/>
          <w:bCs/>
          <w:color w:val="auto"/>
          <w:sz w:val="28"/>
          <w:szCs w:val="28"/>
        </w:rPr>
        <w:t xml:space="preserve"> Sociedade simples: </w:t>
      </w:r>
      <w:r w:rsidRPr="003963CC">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37E7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8.9.</w:t>
      </w:r>
      <w:r w:rsidRPr="003963CC">
        <w:rPr>
          <w:rFonts w:ascii="Times New Roman" w:hAnsi="Times New Roman" w:cs="Times New Roman"/>
          <w:b/>
          <w:bCs/>
          <w:color w:val="auto"/>
          <w:sz w:val="28"/>
          <w:szCs w:val="28"/>
        </w:rPr>
        <w:t xml:space="preserve"> Filial, sucursal ou agência de sociedade simples ou empresária:</w:t>
      </w:r>
      <w:r w:rsidRPr="003963CC">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3" w:name="_Int_ySfCXwr4"/>
      <w:r w:rsidRPr="003963CC">
        <w:rPr>
          <w:rFonts w:ascii="Times New Roman" w:hAnsi="Times New Roman" w:cs="Times New Roman"/>
          <w:color w:val="auto"/>
          <w:sz w:val="28"/>
          <w:szCs w:val="28"/>
        </w:rPr>
        <w:t>Mercantis onde</w:t>
      </w:r>
      <w:bookmarkEnd w:id="43"/>
      <w:r w:rsidRPr="003963CC">
        <w:rPr>
          <w:rFonts w:ascii="Times New Roman" w:hAnsi="Times New Roman" w:cs="Times New Roman"/>
          <w:color w:val="auto"/>
          <w:sz w:val="28"/>
          <w:szCs w:val="28"/>
        </w:rPr>
        <w:t xml:space="preserve"> opera, com averbação no Registro onde tem sede a matriz.</w:t>
      </w:r>
    </w:p>
    <w:p w14:paraId="051FB58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C82EE94"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bCs/>
          <w:color w:val="auto"/>
          <w:sz w:val="28"/>
          <w:szCs w:val="28"/>
        </w:rPr>
        <w:t>8.10.</w:t>
      </w:r>
      <w:r w:rsidRPr="003963CC">
        <w:rPr>
          <w:rFonts w:ascii="Times New Roman" w:hAnsi="Times New Roman" w:cs="Times New Roman"/>
          <w:b/>
          <w:bCs/>
          <w:color w:val="auto"/>
          <w:sz w:val="28"/>
          <w:szCs w:val="28"/>
        </w:rPr>
        <w:t xml:space="preserve"> Sociedade cooperativa:</w:t>
      </w:r>
      <w:r w:rsidRPr="003963CC">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6" w:history="1">
        <w:r w:rsidRPr="003963CC">
          <w:rPr>
            <w:rStyle w:val="Hyperlink"/>
            <w:rFonts w:ascii="Times New Roman" w:hAnsi="Times New Roman" w:cs="Times New Roman"/>
            <w:color w:val="auto"/>
            <w:sz w:val="28"/>
            <w:szCs w:val="28"/>
            <w:u w:val="none"/>
          </w:rPr>
          <w:t>Lei nº 5.764, de 16 de dezembro 1971</w:t>
        </w:r>
      </w:hyperlink>
      <w:r w:rsidRPr="003963CC">
        <w:rPr>
          <w:rStyle w:val="Hyperlink"/>
          <w:rFonts w:ascii="Times New Roman" w:hAnsi="Times New Roman" w:cs="Times New Roman"/>
          <w:color w:val="auto"/>
          <w:sz w:val="28"/>
          <w:szCs w:val="28"/>
          <w:u w:val="none"/>
        </w:rPr>
        <w:t>.</w:t>
      </w:r>
    </w:p>
    <w:p w14:paraId="36078001"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8C670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8.11. </w:t>
      </w:r>
      <w:r w:rsidRPr="003963CC">
        <w:rPr>
          <w:rFonts w:ascii="Times New Roman" w:hAnsi="Times New Roman" w:cs="Times New Roman"/>
          <w:b/>
          <w:color w:val="auto"/>
          <w:sz w:val="28"/>
          <w:szCs w:val="28"/>
        </w:rPr>
        <w:t>OS DOCUMENTOS APRESENTADOS DEVERÃO ESTAR ACOMPANHADOS DE TODAS AS ALTERAÇÕES OU DA CONSOLIDAÇÃO RESPECTIVA.</w:t>
      </w:r>
    </w:p>
    <w:p w14:paraId="4FE3D71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2BECE1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FISCAL, SOCIAL E TRABALHISTA</w:t>
      </w:r>
    </w:p>
    <w:p w14:paraId="1CF6230D" w14:textId="77777777" w:rsidR="00D937A7" w:rsidRPr="003963CC" w:rsidRDefault="00D937A7" w:rsidP="00D937A7">
      <w:pPr>
        <w:pStyle w:val="Nvel1-SemNumPreto"/>
        <w:rPr>
          <w:rFonts w:ascii="Times New Roman" w:hAnsi="Times New Roman" w:cs="Times New Roman"/>
          <w:sz w:val="28"/>
          <w:szCs w:val="28"/>
        </w:rPr>
      </w:pPr>
    </w:p>
    <w:p w14:paraId="29AB6E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8.12. Prova de inscrição no Cadastro Nacional de Pessoas Jurídicas;</w:t>
      </w:r>
    </w:p>
    <w:p w14:paraId="30BE213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0C57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15E17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8.14. Prova de regularidade com o Fundo de Garantia do Tempo de Serviço (FGTS);</w:t>
      </w:r>
    </w:p>
    <w:p w14:paraId="31C95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7645BF" w14:textId="03578D4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615EAA98" w14:textId="2C1978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00D648C6"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F37770C" w14:textId="10F0CC3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3DDF00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183DBC" w14:textId="13A4EA4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466FAE" w14:textId="58625C20" w:rsidR="0032272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B1F7105" w14:textId="77777777" w:rsidR="009B752C" w:rsidRPr="003963CC" w:rsidRDefault="009B752C" w:rsidP="00D937A7">
      <w:pPr>
        <w:pStyle w:val="Nivel2"/>
        <w:numPr>
          <w:ilvl w:val="0"/>
          <w:numId w:val="0"/>
        </w:numPr>
        <w:spacing w:before="0" w:after="0" w:line="240" w:lineRule="auto"/>
        <w:rPr>
          <w:rFonts w:ascii="Times New Roman" w:hAnsi="Times New Roman" w:cs="Times New Roman"/>
          <w:color w:val="auto"/>
          <w:sz w:val="28"/>
          <w:szCs w:val="28"/>
        </w:rPr>
      </w:pPr>
    </w:p>
    <w:p w14:paraId="132E494E" w14:textId="25A03172"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QUALIFICAÇÃO ECONÔMICO-FINANCEIRA</w:t>
      </w:r>
    </w:p>
    <w:p w14:paraId="71BEF001" w14:textId="77777777" w:rsidR="00D937A7" w:rsidRPr="003963CC" w:rsidRDefault="00D937A7" w:rsidP="00D937A7">
      <w:pPr>
        <w:pStyle w:val="Nvel1-SemNumPreto"/>
        <w:rPr>
          <w:rFonts w:ascii="Times New Roman" w:hAnsi="Times New Roman" w:cs="Times New Roman"/>
          <w:sz w:val="28"/>
          <w:szCs w:val="28"/>
        </w:rPr>
      </w:pPr>
    </w:p>
    <w:p w14:paraId="450A38D2" w14:textId="19D0AE9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8.20. Certidão negativa de falência expedida pelo distribuidor da sede do fornecedor - </w:t>
      </w:r>
      <w:hyperlink r:id="rId67" w:anchor="art69" w:history="1">
        <w:r w:rsidRPr="003963CC">
          <w:rPr>
            <w:rStyle w:val="Hyperlink"/>
            <w:rFonts w:ascii="Times New Roman" w:hAnsi="Times New Roman" w:cs="Times New Roman"/>
            <w:color w:val="auto"/>
            <w:sz w:val="28"/>
            <w:szCs w:val="28"/>
            <w:u w:val="none"/>
          </w:rPr>
          <w:t>Lei nº 14.133, de 2021, art. 69, caput, inciso II</w:t>
        </w:r>
      </w:hyperlink>
      <w:r w:rsidRPr="003963CC">
        <w:rPr>
          <w:rFonts w:ascii="Times New Roman" w:hAnsi="Times New Roman" w:cs="Times New Roman"/>
          <w:color w:val="auto"/>
          <w:sz w:val="28"/>
          <w:szCs w:val="28"/>
        </w:rPr>
        <w:t>)</w:t>
      </w:r>
      <w:r w:rsidR="00C53604" w:rsidRPr="003963CC">
        <w:rPr>
          <w:rFonts w:ascii="Times New Roman" w:hAnsi="Times New Roman" w:cs="Times New Roman"/>
          <w:color w:val="auto"/>
          <w:sz w:val="28"/>
          <w:szCs w:val="28"/>
        </w:rPr>
        <w:t>.</w:t>
      </w:r>
    </w:p>
    <w:p w14:paraId="5A9B6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CCB51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9. ESTIMATIVAS DO VALOR DA CONTRATAÇÃO:</w:t>
      </w:r>
    </w:p>
    <w:p w14:paraId="694BFD02" w14:textId="77777777" w:rsidR="00D937A7" w:rsidRPr="003963CC" w:rsidRDefault="00D937A7" w:rsidP="00D937A7">
      <w:pPr>
        <w:rPr>
          <w:sz w:val="28"/>
          <w:szCs w:val="28"/>
        </w:rPr>
      </w:pPr>
    </w:p>
    <w:p w14:paraId="233624C6" w14:textId="2B7A66FD" w:rsidR="00D937A7" w:rsidRPr="003963CC" w:rsidRDefault="00D937A7" w:rsidP="001D2BB1">
      <w:pPr>
        <w:jc w:val="both"/>
        <w:rPr>
          <w:sz w:val="28"/>
          <w:szCs w:val="28"/>
        </w:rPr>
      </w:pPr>
      <w:r w:rsidRPr="003963CC">
        <w:rPr>
          <w:sz w:val="28"/>
          <w:szCs w:val="28"/>
        </w:rPr>
        <w:t xml:space="preserve">9.1. O custo estimado total da contratação é de </w:t>
      </w:r>
      <w:r w:rsidR="003963CC" w:rsidRPr="003963CC">
        <w:rPr>
          <w:sz w:val="28"/>
          <w:szCs w:val="28"/>
        </w:rPr>
        <w:t xml:space="preserve">R$ </w:t>
      </w:r>
      <w:r w:rsidR="00CF1EF8" w:rsidRPr="00CF1EF8">
        <w:rPr>
          <w:sz w:val="28"/>
          <w:szCs w:val="28"/>
        </w:rPr>
        <w:t>104.583,07 (cento e quatro mil e quinhentos e oitenta e três reais e sete centavos)</w:t>
      </w:r>
      <w:r w:rsidRPr="003963CC">
        <w:rPr>
          <w:sz w:val="28"/>
          <w:szCs w:val="28"/>
        </w:rPr>
        <w:t>, conforme custos unitários apostos na tabela acima.</w:t>
      </w:r>
    </w:p>
    <w:p w14:paraId="519E36E5" w14:textId="77777777" w:rsidR="006B6085" w:rsidRPr="003963CC" w:rsidRDefault="006B6085"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4885A79" w14:textId="77777777" w:rsidR="00D937A7" w:rsidRPr="003963CC" w:rsidRDefault="00D937A7" w:rsidP="00D937A7">
      <w:pPr>
        <w:pStyle w:val="Nivel01"/>
        <w:rPr>
          <w:rFonts w:ascii="Times New Roman" w:eastAsia="Times New Roman" w:hAnsi="Times New Roman" w:cs="Times New Roman"/>
          <w:sz w:val="28"/>
          <w:szCs w:val="28"/>
        </w:rPr>
      </w:pPr>
      <w:r w:rsidRPr="003963CC">
        <w:rPr>
          <w:rFonts w:ascii="Times New Roman" w:hAnsi="Times New Roman" w:cs="Times New Roman"/>
          <w:sz w:val="28"/>
          <w:szCs w:val="28"/>
        </w:rPr>
        <w:t>10. ADEQUAÇÃO ORÇAMENTÁRIA:</w:t>
      </w:r>
    </w:p>
    <w:p w14:paraId="0E03BD62" w14:textId="77777777" w:rsidR="00D937A7" w:rsidRPr="003963CC" w:rsidRDefault="00D937A7" w:rsidP="00D937A7">
      <w:pPr>
        <w:rPr>
          <w:sz w:val="28"/>
          <w:szCs w:val="28"/>
        </w:rPr>
      </w:pPr>
    </w:p>
    <w:p w14:paraId="408521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5267812C" w14:textId="2FFF8C46" w:rsidR="00076563" w:rsidRPr="003963CC" w:rsidRDefault="00076563" w:rsidP="00D937A7">
      <w:pPr>
        <w:pStyle w:val="Nivel2"/>
        <w:numPr>
          <w:ilvl w:val="0"/>
          <w:numId w:val="0"/>
        </w:numPr>
        <w:spacing w:before="0" w:after="0" w:line="240" w:lineRule="auto"/>
        <w:rPr>
          <w:rFonts w:ascii="Times New Roman" w:hAnsi="Times New Roman" w:cs="Times New Roman"/>
          <w:color w:val="auto"/>
          <w:sz w:val="28"/>
          <w:szCs w:val="28"/>
        </w:rPr>
      </w:pPr>
    </w:p>
    <w:p w14:paraId="792C2AC2" w14:textId="51695B56"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contratação será atendida pela</w:t>
      </w:r>
      <w:r w:rsidR="00885E69">
        <w:rPr>
          <w:rFonts w:ascii="Times New Roman" w:hAnsi="Times New Roman" w:cs="Times New Roman"/>
          <w:color w:val="auto"/>
          <w:sz w:val="28"/>
          <w:szCs w:val="28"/>
        </w:rPr>
        <w:t>s</w:t>
      </w:r>
      <w:r w:rsidR="00C53604"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t>seguinte</w:t>
      </w:r>
      <w:r w:rsidR="00885E69">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885E69">
        <w:rPr>
          <w:rFonts w:ascii="Times New Roman" w:hAnsi="Times New Roman" w:cs="Times New Roman"/>
          <w:color w:val="auto"/>
          <w:sz w:val="28"/>
          <w:szCs w:val="28"/>
        </w:rPr>
        <w:t>ões</w:t>
      </w:r>
      <w:r w:rsidRPr="003963CC">
        <w:rPr>
          <w:rFonts w:ascii="Times New Roman" w:hAnsi="Times New Roman" w:cs="Times New Roman"/>
          <w:color w:val="auto"/>
          <w:sz w:val="28"/>
          <w:szCs w:val="28"/>
        </w:rPr>
        <w:t>:</w:t>
      </w:r>
    </w:p>
    <w:p w14:paraId="0A1DECB4" w14:textId="390E73E2" w:rsidR="00887223" w:rsidRPr="00887223" w:rsidRDefault="00887223" w:rsidP="00D937A7">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02.02.03.4.4.90.52.00.04.122.0046.2005.0000 - </w:t>
      </w:r>
      <w:r w:rsidRPr="00887223">
        <w:rPr>
          <w:rFonts w:ascii="Times New Roman" w:hAnsi="Times New Roman" w:cs="Times New Roman"/>
          <w:b/>
          <w:bCs/>
          <w:color w:val="auto"/>
          <w:sz w:val="28"/>
          <w:szCs w:val="28"/>
        </w:rPr>
        <w:t>FICHA 050;</w:t>
      </w:r>
    </w:p>
    <w:p w14:paraId="646CAD88" w14:textId="60E3B036" w:rsidR="00887223" w:rsidRPr="00887223" w:rsidRDefault="00887223" w:rsidP="00D937A7">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02.08.01.4.4.90.52.00.10.301.0120.2025.0000 - </w:t>
      </w:r>
      <w:r w:rsidRPr="00887223">
        <w:rPr>
          <w:rFonts w:ascii="Times New Roman" w:hAnsi="Times New Roman" w:cs="Times New Roman"/>
          <w:b/>
          <w:bCs/>
          <w:color w:val="auto"/>
          <w:sz w:val="28"/>
          <w:szCs w:val="28"/>
        </w:rPr>
        <w:t>FICHA 353;</w:t>
      </w:r>
    </w:p>
    <w:p w14:paraId="4AA5730A" w14:textId="2BA1971C" w:rsidR="005001FF" w:rsidRDefault="00887223" w:rsidP="00483A27">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02.03.02.4.4.90.52.00.12.365.0160.2014.0001</w:t>
      </w:r>
      <w:r w:rsidR="005001FF">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rPr>
        <w:t>-</w:t>
      </w:r>
      <w:r w:rsidR="005001FF">
        <w:rPr>
          <w:rFonts w:ascii="Times New Roman" w:hAnsi="Times New Roman" w:cs="Times New Roman"/>
          <w:b/>
          <w:bCs/>
          <w:color w:val="auto"/>
          <w:sz w:val="28"/>
          <w:szCs w:val="28"/>
        </w:rPr>
        <w:t xml:space="preserve"> FICHA </w:t>
      </w:r>
      <w:r w:rsidR="00BC3E8B">
        <w:rPr>
          <w:rFonts w:ascii="Times New Roman" w:hAnsi="Times New Roman" w:cs="Times New Roman"/>
          <w:b/>
          <w:bCs/>
          <w:color w:val="auto"/>
          <w:sz w:val="28"/>
          <w:szCs w:val="28"/>
        </w:rPr>
        <w:t>361</w:t>
      </w:r>
      <w:r w:rsidR="005001FF">
        <w:rPr>
          <w:rFonts w:ascii="Times New Roman" w:hAnsi="Times New Roman" w:cs="Times New Roman"/>
          <w:b/>
          <w:bCs/>
          <w:color w:val="auto"/>
          <w:sz w:val="28"/>
          <w:szCs w:val="28"/>
        </w:rPr>
        <w:t>;</w:t>
      </w:r>
    </w:p>
    <w:p w14:paraId="4F4E0482" w14:textId="2A64E92F" w:rsidR="005001FF" w:rsidRDefault="00887223" w:rsidP="00483A27">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02.03.04.4.4.90.52.00.12.361.0150.2125.0000</w:t>
      </w:r>
      <w:r w:rsidR="005001FF">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rPr>
        <w:t>-</w:t>
      </w:r>
      <w:r w:rsidR="005001FF">
        <w:rPr>
          <w:rFonts w:ascii="Times New Roman" w:hAnsi="Times New Roman" w:cs="Times New Roman"/>
          <w:b/>
          <w:bCs/>
          <w:color w:val="auto"/>
          <w:sz w:val="28"/>
          <w:szCs w:val="28"/>
        </w:rPr>
        <w:t xml:space="preserve"> FICHA </w:t>
      </w:r>
      <w:r w:rsidR="00BC3E8B">
        <w:rPr>
          <w:rFonts w:ascii="Times New Roman" w:hAnsi="Times New Roman" w:cs="Times New Roman"/>
          <w:b/>
          <w:bCs/>
          <w:color w:val="auto"/>
          <w:sz w:val="28"/>
          <w:szCs w:val="28"/>
        </w:rPr>
        <w:t>370</w:t>
      </w:r>
      <w:r w:rsidR="005001FF">
        <w:rPr>
          <w:rFonts w:ascii="Times New Roman" w:hAnsi="Times New Roman" w:cs="Times New Roman"/>
          <w:b/>
          <w:bCs/>
          <w:color w:val="auto"/>
          <w:sz w:val="28"/>
          <w:szCs w:val="28"/>
        </w:rPr>
        <w:t>.</w:t>
      </w:r>
    </w:p>
    <w:p w14:paraId="39A21571" w14:textId="77777777" w:rsidR="00D937A7" w:rsidRPr="003963CC" w:rsidRDefault="00D937A7" w:rsidP="00D937A7">
      <w:pPr>
        <w:pStyle w:val="PargrafodaLista"/>
        <w:spacing w:after="0" w:line="240" w:lineRule="auto"/>
        <w:ind w:left="0"/>
        <w:jc w:val="both"/>
        <w:rPr>
          <w:rFonts w:ascii="Times New Roman" w:eastAsia="MS Mincho" w:hAnsi="Times New Roman" w:cs="Times New Roman"/>
          <w:sz w:val="28"/>
          <w:szCs w:val="28"/>
        </w:rPr>
      </w:pPr>
    </w:p>
    <w:p w14:paraId="1A1D6EF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28BAA3DF" w14:textId="77777777" w:rsidR="007B3681" w:rsidRPr="003963CC" w:rsidRDefault="007B3681"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0A3DFA" w14:textId="550549BD" w:rsidR="007B3681" w:rsidRPr="0032272C" w:rsidRDefault="007B3681" w:rsidP="0032272C">
      <w:pPr>
        <w:pStyle w:val="Nivel2"/>
        <w:numPr>
          <w:ilvl w:val="0"/>
          <w:numId w:val="0"/>
        </w:numPr>
        <w:spacing w:before="0" w:after="0" w:line="240" w:lineRule="auto"/>
        <w:jc w:val="center"/>
        <w:rPr>
          <w:rFonts w:ascii="Times New Roman" w:hAnsi="Times New Roman" w:cs="Times New Roman"/>
          <w:color w:val="auto"/>
          <w:sz w:val="28"/>
          <w:szCs w:val="28"/>
          <w:highlight w:val="cyan"/>
        </w:rPr>
      </w:pPr>
    </w:p>
    <w:bookmarkEnd w:id="39"/>
    <w:p w14:paraId="593A09F9" w14:textId="2AB93ADD" w:rsidR="00D937A7" w:rsidRPr="003963CC" w:rsidRDefault="00D937A7" w:rsidP="006B6085">
      <w:pPr>
        <w:jc w:val="center"/>
        <w:rPr>
          <w:b/>
          <w:bCs/>
          <w:sz w:val="28"/>
          <w:szCs w:val="28"/>
        </w:rPr>
      </w:pPr>
      <w:r w:rsidRPr="003963CC">
        <w:rPr>
          <w:b/>
          <w:bCs/>
          <w:sz w:val="28"/>
          <w:szCs w:val="28"/>
        </w:rPr>
        <w:br w:type="page"/>
      </w:r>
      <w:r w:rsidRPr="003963CC">
        <w:rPr>
          <w:b/>
          <w:bCs/>
          <w:sz w:val="28"/>
          <w:szCs w:val="28"/>
        </w:rPr>
        <w:lastRenderedPageBreak/>
        <w:t xml:space="preserve">PROCESSO ADMINISTRATIVO N° </w:t>
      </w:r>
      <w:r w:rsidR="00CF1EF8">
        <w:rPr>
          <w:b/>
          <w:bCs/>
          <w:sz w:val="28"/>
          <w:szCs w:val="28"/>
        </w:rPr>
        <w:t>108/2024</w:t>
      </w:r>
    </w:p>
    <w:p w14:paraId="229D797D" w14:textId="457A45C6" w:rsidR="00D937A7" w:rsidRPr="003963CC" w:rsidRDefault="00D937A7" w:rsidP="006B6085">
      <w:pPr>
        <w:jc w:val="center"/>
        <w:rPr>
          <w:b/>
          <w:bCs/>
          <w:sz w:val="28"/>
          <w:szCs w:val="28"/>
        </w:rPr>
      </w:pPr>
      <w:r w:rsidRPr="003963CC">
        <w:rPr>
          <w:b/>
          <w:bCs/>
          <w:sz w:val="28"/>
          <w:szCs w:val="28"/>
        </w:rPr>
        <w:t xml:space="preserve">PREGÃO ELETRÔNICO Nº </w:t>
      </w:r>
      <w:r w:rsidR="00CF1EF8">
        <w:rPr>
          <w:b/>
          <w:bCs/>
          <w:sz w:val="28"/>
          <w:szCs w:val="28"/>
        </w:rPr>
        <w:t>071/2024</w:t>
      </w:r>
    </w:p>
    <w:p w14:paraId="0E4A76B2" w14:textId="19F68F66" w:rsidR="00D937A7" w:rsidRPr="003963CC" w:rsidRDefault="00D937A7" w:rsidP="006B6085">
      <w:pPr>
        <w:jc w:val="center"/>
        <w:rPr>
          <w:b/>
          <w:bCs/>
          <w:sz w:val="28"/>
          <w:szCs w:val="28"/>
        </w:rPr>
      </w:pPr>
      <w:r w:rsidRPr="003963CC">
        <w:rPr>
          <w:b/>
          <w:bCs/>
          <w:sz w:val="28"/>
          <w:szCs w:val="28"/>
        </w:rPr>
        <w:t>ANEXO II – TERMO DE CONTRATO</w:t>
      </w:r>
    </w:p>
    <w:p w14:paraId="59B84CAD" w14:textId="77777777" w:rsidR="00D937A7" w:rsidRPr="003963CC" w:rsidRDefault="00D937A7" w:rsidP="006B6085">
      <w:pPr>
        <w:widowControl w:val="0"/>
        <w:autoSpaceDE w:val="0"/>
        <w:autoSpaceDN w:val="0"/>
        <w:adjustRightInd w:val="0"/>
        <w:jc w:val="both"/>
        <w:rPr>
          <w:sz w:val="28"/>
          <w:szCs w:val="28"/>
        </w:rPr>
      </w:pPr>
    </w:p>
    <w:p w14:paraId="0E6263AA" w14:textId="37A02A32" w:rsidR="00D937A7" w:rsidRPr="003963CC" w:rsidRDefault="00D937A7" w:rsidP="00D937A7">
      <w:pPr>
        <w:pStyle w:val="Prembulo"/>
        <w:spacing w:before="0" w:after="0" w:line="240" w:lineRule="auto"/>
        <w:ind w:left="3540" w:right="0"/>
        <w:rPr>
          <w:rFonts w:ascii="Times New Roman" w:hAnsi="Times New Roman" w:cs="Times New Roman"/>
          <w:bCs w:val="0"/>
          <w:sz w:val="28"/>
          <w:szCs w:val="28"/>
        </w:rPr>
      </w:pPr>
      <w:r w:rsidRPr="003963CC">
        <w:rPr>
          <w:rFonts w:ascii="Times New Roman" w:hAnsi="Times New Roman" w:cs="Times New Roman"/>
          <w:bCs w:val="0"/>
          <w:sz w:val="28"/>
          <w:szCs w:val="28"/>
        </w:rPr>
        <w:t xml:space="preserve">CONTRATO ADMINISTRATIVO Nº </w:t>
      </w:r>
      <w:r w:rsidR="003B3A47" w:rsidRPr="003963CC">
        <w:rPr>
          <w:rFonts w:ascii="Times New Roman" w:hAnsi="Times New Roman" w:cs="Times New Roman"/>
          <w:bCs w:val="0"/>
          <w:sz w:val="28"/>
          <w:szCs w:val="28"/>
        </w:rPr>
        <w:t>.... /</w:t>
      </w:r>
      <w:r w:rsidRPr="003963CC">
        <w:rPr>
          <w:rFonts w:ascii="Times New Roman" w:hAnsi="Times New Roman" w:cs="Times New Roman"/>
          <w:bCs w:val="0"/>
          <w:sz w:val="28"/>
          <w:szCs w:val="28"/>
        </w:rPr>
        <w:t xml:space="preserve">2024, QUE FAZEM ENTRE SI O MUNICIPIO DE </w:t>
      </w:r>
      <w:r w:rsidR="00A21855" w:rsidRPr="003963CC">
        <w:rPr>
          <w:rFonts w:ascii="Times New Roman" w:hAnsi="Times New Roman" w:cs="Times New Roman"/>
          <w:bCs w:val="0"/>
          <w:sz w:val="28"/>
          <w:szCs w:val="28"/>
        </w:rPr>
        <w:t>AREALVA</w:t>
      </w:r>
      <w:r w:rsidRPr="003963CC">
        <w:rPr>
          <w:rFonts w:ascii="Times New Roman" w:hAnsi="Times New Roman" w:cs="Times New Roman"/>
          <w:bCs w:val="0"/>
          <w:sz w:val="28"/>
          <w:szCs w:val="28"/>
        </w:rPr>
        <w:t xml:space="preserve"> E A XXX (NOME DO CONTRATADO).</w:t>
      </w:r>
    </w:p>
    <w:p w14:paraId="6F9629ED" w14:textId="77777777" w:rsidR="00D937A7" w:rsidRPr="003963CC" w:rsidRDefault="00D937A7" w:rsidP="00D937A7">
      <w:pPr>
        <w:widowControl w:val="0"/>
        <w:autoSpaceDE w:val="0"/>
        <w:autoSpaceDN w:val="0"/>
        <w:adjustRightInd w:val="0"/>
        <w:jc w:val="both"/>
        <w:rPr>
          <w:sz w:val="28"/>
          <w:szCs w:val="28"/>
        </w:rPr>
      </w:pPr>
    </w:p>
    <w:p w14:paraId="6ED359A3" w14:textId="1529824E" w:rsidR="00D937A7" w:rsidRPr="003963CC" w:rsidRDefault="00A21855" w:rsidP="00D937A7">
      <w:pPr>
        <w:widowControl w:val="0"/>
        <w:autoSpaceDE w:val="0"/>
        <w:autoSpaceDN w:val="0"/>
        <w:adjustRightInd w:val="0"/>
        <w:jc w:val="both"/>
        <w:rPr>
          <w:sz w:val="28"/>
          <w:szCs w:val="28"/>
        </w:rPr>
      </w:pPr>
      <w:r w:rsidRPr="003963CC">
        <w:rPr>
          <w:sz w:val="28"/>
          <w:szCs w:val="28"/>
        </w:rPr>
        <w:t xml:space="preserve">O </w:t>
      </w:r>
      <w:r w:rsidRPr="003963CC">
        <w:rPr>
          <w:b/>
          <w:bCs/>
          <w:sz w:val="28"/>
          <w:szCs w:val="28"/>
        </w:rPr>
        <w:t>MUNICÍPIO DE AREALVA</w:t>
      </w:r>
      <w:r w:rsidRPr="003963CC">
        <w:rPr>
          <w:sz w:val="28"/>
          <w:szCs w:val="28"/>
        </w:rPr>
        <w:t xml:space="preserve">, CNPJ nº 46.137.428/0001-81, com sede administrativa na Rua Antônio Ferreira nº 798 – Bairro Centro – CEP Arealva – SP, neste ato representado pelo  Prefeito Municipal, </w:t>
      </w:r>
      <w:r w:rsidRPr="003963CC">
        <w:rPr>
          <w:b/>
          <w:bCs/>
          <w:sz w:val="28"/>
          <w:szCs w:val="28"/>
        </w:rPr>
        <w:t>SENHOR ELSON BANUTH BARRETO</w:t>
      </w:r>
      <w:r w:rsidRPr="003963CC">
        <w:rPr>
          <w:sz w:val="28"/>
          <w:szCs w:val="28"/>
        </w:rPr>
        <w:t xml:space="preserve">, portador da cédula de identidade RG nº </w:t>
      </w:r>
      <w:r w:rsidRPr="003963CC">
        <w:rPr>
          <w:bCs/>
          <w:sz w:val="28"/>
          <w:szCs w:val="28"/>
        </w:rPr>
        <w:t>4.637.762-1</w:t>
      </w:r>
      <w:r w:rsidRPr="003963CC">
        <w:rPr>
          <w:sz w:val="28"/>
          <w:szCs w:val="28"/>
        </w:rPr>
        <w:t xml:space="preserve">, emitido pela Secretaria de Segurança Pública do Estado de São Paulo e, devidamente Inscrito no Cadastro das Pessoas Físicas do Ministério da Fazenda sob o nº </w:t>
      </w:r>
      <w:r w:rsidRPr="003963CC">
        <w:rPr>
          <w:bCs/>
          <w:sz w:val="28"/>
          <w:szCs w:val="28"/>
        </w:rPr>
        <w:t>325.442.357-72</w:t>
      </w:r>
      <w:r w:rsidR="00D937A7" w:rsidRPr="003963CC">
        <w:rPr>
          <w:sz w:val="28"/>
          <w:szCs w:val="28"/>
        </w:rPr>
        <w:t xml:space="preserve">, </w:t>
      </w:r>
      <w:r w:rsidR="00D937A7" w:rsidRPr="003963CC">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3963CC">
        <w:rPr>
          <w:rFonts w:eastAsia="Arial"/>
          <w:b/>
          <w:bCs/>
          <w:sz w:val="28"/>
          <w:szCs w:val="28"/>
        </w:rPr>
        <w:t>OU</w:t>
      </w:r>
      <w:r w:rsidR="00D937A7" w:rsidRPr="003963CC">
        <w:rPr>
          <w:rFonts w:eastAsia="Arial"/>
          <w:sz w:val="28"/>
          <w:szCs w:val="28"/>
        </w:rPr>
        <w:t xml:space="preserve"> procuração apresentada nos autos, tendo em vista o que consta no Processo nº </w:t>
      </w:r>
      <w:r w:rsidR="00CF1EF8">
        <w:rPr>
          <w:rFonts w:eastAsia="Arial"/>
          <w:sz w:val="28"/>
          <w:szCs w:val="28"/>
        </w:rPr>
        <w:t>108/2024</w:t>
      </w:r>
      <w:r w:rsidR="00D937A7" w:rsidRPr="003963CC">
        <w:rPr>
          <w:rFonts w:eastAsia="Arial"/>
          <w:sz w:val="28"/>
          <w:szCs w:val="28"/>
        </w:rPr>
        <w:t xml:space="preserve"> e em observância às disposições da </w:t>
      </w:r>
      <w:hyperlink r:id="rId68" w:history="1">
        <w:r w:rsidR="00D937A7" w:rsidRPr="003963CC">
          <w:rPr>
            <w:rStyle w:val="Hyperlink"/>
            <w:rFonts w:eastAsia="Arial"/>
            <w:color w:val="auto"/>
            <w:sz w:val="28"/>
            <w:szCs w:val="28"/>
            <w:u w:val="none"/>
          </w:rPr>
          <w:t>Lei nº 14.133, de 1º de abril de 2021</w:t>
        </w:r>
      </w:hyperlink>
      <w:r w:rsidR="00D937A7" w:rsidRPr="003963CC">
        <w:rPr>
          <w:rFonts w:eastAsia="Arial"/>
          <w:sz w:val="28"/>
          <w:szCs w:val="28"/>
        </w:rPr>
        <w:t xml:space="preserve">, e demais legislação aplicável, resolvem celebrar o presente Termo de Contrato, decorrente do Pregão Eletrônico nº </w:t>
      </w:r>
      <w:r w:rsidR="00CF1EF8">
        <w:rPr>
          <w:rFonts w:eastAsia="Arial"/>
          <w:sz w:val="28"/>
          <w:szCs w:val="28"/>
        </w:rPr>
        <w:t>071/2024</w:t>
      </w:r>
      <w:r w:rsidR="00D937A7" w:rsidRPr="003963CC">
        <w:rPr>
          <w:rFonts w:eastAsia="Arial"/>
          <w:sz w:val="28"/>
          <w:szCs w:val="28"/>
        </w:rPr>
        <w:t>, mediante as cláusulas e condições a seguir enunciadas.</w:t>
      </w:r>
    </w:p>
    <w:p w14:paraId="3D22BBD3" w14:textId="77777777" w:rsidR="00D937A7" w:rsidRPr="003963CC" w:rsidRDefault="00D937A7" w:rsidP="00D937A7">
      <w:pPr>
        <w:widowControl w:val="0"/>
        <w:tabs>
          <w:tab w:val="center" w:pos="4779"/>
          <w:tab w:val="right" w:pos="9198"/>
        </w:tabs>
        <w:autoSpaceDE w:val="0"/>
        <w:autoSpaceDN w:val="0"/>
        <w:adjustRightInd w:val="0"/>
        <w:jc w:val="both"/>
        <w:rPr>
          <w:sz w:val="28"/>
          <w:szCs w:val="28"/>
        </w:rPr>
      </w:pPr>
    </w:p>
    <w:p w14:paraId="788C5FF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CLÁUSULA PRIMEIRA – OBJETO (</w:t>
      </w:r>
      <w:hyperlink r:id="rId69" w:anchor="art92" w:history="1">
        <w:r w:rsidRPr="003963CC">
          <w:rPr>
            <w:rStyle w:val="Hyperlink"/>
            <w:rFonts w:ascii="Times New Roman" w:hAnsi="Times New Roman" w:cs="Times New Roman"/>
            <w:color w:val="auto"/>
            <w:sz w:val="28"/>
            <w:szCs w:val="28"/>
            <w:u w:val="none"/>
          </w:rPr>
          <w:t>art. 92, I e II</w:t>
        </w:r>
      </w:hyperlink>
      <w:r w:rsidRPr="003963CC">
        <w:rPr>
          <w:rFonts w:ascii="Times New Roman" w:hAnsi="Times New Roman" w:cs="Times New Roman"/>
          <w:sz w:val="28"/>
          <w:szCs w:val="28"/>
        </w:rPr>
        <w:t>):</w:t>
      </w:r>
    </w:p>
    <w:p w14:paraId="3C4BAB61" w14:textId="77777777" w:rsidR="00D937A7" w:rsidRPr="003963CC" w:rsidRDefault="00D937A7" w:rsidP="00D937A7">
      <w:pPr>
        <w:rPr>
          <w:sz w:val="28"/>
          <w:szCs w:val="28"/>
        </w:rPr>
      </w:pPr>
    </w:p>
    <w:p w14:paraId="3DFA77E3" w14:textId="5E0052F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 O objeto do presente instrumento é a</w:t>
      </w:r>
      <w:r w:rsidR="00EC2BB3" w:rsidRPr="004D1D4E">
        <w:rPr>
          <w:rFonts w:ascii="Times New Roman" w:hAnsi="Times New Roman" w:cs="Times New Roman"/>
          <w:bCs/>
          <w:sz w:val="28"/>
          <w:szCs w:val="28"/>
        </w:rPr>
        <w:t xml:space="preserve"> </w:t>
      </w:r>
      <w:r w:rsidR="00CF1EF8" w:rsidRPr="00210E8B">
        <w:rPr>
          <w:rFonts w:ascii="Times New Roman" w:hAnsi="Times New Roman" w:cs="Times New Roman"/>
          <w:bCs/>
          <w:sz w:val="28"/>
          <w:szCs w:val="28"/>
        </w:rPr>
        <w:t xml:space="preserve">Aquisição </w:t>
      </w:r>
      <w:r w:rsidR="00CF1EF8">
        <w:rPr>
          <w:rFonts w:ascii="Times New Roman" w:hAnsi="Times New Roman" w:cs="Times New Roman"/>
          <w:bCs/>
          <w:sz w:val="28"/>
          <w:szCs w:val="28"/>
        </w:rPr>
        <w:t>de Equipamentos</w:t>
      </w:r>
      <w:r w:rsidR="00CF1EF8">
        <w:rPr>
          <w:rFonts w:ascii="Times New Roman" w:hAnsi="Times New Roman" w:cs="Times New Roman"/>
          <w:sz w:val="28"/>
          <w:szCs w:val="28"/>
        </w:rPr>
        <w:t xml:space="preserve"> e Mobiliários</w:t>
      </w:r>
      <w:r w:rsidRPr="003963CC">
        <w:rPr>
          <w:rFonts w:ascii="Times New Roman" w:hAnsi="Times New Roman" w:cs="Times New Roman"/>
          <w:color w:val="auto"/>
          <w:sz w:val="28"/>
          <w:szCs w:val="28"/>
        </w:rPr>
        <w:t xml:space="preserve">, </w:t>
      </w:r>
      <w:r w:rsidRPr="003963CC">
        <w:rPr>
          <w:rFonts w:ascii="Times New Roman" w:hAnsi="Times New Roman" w:cs="Times New Roman"/>
          <w:bCs/>
          <w:color w:val="auto"/>
          <w:sz w:val="28"/>
          <w:szCs w:val="28"/>
        </w:rPr>
        <w:t>conforme especificações técnicas e nas condições estabelecidas no Termo de Referência</w:t>
      </w:r>
      <w:r w:rsidRPr="003963CC">
        <w:rPr>
          <w:rFonts w:ascii="Times New Roman" w:hAnsi="Times New Roman" w:cs="Times New Roman"/>
          <w:color w:val="auto"/>
          <w:sz w:val="28"/>
          <w:szCs w:val="28"/>
        </w:rPr>
        <w:t>.</w:t>
      </w:r>
    </w:p>
    <w:p w14:paraId="5179D6C3"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D113172" w14:textId="124DE5E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 Objeto da contratação:</w:t>
      </w:r>
    </w:p>
    <w:p w14:paraId="4F2FED68" w14:textId="77777777" w:rsidR="00B17719" w:rsidRPr="003963CC" w:rsidRDefault="00B17719"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B17719" w:rsidRPr="003963CC" w14:paraId="3EB8A20C" w14:textId="77777777" w:rsidTr="009B752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3963CC" w:rsidRDefault="00D937A7">
            <w:pPr>
              <w:widowControl w:val="0"/>
              <w:jc w:val="center"/>
              <w:rPr>
                <w:rFonts w:eastAsia="Arial"/>
                <w:b/>
                <w:bCs/>
                <w:sz w:val="16"/>
                <w:szCs w:val="16"/>
              </w:rPr>
            </w:pPr>
            <w:r w:rsidRPr="003963CC">
              <w:rPr>
                <w:rFonts w:eastAsia="Arial"/>
                <w:b/>
                <w:bCs/>
                <w:sz w:val="16"/>
                <w:szCs w:val="16"/>
              </w:rPr>
              <w:t>ITEM</w:t>
            </w:r>
          </w:p>
          <w:p w14:paraId="3D11863F"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3963CC" w:rsidRDefault="00D937A7">
            <w:pPr>
              <w:widowControl w:val="0"/>
              <w:jc w:val="center"/>
              <w:rPr>
                <w:rFonts w:eastAsia="Arial"/>
                <w:sz w:val="16"/>
                <w:szCs w:val="16"/>
              </w:rPr>
            </w:pPr>
            <w:r w:rsidRPr="003963CC">
              <w:rPr>
                <w:rFonts w:eastAsia="Arial"/>
                <w:b/>
                <w:bCs/>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3963CC" w:rsidRDefault="00D937A7">
            <w:pPr>
              <w:widowControl w:val="0"/>
              <w:jc w:val="center"/>
              <w:rPr>
                <w:rFonts w:eastAsia="Arial"/>
                <w:sz w:val="16"/>
                <w:szCs w:val="16"/>
              </w:rPr>
            </w:pPr>
            <w:r w:rsidRPr="003963CC">
              <w:rPr>
                <w:rFonts w:eastAsia="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3963CC" w:rsidRDefault="00D937A7">
            <w:pPr>
              <w:widowControl w:val="0"/>
              <w:jc w:val="center"/>
              <w:rPr>
                <w:rFonts w:eastAsia="Arial"/>
                <w:sz w:val="16"/>
                <w:szCs w:val="16"/>
              </w:rPr>
            </w:pPr>
            <w:r w:rsidRPr="003963CC">
              <w:rPr>
                <w:rFonts w:eastAsia="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3963CC" w:rsidRDefault="00D937A7">
            <w:pPr>
              <w:widowControl w:val="0"/>
              <w:jc w:val="center"/>
              <w:rPr>
                <w:rFonts w:eastAsia="Arial"/>
                <w:b/>
                <w:bCs/>
                <w:sz w:val="16"/>
                <w:szCs w:val="16"/>
              </w:rPr>
            </w:pPr>
            <w:r w:rsidRPr="003963CC">
              <w:rPr>
                <w:rFonts w:eastAsia="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3963CC" w:rsidRDefault="00D937A7">
            <w:pPr>
              <w:widowControl w:val="0"/>
              <w:jc w:val="center"/>
              <w:rPr>
                <w:rFonts w:eastAsia="Arial"/>
                <w:b/>
                <w:bCs/>
                <w:sz w:val="16"/>
                <w:szCs w:val="16"/>
              </w:rPr>
            </w:pPr>
            <w:r w:rsidRPr="003963CC">
              <w:rPr>
                <w:rFonts w:eastAsia="Arial"/>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3963CC" w:rsidRDefault="00D937A7">
            <w:pPr>
              <w:widowControl w:val="0"/>
              <w:jc w:val="center"/>
              <w:rPr>
                <w:rFonts w:eastAsia="Arial"/>
                <w:b/>
                <w:bCs/>
                <w:sz w:val="16"/>
                <w:szCs w:val="16"/>
              </w:rPr>
            </w:pPr>
            <w:r w:rsidRPr="003963CC">
              <w:rPr>
                <w:rFonts w:eastAsia="Arial"/>
                <w:b/>
                <w:bCs/>
                <w:sz w:val="16"/>
                <w:szCs w:val="16"/>
              </w:rPr>
              <w:t xml:space="preserve">VALOR TOTAL </w:t>
            </w:r>
          </w:p>
          <w:p w14:paraId="786E68D5" w14:textId="4A30DCBE" w:rsidR="00D937A7" w:rsidRPr="003963CC" w:rsidRDefault="00D937A7">
            <w:pPr>
              <w:widowControl w:val="0"/>
              <w:jc w:val="center"/>
              <w:rPr>
                <w:rFonts w:eastAsia="Arial"/>
                <w:b/>
                <w:bCs/>
                <w:sz w:val="16"/>
                <w:szCs w:val="16"/>
              </w:rPr>
            </w:pPr>
            <w:r w:rsidRPr="003963CC">
              <w:rPr>
                <w:rFonts w:eastAsia="Arial"/>
                <w:b/>
                <w:bCs/>
                <w:sz w:val="16"/>
                <w:szCs w:val="16"/>
              </w:rPr>
              <w:t>R$</w:t>
            </w:r>
          </w:p>
        </w:tc>
      </w:tr>
      <w:tr w:rsidR="00B17719" w:rsidRPr="003963CC" w14:paraId="37AC0D5D" w14:textId="77777777" w:rsidTr="009B752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3963CC" w:rsidRDefault="00D937A7">
            <w:pPr>
              <w:widowControl w:val="0"/>
              <w:jc w:val="center"/>
              <w:rPr>
                <w:rFonts w:eastAsia="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3963CC" w:rsidRDefault="00D937A7">
            <w:pPr>
              <w:widowControl w:val="0"/>
              <w:jc w:val="center"/>
              <w:rPr>
                <w:rFonts w:eastAsia="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3963CC" w:rsidRDefault="00D937A7">
            <w:pPr>
              <w:widowControl w:val="0"/>
              <w:jc w:val="center"/>
              <w:rPr>
                <w:rFonts w:eastAsia="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3963CC" w:rsidRDefault="00D937A7">
            <w:pPr>
              <w:widowControl w:val="0"/>
              <w:jc w:val="center"/>
              <w:rPr>
                <w:rFonts w:eastAsia="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3963CC" w:rsidRDefault="00D937A7">
            <w:pPr>
              <w:widowControl w:val="0"/>
              <w:jc w:val="center"/>
              <w:rPr>
                <w:rFonts w:eastAsia="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3963CC" w:rsidRDefault="00D937A7">
            <w:pPr>
              <w:widowControl w:val="0"/>
              <w:jc w:val="center"/>
              <w:rPr>
                <w:rFonts w:eastAsia="Arial"/>
                <w:sz w:val="16"/>
                <w:szCs w:val="16"/>
              </w:rPr>
            </w:pPr>
          </w:p>
        </w:tc>
      </w:tr>
    </w:tbl>
    <w:p w14:paraId="3E71EFE0" w14:textId="77777777" w:rsidR="001A12A5" w:rsidRPr="003963CC" w:rsidRDefault="001A12A5" w:rsidP="00D937A7">
      <w:pPr>
        <w:pStyle w:val="Nivel2"/>
        <w:numPr>
          <w:ilvl w:val="0"/>
          <w:numId w:val="0"/>
        </w:numPr>
        <w:spacing w:before="0" w:after="0" w:line="240" w:lineRule="auto"/>
        <w:rPr>
          <w:rFonts w:ascii="Times New Roman" w:hAnsi="Times New Roman" w:cs="Times New Roman"/>
          <w:bCs/>
          <w:color w:val="auto"/>
          <w:sz w:val="28"/>
          <w:szCs w:val="28"/>
        </w:rPr>
      </w:pPr>
    </w:p>
    <w:p w14:paraId="5B3FD2FD" w14:textId="4C218E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1.3. São anexos a este instrumento e vinculam esta contratação, independentemente de transcrição</w:t>
      </w:r>
      <w:r w:rsidRPr="003963CC">
        <w:rPr>
          <w:rFonts w:ascii="Times New Roman" w:hAnsi="Times New Roman" w:cs="Times New Roman"/>
          <w:color w:val="auto"/>
          <w:sz w:val="28"/>
          <w:szCs w:val="28"/>
        </w:rPr>
        <w:t>:</w:t>
      </w:r>
    </w:p>
    <w:p w14:paraId="3A8E0BA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61D4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O Termo de Referência;</w:t>
      </w:r>
    </w:p>
    <w:p w14:paraId="221083B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119FC" w14:textId="7329F16D"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1.3.2. O Edital da Licitação;</w:t>
      </w:r>
    </w:p>
    <w:p w14:paraId="1BE5AF5A" w14:textId="77777777" w:rsidR="000B0429" w:rsidRPr="003963CC" w:rsidRDefault="000B0429" w:rsidP="00D937A7">
      <w:pPr>
        <w:pStyle w:val="Nivel3"/>
        <w:numPr>
          <w:ilvl w:val="0"/>
          <w:numId w:val="0"/>
        </w:numPr>
        <w:spacing w:before="0" w:after="0" w:line="240" w:lineRule="auto"/>
        <w:rPr>
          <w:rFonts w:ascii="Times New Roman" w:hAnsi="Times New Roman" w:cs="Times New Roman"/>
          <w:color w:val="auto"/>
          <w:sz w:val="28"/>
          <w:szCs w:val="28"/>
        </w:rPr>
      </w:pPr>
    </w:p>
    <w:p w14:paraId="008EC84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1.3.3. A Proposta do contratado; e</w:t>
      </w:r>
    </w:p>
    <w:p w14:paraId="00A5AB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EC25B8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1.3.4. Eventuais anexos dos documentos supracitados.</w:t>
      </w:r>
    </w:p>
    <w:p w14:paraId="313F0022"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8F4E3A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CLÁUSULA SEGUNDA – VIGÊNCIA E PRORROGAÇÃO:</w:t>
      </w:r>
    </w:p>
    <w:p w14:paraId="45CE6C90" w14:textId="77777777" w:rsidR="00D937A7" w:rsidRPr="003963CC" w:rsidRDefault="00D937A7" w:rsidP="00D937A7">
      <w:pPr>
        <w:rPr>
          <w:sz w:val="28"/>
          <w:szCs w:val="28"/>
        </w:rPr>
      </w:pPr>
    </w:p>
    <w:p w14:paraId="1B27A38F" w14:textId="4F87F98F"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2.1. O prazo de vigência da contratação é de </w:t>
      </w:r>
      <w:r w:rsidR="00EB3B01">
        <w:rPr>
          <w:rFonts w:ascii="Times New Roman" w:hAnsi="Times New Roman" w:cs="Times New Roman"/>
          <w:i w:val="0"/>
          <w:iCs w:val="0"/>
          <w:color w:val="auto"/>
          <w:sz w:val="28"/>
          <w:szCs w:val="28"/>
        </w:rPr>
        <w:t>06</w:t>
      </w:r>
      <w:r w:rsidR="00D2785C" w:rsidRPr="003963CC">
        <w:rPr>
          <w:rFonts w:ascii="Times New Roman" w:hAnsi="Times New Roman" w:cs="Times New Roman"/>
          <w:i w:val="0"/>
          <w:iCs w:val="0"/>
          <w:color w:val="auto"/>
          <w:sz w:val="28"/>
          <w:szCs w:val="28"/>
        </w:rPr>
        <w:t xml:space="preserve"> (</w:t>
      </w:r>
      <w:r w:rsidR="00EB3B01">
        <w:rPr>
          <w:rFonts w:ascii="Times New Roman" w:hAnsi="Times New Roman" w:cs="Times New Roman"/>
          <w:i w:val="0"/>
          <w:iCs w:val="0"/>
          <w:color w:val="auto"/>
          <w:sz w:val="28"/>
          <w:szCs w:val="28"/>
        </w:rPr>
        <w:t>seis</w:t>
      </w:r>
      <w:r w:rsidR="00D2785C" w:rsidRPr="003963CC">
        <w:rPr>
          <w:rFonts w:ascii="Times New Roman" w:hAnsi="Times New Roman" w:cs="Times New Roman"/>
          <w:i w:val="0"/>
          <w:iCs w:val="0"/>
          <w:color w:val="auto"/>
          <w:sz w:val="28"/>
          <w:szCs w:val="28"/>
        </w:rPr>
        <w:t>)</w:t>
      </w:r>
      <w:r w:rsidR="002A3AAF">
        <w:rPr>
          <w:rFonts w:ascii="Times New Roman" w:hAnsi="Times New Roman" w:cs="Times New Roman"/>
          <w:i w:val="0"/>
          <w:iCs w:val="0"/>
          <w:color w:val="auto"/>
          <w:sz w:val="28"/>
          <w:szCs w:val="28"/>
        </w:rPr>
        <w:t xml:space="preserve"> meses</w:t>
      </w:r>
      <w:r w:rsidR="00D2785C" w:rsidRPr="003963CC">
        <w:rPr>
          <w:rFonts w:ascii="Times New Roman" w:hAnsi="Times New Roman" w:cs="Times New Roman"/>
          <w:i w:val="0"/>
          <w:iCs w:val="0"/>
          <w:color w:val="auto"/>
          <w:sz w:val="28"/>
          <w:szCs w:val="28"/>
        </w:rPr>
        <w:t xml:space="preserve"> </w:t>
      </w:r>
      <w:r w:rsidRPr="003963CC">
        <w:rPr>
          <w:rFonts w:ascii="Times New Roman" w:hAnsi="Times New Roman" w:cs="Times New Roman"/>
          <w:i w:val="0"/>
          <w:iCs w:val="0"/>
          <w:color w:val="auto"/>
          <w:sz w:val="28"/>
          <w:szCs w:val="28"/>
        </w:rPr>
        <w:t xml:space="preserve">, contados da assinatura, na forma do </w:t>
      </w:r>
      <w:hyperlink r:id="rId70" w:anchor="art105" w:history="1">
        <w:r w:rsidRPr="003963CC">
          <w:rPr>
            <w:rStyle w:val="Hyperlink"/>
            <w:rFonts w:ascii="Times New Roman" w:hAnsi="Times New Roman" w:cs="Times New Roman"/>
            <w:i w:val="0"/>
            <w:iCs w:val="0"/>
            <w:color w:val="auto"/>
            <w:sz w:val="28"/>
            <w:szCs w:val="28"/>
            <w:u w:val="none"/>
          </w:rPr>
          <w:t>artigo 105 da Lei n° 14.133, de 2021</w:t>
        </w:r>
      </w:hyperlink>
      <w:r w:rsidRPr="003963CC">
        <w:rPr>
          <w:rFonts w:ascii="Times New Roman" w:hAnsi="Times New Roman" w:cs="Times New Roman"/>
          <w:i w:val="0"/>
          <w:iCs w:val="0"/>
          <w:color w:val="auto"/>
          <w:sz w:val="28"/>
          <w:szCs w:val="28"/>
        </w:rPr>
        <w:t>.</w:t>
      </w:r>
    </w:p>
    <w:p w14:paraId="5ABA773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E7C8A1E" w14:textId="7777777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41E110" w14:textId="77777777" w:rsidR="00D937A7" w:rsidRPr="003963CC" w:rsidRDefault="00D937A7" w:rsidP="00D937A7">
      <w:pPr>
        <w:pStyle w:val="Nivel01"/>
        <w:rPr>
          <w:rStyle w:val="Hyperlink"/>
          <w:rFonts w:ascii="Times New Roman" w:hAnsi="Times New Roman" w:cs="Times New Roman"/>
          <w:color w:val="auto"/>
          <w:sz w:val="28"/>
          <w:szCs w:val="28"/>
          <w:u w:val="none"/>
          <w:lang w:eastAsia="pt-BR"/>
        </w:rPr>
      </w:pPr>
      <w:r w:rsidRPr="003963CC">
        <w:rPr>
          <w:rFonts w:ascii="Times New Roman" w:hAnsi="Times New Roman" w:cs="Times New Roman"/>
          <w:sz w:val="28"/>
          <w:szCs w:val="28"/>
        </w:rPr>
        <w:t>3. CLÁUSULA TERCEIRA – MODELOS DE EXECUÇÃO E GESTÃO CONTRATUAIS (</w:t>
      </w:r>
      <w:hyperlink r:id="rId71" w:anchor="art92" w:history="1">
        <w:r w:rsidRPr="003963CC">
          <w:rPr>
            <w:rStyle w:val="Hyperlink"/>
            <w:rFonts w:ascii="Times New Roman" w:hAnsi="Times New Roman" w:cs="Times New Roman"/>
            <w:color w:val="auto"/>
            <w:sz w:val="28"/>
            <w:szCs w:val="28"/>
            <w:u w:val="none"/>
          </w:rPr>
          <w:t>art. 92, IV, VII e XVIII)</w:t>
        </w:r>
      </w:hyperlink>
      <w:r w:rsidRPr="003963CC">
        <w:rPr>
          <w:rStyle w:val="Hyperlink"/>
          <w:rFonts w:ascii="Times New Roman" w:hAnsi="Times New Roman" w:cs="Times New Roman"/>
          <w:color w:val="auto"/>
          <w:sz w:val="28"/>
          <w:szCs w:val="28"/>
          <w:u w:val="none"/>
        </w:rPr>
        <w:t>:</w:t>
      </w:r>
    </w:p>
    <w:p w14:paraId="4C641F58" w14:textId="77777777" w:rsidR="00D937A7" w:rsidRPr="003963CC" w:rsidRDefault="00D937A7" w:rsidP="00D937A7">
      <w:pPr>
        <w:rPr>
          <w:sz w:val="28"/>
          <w:szCs w:val="28"/>
        </w:rPr>
      </w:pPr>
    </w:p>
    <w:p w14:paraId="381348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6BA848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CLÁUSULA QUARTA – SUBCONTRATAÇÃO:</w:t>
      </w:r>
    </w:p>
    <w:p w14:paraId="4C7AE84A" w14:textId="77777777" w:rsidR="00D937A7" w:rsidRPr="003963CC" w:rsidRDefault="00D937A7" w:rsidP="00D937A7">
      <w:pPr>
        <w:rPr>
          <w:sz w:val="28"/>
          <w:szCs w:val="28"/>
        </w:rPr>
      </w:pPr>
    </w:p>
    <w:p w14:paraId="222E300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4.1. Não será admitida a subcontratação do objeto contratual.</w:t>
      </w:r>
    </w:p>
    <w:p w14:paraId="60F571E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1EAFD0"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5. CLÁUSULA QUINTA – PREÇO (</w:t>
      </w:r>
      <w:hyperlink r:id="rId72"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0B4B87B2" w14:textId="77777777" w:rsidR="00D937A7" w:rsidRPr="003963CC" w:rsidRDefault="00D937A7" w:rsidP="00D937A7">
      <w:pPr>
        <w:rPr>
          <w:sz w:val="28"/>
          <w:szCs w:val="28"/>
        </w:rPr>
      </w:pPr>
    </w:p>
    <w:p w14:paraId="6BA175E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 O valor total da contratação é de R$.......... (.....)</w:t>
      </w:r>
    </w:p>
    <w:p w14:paraId="2C36032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F22D0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EBE3C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5.3. O valor acima é meramente estimativo, de forma que os pagamentos devidos ao contratado dependerão dos quantitativos efetivamente fornecidos</w:t>
      </w:r>
    </w:p>
    <w:p w14:paraId="4310D844"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4583B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CLÁUSULA SEXTA - PAGAMENTO (</w:t>
      </w:r>
      <w:hyperlink r:id="rId73" w:anchor="art92" w:history="1">
        <w:r w:rsidRPr="003963CC">
          <w:rPr>
            <w:rStyle w:val="Hyperlink"/>
            <w:rFonts w:ascii="Times New Roman" w:hAnsi="Times New Roman" w:cs="Times New Roman"/>
            <w:color w:val="auto"/>
            <w:sz w:val="28"/>
            <w:szCs w:val="28"/>
            <w:u w:val="none"/>
          </w:rPr>
          <w:t>art. 92, V e VI</w:t>
        </w:r>
      </w:hyperlink>
      <w:r w:rsidRPr="003963CC">
        <w:rPr>
          <w:rFonts w:ascii="Times New Roman" w:hAnsi="Times New Roman" w:cs="Times New Roman"/>
          <w:sz w:val="28"/>
          <w:szCs w:val="28"/>
        </w:rPr>
        <w:t>):</w:t>
      </w:r>
    </w:p>
    <w:p w14:paraId="1DDBDE1A" w14:textId="77777777" w:rsidR="00D937A7" w:rsidRPr="003963CC" w:rsidRDefault="00D937A7" w:rsidP="00D937A7">
      <w:pPr>
        <w:rPr>
          <w:sz w:val="28"/>
          <w:szCs w:val="28"/>
        </w:rPr>
      </w:pPr>
    </w:p>
    <w:p w14:paraId="16E4496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EE1234D" w14:textId="77777777" w:rsidR="00D937A7" w:rsidRPr="003963CC" w:rsidRDefault="00D937A7" w:rsidP="00D937A7">
      <w:pPr>
        <w:pStyle w:val="Nvel4"/>
        <w:spacing w:before="0" w:after="0" w:line="240" w:lineRule="auto"/>
        <w:ind w:left="0"/>
        <w:rPr>
          <w:rFonts w:ascii="Times New Roman" w:hAnsi="Times New Roman" w:cs="Times New Roman"/>
          <w:color w:val="auto"/>
          <w:sz w:val="28"/>
          <w:szCs w:val="28"/>
        </w:rPr>
      </w:pPr>
    </w:p>
    <w:p w14:paraId="2E1418DD"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lastRenderedPageBreak/>
        <w:t>7. CLÁUSULA SÉTIMA - REAJUSTE (</w:t>
      </w:r>
      <w:hyperlink r:id="rId74"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540AB299" w14:textId="77777777" w:rsidR="00D937A7" w:rsidRPr="003963CC" w:rsidRDefault="00D937A7" w:rsidP="00D937A7">
      <w:pPr>
        <w:rPr>
          <w:sz w:val="28"/>
          <w:szCs w:val="28"/>
        </w:rPr>
      </w:pPr>
    </w:p>
    <w:p w14:paraId="39726908"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75341C63"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3202E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3963CC">
        <w:rPr>
          <w:rFonts w:ascii="Times New Roman" w:hAnsi="Times New Roman" w:cs="Times New Roman"/>
          <w:i/>
          <w:iCs/>
          <w:color w:val="auto"/>
          <w:sz w:val="28"/>
          <w:szCs w:val="28"/>
        </w:rPr>
        <w:t>,</w:t>
      </w:r>
      <w:r w:rsidRPr="003963CC">
        <w:rPr>
          <w:rFonts w:ascii="Times New Roman" w:hAnsi="Times New Roman" w:cs="Times New Roman"/>
          <w:color w:val="auto"/>
          <w:sz w:val="28"/>
          <w:szCs w:val="28"/>
        </w:rPr>
        <w:t xml:space="preserve"> exclusivamente para as obrigações iniciadas e concluídas após a ocorrência da anualidade.</w:t>
      </w:r>
    </w:p>
    <w:p w14:paraId="78A6BC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8A027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5C8E4A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9C5647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F21A7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Nas aferições finais, o(s) índice(s) utilizado(s) para reajuste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obrigatoriamente, o(s) definitivo(s).</w:t>
      </w:r>
    </w:p>
    <w:p w14:paraId="44EE3B9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27113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adotado(s), em substituição, o(s) que vier(em) a ser determinado(s) pela legislação então em vigor.</w:t>
      </w:r>
    </w:p>
    <w:p w14:paraId="47033B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06D8B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3963CC" w:rsidRDefault="00D937A7" w:rsidP="00D937A7">
      <w:pPr>
        <w:rPr>
          <w:sz w:val="28"/>
          <w:szCs w:val="28"/>
        </w:rPr>
      </w:pPr>
    </w:p>
    <w:p w14:paraId="3B30C7D9" w14:textId="77777777" w:rsidR="00D937A7" w:rsidRPr="003963CC" w:rsidRDefault="00D937A7" w:rsidP="00D937A7">
      <w:pPr>
        <w:rPr>
          <w:sz w:val="28"/>
          <w:szCs w:val="28"/>
        </w:rPr>
      </w:pPr>
      <w:r w:rsidRPr="003963CC">
        <w:rPr>
          <w:sz w:val="28"/>
          <w:szCs w:val="28"/>
        </w:rPr>
        <w:t>7.8. O reajuste será realizado por apostilamento.</w:t>
      </w:r>
    </w:p>
    <w:p w14:paraId="596F961D" w14:textId="77777777" w:rsidR="00D937A7" w:rsidRPr="003963CC" w:rsidRDefault="00D937A7" w:rsidP="00D937A7">
      <w:pPr>
        <w:pStyle w:val="Nvel3"/>
        <w:spacing w:before="0" w:after="0" w:line="240" w:lineRule="auto"/>
        <w:ind w:left="0"/>
        <w:rPr>
          <w:rFonts w:ascii="Times New Roman" w:hAnsi="Times New Roman" w:cs="Times New Roman"/>
          <w:color w:val="auto"/>
          <w:sz w:val="28"/>
          <w:szCs w:val="28"/>
        </w:rPr>
      </w:pPr>
    </w:p>
    <w:p w14:paraId="28DEBEE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8. CLÁUSULA OITAVA - OBRIGAÇÕES DO CONTRATANTE (</w:t>
      </w:r>
      <w:hyperlink r:id="rId75" w:anchor="art92" w:history="1">
        <w:r w:rsidRPr="003963CC">
          <w:rPr>
            <w:rStyle w:val="Hyperlink"/>
            <w:rFonts w:ascii="Times New Roman" w:hAnsi="Times New Roman" w:cs="Times New Roman"/>
            <w:color w:val="auto"/>
            <w:sz w:val="28"/>
            <w:szCs w:val="28"/>
            <w:u w:val="none"/>
          </w:rPr>
          <w:t>art. 92, X, XI e XIV</w:t>
        </w:r>
      </w:hyperlink>
      <w:r w:rsidRPr="003963CC">
        <w:rPr>
          <w:rFonts w:ascii="Times New Roman" w:hAnsi="Times New Roman" w:cs="Times New Roman"/>
          <w:sz w:val="28"/>
          <w:szCs w:val="28"/>
        </w:rPr>
        <w:t>):</w:t>
      </w:r>
    </w:p>
    <w:p w14:paraId="044ECB76" w14:textId="77777777" w:rsidR="00D937A7" w:rsidRPr="003963CC" w:rsidRDefault="00D937A7" w:rsidP="00D937A7">
      <w:pPr>
        <w:rPr>
          <w:sz w:val="28"/>
          <w:szCs w:val="28"/>
        </w:rPr>
      </w:pPr>
    </w:p>
    <w:p w14:paraId="5DE0270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São obrigações do Contratante:</w:t>
      </w:r>
    </w:p>
    <w:p w14:paraId="7B4674C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58FC22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8.2.</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Exigir o cumprimento de todas as obrigações assumidas pelo Contratado, de acordo com o contrato e seus anexos;</w:t>
      </w:r>
    </w:p>
    <w:p w14:paraId="5BCA71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07CBF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8.3. Receber o objeto no prazo e condições estabelecidas no Termo de Referência;</w:t>
      </w:r>
    </w:p>
    <w:p w14:paraId="4CC9BA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FB25C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7F627061" w14:textId="77777777" w:rsidR="0092228A" w:rsidRPr="003963CC" w:rsidRDefault="0092228A" w:rsidP="00D937A7">
      <w:pPr>
        <w:pStyle w:val="Nivel2"/>
        <w:numPr>
          <w:ilvl w:val="0"/>
          <w:numId w:val="0"/>
        </w:numPr>
        <w:spacing w:before="0" w:after="0" w:line="240" w:lineRule="auto"/>
        <w:rPr>
          <w:rFonts w:ascii="Times New Roman" w:hAnsi="Times New Roman" w:cs="Times New Roman"/>
          <w:color w:val="auto"/>
          <w:sz w:val="28"/>
          <w:szCs w:val="28"/>
        </w:rPr>
      </w:pPr>
    </w:p>
    <w:p w14:paraId="596C44AC" w14:textId="56B1D5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8.5. Acompanhar e fiscalizar a execução do contrato e o cumprimento das obrigações pelo Contratado;</w:t>
      </w:r>
    </w:p>
    <w:p w14:paraId="299359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EE5C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BB3386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8.7. Aplicar ao Contratado as sanções previstas na lei e neste Contrato;</w:t>
      </w:r>
    </w:p>
    <w:p w14:paraId="72610206"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588A422" w14:textId="371337B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8.8. Cientificar o órgão de representação judicial do Município de </w:t>
      </w:r>
      <w:r w:rsidR="00A21855" w:rsidRPr="003963CC">
        <w:rPr>
          <w:rFonts w:ascii="Times New Roman" w:hAnsi="Times New Roman" w:cs="Times New Roman"/>
          <w:sz w:val="28"/>
          <w:szCs w:val="28"/>
        </w:rPr>
        <w:t>Arealva</w:t>
      </w:r>
      <w:r w:rsidRPr="003963CC">
        <w:rPr>
          <w:rFonts w:ascii="Times New Roman" w:hAnsi="Times New Roman" w:cs="Times New Roman"/>
          <w:color w:val="auto"/>
          <w:sz w:val="28"/>
          <w:szCs w:val="28"/>
        </w:rPr>
        <w:t xml:space="preserve"> para adoção das medidas cabíveis quando do descumprimento de obrigações pelo Contratado;</w:t>
      </w:r>
    </w:p>
    <w:p w14:paraId="260D93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ECFF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3EB278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13B52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7AEDF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BB15CC"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9911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85B49F"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9. CLÁUSULA NONA - OBRIGAÇÕES DO CONTRATADO (</w:t>
      </w:r>
      <w:hyperlink r:id="rId76" w:anchor="art92" w:history="1">
        <w:r w:rsidRPr="003963CC">
          <w:rPr>
            <w:rStyle w:val="Hyperlink"/>
            <w:rFonts w:ascii="Times New Roman" w:hAnsi="Times New Roman" w:cs="Times New Roman"/>
            <w:color w:val="auto"/>
            <w:sz w:val="28"/>
            <w:szCs w:val="28"/>
            <w:u w:val="none"/>
          </w:rPr>
          <w:t>art. 92, XIV, XVI e XVII)</w:t>
        </w:r>
      </w:hyperlink>
      <w:r w:rsidRPr="003963CC">
        <w:rPr>
          <w:rStyle w:val="Hyperlink"/>
          <w:rFonts w:ascii="Times New Roman" w:hAnsi="Times New Roman" w:cs="Times New Roman"/>
          <w:color w:val="auto"/>
          <w:sz w:val="28"/>
          <w:szCs w:val="28"/>
          <w:u w:val="none"/>
        </w:rPr>
        <w:t>:</w:t>
      </w:r>
    </w:p>
    <w:p w14:paraId="026F3BB7" w14:textId="77777777" w:rsidR="00D937A7" w:rsidRPr="003963CC" w:rsidRDefault="00D937A7" w:rsidP="00D937A7">
      <w:pPr>
        <w:rPr>
          <w:sz w:val="28"/>
          <w:szCs w:val="28"/>
        </w:rPr>
      </w:pPr>
    </w:p>
    <w:p w14:paraId="79856736" w14:textId="340C446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DD57674" w14:textId="55AA2AE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9.2. Responsabilizar-se pelos vícios e danos decorrentes do objeto, de acordo com o Código de Defesa do Consumidor (</w:t>
      </w:r>
      <w:hyperlink r:id="rId77" w:history="1">
        <w:r w:rsidRPr="003963CC">
          <w:rPr>
            <w:rStyle w:val="Hyperlink"/>
            <w:rFonts w:ascii="Times New Roman" w:hAnsi="Times New Roman" w:cs="Times New Roman"/>
            <w:color w:val="auto"/>
            <w:sz w:val="28"/>
            <w:szCs w:val="28"/>
            <w:u w:val="none"/>
          </w:rPr>
          <w:t>Lei nº 8.078, de 1990</w:t>
        </w:r>
      </w:hyperlink>
      <w:r w:rsidRPr="003963CC">
        <w:rPr>
          <w:rFonts w:ascii="Times New Roman" w:hAnsi="Times New Roman" w:cs="Times New Roman"/>
          <w:color w:val="auto"/>
          <w:sz w:val="28"/>
          <w:szCs w:val="28"/>
        </w:rPr>
        <w:t>);</w:t>
      </w:r>
    </w:p>
    <w:p w14:paraId="7C3D55FB"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6D2C6B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D7B6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9.4. Atender às determinações regulares emitidas pelo fiscal ou gestor do contrato ou autoridade superior (</w:t>
      </w:r>
      <w:hyperlink r:id="rId78" w:anchor="art137" w:history="1">
        <w:r w:rsidRPr="003963CC">
          <w:rPr>
            <w:rStyle w:val="Hyperlink"/>
            <w:rFonts w:ascii="Times New Roman" w:hAnsi="Times New Roman" w:cs="Times New Roman"/>
            <w:color w:val="auto"/>
            <w:sz w:val="28"/>
            <w:szCs w:val="28"/>
            <w:u w:val="none"/>
          </w:rPr>
          <w:t>art. 137, II, da Lei n.º 14.133, de 2021</w:t>
        </w:r>
      </w:hyperlink>
      <w:r w:rsidRPr="003963CC">
        <w:rPr>
          <w:rFonts w:ascii="Times New Roman" w:hAnsi="Times New Roman" w:cs="Times New Roman"/>
          <w:color w:val="auto"/>
          <w:sz w:val="28"/>
          <w:szCs w:val="28"/>
        </w:rPr>
        <w:t>) e prestar todo esclarecimento ou informação por eles solicitados;</w:t>
      </w:r>
    </w:p>
    <w:p w14:paraId="318995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9BB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9.5.</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E235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3D0231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77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 prova de regularidade relativa à Seguridade Social; </w:t>
      </w:r>
    </w:p>
    <w:p w14:paraId="44D66A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2) certidão conjunta relativa aos tributos federais e à Dívida Ativa da União; </w:t>
      </w:r>
    </w:p>
    <w:p w14:paraId="70BBFA5B" w14:textId="38BC7CB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3) certidões que comprovem a regularidade perante a Fazenda Estadual do domicílio ou sede do contratado; </w:t>
      </w:r>
    </w:p>
    <w:p w14:paraId="7680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 Certidão de Regularidade do FGTS – CRF; e </w:t>
      </w:r>
    </w:p>
    <w:p w14:paraId="3584A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 Certidão Negativa de Débitos Trabalhistas – CNDT; </w:t>
      </w:r>
    </w:p>
    <w:p w14:paraId="3CFB0E6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640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743D2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1167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3DC800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CC67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70D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3963CC">
          <w:rPr>
            <w:rStyle w:val="Hyperlink"/>
            <w:rFonts w:ascii="Times New Roman" w:hAnsi="Times New Roman" w:cs="Times New Roman"/>
            <w:color w:val="auto"/>
            <w:sz w:val="28"/>
            <w:szCs w:val="28"/>
            <w:u w:val="none"/>
          </w:rPr>
          <w:t>art. 116, da Lei n.º 14.133, de 2021</w:t>
        </w:r>
      </w:hyperlink>
      <w:r w:rsidRPr="003963CC">
        <w:rPr>
          <w:rFonts w:ascii="Times New Roman" w:hAnsi="Times New Roman" w:cs="Times New Roman"/>
          <w:color w:val="auto"/>
          <w:sz w:val="28"/>
          <w:szCs w:val="28"/>
        </w:rPr>
        <w:t>);</w:t>
      </w:r>
    </w:p>
    <w:p w14:paraId="6FE8A28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AF322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9.13.</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80" w:anchor="art116" w:history="1">
        <w:r w:rsidRPr="003963CC">
          <w:rPr>
            <w:rStyle w:val="Hyperlink"/>
            <w:rFonts w:ascii="Times New Roman" w:hAnsi="Times New Roman" w:cs="Times New Roman"/>
            <w:color w:val="auto"/>
            <w:sz w:val="28"/>
            <w:szCs w:val="28"/>
            <w:u w:val="none"/>
          </w:rPr>
          <w:t>art. 116, parágrafo único, da Lei n.º 14.133, de 2021</w:t>
        </w:r>
      </w:hyperlink>
      <w:r w:rsidRPr="003963CC">
        <w:rPr>
          <w:rFonts w:ascii="Times New Roman" w:hAnsi="Times New Roman" w:cs="Times New Roman"/>
          <w:color w:val="auto"/>
          <w:sz w:val="28"/>
          <w:szCs w:val="28"/>
        </w:rPr>
        <w:t>);</w:t>
      </w:r>
    </w:p>
    <w:p w14:paraId="3E234B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B1603B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9.14. Guardar sigilo sobre todas as informações obtidas em decorrência do cumprimento do contrato; </w:t>
      </w:r>
    </w:p>
    <w:p w14:paraId="469A47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C10C8"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3963CC">
          <w:rPr>
            <w:rStyle w:val="Hyperlink"/>
            <w:rFonts w:ascii="Times New Roman" w:hAnsi="Times New Roman" w:cs="Times New Roman"/>
            <w:color w:val="auto"/>
            <w:sz w:val="28"/>
            <w:szCs w:val="28"/>
            <w:u w:val="none"/>
          </w:rPr>
          <w:t>art. 124, II, d, da Lei nº 14.133, de 2021.</w:t>
        </w:r>
      </w:hyperlink>
    </w:p>
    <w:p w14:paraId="0F0C9AC8" w14:textId="77777777" w:rsidR="00D937A7" w:rsidRPr="003963CC" w:rsidRDefault="00D937A7" w:rsidP="00D937A7">
      <w:pPr>
        <w:rPr>
          <w:rStyle w:val="Hyperlink"/>
          <w:color w:val="auto"/>
          <w:sz w:val="28"/>
          <w:szCs w:val="28"/>
          <w:u w:val="none"/>
        </w:rPr>
      </w:pPr>
    </w:p>
    <w:p w14:paraId="719AA120" w14:textId="77777777" w:rsidR="00D937A7" w:rsidRPr="003963CC" w:rsidRDefault="00D937A7" w:rsidP="00D937A7">
      <w:pPr>
        <w:jc w:val="both"/>
        <w:rPr>
          <w:sz w:val="28"/>
          <w:szCs w:val="28"/>
        </w:rPr>
      </w:pPr>
      <w:r w:rsidRPr="003963CC">
        <w:rPr>
          <w:sz w:val="28"/>
          <w:szCs w:val="28"/>
        </w:rPr>
        <w:t>9.16. Cumprir, além dos postulados legais vigentes de âmbito federal, estadual ou municipal, as normas de segurança do contratante.</w:t>
      </w:r>
    </w:p>
    <w:p w14:paraId="54244AD9"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585B5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10. CLÁUSULA DÉCIMA– GARANTIA DE EXECUÇÃO (</w:t>
      </w:r>
      <w:hyperlink r:id="rId82" w:anchor="art92" w:history="1">
        <w:r w:rsidRPr="003963CC">
          <w:rPr>
            <w:rStyle w:val="Hyperlink"/>
            <w:rFonts w:ascii="Times New Roman" w:hAnsi="Times New Roman" w:cs="Times New Roman"/>
            <w:color w:val="auto"/>
            <w:sz w:val="28"/>
            <w:szCs w:val="28"/>
            <w:u w:val="none"/>
          </w:rPr>
          <w:t>art. 92, XII</w:t>
        </w:r>
      </w:hyperlink>
      <w:r w:rsidRPr="003963CC">
        <w:rPr>
          <w:rFonts w:ascii="Times New Roman" w:hAnsi="Times New Roman" w:cs="Times New Roman"/>
          <w:sz w:val="28"/>
          <w:szCs w:val="28"/>
        </w:rPr>
        <w:t>):</w:t>
      </w:r>
    </w:p>
    <w:p w14:paraId="4BB52A1E" w14:textId="77777777" w:rsidR="00D937A7" w:rsidRPr="003963CC" w:rsidRDefault="00D937A7" w:rsidP="00D937A7">
      <w:pPr>
        <w:rPr>
          <w:sz w:val="28"/>
          <w:szCs w:val="28"/>
        </w:rPr>
      </w:pPr>
    </w:p>
    <w:p w14:paraId="001D9100"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Não haverá exigência de garantia contratual da execução.</w:t>
      </w:r>
    </w:p>
    <w:p w14:paraId="09506726"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91CE7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11. CLÁUSULA DÉCIMA PRIMEIRA – INFRAÇÕES E SANÇÕES ADMINISTRATIVAS (</w:t>
      </w:r>
      <w:hyperlink r:id="rId83" w:anchor="art92" w:history="1">
        <w:r w:rsidRPr="003963CC">
          <w:rPr>
            <w:rStyle w:val="Hyperlink"/>
            <w:rFonts w:ascii="Times New Roman" w:hAnsi="Times New Roman" w:cs="Times New Roman"/>
            <w:color w:val="auto"/>
            <w:sz w:val="28"/>
            <w:szCs w:val="28"/>
            <w:u w:val="none"/>
          </w:rPr>
          <w:t>art. 92, XIV</w:t>
        </w:r>
      </w:hyperlink>
      <w:r w:rsidRPr="003963CC">
        <w:rPr>
          <w:rFonts w:ascii="Times New Roman" w:hAnsi="Times New Roman" w:cs="Times New Roman"/>
          <w:sz w:val="28"/>
          <w:szCs w:val="28"/>
        </w:rPr>
        <w:t>):</w:t>
      </w:r>
    </w:p>
    <w:p w14:paraId="30AB3D4F" w14:textId="77777777" w:rsidR="00D937A7" w:rsidRPr="003963CC" w:rsidRDefault="00D937A7" w:rsidP="00D937A7">
      <w:pPr>
        <w:rPr>
          <w:sz w:val="28"/>
          <w:szCs w:val="28"/>
        </w:rPr>
      </w:pPr>
    </w:p>
    <w:p w14:paraId="345BDB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w:t>
      </w:r>
      <w:hyperlink r:id="rId84"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o contratado que:</w:t>
      </w:r>
    </w:p>
    <w:p w14:paraId="42FA51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1D299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w:t>
      </w:r>
    </w:p>
    <w:p w14:paraId="31D1D02A"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 que cause grave dano à Administração ou ao funcionamento dos serviços públicos ou ao interesse coletivo;</w:t>
      </w:r>
    </w:p>
    <w:p w14:paraId="592B9F37"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lastRenderedPageBreak/>
        <w:t>der causa à inexecução total do contrato;</w:t>
      </w:r>
    </w:p>
    <w:p w14:paraId="7987F78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ensejar o retardamento da execução ou da entrega do objeto da contratação sem motivo justificado;</w:t>
      </w:r>
    </w:p>
    <w:p w14:paraId="702F6A6D"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apresentar documentação falsa ou prestar declaração falsa durante a execução do contrato;</w:t>
      </w:r>
    </w:p>
    <w:p w14:paraId="6612D1F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praticar ato fraudulento na execução do contrato;</w:t>
      </w:r>
    </w:p>
    <w:p w14:paraId="7B0D6F4E"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comportar-se de modo inidôneo ou cometer fraude de qualquer natureza;</w:t>
      </w:r>
    </w:p>
    <w:p w14:paraId="4D73F23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 xml:space="preserve">praticar ato lesivo previsto no </w:t>
      </w:r>
      <w:hyperlink r:id="rId85" w:anchor="art5" w:history="1">
        <w:r w:rsidRPr="003963CC">
          <w:rPr>
            <w:rStyle w:val="Hyperlink"/>
            <w:rFonts w:eastAsia="Arial"/>
            <w:color w:val="auto"/>
            <w:sz w:val="28"/>
            <w:szCs w:val="28"/>
            <w:u w:val="none"/>
          </w:rPr>
          <w:t>art. 5º da Lei nº 12.846, de 1º de agosto de 2013</w:t>
        </w:r>
      </w:hyperlink>
      <w:r w:rsidRPr="003963CC">
        <w:rPr>
          <w:rFonts w:eastAsia="Arial"/>
          <w:sz w:val="28"/>
          <w:szCs w:val="28"/>
        </w:rPr>
        <w:t>.</w:t>
      </w:r>
    </w:p>
    <w:p w14:paraId="742094AD" w14:textId="77777777" w:rsidR="00D937A7" w:rsidRPr="003963CC" w:rsidRDefault="00D937A7" w:rsidP="00D937A7">
      <w:pPr>
        <w:suppressAutoHyphens/>
        <w:jc w:val="both"/>
        <w:rPr>
          <w:rFonts w:eastAsia="Arial"/>
          <w:sz w:val="28"/>
          <w:szCs w:val="28"/>
        </w:rPr>
      </w:pPr>
    </w:p>
    <w:p w14:paraId="20F4A97C"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11.2. </w:t>
      </w:r>
      <w:r w:rsidRPr="003963CC">
        <w:rPr>
          <w:rFonts w:ascii="Times New Roman" w:hAnsi="Times New Roman" w:cs="Times New Roman"/>
          <w:color w:val="auto"/>
          <w:sz w:val="28"/>
          <w:szCs w:val="28"/>
        </w:rPr>
        <w:t>Serão aplicadas ao contratado que incorrer nas infrações acima descritas as seguintes sanções:</w:t>
      </w:r>
    </w:p>
    <w:p w14:paraId="6516BE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49B21DE" w14:textId="560888D5" w:rsidR="00D937A7" w:rsidRDefault="00D937A7" w:rsidP="00D937A7">
      <w:pPr>
        <w:suppressAutoHyphens/>
        <w:jc w:val="both"/>
        <w:rPr>
          <w:rFonts w:eastAsia="Arial"/>
          <w:sz w:val="28"/>
          <w:szCs w:val="28"/>
        </w:rPr>
      </w:pPr>
      <w:r w:rsidRPr="003963CC">
        <w:rPr>
          <w:rFonts w:eastAsia="Arial"/>
          <w:b/>
          <w:bCs/>
          <w:sz w:val="28"/>
          <w:szCs w:val="28"/>
        </w:rPr>
        <w:t>I. Advertência</w:t>
      </w:r>
      <w:r w:rsidRPr="003963CC">
        <w:rPr>
          <w:rFonts w:eastAsia="Arial"/>
          <w:sz w:val="28"/>
          <w:szCs w:val="28"/>
        </w:rPr>
        <w:t>, quando o contratado der causa à inexecução parcial do contrato, sempre que não se justificar a imposição de penalidade mais grave (</w:t>
      </w:r>
      <w:hyperlink r:id="rId86" w:anchor="art156§2" w:history="1">
        <w:r w:rsidRPr="003963CC">
          <w:rPr>
            <w:rStyle w:val="Hyperlink"/>
            <w:rFonts w:eastAsia="Arial"/>
            <w:color w:val="auto"/>
            <w:sz w:val="28"/>
            <w:szCs w:val="28"/>
            <w:u w:val="none"/>
          </w:rPr>
          <w:t xml:space="preserve">art. 156, §2º, da </w:t>
        </w:r>
        <w:bookmarkStart w:id="44" w:name="_Hlk114504069"/>
        <w:r w:rsidRPr="003963CC">
          <w:rPr>
            <w:rStyle w:val="Hyperlink"/>
            <w:rFonts w:eastAsia="Arial"/>
            <w:color w:val="auto"/>
            <w:sz w:val="28"/>
            <w:szCs w:val="28"/>
            <w:u w:val="none"/>
          </w:rPr>
          <w:t>Lei nº 14.133, de 2021</w:t>
        </w:r>
        <w:bookmarkEnd w:id="44"/>
      </w:hyperlink>
      <w:r w:rsidRPr="003963CC">
        <w:rPr>
          <w:rFonts w:eastAsia="Arial"/>
          <w:sz w:val="28"/>
          <w:szCs w:val="28"/>
        </w:rPr>
        <w:t>);</w:t>
      </w:r>
    </w:p>
    <w:p w14:paraId="207641D3" w14:textId="77777777" w:rsidR="00F11F16" w:rsidRPr="003963CC" w:rsidRDefault="00F11F16" w:rsidP="00D937A7">
      <w:pPr>
        <w:suppressAutoHyphens/>
        <w:jc w:val="both"/>
        <w:rPr>
          <w:rFonts w:eastAsia="Arial"/>
          <w:sz w:val="28"/>
          <w:szCs w:val="28"/>
        </w:rPr>
      </w:pPr>
    </w:p>
    <w:p w14:paraId="3E6F0828" w14:textId="074C727A" w:rsidR="00D937A7" w:rsidRDefault="00D937A7" w:rsidP="00D937A7">
      <w:pPr>
        <w:suppressAutoHyphens/>
        <w:jc w:val="both"/>
        <w:rPr>
          <w:rFonts w:eastAsia="Arial"/>
          <w:sz w:val="28"/>
          <w:szCs w:val="28"/>
        </w:rPr>
      </w:pPr>
      <w:r w:rsidRPr="003963CC">
        <w:rPr>
          <w:rFonts w:eastAsia="Arial"/>
          <w:b/>
          <w:bCs/>
          <w:sz w:val="28"/>
          <w:szCs w:val="28"/>
        </w:rPr>
        <w:t>II. Impedimento de licitar e contratar</w:t>
      </w:r>
      <w:r w:rsidRPr="003963CC">
        <w:rPr>
          <w:rFonts w:eastAsia="Arial"/>
          <w:sz w:val="28"/>
          <w:szCs w:val="28"/>
        </w:rPr>
        <w:t>, quando praticadas as condutas descritas nas alíneas “b”, “c” e “d” do subitem acima deste Contrato, sempre que não se justificar a imposição de penalidade mais grave (</w:t>
      </w:r>
      <w:hyperlink r:id="rId87" w:anchor="art156§4" w:history="1">
        <w:r w:rsidRPr="003963CC">
          <w:rPr>
            <w:rStyle w:val="Hyperlink"/>
            <w:rFonts w:eastAsia="Arial"/>
            <w:color w:val="auto"/>
            <w:sz w:val="28"/>
            <w:szCs w:val="28"/>
            <w:u w:val="none"/>
          </w:rPr>
          <w:t>art. 156, § 4º, da Lei nº 14.133, de 2021</w:t>
        </w:r>
      </w:hyperlink>
      <w:r w:rsidRPr="003963CC">
        <w:rPr>
          <w:rFonts w:eastAsia="Arial"/>
          <w:sz w:val="28"/>
          <w:szCs w:val="28"/>
        </w:rPr>
        <w:t>);</w:t>
      </w:r>
    </w:p>
    <w:p w14:paraId="1AD0559D" w14:textId="77777777" w:rsidR="00F11F16" w:rsidRPr="003963CC" w:rsidRDefault="00F11F16" w:rsidP="00D937A7">
      <w:pPr>
        <w:suppressAutoHyphens/>
        <w:jc w:val="both"/>
        <w:rPr>
          <w:rFonts w:eastAsia="Arial"/>
          <w:sz w:val="28"/>
          <w:szCs w:val="28"/>
        </w:rPr>
      </w:pPr>
    </w:p>
    <w:p w14:paraId="4498BD73" w14:textId="457130B7" w:rsidR="00D937A7" w:rsidRDefault="00D937A7" w:rsidP="00D937A7">
      <w:pPr>
        <w:suppressAutoHyphens/>
        <w:jc w:val="both"/>
        <w:rPr>
          <w:rFonts w:eastAsia="Arial"/>
          <w:sz w:val="28"/>
          <w:szCs w:val="28"/>
        </w:rPr>
      </w:pPr>
      <w:r w:rsidRPr="003963CC">
        <w:rPr>
          <w:rFonts w:eastAsia="Arial"/>
          <w:b/>
          <w:bCs/>
          <w:sz w:val="28"/>
          <w:szCs w:val="28"/>
        </w:rPr>
        <w:t>III. Declaração de inidoneidade para licitar e contratar</w:t>
      </w:r>
      <w:r w:rsidRPr="003963CC">
        <w:rPr>
          <w:rFonts w:eastAsia="Arial"/>
          <w:sz w:val="28"/>
          <w:szCs w:val="28"/>
        </w:rPr>
        <w:t>, quando praticadas as condutas descritas nas alíneas “e”, “f”, “g” e “h” do subitem acima deste Contrato, bem como nas alíneas “b”, “c” e “d”, que justifiquem a imposição de penalidade mais grave (</w:t>
      </w:r>
      <w:hyperlink r:id="rId88" w:anchor="art156§5" w:history="1">
        <w:r w:rsidRPr="003963CC">
          <w:rPr>
            <w:rStyle w:val="Hyperlink"/>
            <w:rFonts w:eastAsia="Arial"/>
            <w:color w:val="auto"/>
            <w:sz w:val="28"/>
            <w:szCs w:val="28"/>
            <w:u w:val="none"/>
          </w:rPr>
          <w:t>art. 156, §5º, da Lei nº 14.133, de 2021</w:t>
        </w:r>
      </w:hyperlink>
      <w:r w:rsidRPr="003963CC">
        <w:rPr>
          <w:rFonts w:eastAsia="Arial"/>
          <w:sz w:val="28"/>
          <w:szCs w:val="28"/>
        </w:rPr>
        <w:t>).</w:t>
      </w:r>
    </w:p>
    <w:p w14:paraId="2266BDAA" w14:textId="77777777" w:rsidR="00F11F16" w:rsidRPr="003963CC" w:rsidRDefault="00F11F16" w:rsidP="00D937A7">
      <w:pPr>
        <w:suppressAutoHyphens/>
        <w:jc w:val="both"/>
        <w:rPr>
          <w:rFonts w:eastAsia="Arial"/>
          <w:sz w:val="28"/>
          <w:szCs w:val="28"/>
        </w:rPr>
      </w:pPr>
    </w:p>
    <w:p w14:paraId="32A8B33A" w14:textId="77777777" w:rsidR="00D937A7" w:rsidRPr="003963CC" w:rsidRDefault="00D937A7" w:rsidP="00D937A7">
      <w:pPr>
        <w:suppressAutoHyphens/>
        <w:jc w:val="both"/>
        <w:rPr>
          <w:rFonts w:eastAsia="Arial"/>
          <w:sz w:val="28"/>
          <w:szCs w:val="28"/>
        </w:rPr>
      </w:pPr>
      <w:r w:rsidRPr="003963CC">
        <w:rPr>
          <w:rFonts w:eastAsia="Arial"/>
          <w:b/>
          <w:bCs/>
          <w:sz w:val="28"/>
          <w:szCs w:val="28"/>
        </w:rPr>
        <w:t>IV. Multa:</w:t>
      </w:r>
    </w:p>
    <w:p w14:paraId="0CF098BB" w14:textId="5A86ECC9"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da parcela inadimplida, até o limite de 30 (trinta) dias;</w:t>
      </w:r>
    </w:p>
    <w:p w14:paraId="0536C68C"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051FFD8D" w14:textId="216B8F13"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5C97CE"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64099F9A"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4F1EE33"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Compensatória, para as infrações descritas nas alíneas “e” a “h” do subitem 12.1, de 1% a 30% do valor do Contrato.</w:t>
      </w:r>
    </w:p>
    <w:p w14:paraId="5CA75132"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679CF90" w14:textId="478AC3AC" w:rsidR="00D937A7" w:rsidRPr="00F11F16"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Compensatória, para a inexecução total do contrato prevista na alínea “c” do subitem 12.1, de 1% a 30% do valor do Contrato. </w:t>
      </w:r>
    </w:p>
    <w:p w14:paraId="2A1C9AB6"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lastRenderedPageBreak/>
        <w:t>Para infração descrita na alínea “b” do subitem 12.1, a multa será de 1% a 30% do valor do Contrato.</w:t>
      </w:r>
    </w:p>
    <w:p w14:paraId="2667F1F7"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224E7ED" w14:textId="66393475"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infrações descritas na alínea “d” do subitem 12.1, a multa será de 1% a 30% do valor do Contrato.</w:t>
      </w:r>
    </w:p>
    <w:p w14:paraId="2EB4A61E"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CE236F5"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a infração descrita na alínea “a” do subitem 12.1, a multa será de 1% a 30% do valor do Contrato.</w:t>
      </w:r>
    </w:p>
    <w:p w14:paraId="7D630FE5"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5C65BB8D" w14:textId="3181771A"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11.3. </w:t>
      </w:r>
      <w:r w:rsidRPr="003963CC">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89" w:anchor="art156§9" w:history="1">
        <w:r w:rsidRPr="003963CC">
          <w:rPr>
            <w:rStyle w:val="Hyperlink"/>
            <w:rFonts w:ascii="Times New Roman" w:hAnsi="Times New Roman" w:cs="Times New Roman"/>
            <w:color w:val="auto"/>
            <w:sz w:val="28"/>
            <w:szCs w:val="28"/>
            <w:u w:val="none"/>
          </w:rPr>
          <w:t>art. 156, §9º,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45D8F7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A361F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Todas as sanções previstas neste Contrato poderão ser aplicadas cumulativamente com a multa (</w:t>
      </w:r>
      <w:hyperlink r:id="rId90" w:anchor="art156§7" w:history="1">
        <w:r w:rsidRPr="003963CC">
          <w:rPr>
            <w:rStyle w:val="Hyperlink"/>
            <w:rFonts w:ascii="Times New Roman" w:hAnsi="Times New Roman" w:cs="Times New Roman"/>
            <w:color w:val="auto"/>
            <w:sz w:val="28"/>
            <w:szCs w:val="28"/>
            <w:u w:val="none"/>
          </w:rPr>
          <w:t>art. 156, §7º, da Lei nº 14.133, de 2021</w:t>
        </w:r>
      </w:hyperlink>
      <w:r w:rsidRPr="003963CC">
        <w:rPr>
          <w:rFonts w:ascii="Times New Roman" w:hAnsi="Times New Roman" w:cs="Times New Roman"/>
          <w:color w:val="auto"/>
          <w:sz w:val="28"/>
          <w:szCs w:val="28"/>
        </w:rPr>
        <w:t>).</w:t>
      </w:r>
    </w:p>
    <w:p w14:paraId="29F16B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DB752D1" w14:textId="4EC2DD3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91" w:anchor="art157" w:history="1">
        <w:r w:rsidRPr="003963CC">
          <w:rPr>
            <w:rStyle w:val="Hyperlink"/>
            <w:rFonts w:ascii="Times New Roman" w:hAnsi="Times New Roman" w:cs="Times New Roman"/>
            <w:color w:val="auto"/>
            <w:sz w:val="28"/>
            <w:szCs w:val="28"/>
            <w:u w:val="none"/>
          </w:rPr>
          <w:t>art. 157,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6CF0F2E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A3F6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3963CC">
          <w:rPr>
            <w:rStyle w:val="Hyperlink"/>
            <w:rFonts w:ascii="Times New Roman" w:hAnsi="Times New Roman" w:cs="Times New Roman"/>
            <w:color w:val="auto"/>
            <w:sz w:val="28"/>
            <w:szCs w:val="28"/>
            <w:u w:val="none"/>
          </w:rPr>
          <w:t>art. 156, §8º, da Lei nº 14.133, de 2021</w:t>
        </w:r>
      </w:hyperlink>
      <w:r w:rsidRPr="003963CC">
        <w:rPr>
          <w:rFonts w:ascii="Times New Roman" w:hAnsi="Times New Roman" w:cs="Times New Roman"/>
          <w:color w:val="auto"/>
          <w:sz w:val="28"/>
          <w:szCs w:val="28"/>
        </w:rPr>
        <w:t>).</w:t>
      </w:r>
    </w:p>
    <w:p w14:paraId="173F7FE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A1B40C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5" w:name="_Hlk78351618"/>
      <w:bookmarkEnd w:id="45"/>
    </w:p>
    <w:p w14:paraId="0291B7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B3BE70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3963CC">
        <w:rPr>
          <w:rFonts w:ascii="Times New Roman" w:hAnsi="Times New Roman" w:cs="Times New Roman"/>
          <w:b/>
          <w:bCs/>
          <w:color w:val="auto"/>
          <w:sz w:val="28"/>
          <w:szCs w:val="28"/>
        </w:rPr>
        <w:t xml:space="preserve">caput </w:t>
      </w:r>
      <w:r w:rsidRPr="003963CC">
        <w:rPr>
          <w:rFonts w:ascii="Times New Roman" w:hAnsi="Times New Roman" w:cs="Times New Roman"/>
          <w:color w:val="auto"/>
          <w:sz w:val="28"/>
          <w:szCs w:val="28"/>
        </w:rPr>
        <w:t xml:space="preserve">e parágrafos do </w:t>
      </w:r>
      <w:hyperlink r:id="rId93" w:anchor="art158" w:history="1">
        <w:r w:rsidRPr="003963CC">
          <w:rPr>
            <w:rStyle w:val="Hyperlink"/>
            <w:rFonts w:ascii="Times New Roman" w:hAnsi="Times New Roman" w:cs="Times New Roman"/>
            <w:color w:val="auto"/>
            <w:sz w:val="28"/>
            <w:szCs w:val="28"/>
            <w:u w:val="none"/>
          </w:rPr>
          <w:t>art. 158 da Lei nº 14.133, de 2021</w:t>
        </w:r>
      </w:hyperlink>
      <w:r w:rsidRPr="003963CC">
        <w:rPr>
          <w:rFonts w:ascii="Times New Roman" w:hAnsi="Times New Roman" w:cs="Times New Roman"/>
          <w:color w:val="auto"/>
          <w:sz w:val="28"/>
          <w:szCs w:val="28"/>
        </w:rPr>
        <w:t>, para as penalidades de impedimento de licitar e contratar e de declaração de inidoneidade para licitar ou contratar.</w:t>
      </w:r>
    </w:p>
    <w:p w14:paraId="341BD27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A65E9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Na aplicação das sanções serão considerados (</w:t>
      </w:r>
      <w:hyperlink r:id="rId94" w:anchor="art156§1" w:history="1">
        <w:r w:rsidRPr="003963CC">
          <w:rPr>
            <w:rStyle w:val="Hyperlink"/>
            <w:rFonts w:ascii="Times New Roman" w:hAnsi="Times New Roman" w:cs="Times New Roman"/>
            <w:color w:val="auto"/>
            <w:sz w:val="28"/>
            <w:szCs w:val="28"/>
            <w:u w:val="none"/>
          </w:rPr>
          <w:t>art. 156, §1º, da Lei nº 14.133, de 2021</w:t>
        </w:r>
      </w:hyperlink>
      <w:r w:rsidRPr="003963CC">
        <w:rPr>
          <w:rFonts w:ascii="Times New Roman" w:hAnsi="Times New Roman" w:cs="Times New Roman"/>
          <w:color w:val="auto"/>
          <w:sz w:val="28"/>
          <w:szCs w:val="28"/>
        </w:rPr>
        <w:t>):</w:t>
      </w:r>
    </w:p>
    <w:p w14:paraId="22BDF3F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C45C6A3"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 natureza e a gravidade da infração cometida;</w:t>
      </w:r>
    </w:p>
    <w:p w14:paraId="4BE24EFB"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peculiaridades do caso concreto;</w:t>
      </w:r>
    </w:p>
    <w:p w14:paraId="43FCBF16"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circunstâncias agravantes ou atenuantes;</w:t>
      </w:r>
    </w:p>
    <w:p w14:paraId="523B88E8"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os danos que dela provierem para o Contratante;</w:t>
      </w:r>
    </w:p>
    <w:p w14:paraId="510004EC"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lastRenderedPageBreak/>
        <w:t>a implantação ou o aperfeiçoamento de programa de integridade, conforme normas e orientações dos órgãos de controle.</w:t>
      </w:r>
    </w:p>
    <w:p w14:paraId="08C9A702" w14:textId="77777777" w:rsidR="00D937A7" w:rsidRPr="003963CC" w:rsidRDefault="00D937A7" w:rsidP="00D937A7">
      <w:pPr>
        <w:suppressAutoHyphens/>
        <w:jc w:val="both"/>
        <w:rPr>
          <w:rFonts w:eastAsia="Arial"/>
          <w:sz w:val="28"/>
          <w:szCs w:val="28"/>
        </w:rPr>
      </w:pPr>
    </w:p>
    <w:p w14:paraId="3B189FF7"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11.6. </w:t>
      </w:r>
      <w:r w:rsidRPr="003963CC">
        <w:rPr>
          <w:rFonts w:ascii="Times New Roman" w:hAnsi="Times New Roman" w:cs="Times New Roman"/>
          <w:color w:val="auto"/>
          <w:sz w:val="28"/>
          <w:szCs w:val="28"/>
        </w:rPr>
        <w:t xml:space="preserve">Os atos previstos como infrações administrativas na </w:t>
      </w:r>
      <w:hyperlink r:id="rId95"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96" w:history="1">
        <w:r w:rsidRPr="003963CC">
          <w:rPr>
            <w:rStyle w:val="Hyperlink"/>
            <w:rFonts w:ascii="Times New Roman" w:hAnsi="Times New Roman" w:cs="Times New Roman"/>
            <w:color w:val="auto"/>
            <w:sz w:val="28"/>
            <w:szCs w:val="28"/>
            <w:u w:val="none"/>
          </w:rPr>
          <w:t>Lei nº 12.846, de 2013</w:t>
        </w:r>
      </w:hyperlink>
      <w:r w:rsidRPr="003963CC">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97" w:history="1">
        <w:r w:rsidRPr="003963CC">
          <w:rPr>
            <w:rStyle w:val="Hyperlink"/>
            <w:rFonts w:ascii="Times New Roman" w:hAnsi="Times New Roman" w:cs="Times New Roman"/>
            <w:color w:val="auto"/>
            <w:sz w:val="28"/>
            <w:szCs w:val="28"/>
            <w:u w:val="none"/>
          </w:rPr>
          <w:t>art. 159</w:t>
        </w:r>
      </w:hyperlink>
      <w:r w:rsidRPr="003963CC">
        <w:rPr>
          <w:rFonts w:ascii="Times New Roman" w:hAnsi="Times New Roman" w:cs="Times New Roman"/>
          <w:color w:val="auto"/>
          <w:sz w:val="28"/>
          <w:szCs w:val="28"/>
        </w:rPr>
        <w:t>).</w:t>
      </w:r>
    </w:p>
    <w:p w14:paraId="3ABD8E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2251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3963CC">
          <w:rPr>
            <w:rStyle w:val="Hyperlink"/>
            <w:rFonts w:ascii="Times New Roman" w:hAnsi="Times New Roman" w:cs="Times New Roman"/>
            <w:color w:val="auto"/>
            <w:sz w:val="28"/>
            <w:szCs w:val="28"/>
            <w:u w:val="none"/>
          </w:rPr>
          <w:t>art. 160, da Lei nº 14.133, de 2021</w:t>
        </w:r>
      </w:hyperlink>
      <w:r w:rsidRPr="003963CC">
        <w:rPr>
          <w:rFonts w:ascii="Times New Roman" w:hAnsi="Times New Roman" w:cs="Times New Roman"/>
          <w:color w:val="auto"/>
          <w:sz w:val="28"/>
          <w:szCs w:val="28"/>
        </w:rPr>
        <w:t>).</w:t>
      </w:r>
    </w:p>
    <w:p w14:paraId="608E3533"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4A9BCE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11.8. </w:t>
      </w:r>
      <w:r w:rsidRPr="003963CC">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963CC">
        <w:rPr>
          <w:rFonts w:ascii="Times New Roman" w:hAnsi="Times New Roman" w:cs="Times New Roman"/>
          <w:color w:val="auto"/>
          <w:sz w:val="28"/>
          <w:szCs w:val="28"/>
        </w:rPr>
        <w:t>Ceis</w:t>
      </w:r>
      <w:proofErr w:type="spellEnd"/>
      <w:r w:rsidRPr="003963CC">
        <w:rPr>
          <w:rFonts w:ascii="Times New Roman" w:hAnsi="Times New Roman" w:cs="Times New Roman"/>
          <w:color w:val="auto"/>
          <w:sz w:val="28"/>
          <w:szCs w:val="28"/>
        </w:rPr>
        <w:t>) e no Cadastro Nacional de Empresas Punidas (</w:t>
      </w:r>
      <w:proofErr w:type="spellStart"/>
      <w:r w:rsidRPr="003963CC">
        <w:rPr>
          <w:rFonts w:ascii="Times New Roman" w:hAnsi="Times New Roman" w:cs="Times New Roman"/>
          <w:color w:val="auto"/>
          <w:sz w:val="28"/>
          <w:szCs w:val="28"/>
        </w:rPr>
        <w:t>Cnep</w:t>
      </w:r>
      <w:proofErr w:type="spellEnd"/>
      <w:r w:rsidRPr="003963CC">
        <w:rPr>
          <w:rFonts w:ascii="Times New Roman" w:hAnsi="Times New Roman" w:cs="Times New Roman"/>
          <w:color w:val="auto"/>
          <w:sz w:val="28"/>
          <w:szCs w:val="28"/>
        </w:rPr>
        <w:t>), instituídos no âmbito do Poder Executivo Federal. (</w:t>
      </w:r>
      <w:hyperlink r:id="rId99" w:anchor="art161" w:history="1">
        <w:r w:rsidRPr="003963CC">
          <w:rPr>
            <w:rStyle w:val="Hyperlink"/>
            <w:rFonts w:ascii="Times New Roman" w:hAnsi="Times New Roman" w:cs="Times New Roman"/>
            <w:color w:val="auto"/>
            <w:sz w:val="28"/>
            <w:szCs w:val="28"/>
            <w:u w:val="none"/>
          </w:rPr>
          <w:t>Art. 161, da Lei nº 14.133, de 2021</w:t>
        </w:r>
      </w:hyperlink>
      <w:r w:rsidRPr="003963CC">
        <w:rPr>
          <w:rFonts w:ascii="Times New Roman" w:hAnsi="Times New Roman" w:cs="Times New Roman"/>
          <w:color w:val="auto"/>
          <w:sz w:val="28"/>
          <w:szCs w:val="28"/>
        </w:rPr>
        <w:t>).</w:t>
      </w:r>
    </w:p>
    <w:p w14:paraId="5659702E" w14:textId="77777777" w:rsidR="00D937A7" w:rsidRPr="003963CC" w:rsidRDefault="00D937A7" w:rsidP="00D937A7">
      <w:pPr>
        <w:pStyle w:val="Nivel2"/>
        <w:numPr>
          <w:ilvl w:val="0"/>
          <w:numId w:val="0"/>
        </w:numPr>
        <w:spacing w:before="0" w:after="0" w:line="240" w:lineRule="auto"/>
        <w:rPr>
          <w:rFonts w:ascii="Times New Roman" w:hAnsi="Times New Roman" w:cs="Times New Roman"/>
          <w:iCs/>
          <w:color w:val="auto"/>
          <w:sz w:val="28"/>
          <w:szCs w:val="28"/>
        </w:rPr>
      </w:pPr>
    </w:p>
    <w:p w14:paraId="4031692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11.9. </w:t>
      </w:r>
      <w:r w:rsidRPr="003963CC">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100" w:anchor="163" w:history="1">
        <w:r w:rsidRPr="003963CC">
          <w:rPr>
            <w:rStyle w:val="Hyperlink"/>
            <w:rFonts w:ascii="Times New Roman" w:hAnsi="Times New Roman" w:cs="Times New Roman"/>
            <w:color w:val="auto"/>
            <w:sz w:val="28"/>
            <w:szCs w:val="28"/>
            <w:u w:val="none"/>
          </w:rPr>
          <w:t>art. 163 da Lei nº 14.133/21</w:t>
        </w:r>
      </w:hyperlink>
      <w:r w:rsidRPr="003963CC">
        <w:rPr>
          <w:rFonts w:ascii="Times New Roman" w:hAnsi="Times New Roman" w:cs="Times New Roman"/>
          <w:color w:val="auto"/>
          <w:sz w:val="28"/>
          <w:szCs w:val="28"/>
        </w:rPr>
        <w:t>.</w:t>
      </w:r>
    </w:p>
    <w:p w14:paraId="429BF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73A7AA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Pr="003963CC">
          <w:rPr>
            <w:rStyle w:val="Hyperlink"/>
            <w:rFonts w:ascii="Times New Roman" w:hAnsi="Times New Roman" w:cs="Times New Roman"/>
            <w:color w:val="auto"/>
            <w:sz w:val="28"/>
            <w:szCs w:val="28"/>
            <w:u w:val="none"/>
          </w:rPr>
          <w:t>Normativa SEGES/ME nº 26, de 13 de abril de 2022</w:t>
        </w:r>
      </w:hyperlink>
      <w:r w:rsidRPr="003963CC">
        <w:rPr>
          <w:rFonts w:ascii="Times New Roman" w:hAnsi="Times New Roman" w:cs="Times New Roman"/>
          <w:color w:val="auto"/>
          <w:sz w:val="28"/>
          <w:szCs w:val="28"/>
        </w:rPr>
        <w:t xml:space="preserve">. </w:t>
      </w:r>
    </w:p>
    <w:p w14:paraId="6A32BE72"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0242FDC2"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12. CLÁUSULA DÉCIMA SEGUNDA– DA EXTINÇÃO CONTRATUAL (</w:t>
      </w:r>
      <w:hyperlink r:id="rId102" w:anchor="art92" w:history="1">
        <w:r w:rsidRPr="003963CC">
          <w:rPr>
            <w:rStyle w:val="Hyperlink"/>
            <w:rFonts w:ascii="Times New Roman" w:hAnsi="Times New Roman" w:cs="Times New Roman"/>
            <w:color w:val="auto"/>
            <w:sz w:val="28"/>
            <w:szCs w:val="28"/>
            <w:u w:val="none"/>
          </w:rPr>
          <w:t>art. 92, XIX</w:t>
        </w:r>
      </w:hyperlink>
      <w:r w:rsidRPr="003963CC">
        <w:rPr>
          <w:rFonts w:ascii="Times New Roman" w:hAnsi="Times New Roman" w:cs="Times New Roman"/>
          <w:sz w:val="28"/>
          <w:szCs w:val="28"/>
        </w:rPr>
        <w:t>):</w:t>
      </w:r>
    </w:p>
    <w:p w14:paraId="5F0DB83E" w14:textId="77777777" w:rsidR="00D937A7" w:rsidRPr="003963CC" w:rsidRDefault="00D937A7" w:rsidP="00D937A7">
      <w:pPr>
        <w:rPr>
          <w:sz w:val="28"/>
          <w:szCs w:val="28"/>
        </w:rPr>
      </w:pPr>
    </w:p>
    <w:p w14:paraId="2C62084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1A597CF" w14:textId="24AD465F" w:rsidR="00D937A7"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2671779D" w14:textId="77777777" w:rsidR="00F11F16" w:rsidRPr="003963CC" w:rsidRDefault="00F11F16"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802B781" w14:textId="33A9A090"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12.2.1. Quando a não conclusão do contrato referida no item anterior decorrer de culpa do contratado:</w:t>
      </w:r>
    </w:p>
    <w:p w14:paraId="4365EAE8" w14:textId="77777777" w:rsidR="00C53604" w:rsidRPr="003963CC" w:rsidRDefault="00C53604"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299838E" w14:textId="77777777" w:rsidR="004606C3"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ficará ele constituído em mora, sendo-lhe aplicáveis as respectivas sanções administrativas; e</w:t>
      </w:r>
    </w:p>
    <w:p w14:paraId="1B46D22B" w14:textId="50D2D09A" w:rsidR="00D937A7" w:rsidRPr="003963CC" w:rsidRDefault="00D937A7" w:rsidP="004606C3">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  </w:t>
      </w:r>
    </w:p>
    <w:p w14:paraId="06F96A4E" w14:textId="77777777" w:rsidR="00D937A7"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poderá a Administração optar pela extinção do contrato e, nesse caso, adotará as medidas admitidas em lei para a continuidade da execução contratual.</w:t>
      </w:r>
    </w:p>
    <w:p w14:paraId="296FEC08"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45BEC380"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103" w:anchor="art137" w:history="1">
        <w:r w:rsidRPr="003963CC">
          <w:rPr>
            <w:rStyle w:val="Hyperlink"/>
            <w:rFonts w:ascii="Times New Roman" w:hAnsi="Times New Roman" w:cs="Times New Roman"/>
            <w:color w:val="auto"/>
            <w:sz w:val="28"/>
            <w:szCs w:val="28"/>
            <w:u w:val="none"/>
          </w:rPr>
          <w:t>artigo 137 da Lei nº 14.133/21</w:t>
        </w:r>
      </w:hyperlink>
      <w:r w:rsidRPr="003963CC">
        <w:rPr>
          <w:rFonts w:ascii="Times New Roman" w:hAnsi="Times New Roman" w:cs="Times New Roman"/>
          <w:color w:val="auto"/>
          <w:sz w:val="28"/>
          <w:szCs w:val="28"/>
        </w:rPr>
        <w:t>, bem como amigavelmente, assegurados o contraditório e a ampla defesa.</w:t>
      </w:r>
    </w:p>
    <w:p w14:paraId="425EE21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1539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12.3.1. Nesta hipótese, aplicam-se também os </w:t>
      </w:r>
      <w:hyperlink r:id="rId104" w:anchor="art138" w:history="1">
        <w:r w:rsidRPr="003963CC">
          <w:rPr>
            <w:rStyle w:val="Hyperlink"/>
            <w:rFonts w:ascii="Times New Roman" w:hAnsi="Times New Roman" w:cs="Times New Roman"/>
            <w:color w:val="auto"/>
            <w:sz w:val="28"/>
            <w:szCs w:val="28"/>
            <w:u w:val="none"/>
          </w:rPr>
          <w:t>artigos 138 e 139 da mesma Lei</w:t>
        </w:r>
      </w:hyperlink>
      <w:r w:rsidRPr="003963CC">
        <w:rPr>
          <w:rFonts w:ascii="Times New Roman" w:hAnsi="Times New Roman" w:cs="Times New Roman"/>
          <w:color w:val="auto"/>
          <w:sz w:val="28"/>
          <w:szCs w:val="28"/>
        </w:rPr>
        <w:t>.</w:t>
      </w:r>
    </w:p>
    <w:p w14:paraId="424B71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34027C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3963CC" w:rsidRDefault="00D937A7" w:rsidP="00D937A7">
      <w:pPr>
        <w:rPr>
          <w:sz w:val="28"/>
          <w:szCs w:val="28"/>
        </w:rPr>
      </w:pPr>
    </w:p>
    <w:p w14:paraId="561E4816" w14:textId="77777777" w:rsidR="00D937A7" w:rsidRPr="003963CC" w:rsidRDefault="00D937A7" w:rsidP="00D937A7">
      <w:pPr>
        <w:jc w:val="both"/>
        <w:rPr>
          <w:sz w:val="28"/>
          <w:szCs w:val="28"/>
        </w:rPr>
      </w:pPr>
      <w:r w:rsidRPr="003963CC">
        <w:rPr>
          <w:sz w:val="28"/>
          <w:szCs w:val="28"/>
        </w:rPr>
        <w:t>12.3.2.1. Se a operação implicar mudança da pessoa jurídica contratada, deverá ser formalizado termo aditivo para alteração subjetiva.</w:t>
      </w:r>
    </w:p>
    <w:p w14:paraId="4A40A374" w14:textId="77777777" w:rsidR="0092228A" w:rsidRPr="003963CC" w:rsidRDefault="0092228A" w:rsidP="00D937A7">
      <w:pPr>
        <w:jc w:val="both"/>
        <w:rPr>
          <w:sz w:val="28"/>
          <w:szCs w:val="28"/>
        </w:rPr>
      </w:pPr>
    </w:p>
    <w:p w14:paraId="066856B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 O termo de extinção, sempre que possível, será precedido:</w:t>
      </w:r>
    </w:p>
    <w:p w14:paraId="6BD2D8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CE97C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12.4.1. Balanço dos eventos contratuais já cumpridos ou parcialmente cumpridos;</w:t>
      </w:r>
    </w:p>
    <w:p w14:paraId="1AA057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45600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12.4.2. Relação dos pagamentos já efetuados e ainda devidos;</w:t>
      </w:r>
    </w:p>
    <w:p w14:paraId="425F5B2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F393A7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12.4.3. Indenizações e multas.</w:t>
      </w:r>
    </w:p>
    <w:p w14:paraId="3184C9C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E3D1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105" w:anchor="art131" w:history="1">
        <w:r w:rsidRPr="003963CC">
          <w:rPr>
            <w:rStyle w:val="Hyperlink"/>
            <w:rFonts w:ascii="Times New Roman" w:hAnsi="Times New Roman" w:cs="Times New Roman"/>
            <w:color w:val="auto"/>
            <w:sz w:val="28"/>
            <w:szCs w:val="28"/>
            <w:u w:val="none"/>
          </w:rPr>
          <w:t xml:space="preserve">art. 131, </w:t>
        </w:r>
        <w:r w:rsidRPr="003963CC">
          <w:rPr>
            <w:rStyle w:val="Hyperlink"/>
            <w:rFonts w:ascii="Times New Roman" w:hAnsi="Times New Roman" w:cs="Times New Roman"/>
            <w:i/>
            <w:iCs/>
            <w:color w:val="auto"/>
            <w:sz w:val="28"/>
            <w:szCs w:val="28"/>
            <w:u w:val="none"/>
          </w:rPr>
          <w:t xml:space="preserve">caput, </w:t>
        </w:r>
        <w:r w:rsidRPr="003963CC">
          <w:rPr>
            <w:rStyle w:val="Hyperlink"/>
            <w:rFonts w:ascii="Times New Roman" w:hAnsi="Times New Roman" w:cs="Times New Roman"/>
            <w:color w:val="auto"/>
            <w:sz w:val="28"/>
            <w:szCs w:val="28"/>
            <w:u w:val="none"/>
          </w:rPr>
          <w:t>da Lei n.º 14.133, de 2021</w:t>
        </w:r>
      </w:hyperlink>
      <w:r w:rsidRPr="003963CC">
        <w:rPr>
          <w:rFonts w:ascii="Times New Roman" w:hAnsi="Times New Roman" w:cs="Times New Roman"/>
          <w:color w:val="auto"/>
          <w:sz w:val="28"/>
          <w:szCs w:val="28"/>
        </w:rPr>
        <w:t xml:space="preserve">). </w:t>
      </w:r>
    </w:p>
    <w:p w14:paraId="17F06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1EA712C" w14:textId="0D819247" w:rsidR="0092228A" w:rsidRPr="003963CC" w:rsidRDefault="00D937A7" w:rsidP="001A12A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w:t>
      </w:r>
      <w:r w:rsidRPr="003963CC">
        <w:rPr>
          <w:rFonts w:ascii="Times New Roman" w:hAnsi="Times New Roman" w:cs="Times New Roman"/>
          <w:color w:val="auto"/>
          <w:sz w:val="28"/>
          <w:szCs w:val="28"/>
        </w:rPr>
        <w:lastRenderedPageBreak/>
        <w:t>que deles seja cônjuge, companheiro ou parente em linha reta, colateral ou por afinidade, até o terceiro grau (art. 14, inciso IV, da Lei n.º 14.133, de 2021).</w:t>
      </w:r>
    </w:p>
    <w:p w14:paraId="162B92F8" w14:textId="20B1E28D" w:rsidR="0066100F" w:rsidRPr="003963CC" w:rsidRDefault="0066100F" w:rsidP="001A12A5">
      <w:pPr>
        <w:pStyle w:val="Nivel2"/>
        <w:numPr>
          <w:ilvl w:val="0"/>
          <w:numId w:val="0"/>
        </w:numPr>
        <w:spacing w:before="0" w:after="0" w:line="240" w:lineRule="auto"/>
        <w:rPr>
          <w:rFonts w:ascii="Times New Roman" w:hAnsi="Times New Roman" w:cs="Times New Roman"/>
          <w:color w:val="auto"/>
          <w:sz w:val="28"/>
          <w:szCs w:val="28"/>
        </w:rPr>
      </w:pPr>
    </w:p>
    <w:p w14:paraId="4D9E3BE4" w14:textId="2CCB64E5"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13. CLÁUSULA DÉCIMA TERCEIRA – DOTAÇÃO ORÇAMENTÁRIA (</w:t>
      </w:r>
      <w:hyperlink r:id="rId106" w:anchor="art92" w:history="1">
        <w:r w:rsidRPr="003963CC">
          <w:rPr>
            <w:rStyle w:val="Hyperlink"/>
            <w:rFonts w:ascii="Times New Roman" w:hAnsi="Times New Roman" w:cs="Times New Roman"/>
            <w:color w:val="auto"/>
            <w:sz w:val="28"/>
            <w:szCs w:val="28"/>
            <w:u w:val="none"/>
          </w:rPr>
          <w:t>art. 92, VIII</w:t>
        </w:r>
      </w:hyperlink>
      <w:r w:rsidRPr="003963CC">
        <w:rPr>
          <w:rFonts w:ascii="Times New Roman" w:hAnsi="Times New Roman" w:cs="Times New Roman"/>
          <w:sz w:val="28"/>
          <w:szCs w:val="28"/>
        </w:rPr>
        <w:t>):</w:t>
      </w:r>
    </w:p>
    <w:p w14:paraId="4A6C74CA" w14:textId="77777777" w:rsidR="00D937A7" w:rsidRPr="003963CC" w:rsidRDefault="00D937A7" w:rsidP="00D937A7">
      <w:pPr>
        <w:rPr>
          <w:sz w:val="28"/>
          <w:szCs w:val="28"/>
        </w:rPr>
      </w:pPr>
    </w:p>
    <w:p w14:paraId="3DC956DA" w14:textId="7B554CD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F11F16">
        <w:rPr>
          <w:rFonts w:ascii="Times New Roman" w:hAnsi="Times New Roman" w:cs="Times New Roman"/>
          <w:color w:val="auto"/>
          <w:sz w:val="28"/>
          <w:szCs w:val="28"/>
        </w:rPr>
        <w:t>ões</w:t>
      </w:r>
      <w:r w:rsidRPr="003963CC">
        <w:rPr>
          <w:rFonts w:ascii="Times New Roman" w:hAnsi="Times New Roman" w:cs="Times New Roman"/>
          <w:color w:val="auto"/>
          <w:sz w:val="28"/>
          <w:szCs w:val="28"/>
        </w:rPr>
        <w:t xml:space="preserve"> abaixo discriminada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w:t>
      </w:r>
    </w:p>
    <w:p w14:paraId="00CE09C2" w14:textId="77777777" w:rsidR="00887223" w:rsidRPr="00887223" w:rsidRDefault="00887223" w:rsidP="00887223">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02.02.03.4.4.90.52.00.04.122.0046.2005.0000 - </w:t>
      </w:r>
      <w:r w:rsidRPr="00887223">
        <w:rPr>
          <w:rFonts w:ascii="Times New Roman" w:hAnsi="Times New Roman" w:cs="Times New Roman"/>
          <w:b/>
          <w:bCs/>
          <w:color w:val="auto"/>
          <w:sz w:val="28"/>
          <w:szCs w:val="28"/>
        </w:rPr>
        <w:t>FICHA 050;</w:t>
      </w:r>
    </w:p>
    <w:p w14:paraId="7B5909E6" w14:textId="77777777" w:rsidR="00887223" w:rsidRPr="00887223" w:rsidRDefault="00887223" w:rsidP="00887223">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02.08.01.4.4.90.52.00.10.301.0120.2025.0000 - </w:t>
      </w:r>
      <w:r w:rsidRPr="00887223">
        <w:rPr>
          <w:rFonts w:ascii="Times New Roman" w:hAnsi="Times New Roman" w:cs="Times New Roman"/>
          <w:b/>
          <w:bCs/>
          <w:color w:val="auto"/>
          <w:sz w:val="28"/>
          <w:szCs w:val="28"/>
        </w:rPr>
        <w:t>FICHA 353;</w:t>
      </w:r>
    </w:p>
    <w:p w14:paraId="21DDC620" w14:textId="77777777" w:rsidR="00887223" w:rsidRDefault="00887223" w:rsidP="00887223">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02.03.02.4.4.90.52.00.12.365.0160.2014.0001 - FICHA 361;</w:t>
      </w:r>
    </w:p>
    <w:p w14:paraId="54068B85" w14:textId="77777777" w:rsidR="00887223" w:rsidRDefault="00887223" w:rsidP="00887223">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02.03.04.4.4.90.52.00.12.361.0150.2125.0000 - FICHA 370.</w:t>
      </w:r>
    </w:p>
    <w:p w14:paraId="2EC54B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1F0CF2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14. CLÁUSULA DÉCIMA QUARTA – DOS CASOS OMISSOS (</w:t>
      </w:r>
      <w:hyperlink r:id="rId107" w:anchor="art92" w:history="1">
        <w:r w:rsidRPr="003963CC">
          <w:rPr>
            <w:rStyle w:val="Hyperlink"/>
            <w:rFonts w:ascii="Times New Roman" w:hAnsi="Times New Roman" w:cs="Times New Roman"/>
            <w:color w:val="auto"/>
            <w:sz w:val="28"/>
            <w:szCs w:val="28"/>
            <w:u w:val="none"/>
          </w:rPr>
          <w:t>art. 92, III</w:t>
        </w:r>
      </w:hyperlink>
      <w:r w:rsidRPr="003963CC">
        <w:rPr>
          <w:rFonts w:ascii="Times New Roman" w:hAnsi="Times New Roman" w:cs="Times New Roman"/>
          <w:sz w:val="28"/>
          <w:szCs w:val="28"/>
        </w:rPr>
        <w:t>):</w:t>
      </w:r>
    </w:p>
    <w:p w14:paraId="6E488820" w14:textId="77777777" w:rsidR="00D937A7" w:rsidRPr="003963CC" w:rsidRDefault="00D937A7" w:rsidP="00D937A7">
      <w:pPr>
        <w:rPr>
          <w:sz w:val="28"/>
          <w:szCs w:val="28"/>
        </w:rPr>
      </w:pPr>
    </w:p>
    <w:p w14:paraId="6F9B15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14.1. Os casos omissos serão decididos pelo contratante, segundo as disposições contidas na Lei </w:t>
      </w:r>
      <w:hyperlink r:id="rId108" w:history="1">
        <w:r w:rsidRPr="003963CC">
          <w:rPr>
            <w:rStyle w:val="Hyperlink"/>
            <w:rFonts w:ascii="Times New Roman" w:hAnsi="Times New Roman" w:cs="Times New Roman"/>
            <w:color w:val="auto"/>
            <w:sz w:val="28"/>
            <w:szCs w:val="28"/>
            <w:u w:val="none"/>
          </w:rPr>
          <w:t>nº 14.133, de 2021</w:t>
        </w:r>
      </w:hyperlink>
      <w:r w:rsidRPr="003963CC">
        <w:rPr>
          <w:rFonts w:ascii="Times New Roman" w:hAnsi="Times New Roman" w:cs="Times New Roman"/>
          <w:color w:val="auto"/>
          <w:sz w:val="28"/>
          <w:szCs w:val="28"/>
        </w:rPr>
        <w:t xml:space="preserve">, e demais normas federais aplicáveis e, subsidiariamente, segundo as disposições contidas na </w:t>
      </w:r>
      <w:hyperlink r:id="rId109" w:history="1">
        <w:r w:rsidRPr="003963CC">
          <w:rPr>
            <w:rStyle w:val="Hyperlink"/>
            <w:rFonts w:ascii="Times New Roman" w:hAnsi="Times New Roman" w:cs="Times New Roman"/>
            <w:color w:val="auto"/>
            <w:sz w:val="28"/>
            <w:szCs w:val="28"/>
            <w:u w:val="none"/>
          </w:rPr>
          <w:t>Lei nº 8.078, de 1990 – Código de Defesa do Consumidor</w:t>
        </w:r>
      </w:hyperlink>
      <w:r w:rsidRPr="003963CC">
        <w:rPr>
          <w:rFonts w:ascii="Times New Roman" w:hAnsi="Times New Roman" w:cs="Times New Roman"/>
          <w:color w:val="auto"/>
          <w:sz w:val="28"/>
          <w:szCs w:val="28"/>
        </w:rPr>
        <w:t xml:space="preserve"> – e normas e princípios gerais dos contratos.</w:t>
      </w:r>
    </w:p>
    <w:p w14:paraId="2BA2517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D2E03"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15. CLÁUSULA DÉCIMA QUINTA – ALTERAÇÕES:</w:t>
      </w:r>
    </w:p>
    <w:p w14:paraId="337AD766" w14:textId="77777777" w:rsidR="00D937A7" w:rsidRPr="003963CC" w:rsidRDefault="00D937A7" w:rsidP="00D937A7">
      <w:pPr>
        <w:rPr>
          <w:sz w:val="28"/>
          <w:szCs w:val="28"/>
        </w:rPr>
      </w:pPr>
    </w:p>
    <w:p w14:paraId="0AA621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15.1. Eventuais alterações contratuais reger-se-ão pela disciplina dos </w:t>
      </w:r>
      <w:hyperlink r:id="rId110" w:anchor="art124" w:history="1">
        <w:r w:rsidRPr="003963CC">
          <w:rPr>
            <w:rStyle w:val="Hyperlink"/>
            <w:rFonts w:ascii="Times New Roman" w:hAnsi="Times New Roman" w:cs="Times New Roman"/>
            <w:color w:val="auto"/>
            <w:sz w:val="28"/>
            <w:szCs w:val="28"/>
            <w:u w:val="none"/>
          </w:rPr>
          <w:t>arts. 124 e seguintes da Lei nº 14.133, de 2021</w:t>
        </w:r>
      </w:hyperlink>
      <w:r w:rsidRPr="003963CC">
        <w:rPr>
          <w:rFonts w:ascii="Times New Roman" w:hAnsi="Times New Roman" w:cs="Times New Roman"/>
          <w:color w:val="auto"/>
          <w:sz w:val="28"/>
          <w:szCs w:val="28"/>
        </w:rPr>
        <w:t>.</w:t>
      </w:r>
    </w:p>
    <w:p w14:paraId="1966FBB1"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22573D45" w14:textId="58BB02C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A6AB9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C597B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111" w:anchor="art136" w:history="1">
        <w:r w:rsidRPr="003963CC">
          <w:rPr>
            <w:rStyle w:val="Hyperlink"/>
            <w:rFonts w:ascii="Times New Roman" w:hAnsi="Times New Roman" w:cs="Times New Roman"/>
            <w:color w:val="auto"/>
            <w:sz w:val="28"/>
            <w:szCs w:val="28"/>
            <w:u w:val="none"/>
          </w:rPr>
          <w:t>art. 136 da Lei nº 14.133, de 2021</w:t>
        </w:r>
      </w:hyperlink>
      <w:r w:rsidRPr="003963CC">
        <w:rPr>
          <w:rFonts w:ascii="Times New Roman" w:hAnsi="Times New Roman" w:cs="Times New Roman"/>
          <w:color w:val="auto"/>
          <w:sz w:val="28"/>
          <w:szCs w:val="28"/>
        </w:rPr>
        <w:t>.</w:t>
      </w:r>
    </w:p>
    <w:p w14:paraId="435B689B" w14:textId="77777777"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97E57E5" w14:textId="77777777" w:rsidR="00887223" w:rsidRPr="003963CC" w:rsidRDefault="00887223" w:rsidP="00D937A7">
      <w:pPr>
        <w:pStyle w:val="Nivel2"/>
        <w:numPr>
          <w:ilvl w:val="0"/>
          <w:numId w:val="0"/>
        </w:numPr>
        <w:spacing w:before="0" w:after="0" w:line="240" w:lineRule="auto"/>
        <w:rPr>
          <w:rFonts w:ascii="Times New Roman" w:hAnsi="Times New Roman" w:cs="Times New Roman"/>
          <w:color w:val="auto"/>
          <w:sz w:val="28"/>
          <w:szCs w:val="28"/>
        </w:rPr>
      </w:pPr>
    </w:p>
    <w:p w14:paraId="24C8E3A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lastRenderedPageBreak/>
        <w:t>16. CLÁUSULA DÉCIMA SEXTA – PUBLICAÇÃO:</w:t>
      </w:r>
    </w:p>
    <w:p w14:paraId="49D1E28B" w14:textId="77777777" w:rsidR="00D937A7" w:rsidRPr="003963CC" w:rsidRDefault="00D937A7" w:rsidP="00D937A7">
      <w:pPr>
        <w:rPr>
          <w:sz w:val="28"/>
          <w:szCs w:val="28"/>
        </w:rPr>
      </w:pPr>
    </w:p>
    <w:p w14:paraId="18BC251F" w14:textId="1BBF495F" w:rsidR="005F30B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112" w:anchor="art94" w:history="1">
        <w:r w:rsidRPr="003963CC">
          <w:rPr>
            <w:rStyle w:val="Hyperlink"/>
            <w:rFonts w:ascii="Times New Roman" w:hAnsi="Times New Roman" w:cs="Times New Roman"/>
            <w:color w:val="auto"/>
            <w:sz w:val="28"/>
            <w:szCs w:val="28"/>
            <w:u w:val="none"/>
          </w:rPr>
          <w:t>art. 94 da Lei 14.133, de 2021</w:t>
        </w:r>
      </w:hyperlink>
      <w:r w:rsidRPr="003963CC">
        <w:rPr>
          <w:rFonts w:ascii="Times New Roman" w:hAnsi="Times New Roman" w:cs="Times New Roman"/>
          <w:color w:val="auto"/>
          <w:sz w:val="28"/>
          <w:szCs w:val="28"/>
        </w:rPr>
        <w:t xml:space="preserve">, bem como no respectivo sítio oficial na Internet, em atenção ao art. 91, </w:t>
      </w:r>
      <w:r w:rsidRPr="003963CC">
        <w:rPr>
          <w:rFonts w:ascii="Times New Roman" w:hAnsi="Times New Roman" w:cs="Times New Roman"/>
          <w:i/>
          <w:color w:val="auto"/>
          <w:sz w:val="28"/>
          <w:szCs w:val="28"/>
        </w:rPr>
        <w:t>caput,</w:t>
      </w:r>
      <w:r w:rsidRPr="003963CC">
        <w:rPr>
          <w:rFonts w:ascii="Times New Roman" w:hAnsi="Times New Roman" w:cs="Times New Roman"/>
          <w:color w:val="auto"/>
          <w:sz w:val="28"/>
          <w:szCs w:val="28"/>
        </w:rPr>
        <w:t xml:space="preserve"> da Lei n.º 14.133, de 2021, e ao </w:t>
      </w:r>
      <w:hyperlink r:id="rId113" w:anchor="art8§2" w:history="1">
        <w:r w:rsidRPr="003963CC">
          <w:rPr>
            <w:rStyle w:val="Hyperlink"/>
            <w:rFonts w:ascii="Times New Roman" w:hAnsi="Times New Roman" w:cs="Times New Roman"/>
            <w:color w:val="auto"/>
            <w:sz w:val="28"/>
            <w:szCs w:val="28"/>
            <w:u w:val="none"/>
          </w:rPr>
          <w:t>art. 8º, §2º, da Lei n. 12.527, de 2011</w:t>
        </w:r>
      </w:hyperlink>
      <w:r w:rsidRPr="003963CC">
        <w:rPr>
          <w:rFonts w:ascii="Times New Roman" w:hAnsi="Times New Roman" w:cs="Times New Roman"/>
          <w:color w:val="auto"/>
          <w:sz w:val="28"/>
          <w:szCs w:val="28"/>
        </w:rPr>
        <w:t>.</w:t>
      </w:r>
    </w:p>
    <w:p w14:paraId="7927081F"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3777749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17. CLÁUSULA DÉCIMA SÉTIMA– FORO (</w:t>
      </w:r>
      <w:hyperlink r:id="rId114" w:anchor="art92§1" w:history="1">
        <w:r w:rsidRPr="003963CC">
          <w:rPr>
            <w:rStyle w:val="Hyperlink"/>
            <w:rFonts w:ascii="Times New Roman" w:hAnsi="Times New Roman" w:cs="Times New Roman"/>
            <w:color w:val="auto"/>
            <w:sz w:val="28"/>
            <w:szCs w:val="28"/>
            <w:u w:val="none"/>
          </w:rPr>
          <w:t>art. 92, §1º</w:t>
        </w:r>
      </w:hyperlink>
      <w:r w:rsidRPr="003963CC">
        <w:rPr>
          <w:rFonts w:ascii="Times New Roman" w:hAnsi="Times New Roman" w:cs="Times New Roman"/>
          <w:sz w:val="28"/>
          <w:szCs w:val="28"/>
        </w:rPr>
        <w:t>):</w:t>
      </w:r>
    </w:p>
    <w:p w14:paraId="7CC1CEE6" w14:textId="77777777" w:rsidR="00D937A7" w:rsidRPr="003963CC" w:rsidRDefault="00D937A7" w:rsidP="00D937A7">
      <w:pPr>
        <w:rPr>
          <w:sz w:val="28"/>
          <w:szCs w:val="28"/>
        </w:rPr>
      </w:pPr>
    </w:p>
    <w:p w14:paraId="322B5746" w14:textId="74E3F888" w:rsidR="00D937A7" w:rsidRPr="00670875" w:rsidRDefault="00D937A7" w:rsidP="00D937A7">
      <w:pPr>
        <w:jc w:val="both"/>
        <w:rPr>
          <w:sz w:val="28"/>
          <w:szCs w:val="28"/>
        </w:rPr>
      </w:pPr>
      <w:r w:rsidRPr="00670875">
        <w:rPr>
          <w:sz w:val="28"/>
          <w:szCs w:val="28"/>
          <w:lang w:eastAsia="en-US"/>
        </w:rPr>
        <w:t xml:space="preserve">Fica eleito o </w:t>
      </w:r>
      <w:r w:rsidRPr="00670875">
        <w:rPr>
          <w:sz w:val="28"/>
          <w:szCs w:val="28"/>
        </w:rPr>
        <w:t xml:space="preserve">Foro da Comarca de </w:t>
      </w:r>
      <w:r w:rsidR="0066100F" w:rsidRPr="00670875">
        <w:rPr>
          <w:sz w:val="28"/>
          <w:szCs w:val="28"/>
        </w:rPr>
        <w:t>Bauru</w:t>
      </w:r>
      <w:r w:rsidRPr="00670875">
        <w:rPr>
          <w:sz w:val="28"/>
          <w:szCs w:val="28"/>
        </w:rPr>
        <w:t xml:space="preserve">, Estado de São Paulo, para dirimir os litígios que decorrerem da execução deste Termo de Contrato que não puderem ser compostos pela conciliação, conforme </w:t>
      </w:r>
      <w:hyperlink r:id="rId115" w:anchor="art92§1" w:history="1">
        <w:r w:rsidRPr="00670875">
          <w:rPr>
            <w:rStyle w:val="Hyperlink"/>
            <w:color w:val="auto"/>
            <w:sz w:val="28"/>
            <w:szCs w:val="28"/>
            <w:u w:val="none"/>
          </w:rPr>
          <w:t>art. 92, §1º, da Lei nº 14.133/21</w:t>
        </w:r>
      </w:hyperlink>
      <w:r w:rsidRPr="00670875">
        <w:rPr>
          <w:sz w:val="28"/>
          <w:szCs w:val="28"/>
        </w:rPr>
        <w:t>.</w:t>
      </w:r>
    </w:p>
    <w:p w14:paraId="090A8749" w14:textId="77777777" w:rsidR="001D2BB1" w:rsidRPr="00670875" w:rsidRDefault="001D2BB1" w:rsidP="00D937A7">
      <w:pPr>
        <w:jc w:val="center"/>
        <w:rPr>
          <w:sz w:val="28"/>
          <w:szCs w:val="28"/>
        </w:rPr>
      </w:pPr>
      <w:bookmarkStart w:id="46" w:name="_Hlk158021690"/>
    </w:p>
    <w:bookmarkEnd w:id="46"/>
    <w:p w14:paraId="4B4CA60A" w14:textId="6B00EE19" w:rsidR="008503FD" w:rsidRPr="00670875" w:rsidRDefault="008503FD" w:rsidP="008503FD">
      <w:pPr>
        <w:jc w:val="center"/>
        <w:rPr>
          <w:sz w:val="28"/>
          <w:szCs w:val="28"/>
        </w:rPr>
      </w:pPr>
      <w:r w:rsidRPr="00670875">
        <w:rPr>
          <w:sz w:val="28"/>
          <w:szCs w:val="28"/>
        </w:rPr>
        <w:t>Arealva, XX (dia), de XXX (mês) de 2024.</w:t>
      </w:r>
    </w:p>
    <w:p w14:paraId="49B682BB" w14:textId="77777777" w:rsidR="00D01A4A" w:rsidRPr="00FD4897" w:rsidRDefault="00D01A4A" w:rsidP="00D01A4A">
      <w:pPr>
        <w:jc w:val="both"/>
        <w:rPr>
          <w:rFonts w:ascii="Arial" w:hAnsi="Arial" w:cs="Arial"/>
        </w:rPr>
      </w:pPr>
    </w:p>
    <w:p w14:paraId="79C22755" w14:textId="77777777" w:rsidR="00D01A4A" w:rsidRPr="00FD4897" w:rsidRDefault="00D01A4A" w:rsidP="00D01A4A">
      <w:pPr>
        <w:jc w:val="both"/>
        <w:rPr>
          <w:rFonts w:ascii="Arial" w:hAnsi="Arial" w:cs="Arial"/>
        </w:rPr>
      </w:pPr>
    </w:p>
    <w:p w14:paraId="286BDB32" w14:textId="77777777" w:rsidR="00D01A4A" w:rsidRPr="00FD4897" w:rsidRDefault="00D01A4A" w:rsidP="00D01A4A">
      <w:pPr>
        <w:jc w:val="both"/>
        <w:rPr>
          <w:rFonts w:ascii="Arial" w:hAnsi="Arial" w:cs="Arial"/>
        </w:rPr>
      </w:pPr>
    </w:p>
    <w:p w14:paraId="4CC4D59F" w14:textId="77777777" w:rsidR="00D01A4A" w:rsidRPr="00FD4897" w:rsidRDefault="00D01A4A" w:rsidP="00D01A4A">
      <w:pPr>
        <w:jc w:val="center"/>
        <w:rPr>
          <w:rFonts w:ascii="Arial" w:hAnsi="Arial" w:cs="Arial"/>
        </w:rPr>
      </w:pPr>
      <w:r w:rsidRPr="00FD4897">
        <w:rPr>
          <w:rFonts w:ascii="Arial" w:hAnsi="Arial" w:cs="Arial"/>
        </w:rPr>
        <w:t>_______________________________________________________</w:t>
      </w:r>
    </w:p>
    <w:p w14:paraId="3644010A" w14:textId="77777777" w:rsidR="00D01A4A" w:rsidRPr="00D01A4A" w:rsidRDefault="00D01A4A" w:rsidP="00D01A4A">
      <w:pPr>
        <w:jc w:val="center"/>
        <w:rPr>
          <w:sz w:val="28"/>
          <w:szCs w:val="28"/>
        </w:rPr>
      </w:pPr>
      <w:r w:rsidRPr="00D01A4A">
        <w:rPr>
          <w:sz w:val="28"/>
          <w:szCs w:val="28"/>
        </w:rPr>
        <w:t>Representante legal do CONTRATANTE</w:t>
      </w:r>
    </w:p>
    <w:p w14:paraId="69E8B306" w14:textId="77777777" w:rsidR="00D01A4A" w:rsidRPr="00FD4897" w:rsidRDefault="00D01A4A" w:rsidP="00D01A4A">
      <w:pPr>
        <w:jc w:val="center"/>
        <w:rPr>
          <w:rFonts w:ascii="Arial" w:hAnsi="Arial" w:cs="Arial"/>
        </w:rPr>
      </w:pPr>
    </w:p>
    <w:p w14:paraId="1F28D795" w14:textId="77777777" w:rsidR="00D01A4A" w:rsidRPr="00FD4897" w:rsidRDefault="00D01A4A" w:rsidP="00D01A4A">
      <w:pPr>
        <w:jc w:val="center"/>
        <w:rPr>
          <w:rFonts w:ascii="Arial" w:hAnsi="Arial" w:cs="Arial"/>
        </w:rPr>
      </w:pPr>
    </w:p>
    <w:p w14:paraId="7CE31FE7" w14:textId="77777777" w:rsidR="00D01A4A" w:rsidRPr="00FD4897" w:rsidRDefault="00D01A4A" w:rsidP="00D01A4A">
      <w:pPr>
        <w:jc w:val="center"/>
        <w:rPr>
          <w:rFonts w:ascii="Arial" w:hAnsi="Arial" w:cs="Arial"/>
        </w:rPr>
      </w:pPr>
    </w:p>
    <w:p w14:paraId="304BEAA3" w14:textId="77777777" w:rsidR="00D01A4A" w:rsidRPr="00FD4897" w:rsidRDefault="00D01A4A" w:rsidP="00D01A4A">
      <w:pPr>
        <w:jc w:val="center"/>
        <w:rPr>
          <w:rFonts w:ascii="Arial" w:hAnsi="Arial" w:cs="Arial"/>
        </w:rPr>
      </w:pPr>
      <w:r w:rsidRPr="00FD4897">
        <w:rPr>
          <w:rFonts w:ascii="Arial" w:hAnsi="Arial" w:cs="Arial"/>
        </w:rPr>
        <w:t>_______________________________________________________</w:t>
      </w:r>
    </w:p>
    <w:p w14:paraId="6B7543A8" w14:textId="77777777" w:rsidR="00D01A4A" w:rsidRPr="00D01A4A" w:rsidRDefault="00D01A4A" w:rsidP="00D01A4A">
      <w:pPr>
        <w:jc w:val="center"/>
        <w:rPr>
          <w:sz w:val="28"/>
          <w:szCs w:val="28"/>
        </w:rPr>
      </w:pPr>
      <w:r w:rsidRPr="00D01A4A">
        <w:rPr>
          <w:sz w:val="28"/>
          <w:szCs w:val="28"/>
        </w:rPr>
        <w:t>Representante legal do CONTRATADO</w:t>
      </w:r>
    </w:p>
    <w:p w14:paraId="75987BA5" w14:textId="77777777" w:rsidR="008503FD" w:rsidRDefault="008503FD" w:rsidP="008503FD">
      <w:pPr>
        <w:rPr>
          <w:b/>
          <w:sz w:val="28"/>
          <w:szCs w:val="28"/>
        </w:rPr>
      </w:pPr>
    </w:p>
    <w:p w14:paraId="0F3A4458" w14:textId="77777777" w:rsidR="00D01A4A" w:rsidRPr="00670875" w:rsidRDefault="00D01A4A" w:rsidP="008503FD">
      <w:pPr>
        <w:rPr>
          <w:b/>
          <w:sz w:val="28"/>
          <w:szCs w:val="28"/>
        </w:rPr>
      </w:pPr>
    </w:p>
    <w:p w14:paraId="75CC585B" w14:textId="77777777" w:rsidR="008503FD" w:rsidRPr="00670875" w:rsidRDefault="008503FD" w:rsidP="008503FD">
      <w:pPr>
        <w:rPr>
          <w:b/>
          <w:sz w:val="28"/>
          <w:szCs w:val="28"/>
        </w:rPr>
      </w:pPr>
      <w:r w:rsidRPr="00670875">
        <w:rPr>
          <w:b/>
          <w:sz w:val="28"/>
          <w:szCs w:val="28"/>
        </w:rPr>
        <w:t>TESTEMUNHAS:</w:t>
      </w:r>
    </w:p>
    <w:p w14:paraId="3B669F28" w14:textId="77777777" w:rsidR="008503FD" w:rsidRPr="00670875" w:rsidRDefault="008503FD" w:rsidP="008503FD">
      <w:pPr>
        <w:rPr>
          <w:bCs/>
          <w:sz w:val="28"/>
          <w:szCs w:val="28"/>
        </w:rPr>
      </w:pPr>
      <w:r w:rsidRPr="00670875">
        <w:rPr>
          <w:bCs/>
          <w:sz w:val="28"/>
          <w:szCs w:val="28"/>
        </w:rPr>
        <w:t>1-</w:t>
      </w:r>
    </w:p>
    <w:p w14:paraId="6AF4A45C" w14:textId="77777777" w:rsidR="008503FD" w:rsidRPr="00670875" w:rsidRDefault="008503FD" w:rsidP="008503FD">
      <w:pPr>
        <w:rPr>
          <w:bCs/>
          <w:sz w:val="28"/>
          <w:szCs w:val="28"/>
        </w:rPr>
      </w:pPr>
      <w:r w:rsidRPr="00670875">
        <w:rPr>
          <w:bCs/>
          <w:sz w:val="28"/>
          <w:szCs w:val="28"/>
        </w:rPr>
        <w:t>2-</w:t>
      </w:r>
    </w:p>
    <w:p w14:paraId="242C5223" w14:textId="5357DA16" w:rsidR="00064762" w:rsidRPr="003963CC" w:rsidRDefault="00064762" w:rsidP="00D937A7">
      <w:pPr>
        <w:rPr>
          <w:bCs/>
          <w:sz w:val="28"/>
          <w:szCs w:val="28"/>
        </w:rPr>
      </w:pPr>
    </w:p>
    <w:p w14:paraId="6C5661DF" w14:textId="48F586B9" w:rsidR="00064762" w:rsidRPr="003963CC" w:rsidRDefault="00064762" w:rsidP="00D937A7">
      <w:pPr>
        <w:rPr>
          <w:bCs/>
          <w:sz w:val="28"/>
          <w:szCs w:val="28"/>
        </w:rPr>
      </w:pPr>
    </w:p>
    <w:p w14:paraId="0E3E3177" w14:textId="02FC55EF" w:rsidR="00064762" w:rsidRPr="003963CC" w:rsidRDefault="00064762" w:rsidP="00D937A7">
      <w:pPr>
        <w:rPr>
          <w:bCs/>
          <w:sz w:val="28"/>
          <w:szCs w:val="28"/>
        </w:rPr>
      </w:pPr>
    </w:p>
    <w:p w14:paraId="2579720A" w14:textId="3F18B6A9" w:rsidR="00064762" w:rsidRPr="003963CC" w:rsidRDefault="00064762" w:rsidP="00D937A7">
      <w:pPr>
        <w:rPr>
          <w:bCs/>
          <w:sz w:val="28"/>
          <w:szCs w:val="28"/>
        </w:rPr>
      </w:pPr>
    </w:p>
    <w:p w14:paraId="322457BF" w14:textId="374718DF" w:rsidR="00064762" w:rsidRPr="003963CC" w:rsidRDefault="00064762" w:rsidP="00D937A7">
      <w:pPr>
        <w:rPr>
          <w:bCs/>
          <w:sz w:val="28"/>
          <w:szCs w:val="28"/>
        </w:rPr>
      </w:pPr>
    </w:p>
    <w:p w14:paraId="44D0AC62" w14:textId="77777777" w:rsidR="0092228A" w:rsidRPr="003963CC" w:rsidRDefault="0092228A">
      <w:pPr>
        <w:spacing w:after="160" w:line="259" w:lineRule="auto"/>
        <w:rPr>
          <w:b/>
          <w:bCs/>
          <w:sz w:val="28"/>
          <w:szCs w:val="28"/>
        </w:rPr>
      </w:pPr>
      <w:r w:rsidRPr="003963CC">
        <w:rPr>
          <w:b/>
          <w:bCs/>
          <w:sz w:val="28"/>
          <w:szCs w:val="28"/>
        </w:rPr>
        <w:br w:type="page"/>
      </w:r>
    </w:p>
    <w:p w14:paraId="77DD3301" w14:textId="4D49356A" w:rsidR="00064762" w:rsidRPr="003963CC" w:rsidRDefault="00064762" w:rsidP="00064762">
      <w:pPr>
        <w:jc w:val="center"/>
        <w:rPr>
          <w:b/>
          <w:bCs/>
          <w:sz w:val="28"/>
          <w:szCs w:val="28"/>
        </w:rPr>
      </w:pPr>
      <w:r w:rsidRPr="003963CC">
        <w:rPr>
          <w:b/>
          <w:bCs/>
          <w:sz w:val="28"/>
          <w:szCs w:val="28"/>
        </w:rPr>
        <w:lastRenderedPageBreak/>
        <w:t xml:space="preserve">PROCESSO ADMINISTRATIVO N° </w:t>
      </w:r>
      <w:r w:rsidR="00CF1EF8">
        <w:rPr>
          <w:b/>
          <w:bCs/>
          <w:sz w:val="28"/>
          <w:szCs w:val="28"/>
        </w:rPr>
        <w:t>108/2024</w:t>
      </w:r>
    </w:p>
    <w:p w14:paraId="7BFA9F67" w14:textId="515F50D7" w:rsidR="00064762" w:rsidRPr="003963CC" w:rsidRDefault="00064762" w:rsidP="00064762">
      <w:pPr>
        <w:jc w:val="center"/>
        <w:rPr>
          <w:b/>
          <w:bCs/>
          <w:sz w:val="28"/>
          <w:szCs w:val="28"/>
        </w:rPr>
      </w:pPr>
      <w:r w:rsidRPr="003963CC">
        <w:rPr>
          <w:b/>
          <w:bCs/>
          <w:sz w:val="28"/>
          <w:szCs w:val="28"/>
        </w:rPr>
        <w:t xml:space="preserve">PREGÃO ELETRÔNICO Nº </w:t>
      </w:r>
      <w:r w:rsidR="00CF1EF8">
        <w:rPr>
          <w:b/>
          <w:bCs/>
          <w:sz w:val="28"/>
          <w:szCs w:val="28"/>
        </w:rPr>
        <w:t>071/2024</w:t>
      </w:r>
    </w:p>
    <w:p w14:paraId="58C234DE" w14:textId="77777777" w:rsidR="00064762" w:rsidRPr="003963CC" w:rsidRDefault="00064762" w:rsidP="00064762">
      <w:pPr>
        <w:jc w:val="center"/>
        <w:rPr>
          <w:b/>
          <w:sz w:val="28"/>
          <w:szCs w:val="28"/>
        </w:rPr>
      </w:pPr>
      <w:r w:rsidRPr="003963CC">
        <w:rPr>
          <w:b/>
          <w:bCs/>
          <w:sz w:val="28"/>
          <w:szCs w:val="28"/>
        </w:rPr>
        <w:t xml:space="preserve">ANEXO III – </w:t>
      </w:r>
      <w:r w:rsidRPr="003963CC">
        <w:rPr>
          <w:b/>
          <w:sz w:val="28"/>
          <w:szCs w:val="28"/>
        </w:rPr>
        <w:t xml:space="preserve">MODELO ARQUIVO DECLARAÇÃO </w:t>
      </w:r>
    </w:p>
    <w:p w14:paraId="2D730BA1" w14:textId="77777777" w:rsidR="00064762" w:rsidRPr="003963CC" w:rsidRDefault="00064762" w:rsidP="00064762">
      <w:pPr>
        <w:tabs>
          <w:tab w:val="left" w:pos="-1701"/>
        </w:tabs>
        <w:autoSpaceDE w:val="0"/>
        <w:autoSpaceDN w:val="0"/>
        <w:adjustRightInd w:val="0"/>
        <w:jc w:val="center"/>
        <w:rPr>
          <w:b/>
          <w:sz w:val="28"/>
          <w:szCs w:val="28"/>
        </w:rPr>
      </w:pPr>
      <w:r w:rsidRPr="003963CC">
        <w:rPr>
          <w:b/>
          <w:sz w:val="28"/>
          <w:szCs w:val="28"/>
        </w:rPr>
        <w:t>(FASE CADASTRAMENTO DA PROPOSTA INICIAL)</w:t>
      </w:r>
    </w:p>
    <w:p w14:paraId="3191F74E" w14:textId="77777777" w:rsidR="00064762" w:rsidRPr="003963CC" w:rsidRDefault="00064762" w:rsidP="00064762">
      <w:pPr>
        <w:tabs>
          <w:tab w:val="left" w:pos="-1701"/>
        </w:tabs>
        <w:autoSpaceDE w:val="0"/>
        <w:autoSpaceDN w:val="0"/>
        <w:adjustRightInd w:val="0"/>
        <w:jc w:val="both"/>
        <w:rPr>
          <w:sz w:val="28"/>
          <w:szCs w:val="28"/>
        </w:rPr>
      </w:pPr>
    </w:p>
    <w:p w14:paraId="47C940AE" w14:textId="77777777" w:rsidR="00064762" w:rsidRPr="003963CC" w:rsidRDefault="00064762" w:rsidP="00064762">
      <w:pPr>
        <w:tabs>
          <w:tab w:val="left" w:pos="-1701"/>
        </w:tabs>
        <w:autoSpaceDE w:val="0"/>
        <w:autoSpaceDN w:val="0"/>
        <w:adjustRightInd w:val="0"/>
        <w:jc w:val="both"/>
        <w:rPr>
          <w:sz w:val="28"/>
          <w:szCs w:val="28"/>
        </w:rPr>
      </w:pPr>
    </w:p>
    <w:p w14:paraId="0EC328C8" w14:textId="77777777" w:rsidR="00064762" w:rsidRPr="003963CC" w:rsidRDefault="00064762" w:rsidP="00064762">
      <w:pPr>
        <w:tabs>
          <w:tab w:val="left" w:pos="-1701"/>
        </w:tabs>
        <w:autoSpaceDE w:val="0"/>
        <w:autoSpaceDN w:val="0"/>
        <w:adjustRightInd w:val="0"/>
        <w:jc w:val="both"/>
        <w:rPr>
          <w:sz w:val="28"/>
          <w:szCs w:val="28"/>
        </w:rPr>
      </w:pPr>
    </w:p>
    <w:p w14:paraId="700044C3" w14:textId="1BD1200A" w:rsidR="00064762" w:rsidRPr="003963CC" w:rsidRDefault="00064762" w:rsidP="00064762">
      <w:pPr>
        <w:tabs>
          <w:tab w:val="left" w:pos="-1701"/>
        </w:tabs>
        <w:autoSpaceDE w:val="0"/>
        <w:autoSpaceDN w:val="0"/>
        <w:adjustRightInd w:val="0"/>
        <w:jc w:val="both"/>
        <w:rPr>
          <w:sz w:val="28"/>
          <w:szCs w:val="28"/>
        </w:rPr>
      </w:pPr>
      <w:r w:rsidRPr="003963CC">
        <w:rPr>
          <w:sz w:val="28"/>
          <w:szCs w:val="28"/>
        </w:rPr>
        <w:t xml:space="preserve">Eu ___________________ (nome completo), representante legal da empresa </w:t>
      </w:r>
      <w:r w:rsidR="00426251">
        <w:rPr>
          <w:sz w:val="28"/>
          <w:szCs w:val="28"/>
        </w:rPr>
        <w:t>________________________</w:t>
      </w:r>
      <w:r w:rsidR="001C716B">
        <w:rPr>
          <w:sz w:val="28"/>
          <w:szCs w:val="28"/>
        </w:rPr>
        <w:t>_</w:t>
      </w:r>
      <w:r w:rsidR="005001FF">
        <w:rPr>
          <w:sz w:val="28"/>
          <w:szCs w:val="28"/>
        </w:rPr>
        <w:t>_</w:t>
      </w:r>
      <w:r w:rsidR="005001FF" w:rsidRPr="003963CC">
        <w:rPr>
          <w:sz w:val="28"/>
          <w:szCs w:val="28"/>
        </w:rPr>
        <w:t xml:space="preserve"> (</w:t>
      </w:r>
      <w:r w:rsidRPr="003963CC">
        <w:rPr>
          <w:sz w:val="28"/>
          <w:szCs w:val="28"/>
        </w:rPr>
        <w:t xml:space="preserve">denominação da pessoa jurídica), participante do Pregão Eletrônico nº </w:t>
      </w:r>
      <w:r w:rsidR="00CF1EF8">
        <w:rPr>
          <w:sz w:val="28"/>
          <w:szCs w:val="28"/>
        </w:rPr>
        <w:t>071/2024</w:t>
      </w:r>
      <w:r w:rsidRPr="003963CC">
        <w:rPr>
          <w:sz w:val="28"/>
          <w:szCs w:val="28"/>
        </w:rPr>
        <w:t xml:space="preserve">, realizado pelo Município de </w:t>
      </w:r>
      <w:r w:rsidR="00A21855" w:rsidRPr="003963CC">
        <w:rPr>
          <w:sz w:val="28"/>
          <w:szCs w:val="28"/>
        </w:rPr>
        <w:t>Arealva</w:t>
      </w:r>
      <w:r w:rsidRPr="003963CC">
        <w:rPr>
          <w:sz w:val="28"/>
          <w:szCs w:val="28"/>
        </w:rPr>
        <w:t xml:space="preserve">, </w:t>
      </w:r>
      <w:r w:rsidRPr="003963CC">
        <w:rPr>
          <w:b/>
          <w:sz w:val="28"/>
          <w:szCs w:val="28"/>
        </w:rPr>
        <w:t>DECLARO</w:t>
      </w:r>
      <w:r w:rsidRPr="003963CC">
        <w:rPr>
          <w:sz w:val="28"/>
          <w:szCs w:val="28"/>
        </w:rPr>
        <w:t xml:space="preserve">, sob as penas da lei: </w:t>
      </w:r>
    </w:p>
    <w:p w14:paraId="555AF150" w14:textId="77777777" w:rsidR="00064762" w:rsidRPr="003963CC" w:rsidRDefault="00064762" w:rsidP="00064762">
      <w:pPr>
        <w:tabs>
          <w:tab w:val="left" w:pos="-1701"/>
        </w:tabs>
        <w:autoSpaceDE w:val="0"/>
        <w:autoSpaceDN w:val="0"/>
        <w:adjustRightInd w:val="0"/>
        <w:jc w:val="both"/>
        <w:rPr>
          <w:sz w:val="28"/>
          <w:szCs w:val="28"/>
        </w:rPr>
      </w:pPr>
    </w:p>
    <w:p w14:paraId="1CE8694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a) E</w:t>
      </w:r>
      <w:r w:rsidRPr="003963CC">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3963CC" w:rsidRDefault="00064762" w:rsidP="00064762">
      <w:pPr>
        <w:tabs>
          <w:tab w:val="left" w:pos="-1701"/>
        </w:tabs>
        <w:autoSpaceDE w:val="0"/>
        <w:autoSpaceDN w:val="0"/>
        <w:adjustRightInd w:val="0"/>
        <w:jc w:val="both"/>
        <w:rPr>
          <w:sz w:val="28"/>
          <w:szCs w:val="28"/>
        </w:rPr>
      </w:pPr>
    </w:p>
    <w:p w14:paraId="2A33506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b)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0D9F35B7"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2FDC61DB"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c)</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17"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34A2E72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688984E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d) C</w:t>
      </w:r>
      <w:r w:rsidRPr="003963CC">
        <w:rPr>
          <w:sz w:val="28"/>
          <w:szCs w:val="28"/>
        </w:rPr>
        <w:t>umpre as exigências de reserva de cargos para pessoa com deficiência e para reabilitado da Previdência Social, previstas em lei e em outras normas específicas.</w:t>
      </w:r>
    </w:p>
    <w:p w14:paraId="7EBD4AD1" w14:textId="77777777" w:rsidR="00064762" w:rsidRPr="003963CC" w:rsidRDefault="00064762" w:rsidP="00064762">
      <w:pPr>
        <w:tabs>
          <w:tab w:val="left" w:pos="-1701"/>
        </w:tabs>
        <w:autoSpaceDE w:val="0"/>
        <w:autoSpaceDN w:val="0"/>
        <w:adjustRightInd w:val="0"/>
        <w:jc w:val="both"/>
        <w:rPr>
          <w:sz w:val="28"/>
          <w:szCs w:val="28"/>
        </w:rPr>
      </w:pPr>
    </w:p>
    <w:p w14:paraId="3EEC2225"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e)</w:t>
      </w:r>
      <w:r w:rsidRPr="003963CC">
        <w:rPr>
          <w:b/>
          <w:bCs/>
          <w:sz w:val="28"/>
          <w:szCs w:val="28"/>
        </w:rPr>
        <w:t xml:space="preserve"> </w:t>
      </w:r>
      <w:r w:rsidRPr="003963CC">
        <w:rPr>
          <w:sz w:val="28"/>
          <w:szCs w:val="28"/>
        </w:rPr>
        <w:t xml:space="preserve">O licitante organizado em cooperativa, cumpre os requisitos estabelecidos no </w:t>
      </w:r>
      <w:hyperlink r:id="rId118"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74A698F6" w14:textId="77777777" w:rsidR="0092228A" w:rsidRPr="003963CC" w:rsidRDefault="0092228A" w:rsidP="00064762">
      <w:pPr>
        <w:tabs>
          <w:tab w:val="left" w:pos="-1701"/>
        </w:tabs>
        <w:autoSpaceDE w:val="0"/>
        <w:autoSpaceDN w:val="0"/>
        <w:adjustRightInd w:val="0"/>
        <w:jc w:val="both"/>
        <w:rPr>
          <w:rStyle w:val="Hyperlink"/>
          <w:color w:val="auto"/>
          <w:sz w:val="28"/>
          <w:szCs w:val="28"/>
          <w:u w:val="none"/>
        </w:rPr>
      </w:pPr>
    </w:p>
    <w:p w14:paraId="73724178"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f)</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cumpre os requisitos estabelecidos no </w:t>
      </w:r>
      <w:hyperlink r:id="rId119"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20" w:anchor="art42" w:history="1">
        <w:r w:rsidRPr="003963CC">
          <w:rPr>
            <w:rStyle w:val="Hyperlink"/>
            <w:color w:val="auto"/>
            <w:sz w:val="28"/>
            <w:szCs w:val="28"/>
            <w:u w:val="none"/>
          </w:rPr>
          <w:t>arts. 42 a 49</w:t>
        </w:r>
      </w:hyperlink>
      <w:r w:rsidRPr="003963CC">
        <w:rPr>
          <w:sz w:val="28"/>
          <w:szCs w:val="28"/>
        </w:rPr>
        <w:t xml:space="preserve">, observado o disposto nos </w:t>
      </w:r>
      <w:hyperlink r:id="rId121" w:anchor="art4§1" w:history="1">
        <w:r w:rsidRPr="003963CC">
          <w:rPr>
            <w:rStyle w:val="Hyperlink"/>
            <w:color w:val="auto"/>
            <w:sz w:val="28"/>
            <w:szCs w:val="28"/>
            <w:u w:val="none"/>
          </w:rPr>
          <w:t>§§ 1º ao 3º do art. 4º, da Lei n.º 14.133, de 2021.</w:t>
        </w:r>
      </w:hyperlink>
    </w:p>
    <w:p w14:paraId="01468C4A" w14:textId="77777777" w:rsidR="00064762" w:rsidRPr="003963CC" w:rsidRDefault="00064762" w:rsidP="00064762">
      <w:pPr>
        <w:tabs>
          <w:tab w:val="left" w:pos="-1701"/>
        </w:tabs>
        <w:autoSpaceDE w:val="0"/>
        <w:autoSpaceDN w:val="0"/>
        <w:adjustRightInd w:val="0"/>
        <w:jc w:val="both"/>
        <w:rPr>
          <w:sz w:val="28"/>
          <w:szCs w:val="28"/>
        </w:rPr>
      </w:pPr>
    </w:p>
    <w:p w14:paraId="79534BCD" w14:textId="77777777" w:rsidR="001A12A5" w:rsidRPr="003963CC" w:rsidRDefault="001A12A5" w:rsidP="00064762">
      <w:pPr>
        <w:tabs>
          <w:tab w:val="left" w:pos="-1701"/>
        </w:tabs>
        <w:autoSpaceDE w:val="0"/>
        <w:autoSpaceDN w:val="0"/>
        <w:adjustRightInd w:val="0"/>
        <w:jc w:val="center"/>
        <w:rPr>
          <w:sz w:val="28"/>
          <w:szCs w:val="28"/>
        </w:rPr>
      </w:pPr>
    </w:p>
    <w:p w14:paraId="29BC4099" w14:textId="77777777" w:rsidR="001A12A5" w:rsidRPr="003963CC" w:rsidRDefault="001A12A5" w:rsidP="00064762">
      <w:pPr>
        <w:tabs>
          <w:tab w:val="left" w:pos="-1701"/>
        </w:tabs>
        <w:autoSpaceDE w:val="0"/>
        <w:autoSpaceDN w:val="0"/>
        <w:adjustRightInd w:val="0"/>
        <w:jc w:val="center"/>
        <w:rPr>
          <w:sz w:val="28"/>
          <w:szCs w:val="28"/>
        </w:rPr>
      </w:pPr>
    </w:p>
    <w:p w14:paraId="44E5C0BA" w14:textId="77777777" w:rsidR="001A12A5" w:rsidRPr="003963CC" w:rsidRDefault="001A12A5" w:rsidP="00064762">
      <w:pPr>
        <w:tabs>
          <w:tab w:val="left" w:pos="-1701"/>
        </w:tabs>
        <w:autoSpaceDE w:val="0"/>
        <w:autoSpaceDN w:val="0"/>
        <w:adjustRightInd w:val="0"/>
        <w:jc w:val="center"/>
        <w:rPr>
          <w:sz w:val="28"/>
          <w:szCs w:val="28"/>
        </w:rPr>
      </w:pPr>
    </w:p>
    <w:p w14:paraId="7D225010" w14:textId="77777777" w:rsidR="001A12A5" w:rsidRPr="003963CC" w:rsidRDefault="001A12A5" w:rsidP="00064762">
      <w:pPr>
        <w:tabs>
          <w:tab w:val="left" w:pos="-1701"/>
        </w:tabs>
        <w:autoSpaceDE w:val="0"/>
        <w:autoSpaceDN w:val="0"/>
        <w:adjustRightInd w:val="0"/>
        <w:jc w:val="center"/>
        <w:rPr>
          <w:sz w:val="28"/>
          <w:szCs w:val="28"/>
        </w:rPr>
      </w:pPr>
    </w:p>
    <w:p w14:paraId="7A691033" w14:textId="77777777" w:rsidR="001A12A5" w:rsidRPr="003963CC" w:rsidRDefault="001A12A5" w:rsidP="00064762">
      <w:pPr>
        <w:tabs>
          <w:tab w:val="left" w:pos="-1701"/>
        </w:tabs>
        <w:autoSpaceDE w:val="0"/>
        <w:autoSpaceDN w:val="0"/>
        <w:adjustRightInd w:val="0"/>
        <w:jc w:val="center"/>
        <w:rPr>
          <w:sz w:val="28"/>
          <w:szCs w:val="28"/>
        </w:rPr>
      </w:pPr>
    </w:p>
    <w:p w14:paraId="0A809162" w14:textId="28665F77" w:rsidR="00064762" w:rsidRPr="003963CC" w:rsidRDefault="00A21855" w:rsidP="00064762">
      <w:pPr>
        <w:tabs>
          <w:tab w:val="left" w:pos="-1701"/>
        </w:tabs>
        <w:autoSpaceDE w:val="0"/>
        <w:autoSpaceDN w:val="0"/>
        <w:adjustRightInd w:val="0"/>
        <w:jc w:val="center"/>
        <w:rPr>
          <w:sz w:val="28"/>
          <w:szCs w:val="28"/>
        </w:rPr>
      </w:pPr>
      <w:r w:rsidRPr="003963CC">
        <w:rPr>
          <w:sz w:val="28"/>
          <w:szCs w:val="28"/>
        </w:rPr>
        <w:lastRenderedPageBreak/>
        <w:t>Arealva</w:t>
      </w:r>
      <w:r w:rsidR="00064762" w:rsidRPr="003963CC">
        <w:rPr>
          <w:sz w:val="28"/>
          <w:szCs w:val="28"/>
        </w:rPr>
        <w:t>, XX (dia), de XXX (mês) de 2024.</w:t>
      </w:r>
    </w:p>
    <w:p w14:paraId="01560D4F" w14:textId="77777777" w:rsidR="00064762" w:rsidRPr="003963CC" w:rsidRDefault="00064762" w:rsidP="00064762">
      <w:pPr>
        <w:tabs>
          <w:tab w:val="left" w:pos="-1701"/>
        </w:tabs>
        <w:autoSpaceDE w:val="0"/>
        <w:autoSpaceDN w:val="0"/>
        <w:adjustRightInd w:val="0"/>
        <w:jc w:val="center"/>
        <w:rPr>
          <w:sz w:val="28"/>
          <w:szCs w:val="28"/>
        </w:rPr>
      </w:pPr>
    </w:p>
    <w:p w14:paraId="5D495139" w14:textId="77777777" w:rsidR="00064762" w:rsidRPr="003963CC" w:rsidRDefault="00064762" w:rsidP="00064762">
      <w:pPr>
        <w:tabs>
          <w:tab w:val="left" w:pos="-1701"/>
        </w:tabs>
        <w:autoSpaceDE w:val="0"/>
        <w:autoSpaceDN w:val="0"/>
        <w:adjustRightInd w:val="0"/>
        <w:jc w:val="center"/>
        <w:rPr>
          <w:sz w:val="28"/>
          <w:szCs w:val="28"/>
        </w:rPr>
      </w:pPr>
    </w:p>
    <w:p w14:paraId="60BDDEC5" w14:textId="77777777" w:rsidR="00064762" w:rsidRPr="003963CC" w:rsidRDefault="00064762" w:rsidP="00064762">
      <w:pPr>
        <w:tabs>
          <w:tab w:val="left" w:pos="-1701"/>
        </w:tabs>
        <w:autoSpaceDE w:val="0"/>
        <w:autoSpaceDN w:val="0"/>
        <w:adjustRightInd w:val="0"/>
        <w:jc w:val="center"/>
        <w:rPr>
          <w:sz w:val="28"/>
          <w:szCs w:val="28"/>
        </w:rPr>
      </w:pPr>
      <w:r w:rsidRPr="003963CC">
        <w:rPr>
          <w:sz w:val="28"/>
          <w:szCs w:val="28"/>
        </w:rPr>
        <w:t>______________________________________________</w:t>
      </w:r>
    </w:p>
    <w:p w14:paraId="6F181E34"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Nome e assinatura do representante legal</w:t>
      </w:r>
    </w:p>
    <w:p w14:paraId="0B4BADA6"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RG nº ...........................</w:t>
      </w:r>
    </w:p>
    <w:p w14:paraId="71517D69"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CPF nº ..........................</w:t>
      </w:r>
    </w:p>
    <w:p w14:paraId="5E45299E" w14:textId="77777777" w:rsidR="00064762" w:rsidRPr="003963CC" w:rsidRDefault="00064762" w:rsidP="00064762">
      <w:pPr>
        <w:widowControl w:val="0"/>
        <w:autoSpaceDE w:val="0"/>
        <w:autoSpaceDN w:val="0"/>
        <w:adjustRightInd w:val="0"/>
        <w:jc w:val="center"/>
        <w:rPr>
          <w:b/>
          <w:bCs/>
          <w:sz w:val="28"/>
          <w:szCs w:val="28"/>
        </w:rPr>
      </w:pPr>
      <w:r w:rsidRPr="003963CC">
        <w:rPr>
          <w:sz w:val="28"/>
          <w:szCs w:val="28"/>
        </w:rPr>
        <w:t>E-mail: .........................</w:t>
      </w:r>
    </w:p>
    <w:p w14:paraId="1E5A71A2" w14:textId="77777777" w:rsidR="00064762" w:rsidRPr="003963CC" w:rsidRDefault="00064762" w:rsidP="00064762">
      <w:pPr>
        <w:widowControl w:val="0"/>
        <w:autoSpaceDE w:val="0"/>
        <w:autoSpaceDN w:val="0"/>
        <w:adjustRightInd w:val="0"/>
        <w:jc w:val="both"/>
        <w:rPr>
          <w:b/>
          <w:bCs/>
          <w:sz w:val="28"/>
          <w:szCs w:val="28"/>
        </w:rPr>
      </w:pPr>
    </w:p>
    <w:p w14:paraId="0EC62886" w14:textId="77777777" w:rsidR="00064762" w:rsidRPr="003963CC" w:rsidRDefault="00064762" w:rsidP="00064762">
      <w:pPr>
        <w:widowControl w:val="0"/>
        <w:autoSpaceDE w:val="0"/>
        <w:autoSpaceDN w:val="0"/>
        <w:adjustRightInd w:val="0"/>
        <w:jc w:val="both"/>
        <w:rPr>
          <w:sz w:val="28"/>
          <w:szCs w:val="28"/>
        </w:rPr>
      </w:pPr>
    </w:p>
    <w:p w14:paraId="630D59E5" w14:textId="77777777" w:rsidR="00064762" w:rsidRPr="003963CC" w:rsidRDefault="00064762" w:rsidP="00064762">
      <w:pPr>
        <w:rPr>
          <w:sz w:val="28"/>
          <w:szCs w:val="28"/>
        </w:rPr>
      </w:pPr>
    </w:p>
    <w:p w14:paraId="123E8F65" w14:textId="77777777" w:rsidR="00064762" w:rsidRPr="003963CC" w:rsidRDefault="00064762" w:rsidP="00064762">
      <w:pPr>
        <w:rPr>
          <w:sz w:val="28"/>
          <w:szCs w:val="28"/>
        </w:rPr>
      </w:pPr>
    </w:p>
    <w:p w14:paraId="030F2A7A" w14:textId="77777777" w:rsidR="00064762" w:rsidRPr="003963CC" w:rsidRDefault="00064762" w:rsidP="00D937A7">
      <w:pPr>
        <w:rPr>
          <w:bCs/>
          <w:sz w:val="28"/>
          <w:szCs w:val="28"/>
        </w:rPr>
      </w:pPr>
    </w:p>
    <w:sectPr w:rsidR="00064762" w:rsidRPr="003963CC" w:rsidSect="00140EA3">
      <w:head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0EDB8" w14:textId="77777777" w:rsidR="00E4246F" w:rsidRDefault="00E4246F">
      <w:r>
        <w:separator/>
      </w:r>
    </w:p>
  </w:endnote>
  <w:endnote w:type="continuationSeparator" w:id="0">
    <w:p w14:paraId="4C5E4236" w14:textId="77777777" w:rsidR="00E4246F" w:rsidRDefault="00E42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42348" w14:textId="77777777" w:rsidR="00E4246F" w:rsidRDefault="00E4246F">
      <w:r>
        <w:separator/>
      </w:r>
    </w:p>
  </w:footnote>
  <w:footnote w:type="continuationSeparator" w:id="0">
    <w:p w14:paraId="04C3D316" w14:textId="77777777" w:rsidR="00E4246F" w:rsidRDefault="00E42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DD828" w14:textId="77777777" w:rsidR="00FA739C" w:rsidRPr="00A864B3" w:rsidRDefault="00FA739C" w:rsidP="008B204A">
    <w:pPr>
      <w:pStyle w:val="Cabealho"/>
      <w:jc w:val="center"/>
    </w:pPr>
    <w:r w:rsidRPr="00A864B3">
      <w:rPr>
        <w:b/>
        <w:noProof/>
        <w:sz w:val="40"/>
        <w:szCs w:val="40"/>
      </w:rPr>
      <w:drawing>
        <wp:anchor distT="0" distB="0" distL="114300" distR="114300" simplePos="0" relativeHeight="251659264" behindDoc="0" locked="0" layoutInCell="1" allowOverlap="1" wp14:anchorId="69A04FE6" wp14:editId="2EBF9844">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2F3A461B" w14:textId="77777777" w:rsidR="00FA739C" w:rsidRDefault="00FA739C" w:rsidP="008B204A">
    <w:pPr>
      <w:pStyle w:val="Corpodetexto"/>
      <w:spacing w:line="14" w:lineRule="auto"/>
      <w:rPr>
        <w:sz w:val="20"/>
      </w:rPr>
    </w:pPr>
  </w:p>
  <w:p w14:paraId="2BE8D669" w14:textId="264F6C2F" w:rsidR="00FA739C" w:rsidRDefault="00FA739C" w:rsidP="00103EAE">
    <w:pPr>
      <w:pStyle w:val="Cabealho"/>
    </w:pPr>
  </w:p>
  <w:p w14:paraId="2AA26DE8" w14:textId="3DA346B3" w:rsidR="00FA739C" w:rsidRPr="008B204A" w:rsidRDefault="00FA739C" w:rsidP="008B204A">
    <w:pPr>
      <w:pStyle w:val="Cabealho"/>
      <w:shd w:val="clear" w:color="auto" w:fill="FFFFFF" w:themeFill="background1"/>
      <w:tabs>
        <w:tab w:val="clear" w:pos="4252"/>
        <w:tab w:val="left" w:pos="2127"/>
      </w:tabs>
    </w:pPr>
    <w:r w:rsidRPr="000A43E7">
      <w:rPr>
        <w:sz w:val="48"/>
        <w:szCs w:val="48"/>
      </w:rPr>
      <w:t xml:space="preserve">                  </w:t>
    </w:r>
  </w:p>
  <w:p w14:paraId="345F2D9B" w14:textId="77777777" w:rsidR="00FA739C" w:rsidRPr="00DB1FB9" w:rsidRDefault="00FA739C"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7966627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8689382">
    <w:abstractNumId w:val="0"/>
  </w:num>
  <w:num w:numId="3" w16cid:durableId="526068682">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2763205">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2570884">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9011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328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51957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4514066">
    <w:abstractNumId w:val="9"/>
  </w:num>
  <w:num w:numId="10" w16cid:durableId="103498154">
    <w:abstractNumId w:val="7"/>
  </w:num>
  <w:num w:numId="11" w16cid:durableId="846024560">
    <w:abstractNumId w:val="6"/>
  </w:num>
  <w:num w:numId="12" w16cid:durableId="1520042589">
    <w:abstractNumId w:val="5"/>
  </w:num>
  <w:num w:numId="13" w16cid:durableId="8529607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2B67"/>
    <w:rsid w:val="000044C7"/>
    <w:rsid w:val="00024CC3"/>
    <w:rsid w:val="000269BE"/>
    <w:rsid w:val="0004074C"/>
    <w:rsid w:val="00044BF0"/>
    <w:rsid w:val="00044CF0"/>
    <w:rsid w:val="0004722A"/>
    <w:rsid w:val="00051298"/>
    <w:rsid w:val="000641F9"/>
    <w:rsid w:val="00064762"/>
    <w:rsid w:val="00066402"/>
    <w:rsid w:val="00075016"/>
    <w:rsid w:val="00076563"/>
    <w:rsid w:val="00084B59"/>
    <w:rsid w:val="00085F8A"/>
    <w:rsid w:val="000867BC"/>
    <w:rsid w:val="00086D1A"/>
    <w:rsid w:val="00095917"/>
    <w:rsid w:val="0009617A"/>
    <w:rsid w:val="000966D3"/>
    <w:rsid w:val="000A5EB7"/>
    <w:rsid w:val="000A65B0"/>
    <w:rsid w:val="000A7571"/>
    <w:rsid w:val="000B0429"/>
    <w:rsid w:val="000B2473"/>
    <w:rsid w:val="000B2820"/>
    <w:rsid w:val="000C3D6A"/>
    <w:rsid w:val="000C40A7"/>
    <w:rsid w:val="000C718B"/>
    <w:rsid w:val="000D7A16"/>
    <w:rsid w:val="000E7455"/>
    <w:rsid w:val="000F1B31"/>
    <w:rsid w:val="000F2EC3"/>
    <w:rsid w:val="001018AD"/>
    <w:rsid w:val="00102562"/>
    <w:rsid w:val="00103EAE"/>
    <w:rsid w:val="00107C96"/>
    <w:rsid w:val="001256F3"/>
    <w:rsid w:val="00135539"/>
    <w:rsid w:val="00140EA3"/>
    <w:rsid w:val="001431F1"/>
    <w:rsid w:val="001461A4"/>
    <w:rsid w:val="001625F1"/>
    <w:rsid w:val="0016441A"/>
    <w:rsid w:val="00165C25"/>
    <w:rsid w:val="001665A7"/>
    <w:rsid w:val="001718B4"/>
    <w:rsid w:val="00192226"/>
    <w:rsid w:val="00192715"/>
    <w:rsid w:val="00193152"/>
    <w:rsid w:val="001A12A5"/>
    <w:rsid w:val="001B4073"/>
    <w:rsid w:val="001B642E"/>
    <w:rsid w:val="001C4164"/>
    <w:rsid w:val="001C58E8"/>
    <w:rsid w:val="001C716B"/>
    <w:rsid w:val="001D2BB1"/>
    <w:rsid w:val="001D6EF3"/>
    <w:rsid w:val="001E1628"/>
    <w:rsid w:val="001E30A2"/>
    <w:rsid w:val="001E6AAB"/>
    <w:rsid w:val="001E7B44"/>
    <w:rsid w:val="001F7EFE"/>
    <w:rsid w:val="00210FE4"/>
    <w:rsid w:val="0022739C"/>
    <w:rsid w:val="002430D2"/>
    <w:rsid w:val="00244712"/>
    <w:rsid w:val="00245123"/>
    <w:rsid w:val="0025179C"/>
    <w:rsid w:val="0025265C"/>
    <w:rsid w:val="00256A39"/>
    <w:rsid w:val="00262549"/>
    <w:rsid w:val="00264282"/>
    <w:rsid w:val="002729F9"/>
    <w:rsid w:val="002761D0"/>
    <w:rsid w:val="00281450"/>
    <w:rsid w:val="002846C4"/>
    <w:rsid w:val="00286264"/>
    <w:rsid w:val="00287EAC"/>
    <w:rsid w:val="0029711C"/>
    <w:rsid w:val="0029790B"/>
    <w:rsid w:val="00297E39"/>
    <w:rsid w:val="002A3AAF"/>
    <w:rsid w:val="002A549E"/>
    <w:rsid w:val="002A5D0B"/>
    <w:rsid w:val="002B201E"/>
    <w:rsid w:val="002B2251"/>
    <w:rsid w:val="002C2487"/>
    <w:rsid w:val="002D194A"/>
    <w:rsid w:val="002D27E8"/>
    <w:rsid w:val="002D528F"/>
    <w:rsid w:val="002E3835"/>
    <w:rsid w:val="002E7DA6"/>
    <w:rsid w:val="002F3750"/>
    <w:rsid w:val="002F5818"/>
    <w:rsid w:val="003035E1"/>
    <w:rsid w:val="003040A8"/>
    <w:rsid w:val="00306B2B"/>
    <w:rsid w:val="00307EAD"/>
    <w:rsid w:val="00311FC1"/>
    <w:rsid w:val="00312197"/>
    <w:rsid w:val="00315CDE"/>
    <w:rsid w:val="00322538"/>
    <w:rsid w:val="0032253E"/>
    <w:rsid w:val="0032272C"/>
    <w:rsid w:val="0033705D"/>
    <w:rsid w:val="00340E00"/>
    <w:rsid w:val="00341A37"/>
    <w:rsid w:val="00344B34"/>
    <w:rsid w:val="00344B4C"/>
    <w:rsid w:val="00346223"/>
    <w:rsid w:val="003519A9"/>
    <w:rsid w:val="00352041"/>
    <w:rsid w:val="00361A65"/>
    <w:rsid w:val="003633E5"/>
    <w:rsid w:val="003645AB"/>
    <w:rsid w:val="00367E25"/>
    <w:rsid w:val="00376010"/>
    <w:rsid w:val="00376335"/>
    <w:rsid w:val="00383024"/>
    <w:rsid w:val="00387725"/>
    <w:rsid w:val="00391643"/>
    <w:rsid w:val="00392311"/>
    <w:rsid w:val="003929AC"/>
    <w:rsid w:val="003963CC"/>
    <w:rsid w:val="003A0FA7"/>
    <w:rsid w:val="003B142E"/>
    <w:rsid w:val="003B3A47"/>
    <w:rsid w:val="003C4044"/>
    <w:rsid w:val="003C695E"/>
    <w:rsid w:val="003C6F3B"/>
    <w:rsid w:val="003D6830"/>
    <w:rsid w:val="003D7EC5"/>
    <w:rsid w:val="003E0E1E"/>
    <w:rsid w:val="003E5EB0"/>
    <w:rsid w:val="004018D1"/>
    <w:rsid w:val="00406E59"/>
    <w:rsid w:val="00410BD6"/>
    <w:rsid w:val="004176FD"/>
    <w:rsid w:val="00422434"/>
    <w:rsid w:val="00422747"/>
    <w:rsid w:val="00426251"/>
    <w:rsid w:val="00431EED"/>
    <w:rsid w:val="00434FEF"/>
    <w:rsid w:val="004379E5"/>
    <w:rsid w:val="0044231F"/>
    <w:rsid w:val="004446C4"/>
    <w:rsid w:val="004606C3"/>
    <w:rsid w:val="00461938"/>
    <w:rsid w:val="00462102"/>
    <w:rsid w:val="0047093D"/>
    <w:rsid w:val="0047167C"/>
    <w:rsid w:val="00476108"/>
    <w:rsid w:val="004768B5"/>
    <w:rsid w:val="00481D7C"/>
    <w:rsid w:val="0048331C"/>
    <w:rsid w:val="00483A27"/>
    <w:rsid w:val="0048411B"/>
    <w:rsid w:val="00485239"/>
    <w:rsid w:val="00492105"/>
    <w:rsid w:val="00495C0B"/>
    <w:rsid w:val="004A3112"/>
    <w:rsid w:val="004A6CBC"/>
    <w:rsid w:val="004B2FAE"/>
    <w:rsid w:val="004C02B9"/>
    <w:rsid w:val="004C1AFC"/>
    <w:rsid w:val="004C2D5B"/>
    <w:rsid w:val="004C35F1"/>
    <w:rsid w:val="004C6E62"/>
    <w:rsid w:val="004D065D"/>
    <w:rsid w:val="004D0DB0"/>
    <w:rsid w:val="004D234B"/>
    <w:rsid w:val="004E46AF"/>
    <w:rsid w:val="004E6F78"/>
    <w:rsid w:val="00500168"/>
    <w:rsid w:val="005001FF"/>
    <w:rsid w:val="00500351"/>
    <w:rsid w:val="005049CA"/>
    <w:rsid w:val="00504AE3"/>
    <w:rsid w:val="0050615B"/>
    <w:rsid w:val="005100FE"/>
    <w:rsid w:val="00512C00"/>
    <w:rsid w:val="00515B7B"/>
    <w:rsid w:val="00516075"/>
    <w:rsid w:val="00516B98"/>
    <w:rsid w:val="00520D04"/>
    <w:rsid w:val="00522E66"/>
    <w:rsid w:val="00523160"/>
    <w:rsid w:val="00523943"/>
    <w:rsid w:val="0052676C"/>
    <w:rsid w:val="005424EF"/>
    <w:rsid w:val="00545ED0"/>
    <w:rsid w:val="00550A0E"/>
    <w:rsid w:val="00554DC5"/>
    <w:rsid w:val="005605CB"/>
    <w:rsid w:val="00582121"/>
    <w:rsid w:val="0058218A"/>
    <w:rsid w:val="0058335F"/>
    <w:rsid w:val="005868ED"/>
    <w:rsid w:val="00587281"/>
    <w:rsid w:val="005977DD"/>
    <w:rsid w:val="005A3262"/>
    <w:rsid w:val="005A3674"/>
    <w:rsid w:val="005A6E35"/>
    <w:rsid w:val="005B3C66"/>
    <w:rsid w:val="005B5F90"/>
    <w:rsid w:val="005B7E59"/>
    <w:rsid w:val="005C5A0C"/>
    <w:rsid w:val="005D36AE"/>
    <w:rsid w:val="005D3CCE"/>
    <w:rsid w:val="005D58DC"/>
    <w:rsid w:val="005E670D"/>
    <w:rsid w:val="005F0488"/>
    <w:rsid w:val="005F30B7"/>
    <w:rsid w:val="005F517C"/>
    <w:rsid w:val="005F5DCE"/>
    <w:rsid w:val="00603092"/>
    <w:rsid w:val="00610880"/>
    <w:rsid w:val="00610F24"/>
    <w:rsid w:val="00614B2D"/>
    <w:rsid w:val="00614BFD"/>
    <w:rsid w:val="00622456"/>
    <w:rsid w:val="0062500F"/>
    <w:rsid w:val="00641BF5"/>
    <w:rsid w:val="00655644"/>
    <w:rsid w:val="0066100F"/>
    <w:rsid w:val="0066483F"/>
    <w:rsid w:val="006659F9"/>
    <w:rsid w:val="00670875"/>
    <w:rsid w:val="006716A9"/>
    <w:rsid w:val="006740E9"/>
    <w:rsid w:val="00674A2A"/>
    <w:rsid w:val="00677ACC"/>
    <w:rsid w:val="00680C0C"/>
    <w:rsid w:val="00685719"/>
    <w:rsid w:val="00691658"/>
    <w:rsid w:val="006937A6"/>
    <w:rsid w:val="00696D6B"/>
    <w:rsid w:val="006A34AE"/>
    <w:rsid w:val="006B32D8"/>
    <w:rsid w:val="006B6085"/>
    <w:rsid w:val="006C45E3"/>
    <w:rsid w:val="006D77D6"/>
    <w:rsid w:val="006E1627"/>
    <w:rsid w:val="006E3098"/>
    <w:rsid w:val="006E621A"/>
    <w:rsid w:val="006F1FF1"/>
    <w:rsid w:val="006F7474"/>
    <w:rsid w:val="006F7737"/>
    <w:rsid w:val="00700F73"/>
    <w:rsid w:val="00706411"/>
    <w:rsid w:val="00713AB3"/>
    <w:rsid w:val="00717187"/>
    <w:rsid w:val="00726957"/>
    <w:rsid w:val="00730B20"/>
    <w:rsid w:val="00731463"/>
    <w:rsid w:val="00734281"/>
    <w:rsid w:val="007358BD"/>
    <w:rsid w:val="007412C6"/>
    <w:rsid w:val="00742049"/>
    <w:rsid w:val="00742FAB"/>
    <w:rsid w:val="0075011B"/>
    <w:rsid w:val="00750A01"/>
    <w:rsid w:val="00751BF9"/>
    <w:rsid w:val="00760106"/>
    <w:rsid w:val="007609AE"/>
    <w:rsid w:val="00763BDD"/>
    <w:rsid w:val="007660F1"/>
    <w:rsid w:val="00776044"/>
    <w:rsid w:val="00776161"/>
    <w:rsid w:val="00776BBE"/>
    <w:rsid w:val="00791238"/>
    <w:rsid w:val="007A199D"/>
    <w:rsid w:val="007A2ED8"/>
    <w:rsid w:val="007A4AA2"/>
    <w:rsid w:val="007A6155"/>
    <w:rsid w:val="007A7343"/>
    <w:rsid w:val="007B080F"/>
    <w:rsid w:val="007B3681"/>
    <w:rsid w:val="007B4507"/>
    <w:rsid w:val="007B5050"/>
    <w:rsid w:val="007C3214"/>
    <w:rsid w:val="007C38EF"/>
    <w:rsid w:val="007D25C0"/>
    <w:rsid w:val="007E0695"/>
    <w:rsid w:val="007E1E04"/>
    <w:rsid w:val="007E3933"/>
    <w:rsid w:val="007E4206"/>
    <w:rsid w:val="007E4FB6"/>
    <w:rsid w:val="007F3767"/>
    <w:rsid w:val="007F5DB6"/>
    <w:rsid w:val="00802947"/>
    <w:rsid w:val="00804DA4"/>
    <w:rsid w:val="0080667D"/>
    <w:rsid w:val="008179FE"/>
    <w:rsid w:val="008216B3"/>
    <w:rsid w:val="00834A42"/>
    <w:rsid w:val="00834BD5"/>
    <w:rsid w:val="00840107"/>
    <w:rsid w:val="00841F01"/>
    <w:rsid w:val="00842C6B"/>
    <w:rsid w:val="0084453C"/>
    <w:rsid w:val="008461AC"/>
    <w:rsid w:val="008503FD"/>
    <w:rsid w:val="00853AE8"/>
    <w:rsid w:val="00855395"/>
    <w:rsid w:val="008612C0"/>
    <w:rsid w:val="008614BD"/>
    <w:rsid w:val="008663EA"/>
    <w:rsid w:val="008741F6"/>
    <w:rsid w:val="00874AFE"/>
    <w:rsid w:val="00877BAE"/>
    <w:rsid w:val="008807B3"/>
    <w:rsid w:val="00881199"/>
    <w:rsid w:val="008812D9"/>
    <w:rsid w:val="00883626"/>
    <w:rsid w:val="00883AE0"/>
    <w:rsid w:val="00884A4A"/>
    <w:rsid w:val="00885E69"/>
    <w:rsid w:val="00887223"/>
    <w:rsid w:val="00887B12"/>
    <w:rsid w:val="00887E0C"/>
    <w:rsid w:val="008901DE"/>
    <w:rsid w:val="00890508"/>
    <w:rsid w:val="00893782"/>
    <w:rsid w:val="008A33B0"/>
    <w:rsid w:val="008B19B1"/>
    <w:rsid w:val="008B204A"/>
    <w:rsid w:val="008B762B"/>
    <w:rsid w:val="008C303A"/>
    <w:rsid w:val="008C3597"/>
    <w:rsid w:val="008C4D46"/>
    <w:rsid w:val="008C59B2"/>
    <w:rsid w:val="008C651F"/>
    <w:rsid w:val="008D43CA"/>
    <w:rsid w:val="008D6356"/>
    <w:rsid w:val="008F1B18"/>
    <w:rsid w:val="008F231C"/>
    <w:rsid w:val="00903C84"/>
    <w:rsid w:val="00903FEE"/>
    <w:rsid w:val="00906E51"/>
    <w:rsid w:val="009117BE"/>
    <w:rsid w:val="0091374A"/>
    <w:rsid w:val="0092228A"/>
    <w:rsid w:val="00923B8C"/>
    <w:rsid w:val="00931CBA"/>
    <w:rsid w:val="00940ADD"/>
    <w:rsid w:val="00953488"/>
    <w:rsid w:val="00954215"/>
    <w:rsid w:val="009572BF"/>
    <w:rsid w:val="00960EC4"/>
    <w:rsid w:val="00965D3A"/>
    <w:rsid w:val="00970546"/>
    <w:rsid w:val="009918F2"/>
    <w:rsid w:val="00993276"/>
    <w:rsid w:val="00995883"/>
    <w:rsid w:val="009A1683"/>
    <w:rsid w:val="009A6B72"/>
    <w:rsid w:val="009B40A7"/>
    <w:rsid w:val="009B4C5E"/>
    <w:rsid w:val="009B752C"/>
    <w:rsid w:val="009D6E7E"/>
    <w:rsid w:val="00A11E80"/>
    <w:rsid w:val="00A14A32"/>
    <w:rsid w:val="00A16E7E"/>
    <w:rsid w:val="00A2094C"/>
    <w:rsid w:val="00A21855"/>
    <w:rsid w:val="00A24716"/>
    <w:rsid w:val="00A25556"/>
    <w:rsid w:val="00A30FF6"/>
    <w:rsid w:val="00A37C1B"/>
    <w:rsid w:val="00A4261C"/>
    <w:rsid w:val="00A45FB7"/>
    <w:rsid w:val="00A52748"/>
    <w:rsid w:val="00A57DEE"/>
    <w:rsid w:val="00A601D3"/>
    <w:rsid w:val="00A60857"/>
    <w:rsid w:val="00A65BC6"/>
    <w:rsid w:val="00A6756E"/>
    <w:rsid w:val="00A77841"/>
    <w:rsid w:val="00A856C3"/>
    <w:rsid w:val="00A878D6"/>
    <w:rsid w:val="00A9448F"/>
    <w:rsid w:val="00A963CE"/>
    <w:rsid w:val="00AA0385"/>
    <w:rsid w:val="00AA3536"/>
    <w:rsid w:val="00AB559A"/>
    <w:rsid w:val="00AB55E4"/>
    <w:rsid w:val="00AC1594"/>
    <w:rsid w:val="00AC58CB"/>
    <w:rsid w:val="00AC6285"/>
    <w:rsid w:val="00AD2131"/>
    <w:rsid w:val="00AD476E"/>
    <w:rsid w:val="00AD62F3"/>
    <w:rsid w:val="00AD6A23"/>
    <w:rsid w:val="00AD76E2"/>
    <w:rsid w:val="00AF2072"/>
    <w:rsid w:val="00AF28B3"/>
    <w:rsid w:val="00AF640E"/>
    <w:rsid w:val="00B12260"/>
    <w:rsid w:val="00B17719"/>
    <w:rsid w:val="00B17BE9"/>
    <w:rsid w:val="00B258A9"/>
    <w:rsid w:val="00B264B2"/>
    <w:rsid w:val="00B26C90"/>
    <w:rsid w:val="00B271C6"/>
    <w:rsid w:val="00B44129"/>
    <w:rsid w:val="00B45F16"/>
    <w:rsid w:val="00B54630"/>
    <w:rsid w:val="00B62480"/>
    <w:rsid w:val="00B82E92"/>
    <w:rsid w:val="00B90542"/>
    <w:rsid w:val="00B92EAC"/>
    <w:rsid w:val="00B9422D"/>
    <w:rsid w:val="00BA126B"/>
    <w:rsid w:val="00BB7BD9"/>
    <w:rsid w:val="00BC3E8B"/>
    <w:rsid w:val="00BC48D0"/>
    <w:rsid w:val="00BC5999"/>
    <w:rsid w:val="00BD2638"/>
    <w:rsid w:val="00BD55EF"/>
    <w:rsid w:val="00BE048B"/>
    <w:rsid w:val="00BE76B7"/>
    <w:rsid w:val="00BF0AB4"/>
    <w:rsid w:val="00C0266A"/>
    <w:rsid w:val="00C2153C"/>
    <w:rsid w:val="00C248BD"/>
    <w:rsid w:val="00C24BB1"/>
    <w:rsid w:val="00C278C3"/>
    <w:rsid w:val="00C41D57"/>
    <w:rsid w:val="00C43661"/>
    <w:rsid w:val="00C44B0E"/>
    <w:rsid w:val="00C506AE"/>
    <w:rsid w:val="00C52F11"/>
    <w:rsid w:val="00C53604"/>
    <w:rsid w:val="00C5732A"/>
    <w:rsid w:val="00C60174"/>
    <w:rsid w:val="00C60AD0"/>
    <w:rsid w:val="00C67415"/>
    <w:rsid w:val="00C75619"/>
    <w:rsid w:val="00C75D37"/>
    <w:rsid w:val="00C80325"/>
    <w:rsid w:val="00C80B6F"/>
    <w:rsid w:val="00C80CF2"/>
    <w:rsid w:val="00C82868"/>
    <w:rsid w:val="00C85C98"/>
    <w:rsid w:val="00C870BD"/>
    <w:rsid w:val="00C9268F"/>
    <w:rsid w:val="00C92ACB"/>
    <w:rsid w:val="00C96CA9"/>
    <w:rsid w:val="00CA2D35"/>
    <w:rsid w:val="00CC51A3"/>
    <w:rsid w:val="00CD6560"/>
    <w:rsid w:val="00CE1977"/>
    <w:rsid w:val="00CE1C2E"/>
    <w:rsid w:val="00CF1EF8"/>
    <w:rsid w:val="00CF4BED"/>
    <w:rsid w:val="00CF524D"/>
    <w:rsid w:val="00CF7CAB"/>
    <w:rsid w:val="00D01A4A"/>
    <w:rsid w:val="00D021D9"/>
    <w:rsid w:val="00D0432A"/>
    <w:rsid w:val="00D16606"/>
    <w:rsid w:val="00D22133"/>
    <w:rsid w:val="00D22389"/>
    <w:rsid w:val="00D2785C"/>
    <w:rsid w:val="00D313AF"/>
    <w:rsid w:val="00D3558A"/>
    <w:rsid w:val="00D3655B"/>
    <w:rsid w:val="00D46810"/>
    <w:rsid w:val="00D504D8"/>
    <w:rsid w:val="00D51FAD"/>
    <w:rsid w:val="00D521E8"/>
    <w:rsid w:val="00D53CD5"/>
    <w:rsid w:val="00D60888"/>
    <w:rsid w:val="00D7773F"/>
    <w:rsid w:val="00D77A64"/>
    <w:rsid w:val="00D842B7"/>
    <w:rsid w:val="00D937A7"/>
    <w:rsid w:val="00D9540A"/>
    <w:rsid w:val="00D97D3D"/>
    <w:rsid w:val="00DA03AC"/>
    <w:rsid w:val="00DA262D"/>
    <w:rsid w:val="00DA6804"/>
    <w:rsid w:val="00DA6AF2"/>
    <w:rsid w:val="00DA7696"/>
    <w:rsid w:val="00DB3E9C"/>
    <w:rsid w:val="00DC494C"/>
    <w:rsid w:val="00DC5E89"/>
    <w:rsid w:val="00DE3644"/>
    <w:rsid w:val="00DE4047"/>
    <w:rsid w:val="00DF12BA"/>
    <w:rsid w:val="00DF4234"/>
    <w:rsid w:val="00E06E84"/>
    <w:rsid w:val="00E11E4E"/>
    <w:rsid w:val="00E11EB3"/>
    <w:rsid w:val="00E15C37"/>
    <w:rsid w:val="00E16280"/>
    <w:rsid w:val="00E2401A"/>
    <w:rsid w:val="00E37977"/>
    <w:rsid w:val="00E4246F"/>
    <w:rsid w:val="00E46667"/>
    <w:rsid w:val="00E52A54"/>
    <w:rsid w:val="00E53CDA"/>
    <w:rsid w:val="00E55326"/>
    <w:rsid w:val="00E56D0A"/>
    <w:rsid w:val="00E66457"/>
    <w:rsid w:val="00E72B78"/>
    <w:rsid w:val="00E75B22"/>
    <w:rsid w:val="00E76E8C"/>
    <w:rsid w:val="00E822E8"/>
    <w:rsid w:val="00E94457"/>
    <w:rsid w:val="00E97A79"/>
    <w:rsid w:val="00EA2D11"/>
    <w:rsid w:val="00EA35C4"/>
    <w:rsid w:val="00EA42E1"/>
    <w:rsid w:val="00EA58A0"/>
    <w:rsid w:val="00EB32BD"/>
    <w:rsid w:val="00EB3B01"/>
    <w:rsid w:val="00EB7392"/>
    <w:rsid w:val="00EC22F3"/>
    <w:rsid w:val="00EC2BB3"/>
    <w:rsid w:val="00EC68C1"/>
    <w:rsid w:val="00ED16FB"/>
    <w:rsid w:val="00ED47F3"/>
    <w:rsid w:val="00ED67CA"/>
    <w:rsid w:val="00EE4087"/>
    <w:rsid w:val="00EF214B"/>
    <w:rsid w:val="00EF3290"/>
    <w:rsid w:val="00F013DE"/>
    <w:rsid w:val="00F014DC"/>
    <w:rsid w:val="00F029B5"/>
    <w:rsid w:val="00F05953"/>
    <w:rsid w:val="00F11F16"/>
    <w:rsid w:val="00F12A0A"/>
    <w:rsid w:val="00F207E2"/>
    <w:rsid w:val="00F20F05"/>
    <w:rsid w:val="00F26279"/>
    <w:rsid w:val="00F268F9"/>
    <w:rsid w:val="00F31A4B"/>
    <w:rsid w:val="00F3271E"/>
    <w:rsid w:val="00F41369"/>
    <w:rsid w:val="00F471FE"/>
    <w:rsid w:val="00F572B9"/>
    <w:rsid w:val="00F65748"/>
    <w:rsid w:val="00F67338"/>
    <w:rsid w:val="00F774D2"/>
    <w:rsid w:val="00F91189"/>
    <w:rsid w:val="00F93E0A"/>
    <w:rsid w:val="00F9711B"/>
    <w:rsid w:val="00F97FC3"/>
    <w:rsid w:val="00FA0831"/>
    <w:rsid w:val="00FA5E2D"/>
    <w:rsid w:val="00FA739C"/>
    <w:rsid w:val="00FB0E1E"/>
    <w:rsid w:val="00FB47EB"/>
    <w:rsid w:val="00FB5909"/>
    <w:rsid w:val="00FD330C"/>
    <w:rsid w:val="00FD75BB"/>
    <w:rsid w:val="00FD769D"/>
    <w:rsid w:val="00FE4A7B"/>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1"/>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704">
      <w:bodyDiv w:val="1"/>
      <w:marLeft w:val="0"/>
      <w:marRight w:val="0"/>
      <w:marTop w:val="0"/>
      <w:marBottom w:val="0"/>
      <w:divBdr>
        <w:top w:val="none" w:sz="0" w:space="0" w:color="auto"/>
        <w:left w:val="none" w:sz="0" w:space="0" w:color="auto"/>
        <w:bottom w:val="none" w:sz="0" w:space="0" w:color="auto"/>
        <w:right w:val="none" w:sz="0" w:space="0" w:color="auto"/>
      </w:divBdr>
    </w:div>
    <w:div w:id="1076877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2476100">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86917155">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48318785">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4977508">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610434339">
      <w:bodyDiv w:val="1"/>
      <w:marLeft w:val="0"/>
      <w:marRight w:val="0"/>
      <w:marTop w:val="0"/>
      <w:marBottom w:val="0"/>
      <w:divBdr>
        <w:top w:val="none" w:sz="0" w:space="0" w:color="auto"/>
        <w:left w:val="none" w:sz="0" w:space="0" w:color="auto"/>
        <w:bottom w:val="none" w:sz="0" w:space="0" w:color="auto"/>
        <w:right w:val="none" w:sz="0" w:space="0" w:color="auto"/>
      </w:divBdr>
    </w:div>
    <w:div w:id="1661423654">
      <w:bodyDiv w:val="1"/>
      <w:marLeft w:val="0"/>
      <w:marRight w:val="0"/>
      <w:marTop w:val="0"/>
      <w:marBottom w:val="0"/>
      <w:divBdr>
        <w:top w:val="none" w:sz="0" w:space="0" w:color="auto"/>
        <w:left w:val="none" w:sz="0" w:space="0" w:color="auto"/>
        <w:bottom w:val="none" w:sz="0" w:space="0" w:color="auto"/>
        <w:right w:val="none" w:sz="0" w:space="0" w:color="auto"/>
      </w:divBdr>
    </w:div>
    <w:div w:id="1705670561">
      <w:bodyDiv w:val="1"/>
      <w:marLeft w:val="0"/>
      <w:marRight w:val="0"/>
      <w:marTop w:val="0"/>
      <w:marBottom w:val="0"/>
      <w:divBdr>
        <w:top w:val="none" w:sz="0" w:space="0" w:color="auto"/>
        <w:left w:val="none" w:sz="0" w:space="0" w:color="auto"/>
        <w:bottom w:val="none" w:sz="0" w:space="0" w:color="auto"/>
        <w:right w:val="none" w:sz="0" w:space="0" w:color="auto"/>
      </w:divBdr>
    </w:div>
    <w:div w:id="1743403660">
      <w:bodyDiv w:val="1"/>
      <w:marLeft w:val="0"/>
      <w:marRight w:val="0"/>
      <w:marTop w:val="0"/>
      <w:marBottom w:val="0"/>
      <w:divBdr>
        <w:top w:val="none" w:sz="0" w:space="0" w:color="auto"/>
        <w:left w:val="none" w:sz="0" w:space="0" w:color="auto"/>
        <w:bottom w:val="none" w:sz="0" w:space="0" w:color="auto"/>
        <w:right w:val="none" w:sz="0" w:space="0" w:color="auto"/>
      </w:divBdr>
    </w:div>
    <w:div w:id="181117359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AGU/Pareceres/2019-2022/PRC-JL-01-2020.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in.gov.br/en/web/dou/-/instrucao-normativa-seges/me-n-77-de-4-de-novembro-de-2022-441681061"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53-de-8-de-julho-de-202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oes@arealva.sp.gov.br" TargetMode="External"/><Relationship Id="rId62" Type="http://schemas.openxmlformats.org/officeDocument/2006/relationships/hyperlink" Target="https://www.planalto.gov.br/ccivil_03/leis/l842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25400</Words>
  <Characters>137162</Characters>
  <Application>Microsoft Office Word</Application>
  <DocSecurity>0</DocSecurity>
  <Lines>1143</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Neves Iunes</cp:lastModifiedBy>
  <cp:revision>2</cp:revision>
  <cp:lastPrinted>2022-11-03T00:30:00Z</cp:lastPrinted>
  <dcterms:created xsi:type="dcterms:W3CDTF">2024-11-22T18:06:00Z</dcterms:created>
  <dcterms:modified xsi:type="dcterms:W3CDTF">2024-11-22T18:06:00Z</dcterms:modified>
</cp:coreProperties>
</file>