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08709" w14:textId="20424E10" w:rsidR="00D6198C" w:rsidRPr="00C96584" w:rsidRDefault="00D6198C" w:rsidP="00D6198C">
      <w:pPr>
        <w:jc w:val="center"/>
        <w:rPr>
          <w:rFonts w:ascii="Times New Roman" w:eastAsia="Times New Roman" w:hAnsi="Times New Roman" w:cs="Times New Roman"/>
          <w:b/>
          <w:bCs/>
          <w:sz w:val="28"/>
          <w:szCs w:val="28"/>
          <w:lang w:val="pt-BR"/>
        </w:rPr>
      </w:pPr>
      <w:r w:rsidRPr="00C96584">
        <w:rPr>
          <w:rFonts w:ascii="Times New Roman" w:hAnsi="Times New Roman" w:cs="Times New Roman"/>
          <w:b/>
          <w:bCs/>
          <w:sz w:val="28"/>
          <w:szCs w:val="28"/>
        </w:rPr>
        <w:t xml:space="preserve">PROCESSO ADMINISTRATIVO N° </w:t>
      </w:r>
      <w:r w:rsidR="00CB272E" w:rsidRPr="00C96584">
        <w:rPr>
          <w:rFonts w:ascii="Times New Roman" w:hAnsi="Times New Roman" w:cs="Times New Roman"/>
          <w:b/>
          <w:bCs/>
          <w:sz w:val="28"/>
          <w:szCs w:val="28"/>
        </w:rPr>
        <w:t>066/2024</w:t>
      </w:r>
    </w:p>
    <w:p w14:paraId="7CB93736" w14:textId="47BCD61F" w:rsidR="00D6198C" w:rsidRPr="00C96584" w:rsidRDefault="00D6198C" w:rsidP="00D6198C">
      <w:pPr>
        <w:ind w:right="-1"/>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PREGÃO ELETRÔNICO Nº </w:t>
      </w:r>
      <w:r w:rsidR="00CB272E" w:rsidRPr="00C96584">
        <w:rPr>
          <w:rFonts w:ascii="Times New Roman" w:hAnsi="Times New Roman" w:cs="Times New Roman"/>
          <w:b/>
          <w:bCs/>
          <w:sz w:val="28"/>
          <w:szCs w:val="28"/>
        </w:rPr>
        <w:t>038/2024</w:t>
      </w:r>
    </w:p>
    <w:p w14:paraId="688815BD" w14:textId="77777777" w:rsidR="00D6198C" w:rsidRPr="00C96584" w:rsidRDefault="00D6198C" w:rsidP="00D6198C">
      <w:pPr>
        <w:spacing w:line="256" w:lineRule="auto"/>
        <w:ind w:right="-1"/>
        <w:jc w:val="both"/>
        <w:rPr>
          <w:rFonts w:ascii="Times New Roman" w:hAnsi="Times New Roman" w:cs="Times New Roman"/>
          <w:b/>
          <w:bCs/>
          <w:sz w:val="28"/>
          <w:szCs w:val="28"/>
        </w:rPr>
      </w:pPr>
    </w:p>
    <w:p w14:paraId="47B6EF11" w14:textId="77777777" w:rsidR="00D6198C" w:rsidRPr="00C96584" w:rsidRDefault="00D6198C" w:rsidP="00D6198C">
      <w:pPr>
        <w:spacing w:line="256" w:lineRule="auto"/>
        <w:ind w:right="-1"/>
        <w:jc w:val="both"/>
        <w:rPr>
          <w:rFonts w:ascii="Times New Roman" w:hAnsi="Times New Roman" w:cs="Times New Roman"/>
          <w:b/>
          <w:bCs/>
          <w:sz w:val="28"/>
          <w:szCs w:val="28"/>
        </w:rPr>
      </w:pPr>
    </w:p>
    <w:p w14:paraId="4FFE3F3C" w14:textId="77777777" w:rsidR="00D6198C" w:rsidRPr="00C96584" w:rsidRDefault="00D6198C" w:rsidP="00D6198C">
      <w:pPr>
        <w:spacing w:line="256" w:lineRule="auto"/>
        <w:ind w:right="-1"/>
        <w:jc w:val="both"/>
        <w:rPr>
          <w:rFonts w:ascii="Times New Roman" w:hAnsi="Times New Roman" w:cs="Times New Roman"/>
          <w:b/>
          <w:bCs/>
          <w:sz w:val="28"/>
          <w:szCs w:val="28"/>
        </w:rPr>
      </w:pPr>
    </w:p>
    <w:p w14:paraId="335799F1" w14:textId="4499A84E" w:rsidR="00D6198C" w:rsidRPr="00C96584" w:rsidRDefault="00D6198C" w:rsidP="00FA4BBE">
      <w:pPr>
        <w:spacing w:line="256" w:lineRule="auto"/>
        <w:ind w:right="-1"/>
        <w:jc w:val="both"/>
        <w:rPr>
          <w:rFonts w:ascii="Times New Roman" w:hAnsi="Times New Roman" w:cs="Times New Roman"/>
          <w:sz w:val="28"/>
          <w:szCs w:val="28"/>
        </w:rPr>
      </w:pPr>
      <w:r w:rsidRPr="00C96584">
        <w:rPr>
          <w:rFonts w:ascii="Times New Roman" w:hAnsi="Times New Roman" w:cs="Times New Roman"/>
          <w:b/>
          <w:bCs/>
          <w:sz w:val="28"/>
          <w:szCs w:val="28"/>
        </w:rPr>
        <w:t xml:space="preserve">CONTRATANTE: </w:t>
      </w:r>
      <w:r w:rsidRPr="00C96584">
        <w:rPr>
          <w:rFonts w:ascii="Times New Roman" w:hAnsi="Times New Roman" w:cs="Times New Roman"/>
          <w:sz w:val="28"/>
          <w:szCs w:val="28"/>
        </w:rPr>
        <w:t>Município de Arealva.</w:t>
      </w:r>
    </w:p>
    <w:p w14:paraId="1E03B3B2" w14:textId="77777777" w:rsidR="00D6198C" w:rsidRPr="00C96584" w:rsidRDefault="00D6198C" w:rsidP="00D6198C">
      <w:pPr>
        <w:ind w:right="-1"/>
        <w:jc w:val="both"/>
        <w:rPr>
          <w:rFonts w:ascii="Times New Roman" w:hAnsi="Times New Roman" w:cs="Times New Roman"/>
          <w:b/>
          <w:bCs/>
          <w:sz w:val="28"/>
          <w:szCs w:val="28"/>
        </w:rPr>
      </w:pPr>
    </w:p>
    <w:p w14:paraId="12F11750" w14:textId="77777777" w:rsidR="00C21C9C" w:rsidRPr="00C96584" w:rsidRDefault="00C21C9C" w:rsidP="00D6198C">
      <w:pPr>
        <w:ind w:right="-1"/>
        <w:jc w:val="both"/>
        <w:rPr>
          <w:rFonts w:ascii="Times New Roman" w:hAnsi="Times New Roman" w:cs="Times New Roman"/>
          <w:b/>
          <w:bCs/>
          <w:sz w:val="28"/>
          <w:szCs w:val="28"/>
        </w:rPr>
      </w:pPr>
    </w:p>
    <w:p w14:paraId="42B97982" w14:textId="77777777" w:rsidR="00D6198C" w:rsidRPr="00C96584" w:rsidRDefault="00D6198C" w:rsidP="00D6198C">
      <w:pPr>
        <w:ind w:right="-1"/>
        <w:jc w:val="both"/>
        <w:rPr>
          <w:rFonts w:ascii="Times New Roman" w:hAnsi="Times New Roman" w:cs="Times New Roman"/>
          <w:b/>
          <w:bCs/>
          <w:sz w:val="28"/>
          <w:szCs w:val="28"/>
        </w:rPr>
      </w:pPr>
    </w:p>
    <w:p w14:paraId="60774A97" w14:textId="5897A0AC"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b/>
          <w:bCs/>
          <w:sz w:val="28"/>
          <w:szCs w:val="28"/>
        </w:rPr>
        <w:t xml:space="preserve">OBJETO: </w:t>
      </w:r>
      <w:r w:rsidR="00350D9C" w:rsidRPr="00C96584">
        <w:rPr>
          <w:rFonts w:ascii="Times New Roman" w:hAnsi="Times New Roman" w:cs="Times New Roman"/>
          <w:spacing w:val="-2"/>
          <w:sz w:val="28"/>
          <w:szCs w:val="28"/>
        </w:rPr>
        <w:t xml:space="preserve">Registro de Preços para a </w:t>
      </w:r>
      <w:r w:rsidR="00420AE7" w:rsidRPr="00C96584">
        <w:rPr>
          <w:rStyle w:val="Forte"/>
          <w:rFonts w:ascii="Times New Roman" w:hAnsi="Times New Roman" w:cs="Times New Roman"/>
          <w:b w:val="0"/>
          <w:bCs w:val="0"/>
          <w:sz w:val="28"/>
          <w:szCs w:val="28"/>
        </w:rPr>
        <w:t xml:space="preserve">Aquisição de </w:t>
      </w:r>
      <w:r w:rsidR="00CB272E" w:rsidRPr="00C96584">
        <w:rPr>
          <w:rStyle w:val="Forte"/>
          <w:rFonts w:ascii="Times New Roman" w:hAnsi="Times New Roman" w:cs="Times New Roman"/>
          <w:b w:val="0"/>
          <w:bCs w:val="0"/>
          <w:sz w:val="28"/>
          <w:szCs w:val="28"/>
        </w:rPr>
        <w:t>Materiais Elétricos</w:t>
      </w:r>
      <w:r w:rsidR="00350D9C" w:rsidRPr="00C96584">
        <w:rPr>
          <w:rFonts w:ascii="Times New Roman" w:hAnsi="Times New Roman" w:cs="Times New Roman"/>
          <w:sz w:val="28"/>
          <w:szCs w:val="28"/>
        </w:rPr>
        <w:t>, conforme especificações constantes do Termo de Referência, que integra este Edital como Anexo I</w:t>
      </w:r>
      <w:r w:rsidRPr="00C96584">
        <w:rPr>
          <w:rFonts w:ascii="Times New Roman" w:hAnsi="Times New Roman" w:cs="Times New Roman"/>
          <w:sz w:val="28"/>
          <w:szCs w:val="28"/>
        </w:rPr>
        <w:t>.</w:t>
      </w:r>
    </w:p>
    <w:p w14:paraId="2A413B28" w14:textId="77777777" w:rsidR="00D6198C" w:rsidRPr="00C96584" w:rsidRDefault="00D6198C" w:rsidP="00D6198C">
      <w:pPr>
        <w:ind w:right="-1"/>
        <w:jc w:val="both"/>
        <w:rPr>
          <w:rFonts w:ascii="Times New Roman" w:hAnsi="Times New Roman" w:cs="Times New Roman"/>
          <w:sz w:val="28"/>
          <w:szCs w:val="28"/>
        </w:rPr>
      </w:pPr>
    </w:p>
    <w:p w14:paraId="24B03119" w14:textId="77777777" w:rsidR="00C21C9C" w:rsidRPr="00C96584" w:rsidRDefault="00C21C9C" w:rsidP="00D6198C">
      <w:pPr>
        <w:ind w:right="-1"/>
        <w:jc w:val="both"/>
        <w:rPr>
          <w:rFonts w:ascii="Times New Roman" w:hAnsi="Times New Roman" w:cs="Times New Roman"/>
          <w:sz w:val="28"/>
          <w:szCs w:val="28"/>
        </w:rPr>
      </w:pPr>
    </w:p>
    <w:p w14:paraId="40C82675" w14:textId="77777777" w:rsidR="00D6198C" w:rsidRPr="00C96584" w:rsidRDefault="00D6198C" w:rsidP="00D6198C">
      <w:pPr>
        <w:ind w:right="-1"/>
        <w:jc w:val="both"/>
        <w:rPr>
          <w:rFonts w:ascii="Times New Roman" w:hAnsi="Times New Roman" w:cs="Times New Roman"/>
          <w:sz w:val="28"/>
          <w:szCs w:val="28"/>
        </w:rPr>
      </w:pPr>
    </w:p>
    <w:p w14:paraId="5978275A" w14:textId="0C6A56CB" w:rsidR="00D6198C" w:rsidRPr="00C96584" w:rsidRDefault="0014306E" w:rsidP="0014306E">
      <w:pPr>
        <w:widowControl/>
        <w:autoSpaceDE/>
        <w:autoSpaceDN/>
        <w:jc w:val="both"/>
        <w:rPr>
          <w:rFonts w:ascii="Times New Roman" w:eastAsia="Times New Roman" w:hAnsi="Times New Roman" w:cs="Times New Roman"/>
          <w:color w:val="FF0000"/>
          <w:sz w:val="28"/>
          <w:szCs w:val="28"/>
          <w:lang w:val="pt-BR" w:eastAsia="pt-BR"/>
        </w:rPr>
      </w:pPr>
      <w:r w:rsidRPr="00C96584">
        <w:rPr>
          <w:rFonts w:ascii="Times New Roman" w:hAnsi="Times New Roman" w:cs="Times New Roman"/>
          <w:b/>
          <w:bCs/>
          <w:sz w:val="28"/>
          <w:szCs w:val="28"/>
        </w:rPr>
        <w:t xml:space="preserve">VALOR ESTIMADO TOTAL DA CONTRATAÇÃO: </w:t>
      </w:r>
      <w:bookmarkStart w:id="0" w:name="_Hlk164151986"/>
      <w:r w:rsidRPr="00C96584">
        <w:rPr>
          <w:rFonts w:ascii="Times New Roman" w:hAnsi="Times New Roman" w:cs="Times New Roman"/>
          <w:b/>
          <w:bCs/>
          <w:sz w:val="28"/>
          <w:szCs w:val="28"/>
        </w:rPr>
        <w:t>R$</w:t>
      </w:r>
      <w:r w:rsidR="009F4B18" w:rsidRPr="00C96584">
        <w:rPr>
          <w:rFonts w:ascii="Times New Roman" w:hAnsi="Times New Roman" w:cs="Times New Roman"/>
          <w:b/>
          <w:bCs/>
          <w:sz w:val="28"/>
          <w:szCs w:val="28"/>
        </w:rPr>
        <w:t xml:space="preserve"> </w:t>
      </w:r>
      <w:bookmarkEnd w:id="0"/>
      <w:r w:rsidR="00CB272E" w:rsidRPr="00C96584">
        <w:rPr>
          <w:rFonts w:ascii="Times New Roman" w:eastAsia="Times New Roman" w:hAnsi="Times New Roman" w:cs="Times New Roman"/>
          <w:b/>
          <w:bCs/>
          <w:sz w:val="28"/>
          <w:szCs w:val="28"/>
          <w:lang w:val="pt-BR" w:eastAsia="pt-BR"/>
        </w:rPr>
        <w:t>367.174,37 (TREZENTOS E SESSENTA E SETE MIL CENTO E SETENTA E QUATRO REAIS E TRINTA E SETE CENTAVOS</w:t>
      </w:r>
      <w:r w:rsidR="00CB272E" w:rsidRPr="00C96584">
        <w:rPr>
          <w:rFonts w:ascii="Times New Roman" w:hAnsi="Times New Roman" w:cs="Times New Roman"/>
          <w:b/>
          <w:bCs/>
          <w:sz w:val="28"/>
          <w:szCs w:val="28"/>
        </w:rPr>
        <w:t>)</w:t>
      </w:r>
      <w:r w:rsidRPr="00C96584">
        <w:rPr>
          <w:rFonts w:ascii="Times New Roman" w:hAnsi="Times New Roman" w:cs="Times New Roman"/>
          <w:sz w:val="28"/>
          <w:szCs w:val="28"/>
        </w:rPr>
        <w:t>.</w:t>
      </w:r>
    </w:p>
    <w:p w14:paraId="718A8128" w14:textId="77777777" w:rsidR="00D6198C" w:rsidRPr="00C96584" w:rsidRDefault="00D6198C" w:rsidP="00D6198C">
      <w:pPr>
        <w:ind w:right="-1"/>
        <w:jc w:val="both"/>
        <w:rPr>
          <w:rFonts w:ascii="Times New Roman" w:hAnsi="Times New Roman" w:cs="Times New Roman"/>
          <w:sz w:val="28"/>
          <w:szCs w:val="28"/>
        </w:rPr>
      </w:pPr>
    </w:p>
    <w:p w14:paraId="56007ACA" w14:textId="77777777" w:rsidR="00C21C9C" w:rsidRPr="00C96584" w:rsidRDefault="00C21C9C" w:rsidP="00D6198C">
      <w:pPr>
        <w:ind w:right="-1"/>
        <w:jc w:val="both"/>
        <w:rPr>
          <w:rFonts w:ascii="Times New Roman" w:hAnsi="Times New Roman" w:cs="Times New Roman"/>
          <w:sz w:val="28"/>
          <w:szCs w:val="28"/>
        </w:rPr>
      </w:pPr>
    </w:p>
    <w:p w14:paraId="6989D716" w14:textId="77777777" w:rsidR="00D6198C" w:rsidRPr="00C96584" w:rsidRDefault="00D6198C" w:rsidP="00D6198C">
      <w:pPr>
        <w:ind w:right="-1"/>
        <w:jc w:val="both"/>
        <w:rPr>
          <w:rFonts w:ascii="Times New Roman" w:hAnsi="Times New Roman" w:cs="Times New Roman"/>
          <w:sz w:val="28"/>
          <w:szCs w:val="28"/>
        </w:rPr>
      </w:pPr>
    </w:p>
    <w:p w14:paraId="680D550F" w14:textId="09118566" w:rsidR="00D6198C" w:rsidRPr="00C96584" w:rsidRDefault="00D6198C" w:rsidP="00D6198C">
      <w:pPr>
        <w:ind w:right="-1"/>
        <w:jc w:val="both"/>
        <w:rPr>
          <w:rFonts w:ascii="Times New Roman" w:hAnsi="Times New Roman" w:cs="Times New Roman"/>
          <w:bCs/>
          <w:sz w:val="28"/>
          <w:szCs w:val="28"/>
        </w:rPr>
      </w:pPr>
      <w:r w:rsidRPr="00C96584">
        <w:rPr>
          <w:rFonts w:ascii="Times New Roman" w:eastAsia="MS Mincho" w:hAnsi="Times New Roman" w:cs="Times New Roman"/>
          <w:b/>
          <w:bCs/>
          <w:sz w:val="28"/>
          <w:szCs w:val="28"/>
        </w:rPr>
        <w:t xml:space="preserve">DATA E HORA DA SESSÃO PÚBLICA: </w:t>
      </w:r>
      <w:r w:rsidR="00D2711B" w:rsidRPr="00C96584">
        <w:rPr>
          <w:rFonts w:ascii="Times New Roman" w:hAnsi="Times New Roman" w:cs="Times New Roman"/>
          <w:bCs/>
          <w:sz w:val="28"/>
          <w:szCs w:val="28"/>
          <w:lang w:val="pt-BR"/>
        </w:rPr>
        <w:t>0</w:t>
      </w:r>
      <w:r w:rsidR="00A9638E" w:rsidRPr="00C96584">
        <w:rPr>
          <w:rFonts w:ascii="Times New Roman" w:hAnsi="Times New Roman" w:cs="Times New Roman"/>
          <w:bCs/>
          <w:sz w:val="28"/>
          <w:szCs w:val="28"/>
          <w:lang w:val="pt-BR"/>
        </w:rPr>
        <w:t>7</w:t>
      </w:r>
      <w:r w:rsidR="00022936" w:rsidRPr="00C96584">
        <w:rPr>
          <w:rFonts w:ascii="Times New Roman" w:hAnsi="Times New Roman" w:cs="Times New Roman"/>
          <w:bCs/>
          <w:sz w:val="28"/>
          <w:szCs w:val="28"/>
          <w:lang w:val="pt-BR"/>
        </w:rPr>
        <w:t>/0</w:t>
      </w:r>
      <w:r w:rsidR="00D2711B" w:rsidRPr="00C96584">
        <w:rPr>
          <w:rFonts w:ascii="Times New Roman" w:hAnsi="Times New Roman" w:cs="Times New Roman"/>
          <w:bCs/>
          <w:sz w:val="28"/>
          <w:szCs w:val="28"/>
          <w:lang w:val="pt-BR"/>
        </w:rPr>
        <w:t>8</w:t>
      </w:r>
      <w:r w:rsidR="00022936" w:rsidRPr="00C96584">
        <w:rPr>
          <w:rFonts w:ascii="Times New Roman" w:hAnsi="Times New Roman" w:cs="Times New Roman"/>
          <w:bCs/>
          <w:sz w:val="28"/>
          <w:szCs w:val="28"/>
          <w:lang w:val="pt-BR"/>
        </w:rPr>
        <w:t xml:space="preserve">/2024 </w:t>
      </w:r>
      <w:r w:rsidRPr="00C96584">
        <w:rPr>
          <w:rFonts w:ascii="Times New Roman" w:hAnsi="Times New Roman" w:cs="Times New Roman"/>
          <w:sz w:val="28"/>
          <w:szCs w:val="28"/>
        </w:rPr>
        <w:t xml:space="preserve">às </w:t>
      </w:r>
      <w:r w:rsidR="00420AE7" w:rsidRPr="00C96584">
        <w:rPr>
          <w:rFonts w:ascii="Times New Roman" w:hAnsi="Times New Roman" w:cs="Times New Roman"/>
          <w:bCs/>
          <w:sz w:val="28"/>
          <w:szCs w:val="28"/>
        </w:rPr>
        <w:t>09</w:t>
      </w:r>
      <w:r w:rsidRPr="00C96584">
        <w:rPr>
          <w:rFonts w:ascii="Times New Roman" w:hAnsi="Times New Roman" w:cs="Times New Roman"/>
          <w:bCs/>
          <w:sz w:val="28"/>
          <w:szCs w:val="28"/>
        </w:rPr>
        <w:t>h</w:t>
      </w:r>
      <w:r w:rsidR="008E4F7C" w:rsidRPr="00C96584">
        <w:rPr>
          <w:rFonts w:ascii="Times New Roman" w:hAnsi="Times New Roman" w:cs="Times New Roman"/>
          <w:bCs/>
          <w:sz w:val="28"/>
          <w:szCs w:val="28"/>
        </w:rPr>
        <w:t>0</w:t>
      </w:r>
      <w:r w:rsidRPr="00C96584">
        <w:rPr>
          <w:rFonts w:ascii="Times New Roman" w:hAnsi="Times New Roman" w:cs="Times New Roman"/>
          <w:bCs/>
          <w:sz w:val="28"/>
          <w:szCs w:val="28"/>
        </w:rPr>
        <w:t>0 (horário de Brasília).</w:t>
      </w:r>
    </w:p>
    <w:p w14:paraId="430E3590" w14:textId="77777777" w:rsidR="00D6198C" w:rsidRPr="00C96584" w:rsidRDefault="00D6198C" w:rsidP="00D6198C">
      <w:pPr>
        <w:ind w:right="-1"/>
        <w:jc w:val="both"/>
        <w:rPr>
          <w:rFonts w:ascii="Times New Roman" w:hAnsi="Times New Roman" w:cs="Times New Roman"/>
          <w:sz w:val="28"/>
          <w:szCs w:val="28"/>
        </w:rPr>
      </w:pPr>
    </w:p>
    <w:p w14:paraId="463BAFD8" w14:textId="77777777" w:rsidR="00C21C9C" w:rsidRPr="00C96584" w:rsidRDefault="00C21C9C" w:rsidP="00D6198C">
      <w:pPr>
        <w:ind w:right="-1"/>
        <w:jc w:val="both"/>
        <w:rPr>
          <w:rFonts w:ascii="Times New Roman" w:hAnsi="Times New Roman" w:cs="Times New Roman"/>
          <w:sz w:val="28"/>
          <w:szCs w:val="28"/>
        </w:rPr>
      </w:pPr>
    </w:p>
    <w:p w14:paraId="27486398" w14:textId="77777777" w:rsidR="00D6198C" w:rsidRPr="00C96584" w:rsidRDefault="00D6198C" w:rsidP="00D6198C">
      <w:pPr>
        <w:ind w:right="-1"/>
        <w:jc w:val="both"/>
        <w:rPr>
          <w:rFonts w:ascii="Times New Roman" w:hAnsi="Times New Roman" w:cs="Times New Roman"/>
          <w:sz w:val="28"/>
          <w:szCs w:val="28"/>
        </w:rPr>
      </w:pPr>
    </w:p>
    <w:p w14:paraId="1F217E82" w14:textId="1D2B8F3F"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b/>
          <w:bCs/>
          <w:caps/>
          <w:sz w:val="28"/>
          <w:szCs w:val="28"/>
        </w:rPr>
        <w:t xml:space="preserve">Critério de Julgamento: </w:t>
      </w:r>
      <w:r w:rsidRPr="00C96584">
        <w:rPr>
          <w:rFonts w:ascii="Times New Roman" w:hAnsi="Times New Roman" w:cs="Times New Roman"/>
          <w:sz w:val="28"/>
          <w:szCs w:val="28"/>
        </w:rPr>
        <w:t>Menor preço.</w:t>
      </w:r>
    </w:p>
    <w:p w14:paraId="3F513270" w14:textId="77777777" w:rsidR="00D6198C" w:rsidRPr="00C96584" w:rsidRDefault="00D6198C" w:rsidP="00D6198C">
      <w:pPr>
        <w:ind w:right="-1"/>
        <w:jc w:val="both"/>
        <w:rPr>
          <w:rFonts w:ascii="Times New Roman" w:hAnsi="Times New Roman" w:cs="Times New Roman"/>
          <w:sz w:val="28"/>
          <w:szCs w:val="28"/>
        </w:rPr>
      </w:pPr>
    </w:p>
    <w:p w14:paraId="6EDDF6EF" w14:textId="77777777" w:rsidR="00D6198C" w:rsidRPr="00C96584" w:rsidRDefault="00D6198C" w:rsidP="00D6198C">
      <w:pPr>
        <w:ind w:right="-1"/>
        <w:jc w:val="both"/>
        <w:rPr>
          <w:rFonts w:ascii="Times New Roman" w:hAnsi="Times New Roman" w:cs="Times New Roman"/>
          <w:sz w:val="28"/>
          <w:szCs w:val="28"/>
        </w:rPr>
      </w:pPr>
    </w:p>
    <w:p w14:paraId="78F64F92" w14:textId="77777777" w:rsidR="00C21C9C" w:rsidRPr="00C96584" w:rsidRDefault="00C21C9C" w:rsidP="00D6198C">
      <w:pPr>
        <w:ind w:right="-1"/>
        <w:jc w:val="both"/>
        <w:rPr>
          <w:rFonts w:ascii="Times New Roman" w:hAnsi="Times New Roman" w:cs="Times New Roman"/>
          <w:sz w:val="28"/>
          <w:szCs w:val="28"/>
        </w:rPr>
      </w:pPr>
    </w:p>
    <w:p w14:paraId="545716C0" w14:textId="77777777"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b/>
          <w:bCs/>
          <w:caps/>
          <w:sz w:val="28"/>
          <w:szCs w:val="28"/>
        </w:rPr>
        <w:t xml:space="preserve">Modo de disputa: </w:t>
      </w:r>
      <w:r w:rsidRPr="00C96584">
        <w:rPr>
          <w:rFonts w:ascii="Times New Roman" w:hAnsi="Times New Roman" w:cs="Times New Roman"/>
          <w:sz w:val="28"/>
          <w:szCs w:val="28"/>
        </w:rPr>
        <w:t>Aberto.</w:t>
      </w:r>
    </w:p>
    <w:p w14:paraId="2C109B31" w14:textId="77777777" w:rsidR="00D6198C" w:rsidRPr="00C96584" w:rsidRDefault="00D6198C" w:rsidP="00D6198C">
      <w:pPr>
        <w:ind w:right="-1"/>
        <w:jc w:val="both"/>
        <w:rPr>
          <w:rFonts w:ascii="Times New Roman" w:hAnsi="Times New Roman" w:cs="Times New Roman"/>
          <w:sz w:val="28"/>
          <w:szCs w:val="28"/>
        </w:rPr>
      </w:pPr>
    </w:p>
    <w:p w14:paraId="682C5144" w14:textId="77777777" w:rsidR="00C21C9C" w:rsidRPr="00C96584" w:rsidRDefault="00C21C9C" w:rsidP="00D6198C">
      <w:pPr>
        <w:ind w:right="-1"/>
        <w:jc w:val="both"/>
        <w:rPr>
          <w:rFonts w:ascii="Times New Roman" w:hAnsi="Times New Roman" w:cs="Times New Roman"/>
          <w:sz w:val="28"/>
          <w:szCs w:val="28"/>
        </w:rPr>
      </w:pPr>
    </w:p>
    <w:p w14:paraId="5130CD80" w14:textId="77777777" w:rsidR="00D6198C" w:rsidRPr="00C96584" w:rsidRDefault="00D6198C" w:rsidP="00D6198C">
      <w:pPr>
        <w:ind w:right="-1"/>
        <w:jc w:val="both"/>
        <w:rPr>
          <w:rFonts w:ascii="Times New Roman" w:hAnsi="Times New Roman" w:cs="Times New Roman"/>
          <w:sz w:val="28"/>
          <w:szCs w:val="28"/>
        </w:rPr>
      </w:pPr>
    </w:p>
    <w:p w14:paraId="711486EE" w14:textId="77777777"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b/>
          <w:bCs/>
          <w:caps/>
          <w:sz w:val="28"/>
          <w:szCs w:val="28"/>
        </w:rPr>
        <w:t xml:space="preserve">AMOSTRA: </w:t>
      </w:r>
      <w:r w:rsidRPr="00C96584">
        <w:rPr>
          <w:rFonts w:ascii="Times New Roman" w:hAnsi="Times New Roman" w:cs="Times New Roman"/>
          <w:sz w:val="28"/>
          <w:szCs w:val="28"/>
        </w:rPr>
        <w:t>Não.</w:t>
      </w:r>
    </w:p>
    <w:p w14:paraId="70601ABB" w14:textId="77777777" w:rsidR="00D6198C" w:rsidRPr="00C96584" w:rsidRDefault="00D6198C" w:rsidP="00D6198C">
      <w:pPr>
        <w:ind w:right="-1"/>
        <w:jc w:val="both"/>
        <w:rPr>
          <w:rFonts w:ascii="Times New Roman" w:hAnsi="Times New Roman" w:cs="Times New Roman"/>
          <w:sz w:val="28"/>
          <w:szCs w:val="28"/>
        </w:rPr>
      </w:pPr>
    </w:p>
    <w:p w14:paraId="53A85239" w14:textId="77777777" w:rsidR="00C21C9C" w:rsidRPr="00C96584" w:rsidRDefault="00C21C9C" w:rsidP="00D6198C">
      <w:pPr>
        <w:ind w:right="-1"/>
        <w:jc w:val="both"/>
        <w:rPr>
          <w:rFonts w:ascii="Times New Roman" w:hAnsi="Times New Roman" w:cs="Times New Roman"/>
          <w:sz w:val="28"/>
          <w:szCs w:val="28"/>
        </w:rPr>
      </w:pPr>
    </w:p>
    <w:p w14:paraId="1B91CC2B" w14:textId="77777777" w:rsidR="00D6198C" w:rsidRPr="00C96584" w:rsidRDefault="00D6198C" w:rsidP="00D6198C">
      <w:pPr>
        <w:ind w:right="-1"/>
        <w:jc w:val="both"/>
        <w:rPr>
          <w:rFonts w:ascii="Times New Roman" w:hAnsi="Times New Roman" w:cs="Times New Roman"/>
          <w:sz w:val="28"/>
          <w:szCs w:val="28"/>
        </w:rPr>
      </w:pPr>
    </w:p>
    <w:p w14:paraId="435260CB" w14:textId="77777777" w:rsidR="00D6198C" w:rsidRPr="00C96584" w:rsidRDefault="00D6198C" w:rsidP="00D6198C">
      <w:pPr>
        <w:rPr>
          <w:rFonts w:ascii="Times New Roman" w:hAnsi="Times New Roman" w:cs="Times New Roman"/>
          <w:sz w:val="28"/>
          <w:szCs w:val="28"/>
        </w:rPr>
      </w:pPr>
      <w:r w:rsidRPr="00C96584">
        <w:rPr>
          <w:rFonts w:ascii="Times New Roman" w:eastAsia="MS Mincho" w:hAnsi="Times New Roman" w:cs="Times New Roman"/>
          <w:b/>
          <w:bCs/>
          <w:sz w:val="28"/>
          <w:szCs w:val="28"/>
        </w:rPr>
        <w:t xml:space="preserve">PREFERÊNCIA ME/EPP/EQUIPARADAS: </w:t>
      </w:r>
      <w:r w:rsidRPr="00C96584">
        <w:rPr>
          <w:rFonts w:ascii="Times New Roman" w:hAnsi="Times New Roman" w:cs="Times New Roman"/>
          <w:bCs/>
          <w:sz w:val="28"/>
          <w:szCs w:val="28"/>
        </w:rPr>
        <w:t>Sim.</w:t>
      </w:r>
    </w:p>
    <w:p w14:paraId="4A58170C" w14:textId="77777777" w:rsidR="00D6198C" w:rsidRPr="00C96584" w:rsidRDefault="00D6198C" w:rsidP="00D6198C">
      <w:pPr>
        <w:jc w:val="center"/>
        <w:rPr>
          <w:rFonts w:ascii="Times New Roman" w:hAnsi="Times New Roman" w:cs="Times New Roman"/>
          <w:b/>
          <w:bCs/>
          <w:sz w:val="28"/>
          <w:szCs w:val="28"/>
        </w:rPr>
      </w:pPr>
    </w:p>
    <w:p w14:paraId="30791641" w14:textId="77777777" w:rsidR="00D6198C" w:rsidRPr="00C96584" w:rsidRDefault="00D6198C" w:rsidP="00D6198C">
      <w:pPr>
        <w:jc w:val="center"/>
        <w:rPr>
          <w:rFonts w:ascii="Times New Roman" w:hAnsi="Times New Roman" w:cs="Times New Roman"/>
          <w:b/>
          <w:bCs/>
          <w:sz w:val="28"/>
          <w:szCs w:val="28"/>
        </w:rPr>
      </w:pPr>
    </w:p>
    <w:p w14:paraId="30578EDC" w14:textId="77777777" w:rsidR="00D6198C" w:rsidRPr="00C96584" w:rsidRDefault="00D6198C" w:rsidP="00D6198C">
      <w:pPr>
        <w:jc w:val="center"/>
        <w:rPr>
          <w:rFonts w:ascii="Times New Roman" w:hAnsi="Times New Roman" w:cs="Times New Roman"/>
          <w:b/>
          <w:bCs/>
          <w:sz w:val="28"/>
          <w:szCs w:val="28"/>
        </w:rPr>
      </w:pPr>
    </w:p>
    <w:p w14:paraId="674648CA" w14:textId="77777777" w:rsidR="006D65B5" w:rsidRPr="00C96584" w:rsidRDefault="006D65B5" w:rsidP="00C96584">
      <w:pPr>
        <w:rPr>
          <w:rFonts w:ascii="Times New Roman" w:hAnsi="Times New Roman" w:cs="Times New Roman"/>
          <w:b/>
          <w:bCs/>
          <w:sz w:val="28"/>
          <w:szCs w:val="28"/>
        </w:rPr>
      </w:pPr>
    </w:p>
    <w:p w14:paraId="31063506" w14:textId="290023C3"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lastRenderedPageBreak/>
        <w:t xml:space="preserve">PROCESSO ADMINISTRATIVO N° </w:t>
      </w:r>
      <w:r w:rsidR="00CB272E" w:rsidRPr="00C96584">
        <w:rPr>
          <w:rFonts w:ascii="Times New Roman" w:hAnsi="Times New Roman" w:cs="Times New Roman"/>
          <w:b/>
          <w:bCs/>
          <w:sz w:val="28"/>
          <w:szCs w:val="28"/>
        </w:rPr>
        <w:t>066/2024</w:t>
      </w:r>
    </w:p>
    <w:p w14:paraId="562CF5EE" w14:textId="6DDE9EC4"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PREGÃO ELETRÔNICO Nº </w:t>
      </w:r>
      <w:r w:rsidR="00CB272E" w:rsidRPr="00C96584">
        <w:rPr>
          <w:rFonts w:ascii="Times New Roman" w:hAnsi="Times New Roman" w:cs="Times New Roman"/>
          <w:b/>
          <w:bCs/>
          <w:sz w:val="28"/>
          <w:szCs w:val="28"/>
        </w:rPr>
        <w:t>038/2024</w:t>
      </w:r>
    </w:p>
    <w:p w14:paraId="15E381A2" w14:textId="77777777" w:rsidR="00D6198C" w:rsidRPr="00C96584" w:rsidRDefault="00D6198C" w:rsidP="00D6198C">
      <w:pPr>
        <w:ind w:firstLine="567"/>
        <w:jc w:val="both"/>
        <w:rPr>
          <w:rFonts w:ascii="Times New Roman" w:hAnsi="Times New Roman" w:cs="Times New Roman"/>
          <w:bCs/>
          <w:sz w:val="28"/>
          <w:szCs w:val="28"/>
        </w:rPr>
      </w:pPr>
    </w:p>
    <w:p w14:paraId="53F0D2FB" w14:textId="7D8A6E08" w:rsidR="00D6198C" w:rsidRPr="00C96584" w:rsidRDefault="00D6198C" w:rsidP="00D6198C">
      <w:pPr>
        <w:tabs>
          <w:tab w:val="center" w:pos="4677"/>
          <w:tab w:val="left" w:pos="8051"/>
        </w:tabs>
        <w:ind w:right="-1"/>
        <w:jc w:val="both"/>
        <w:rPr>
          <w:rFonts w:ascii="Times New Roman" w:hAnsi="Times New Roman" w:cs="Times New Roman"/>
          <w:sz w:val="28"/>
          <w:szCs w:val="28"/>
        </w:rPr>
      </w:pPr>
      <w:r w:rsidRPr="00C96584">
        <w:rPr>
          <w:rFonts w:ascii="Times New Roman" w:hAnsi="Times New Roman" w:cs="Times New Roman"/>
          <w:sz w:val="28"/>
          <w:szCs w:val="28"/>
        </w:rPr>
        <w:t xml:space="preserve">Torna-se público que o </w:t>
      </w:r>
      <w:r w:rsidRPr="00C96584">
        <w:rPr>
          <w:rFonts w:ascii="Times New Roman" w:hAnsi="Times New Roman" w:cs="Times New Roman"/>
          <w:b/>
          <w:sz w:val="28"/>
          <w:szCs w:val="28"/>
        </w:rPr>
        <w:t>MUNICÍPIO DE AREALVA</w:t>
      </w:r>
      <w:r w:rsidRPr="00C96584">
        <w:rPr>
          <w:rFonts w:ascii="Times New Roman" w:hAnsi="Times New Roman" w:cs="Times New Roman"/>
          <w:sz w:val="28"/>
          <w:szCs w:val="28"/>
        </w:rPr>
        <w:t xml:space="preserve">, </w:t>
      </w:r>
      <w:r w:rsidRPr="00C96584">
        <w:rPr>
          <w:rFonts w:ascii="Times New Roman" w:hAnsi="Times New Roman" w:cs="Times New Roman"/>
          <w:b/>
          <w:sz w:val="28"/>
          <w:szCs w:val="28"/>
        </w:rPr>
        <w:t>ESTADO DE SÃO PAULO</w:t>
      </w:r>
      <w:r w:rsidRPr="00C96584">
        <w:rPr>
          <w:rFonts w:ascii="Times New Roman" w:hAnsi="Times New Roman" w:cs="Times New Roman"/>
          <w:sz w:val="28"/>
          <w:szCs w:val="28"/>
        </w:rPr>
        <w:t xml:space="preserve"> por meio do </w:t>
      </w:r>
      <w:r w:rsidRPr="00C96584">
        <w:rPr>
          <w:rFonts w:ascii="Times New Roman" w:hAnsi="Times New Roman" w:cs="Times New Roman"/>
          <w:b/>
          <w:sz w:val="28"/>
          <w:szCs w:val="28"/>
        </w:rPr>
        <w:t xml:space="preserve">SENHOR </w:t>
      </w:r>
      <w:r w:rsidR="005D360A" w:rsidRPr="00C96584">
        <w:rPr>
          <w:rFonts w:ascii="Times New Roman" w:hAnsi="Times New Roman" w:cs="Times New Roman"/>
          <w:b/>
          <w:bCs/>
          <w:sz w:val="28"/>
          <w:szCs w:val="28"/>
        </w:rPr>
        <w:t>ELSON BANUTH BARRETO</w:t>
      </w:r>
      <w:r w:rsidRPr="00C96584">
        <w:rPr>
          <w:rFonts w:ascii="Times New Roman" w:eastAsia="MS Mincho" w:hAnsi="Times New Roman" w:cs="Times New Roman"/>
          <w:b/>
          <w:bCs/>
          <w:sz w:val="28"/>
          <w:szCs w:val="28"/>
        </w:rPr>
        <w:t xml:space="preserve">, </w:t>
      </w:r>
      <w:r w:rsidRPr="00C96584">
        <w:rPr>
          <w:rFonts w:ascii="Times New Roman" w:hAnsi="Times New Roman" w:cs="Times New Roman"/>
          <w:b/>
          <w:bCs/>
          <w:sz w:val="28"/>
          <w:szCs w:val="28"/>
        </w:rPr>
        <w:t>PREFEITO DO MUNICÍPIO</w:t>
      </w:r>
      <w:r w:rsidRPr="00C96584">
        <w:rPr>
          <w:rFonts w:ascii="Times New Roman" w:hAnsi="Times New Roman" w:cs="Times New Roman"/>
          <w:sz w:val="28"/>
          <w:szCs w:val="28"/>
        </w:rPr>
        <w:t xml:space="preserve">, sediado </w:t>
      </w:r>
      <w:r w:rsidR="005D360A" w:rsidRPr="00C96584">
        <w:rPr>
          <w:rFonts w:ascii="Times New Roman" w:hAnsi="Times New Roman" w:cs="Times New Roman"/>
          <w:sz w:val="28"/>
          <w:szCs w:val="28"/>
        </w:rPr>
        <w:t>na Rua Antônio Ferreira nº 798 – Bairro Centro – CEP 17.160-021 – Arealva – SP</w:t>
      </w:r>
      <w:r w:rsidRPr="00C96584">
        <w:rPr>
          <w:rFonts w:ascii="Times New Roman" w:hAnsi="Times New Roman" w:cs="Times New Roman"/>
          <w:sz w:val="28"/>
          <w:szCs w:val="28"/>
        </w:rPr>
        <w:t xml:space="preserve">, realizará licitação, para registro de preços, na modalidade PREGÃO, na forma ELETRÔNICA, nos termos da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Lei nº 14.133, de 1º de abril de 2021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 xml:space="preserve">, do Decreto nº </w:t>
      </w:r>
      <w:r w:rsidR="008E4F7C" w:rsidRPr="00C96584">
        <w:rPr>
          <w:rFonts w:ascii="Times New Roman" w:hAnsi="Times New Roman" w:cs="Times New Roman"/>
          <w:sz w:val="28"/>
          <w:szCs w:val="28"/>
        </w:rPr>
        <w:t>2.324, de 02 de janeiro de 2024</w:t>
      </w:r>
      <w:r w:rsidRPr="00C96584">
        <w:rPr>
          <w:rFonts w:ascii="Times New Roman" w:hAnsi="Times New Roman" w:cs="Times New Roman"/>
          <w:sz w:val="28"/>
          <w:szCs w:val="28"/>
        </w:rPr>
        <w:t>, e demais legislação aplicável e, ainda, de acordo com as condições estabelecidas neste Edital.</w:t>
      </w:r>
    </w:p>
    <w:p w14:paraId="58DACAB0" w14:textId="77777777" w:rsidR="00D6198C" w:rsidRPr="00C96584" w:rsidRDefault="00D6198C" w:rsidP="00D6198C">
      <w:pPr>
        <w:tabs>
          <w:tab w:val="center" w:pos="4677"/>
          <w:tab w:val="left" w:pos="8051"/>
        </w:tabs>
        <w:ind w:right="-1"/>
        <w:jc w:val="both"/>
        <w:rPr>
          <w:rFonts w:ascii="Times New Roman" w:hAnsi="Times New Roman" w:cs="Times New Roman"/>
          <w:sz w:val="28"/>
          <w:szCs w:val="28"/>
        </w:rPr>
      </w:pPr>
    </w:p>
    <w:p w14:paraId="5C9EA42B" w14:textId="40DD7D0D" w:rsidR="00D6198C" w:rsidRPr="00C96584" w:rsidRDefault="00D6198C" w:rsidP="00D6198C">
      <w:pPr>
        <w:jc w:val="both"/>
        <w:rPr>
          <w:rFonts w:ascii="Times New Roman" w:hAnsi="Times New Roman" w:cs="Times New Roman"/>
          <w:b/>
          <w:sz w:val="28"/>
          <w:szCs w:val="28"/>
        </w:rPr>
      </w:pPr>
      <w:r w:rsidRPr="00C96584">
        <w:rPr>
          <w:rFonts w:ascii="Times New Roman" w:hAnsi="Times New Roman" w:cs="Times New Roman"/>
          <w:b/>
          <w:sz w:val="28"/>
          <w:szCs w:val="28"/>
        </w:rPr>
        <w:t xml:space="preserve">PREGÃO ELETRÔNICO Nº </w:t>
      </w:r>
      <w:r w:rsidR="00CB272E" w:rsidRPr="00C96584">
        <w:rPr>
          <w:rFonts w:ascii="Times New Roman" w:hAnsi="Times New Roman" w:cs="Times New Roman"/>
          <w:b/>
          <w:sz w:val="28"/>
          <w:szCs w:val="28"/>
        </w:rPr>
        <w:t>038/2024</w:t>
      </w:r>
    </w:p>
    <w:p w14:paraId="4D0CE47B" w14:textId="658661FD"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Data da sessão pública:</w:t>
      </w:r>
      <w:r w:rsidRPr="00C96584">
        <w:rPr>
          <w:rFonts w:ascii="Times New Roman" w:hAnsi="Times New Roman" w:cs="Times New Roman"/>
          <w:bCs/>
          <w:sz w:val="28"/>
          <w:szCs w:val="28"/>
        </w:rPr>
        <w:t xml:space="preserve"> </w:t>
      </w:r>
      <w:r w:rsidR="00D2711B" w:rsidRPr="00C96584">
        <w:rPr>
          <w:rFonts w:ascii="Times New Roman" w:hAnsi="Times New Roman" w:cs="Times New Roman"/>
          <w:b/>
          <w:bCs/>
          <w:sz w:val="28"/>
          <w:szCs w:val="28"/>
          <w:lang w:val="pt-BR"/>
        </w:rPr>
        <w:t>0</w:t>
      </w:r>
      <w:r w:rsidR="00A9638E" w:rsidRPr="00C96584">
        <w:rPr>
          <w:rFonts w:ascii="Times New Roman" w:hAnsi="Times New Roman" w:cs="Times New Roman"/>
          <w:b/>
          <w:bCs/>
          <w:sz w:val="28"/>
          <w:szCs w:val="28"/>
          <w:lang w:val="pt-BR"/>
        </w:rPr>
        <w:t>7</w:t>
      </w:r>
      <w:r w:rsidR="00022936" w:rsidRPr="00C96584">
        <w:rPr>
          <w:rFonts w:ascii="Times New Roman" w:hAnsi="Times New Roman" w:cs="Times New Roman"/>
          <w:b/>
          <w:bCs/>
          <w:sz w:val="28"/>
          <w:szCs w:val="28"/>
          <w:lang w:val="pt-BR"/>
        </w:rPr>
        <w:t>/0</w:t>
      </w:r>
      <w:r w:rsidR="00D2711B" w:rsidRPr="00C96584">
        <w:rPr>
          <w:rFonts w:ascii="Times New Roman" w:hAnsi="Times New Roman" w:cs="Times New Roman"/>
          <w:b/>
          <w:bCs/>
          <w:sz w:val="28"/>
          <w:szCs w:val="28"/>
          <w:lang w:val="pt-BR"/>
        </w:rPr>
        <w:t>8</w:t>
      </w:r>
      <w:r w:rsidR="00022936" w:rsidRPr="00C96584">
        <w:rPr>
          <w:rFonts w:ascii="Times New Roman" w:hAnsi="Times New Roman" w:cs="Times New Roman"/>
          <w:b/>
          <w:bCs/>
          <w:sz w:val="28"/>
          <w:szCs w:val="28"/>
          <w:lang w:val="pt-BR"/>
        </w:rPr>
        <w:t>/2024</w:t>
      </w:r>
    </w:p>
    <w:p w14:paraId="02A61AE1" w14:textId="13B8CC27"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Horário da sessão pública:</w:t>
      </w:r>
      <w:r w:rsidRPr="00C96584">
        <w:rPr>
          <w:rFonts w:ascii="Times New Roman" w:hAnsi="Times New Roman" w:cs="Times New Roman"/>
          <w:bCs/>
          <w:sz w:val="28"/>
          <w:szCs w:val="28"/>
        </w:rPr>
        <w:t xml:space="preserve"> </w:t>
      </w:r>
      <w:r w:rsidR="00420AE7" w:rsidRPr="00C96584">
        <w:rPr>
          <w:rFonts w:ascii="Times New Roman" w:hAnsi="Times New Roman" w:cs="Times New Roman"/>
          <w:b/>
          <w:bCs/>
          <w:sz w:val="28"/>
          <w:szCs w:val="28"/>
        </w:rPr>
        <w:t>09</w:t>
      </w:r>
      <w:r w:rsidRPr="00C96584">
        <w:rPr>
          <w:rFonts w:ascii="Times New Roman" w:hAnsi="Times New Roman" w:cs="Times New Roman"/>
          <w:b/>
          <w:bCs/>
          <w:sz w:val="28"/>
          <w:szCs w:val="28"/>
        </w:rPr>
        <w:t>h</w:t>
      </w:r>
      <w:r w:rsidR="00FB366C" w:rsidRPr="00C96584">
        <w:rPr>
          <w:rFonts w:ascii="Times New Roman" w:hAnsi="Times New Roman" w:cs="Times New Roman"/>
          <w:b/>
          <w:bCs/>
          <w:sz w:val="28"/>
          <w:szCs w:val="28"/>
        </w:rPr>
        <w:t>0</w:t>
      </w:r>
      <w:r w:rsidRPr="00C96584">
        <w:rPr>
          <w:rFonts w:ascii="Times New Roman" w:hAnsi="Times New Roman" w:cs="Times New Roman"/>
          <w:b/>
          <w:bCs/>
          <w:sz w:val="28"/>
          <w:szCs w:val="28"/>
        </w:rPr>
        <w:t>0</w:t>
      </w:r>
    </w:p>
    <w:p w14:paraId="3961D533" w14:textId="6DBE1D12" w:rsidR="00D6198C" w:rsidRPr="00C96584" w:rsidRDefault="00D6198C" w:rsidP="00D6198C">
      <w:pPr>
        <w:jc w:val="both"/>
        <w:rPr>
          <w:rFonts w:ascii="Times New Roman" w:hAnsi="Times New Roman" w:cs="Times New Roman"/>
          <w:b/>
          <w:sz w:val="28"/>
          <w:szCs w:val="28"/>
        </w:rPr>
      </w:pPr>
      <w:r w:rsidRPr="00C96584">
        <w:rPr>
          <w:rFonts w:ascii="Times New Roman" w:hAnsi="Times New Roman" w:cs="Times New Roman"/>
          <w:b/>
          <w:sz w:val="28"/>
          <w:szCs w:val="28"/>
        </w:rPr>
        <w:t>Contratante: Município de Arealva</w:t>
      </w:r>
    </w:p>
    <w:p w14:paraId="793CC67D" w14:textId="3B6EBC6E" w:rsidR="00D6198C" w:rsidRPr="00C96584" w:rsidRDefault="00D6198C" w:rsidP="00D6198C">
      <w:pPr>
        <w:jc w:val="both"/>
        <w:rPr>
          <w:rFonts w:ascii="Times New Roman" w:hAnsi="Times New Roman" w:cs="Times New Roman"/>
          <w:b/>
          <w:sz w:val="28"/>
          <w:szCs w:val="28"/>
        </w:rPr>
      </w:pPr>
      <w:r w:rsidRPr="00C96584">
        <w:rPr>
          <w:rFonts w:ascii="Times New Roman" w:hAnsi="Times New Roman" w:cs="Times New Roman"/>
          <w:b/>
          <w:sz w:val="28"/>
          <w:szCs w:val="28"/>
        </w:rPr>
        <w:t xml:space="preserve">CNPJ: </w:t>
      </w:r>
      <w:r w:rsidR="004A17F1" w:rsidRPr="00C96584">
        <w:rPr>
          <w:rFonts w:ascii="Times New Roman" w:eastAsia="Times New Roman" w:hAnsi="Times New Roman" w:cs="Times New Roman"/>
          <w:sz w:val="28"/>
          <w:szCs w:val="28"/>
          <w:lang w:eastAsia="pt-BR"/>
        </w:rPr>
        <w:t>46.137.428/0001-81</w:t>
      </w:r>
    </w:p>
    <w:p w14:paraId="2B97ACC3" w14:textId="6D018C34" w:rsidR="00D6198C" w:rsidRPr="00C96584" w:rsidRDefault="00D6198C" w:rsidP="00D6198C">
      <w:pPr>
        <w:jc w:val="both"/>
        <w:rPr>
          <w:rFonts w:ascii="Times New Roman" w:hAnsi="Times New Roman" w:cs="Times New Roman"/>
          <w:b/>
          <w:sz w:val="28"/>
          <w:szCs w:val="28"/>
        </w:rPr>
      </w:pPr>
      <w:r w:rsidRPr="00C96584">
        <w:rPr>
          <w:rFonts w:ascii="Times New Roman" w:hAnsi="Times New Roman" w:cs="Times New Roman"/>
          <w:b/>
          <w:sz w:val="28"/>
          <w:szCs w:val="28"/>
        </w:rPr>
        <w:t xml:space="preserve">E-mail: </w:t>
      </w:r>
      <w:bookmarkStart w:id="1" w:name="_Hlk127951041"/>
      <w:r w:rsidR="005D360A" w:rsidRPr="00C96584">
        <w:rPr>
          <w:rFonts w:ascii="Times New Roman" w:hAnsi="Times New Roman" w:cs="Times New Roman"/>
          <w:sz w:val="28"/>
          <w:szCs w:val="28"/>
        </w:rPr>
        <w:fldChar w:fldCharType="begin"/>
      </w:r>
      <w:r w:rsidR="005D360A" w:rsidRPr="00C96584">
        <w:rPr>
          <w:rFonts w:ascii="Times New Roman" w:hAnsi="Times New Roman" w:cs="Times New Roman"/>
          <w:sz w:val="28"/>
          <w:szCs w:val="28"/>
        </w:rPr>
        <w:instrText>HYPERLINK "mailto:licitacoes@arealva.sp.gov.br"</w:instrText>
      </w:r>
      <w:r w:rsidR="005D360A" w:rsidRPr="00C96584">
        <w:rPr>
          <w:rFonts w:ascii="Times New Roman" w:hAnsi="Times New Roman" w:cs="Times New Roman"/>
          <w:sz w:val="28"/>
          <w:szCs w:val="28"/>
        </w:rPr>
      </w:r>
      <w:r w:rsidR="005D360A" w:rsidRPr="00C96584">
        <w:rPr>
          <w:rFonts w:ascii="Times New Roman" w:hAnsi="Times New Roman" w:cs="Times New Roman"/>
          <w:sz w:val="28"/>
          <w:szCs w:val="28"/>
        </w:rPr>
        <w:fldChar w:fldCharType="separate"/>
      </w:r>
      <w:r w:rsidR="005D360A" w:rsidRPr="00C96584">
        <w:rPr>
          <w:rStyle w:val="Hyperlink"/>
          <w:rFonts w:ascii="Times New Roman" w:hAnsi="Times New Roman" w:cs="Times New Roman"/>
          <w:iCs/>
          <w:color w:val="auto"/>
          <w:sz w:val="28"/>
          <w:szCs w:val="28"/>
          <w:u w:val="none"/>
          <w:shd w:val="clear" w:color="auto" w:fill="FFFFFF"/>
        </w:rPr>
        <w:t>licitacoes@arealva.sp.gov.br</w:t>
      </w:r>
      <w:bookmarkEnd w:id="1"/>
      <w:r w:rsidR="005D360A" w:rsidRPr="00C96584">
        <w:rPr>
          <w:rFonts w:ascii="Times New Roman" w:hAnsi="Times New Roman" w:cs="Times New Roman"/>
          <w:sz w:val="28"/>
          <w:szCs w:val="28"/>
        </w:rPr>
        <w:fldChar w:fldCharType="end"/>
      </w:r>
    </w:p>
    <w:p w14:paraId="74CB7859" w14:textId="3E9E3AD8"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Objeto:</w:t>
      </w:r>
      <w:r w:rsidR="00EE3127" w:rsidRPr="00C96584">
        <w:rPr>
          <w:rFonts w:ascii="Times New Roman" w:hAnsi="Times New Roman" w:cs="Times New Roman"/>
          <w:color w:val="000000"/>
          <w:sz w:val="28"/>
          <w:szCs w:val="28"/>
        </w:rPr>
        <w:t xml:space="preserve"> </w:t>
      </w:r>
      <w:r w:rsidR="00C96584" w:rsidRPr="00C96584">
        <w:rPr>
          <w:rFonts w:ascii="Times New Roman" w:hAnsi="Times New Roman" w:cs="Times New Roman"/>
          <w:bCs/>
          <w:color w:val="000000"/>
          <w:sz w:val="28"/>
          <w:szCs w:val="28"/>
          <w:lang w:val="pt-BR"/>
        </w:rPr>
        <w:t xml:space="preserve">Registro de preços para a </w:t>
      </w:r>
      <w:r w:rsidR="00C96584" w:rsidRPr="00C96584">
        <w:rPr>
          <w:rStyle w:val="Forte"/>
          <w:rFonts w:ascii="Times New Roman" w:hAnsi="Times New Roman" w:cs="Times New Roman"/>
          <w:b w:val="0"/>
          <w:bCs w:val="0"/>
          <w:sz w:val="28"/>
          <w:szCs w:val="28"/>
        </w:rPr>
        <w:t>Aquisição de Materiais Elétricos</w:t>
      </w:r>
      <w:r w:rsidR="00C96584" w:rsidRPr="00C96584">
        <w:rPr>
          <w:rFonts w:ascii="Times New Roman" w:hAnsi="Times New Roman" w:cs="Times New Roman"/>
          <w:sz w:val="28"/>
          <w:szCs w:val="28"/>
        </w:rPr>
        <w:t>, conforme especificações constantes do Termo de Referência, que integra este Edital como Anexo I.</w:t>
      </w:r>
    </w:p>
    <w:p w14:paraId="3CD4E16C" w14:textId="494448AD" w:rsidR="00D6198C" w:rsidRPr="00C96584" w:rsidRDefault="00D6198C" w:rsidP="00D6198C">
      <w:pPr>
        <w:jc w:val="both"/>
        <w:rPr>
          <w:rFonts w:ascii="Times New Roman" w:hAnsi="Times New Roman" w:cs="Times New Roman"/>
          <w:sz w:val="28"/>
          <w:szCs w:val="28"/>
        </w:rPr>
      </w:pPr>
      <w:r w:rsidRPr="00C96584">
        <w:rPr>
          <w:rFonts w:ascii="Times New Roman" w:hAnsi="Times New Roman" w:cs="Times New Roman"/>
          <w:b/>
          <w:sz w:val="28"/>
          <w:szCs w:val="28"/>
        </w:rPr>
        <w:t xml:space="preserve">Valor total da contratação: </w:t>
      </w:r>
      <w:r w:rsidR="00420AE7" w:rsidRPr="00C96584">
        <w:rPr>
          <w:rFonts w:ascii="Times New Roman" w:hAnsi="Times New Roman" w:cs="Times New Roman"/>
          <w:sz w:val="28"/>
          <w:szCs w:val="28"/>
        </w:rPr>
        <w:t xml:space="preserve">R$ </w:t>
      </w:r>
      <w:r w:rsidR="00CB272E" w:rsidRPr="00C96584">
        <w:rPr>
          <w:rFonts w:ascii="Times New Roman" w:eastAsia="Times New Roman" w:hAnsi="Times New Roman" w:cs="Times New Roman"/>
          <w:sz w:val="28"/>
          <w:szCs w:val="28"/>
          <w:lang w:val="pt-BR" w:eastAsia="pt-BR"/>
        </w:rPr>
        <w:t>367.174,37 (trezentos e sessenta e sete mil cento e setenta e quatro reais e trinta e sete centavos</w:t>
      </w:r>
      <w:r w:rsidR="00CB272E" w:rsidRPr="00C96584">
        <w:rPr>
          <w:rFonts w:ascii="Times New Roman" w:hAnsi="Times New Roman" w:cs="Times New Roman"/>
          <w:sz w:val="28"/>
          <w:szCs w:val="28"/>
        </w:rPr>
        <w:t>)</w:t>
      </w:r>
      <w:r w:rsidR="00EE3127" w:rsidRPr="00C96584">
        <w:rPr>
          <w:rFonts w:ascii="Times New Roman" w:hAnsi="Times New Roman" w:cs="Times New Roman"/>
          <w:bCs/>
          <w:sz w:val="28"/>
          <w:szCs w:val="28"/>
        </w:rPr>
        <w:t>.</w:t>
      </w:r>
    </w:p>
    <w:p w14:paraId="4DD8C613" w14:textId="69505AB3"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Critério de julgamento:</w:t>
      </w:r>
      <w:r w:rsidRPr="00C96584">
        <w:rPr>
          <w:rFonts w:ascii="Times New Roman" w:hAnsi="Times New Roman" w:cs="Times New Roman"/>
          <w:bCs/>
          <w:sz w:val="28"/>
          <w:szCs w:val="28"/>
        </w:rPr>
        <w:t xml:space="preserve"> </w:t>
      </w:r>
      <w:r w:rsidR="008E4F7C" w:rsidRPr="00C96584">
        <w:rPr>
          <w:rFonts w:ascii="Times New Roman" w:hAnsi="Times New Roman" w:cs="Times New Roman"/>
          <w:bCs/>
          <w:sz w:val="28"/>
          <w:szCs w:val="28"/>
        </w:rPr>
        <w:t>M</w:t>
      </w:r>
      <w:r w:rsidRPr="00C96584">
        <w:rPr>
          <w:rFonts w:ascii="Times New Roman" w:hAnsi="Times New Roman" w:cs="Times New Roman"/>
          <w:bCs/>
          <w:sz w:val="28"/>
          <w:szCs w:val="28"/>
        </w:rPr>
        <w:t>enor preço</w:t>
      </w:r>
    </w:p>
    <w:p w14:paraId="10339894" w14:textId="6E29E66D"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 xml:space="preserve">Modo de disputa: </w:t>
      </w:r>
      <w:r w:rsidR="008E4F7C" w:rsidRPr="00C96584">
        <w:rPr>
          <w:rFonts w:ascii="Times New Roman" w:hAnsi="Times New Roman" w:cs="Times New Roman"/>
          <w:bCs/>
          <w:sz w:val="28"/>
          <w:szCs w:val="28"/>
        </w:rPr>
        <w:t>A</w:t>
      </w:r>
      <w:r w:rsidRPr="00C96584">
        <w:rPr>
          <w:rFonts w:ascii="Times New Roman" w:hAnsi="Times New Roman" w:cs="Times New Roman"/>
          <w:bCs/>
          <w:sz w:val="28"/>
          <w:szCs w:val="28"/>
        </w:rPr>
        <w:t>berto</w:t>
      </w:r>
    </w:p>
    <w:p w14:paraId="267118CB" w14:textId="77777777"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
          <w:sz w:val="28"/>
          <w:szCs w:val="28"/>
        </w:rPr>
        <w:t xml:space="preserve">Preferência ME/EPP/EQUIPARADAS: </w:t>
      </w:r>
      <w:r w:rsidRPr="00C96584">
        <w:rPr>
          <w:rFonts w:ascii="Times New Roman" w:hAnsi="Times New Roman" w:cs="Times New Roman"/>
          <w:bCs/>
          <w:sz w:val="28"/>
          <w:szCs w:val="28"/>
        </w:rPr>
        <w:t>Sim</w:t>
      </w:r>
    </w:p>
    <w:p w14:paraId="5BD0F1F8" w14:textId="7E28130E" w:rsidR="00D6198C" w:rsidRPr="00C96584" w:rsidRDefault="00D6198C" w:rsidP="00D6198C">
      <w:pPr>
        <w:tabs>
          <w:tab w:val="center" w:pos="4677"/>
          <w:tab w:val="left" w:pos="8051"/>
        </w:tabs>
        <w:ind w:right="-1"/>
        <w:jc w:val="both"/>
        <w:rPr>
          <w:rFonts w:ascii="Times New Roman" w:hAnsi="Times New Roman" w:cs="Times New Roman"/>
          <w:b/>
          <w:sz w:val="28"/>
          <w:szCs w:val="28"/>
        </w:rPr>
      </w:pPr>
      <w:r w:rsidRPr="00C96584">
        <w:rPr>
          <w:rFonts w:ascii="Times New Roman" w:hAnsi="Times New Roman" w:cs="Times New Roman"/>
          <w:b/>
          <w:sz w:val="28"/>
          <w:szCs w:val="28"/>
        </w:rPr>
        <w:t>Link:</w:t>
      </w:r>
      <w:r w:rsidRPr="00C96584">
        <w:rPr>
          <w:rFonts w:ascii="Times New Roman" w:hAnsi="Times New Roman" w:cs="Times New Roman"/>
          <w:bCs/>
          <w:sz w:val="28"/>
          <w:szCs w:val="28"/>
        </w:rPr>
        <w:t xml:space="preserve"> </w:t>
      </w:r>
      <w:r w:rsidRPr="00C96584">
        <w:rPr>
          <w:rFonts w:ascii="Times New Roman" w:hAnsi="Times New Roman" w:cs="Times New Roman"/>
          <w:sz w:val="28"/>
          <w:szCs w:val="28"/>
        </w:rPr>
        <w:t>SCPI Portal de Compras</w:t>
      </w:r>
      <w:r w:rsidRPr="00C96584">
        <w:rPr>
          <w:rFonts w:ascii="Times New Roman" w:hAnsi="Times New Roman" w:cs="Times New Roman"/>
          <w:bCs/>
          <w:sz w:val="28"/>
          <w:szCs w:val="28"/>
        </w:rPr>
        <w:t xml:space="preserve"> (</w:t>
      </w:r>
      <w:r w:rsidR="005D360A" w:rsidRPr="00C96584">
        <w:rPr>
          <w:rFonts w:ascii="Times New Roman" w:hAnsi="Times New Roman" w:cs="Times New Roman"/>
          <w:bCs/>
          <w:sz w:val="28"/>
          <w:szCs w:val="28"/>
        </w:rPr>
        <w:t>http://portaltransp.arealva.sp.gov.br:5885/comprasedital/</w:t>
      </w:r>
      <w:r w:rsidRPr="00C96584">
        <w:rPr>
          <w:rFonts w:ascii="Times New Roman" w:hAnsi="Times New Roman" w:cs="Times New Roman"/>
          <w:bCs/>
          <w:sz w:val="28"/>
          <w:szCs w:val="28"/>
        </w:rPr>
        <w:t>)</w:t>
      </w:r>
    </w:p>
    <w:p w14:paraId="79DFA935" w14:textId="77777777" w:rsidR="00D6198C" w:rsidRPr="00C96584" w:rsidRDefault="00D6198C" w:rsidP="00D6198C">
      <w:pPr>
        <w:pStyle w:val="SemEspaamento"/>
        <w:ind w:right="-1"/>
        <w:jc w:val="both"/>
        <w:rPr>
          <w:rFonts w:ascii="Times New Roman" w:hAnsi="Times New Roman"/>
          <w:b/>
          <w:bCs/>
          <w:sz w:val="28"/>
          <w:szCs w:val="28"/>
        </w:rPr>
      </w:pPr>
    </w:p>
    <w:p w14:paraId="146B4899" w14:textId="77777777" w:rsidR="00D6198C" w:rsidRPr="00C96584" w:rsidRDefault="00D6198C" w:rsidP="00D6198C">
      <w:pPr>
        <w:ind w:right="-1"/>
        <w:jc w:val="both"/>
        <w:rPr>
          <w:rFonts w:ascii="Times New Roman" w:eastAsia="MS Mincho" w:hAnsi="Times New Roman" w:cs="Times New Roman"/>
          <w:b/>
          <w:bCs/>
          <w:sz w:val="28"/>
          <w:szCs w:val="28"/>
        </w:rPr>
      </w:pPr>
      <w:r w:rsidRPr="00C96584">
        <w:rPr>
          <w:rFonts w:ascii="Times New Roman" w:eastAsia="MS Mincho" w:hAnsi="Times New Roman" w:cs="Times New Roman"/>
          <w:b/>
          <w:bCs/>
          <w:sz w:val="28"/>
          <w:szCs w:val="28"/>
        </w:rPr>
        <w:t>1. OBJETO:</w:t>
      </w:r>
    </w:p>
    <w:p w14:paraId="72CCD040" w14:textId="77777777" w:rsidR="00D6198C" w:rsidRPr="00C96584" w:rsidRDefault="00D6198C" w:rsidP="00D6198C">
      <w:pPr>
        <w:ind w:right="-1"/>
        <w:jc w:val="both"/>
        <w:rPr>
          <w:rFonts w:ascii="Times New Roman" w:eastAsia="MS Mincho" w:hAnsi="Times New Roman" w:cs="Times New Roman"/>
          <w:b/>
          <w:bCs/>
          <w:sz w:val="28"/>
          <w:szCs w:val="28"/>
        </w:rPr>
      </w:pPr>
    </w:p>
    <w:p w14:paraId="365E09B5" w14:textId="1E6A548F" w:rsidR="00D6198C" w:rsidRPr="00C96584" w:rsidRDefault="00D6198C" w:rsidP="00D6198C">
      <w:pPr>
        <w:jc w:val="both"/>
        <w:rPr>
          <w:rFonts w:ascii="Times New Roman" w:eastAsia="Times New Roman" w:hAnsi="Times New Roman" w:cs="Times New Roman"/>
          <w:bCs/>
          <w:sz w:val="28"/>
          <w:szCs w:val="28"/>
        </w:rPr>
      </w:pPr>
      <w:r w:rsidRPr="00C96584">
        <w:rPr>
          <w:rFonts w:ascii="Times New Roman" w:hAnsi="Times New Roman" w:cs="Times New Roman"/>
          <w:bCs/>
          <w:sz w:val="28"/>
          <w:szCs w:val="28"/>
        </w:rPr>
        <w:t>1.1.</w:t>
      </w:r>
      <w:r w:rsidRPr="00C96584">
        <w:rPr>
          <w:rFonts w:ascii="Times New Roman" w:hAnsi="Times New Roman" w:cs="Times New Roman"/>
          <w:sz w:val="28"/>
          <w:szCs w:val="28"/>
        </w:rPr>
        <w:t xml:space="preserve"> </w:t>
      </w:r>
      <w:r w:rsidRPr="00C96584">
        <w:rPr>
          <w:rFonts w:ascii="Times New Roman" w:eastAsia="MS Mincho" w:hAnsi="Times New Roman" w:cs="Times New Roman"/>
          <w:bCs/>
          <w:sz w:val="28"/>
          <w:szCs w:val="28"/>
        </w:rPr>
        <w:t xml:space="preserve">A presente licitação tem por objeto, </w:t>
      </w:r>
      <w:r w:rsidR="002E4FFC" w:rsidRPr="00C96584">
        <w:rPr>
          <w:rFonts w:ascii="Times New Roman" w:eastAsia="MS Mincho" w:hAnsi="Times New Roman" w:cs="Times New Roman"/>
          <w:bCs/>
          <w:sz w:val="28"/>
          <w:szCs w:val="28"/>
        </w:rPr>
        <w:t xml:space="preserve"> o</w:t>
      </w:r>
      <w:r w:rsidR="00022936" w:rsidRPr="00C96584">
        <w:rPr>
          <w:rFonts w:ascii="Times New Roman" w:hAnsi="Times New Roman" w:cs="Times New Roman"/>
          <w:color w:val="000000"/>
          <w:sz w:val="28"/>
          <w:szCs w:val="28"/>
        </w:rPr>
        <w:t xml:space="preserve"> </w:t>
      </w:r>
      <w:r w:rsidR="002E4FFC" w:rsidRPr="00C96584">
        <w:rPr>
          <w:rFonts w:ascii="Times New Roman" w:hAnsi="Times New Roman" w:cs="Times New Roman"/>
          <w:bCs/>
          <w:color w:val="000000"/>
          <w:sz w:val="28"/>
          <w:szCs w:val="28"/>
          <w:lang w:val="pt-BR"/>
        </w:rPr>
        <w:t xml:space="preserve">Registro de preços para a </w:t>
      </w:r>
      <w:r w:rsidR="00420AE7" w:rsidRPr="00C96584">
        <w:rPr>
          <w:rStyle w:val="Forte"/>
          <w:rFonts w:ascii="Times New Roman" w:hAnsi="Times New Roman" w:cs="Times New Roman"/>
          <w:b w:val="0"/>
          <w:bCs w:val="0"/>
          <w:sz w:val="28"/>
          <w:szCs w:val="28"/>
        </w:rPr>
        <w:t xml:space="preserve">Aquisição de </w:t>
      </w:r>
      <w:r w:rsidR="00CB272E" w:rsidRPr="00C96584">
        <w:rPr>
          <w:rStyle w:val="Forte"/>
          <w:rFonts w:ascii="Times New Roman" w:hAnsi="Times New Roman" w:cs="Times New Roman"/>
          <w:b w:val="0"/>
          <w:bCs w:val="0"/>
          <w:sz w:val="28"/>
          <w:szCs w:val="28"/>
        </w:rPr>
        <w:t>Materiais Elétricos</w:t>
      </w:r>
      <w:r w:rsidRPr="00C96584">
        <w:rPr>
          <w:rFonts w:ascii="Times New Roman" w:hAnsi="Times New Roman" w:cs="Times New Roman"/>
          <w:sz w:val="28"/>
          <w:szCs w:val="28"/>
        </w:rPr>
        <w:t>, conforme especificações constantes do Termo de Referência, que integra este Edital como Anexo I.</w:t>
      </w:r>
    </w:p>
    <w:p w14:paraId="50A7324E" w14:textId="77777777" w:rsidR="00D6198C" w:rsidRPr="00C96584" w:rsidRDefault="00D6198C" w:rsidP="00D6198C">
      <w:pPr>
        <w:ind w:right="-1"/>
        <w:jc w:val="both"/>
        <w:rPr>
          <w:rFonts w:ascii="Times New Roman" w:hAnsi="Times New Roman" w:cs="Times New Roman"/>
          <w:sz w:val="28"/>
          <w:szCs w:val="28"/>
        </w:rPr>
      </w:pPr>
    </w:p>
    <w:p w14:paraId="3941B41A" w14:textId="49047090"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sz w:val="28"/>
          <w:szCs w:val="28"/>
        </w:rPr>
        <w:t>A licitação será dividida em itens, conforme tabela constante do Termo de Referência, facultando-se ao licitante a participação em quantos itens forem de seu interesse</w:t>
      </w:r>
      <w:r w:rsidR="00237989" w:rsidRPr="00C96584">
        <w:rPr>
          <w:rFonts w:ascii="Times New Roman" w:hAnsi="Times New Roman" w:cs="Times New Roman"/>
          <w:sz w:val="28"/>
          <w:szCs w:val="28"/>
        </w:rPr>
        <w:t>.</w:t>
      </w:r>
    </w:p>
    <w:p w14:paraId="28A71427" w14:textId="77777777" w:rsidR="00D6198C" w:rsidRPr="00C96584" w:rsidRDefault="00D6198C" w:rsidP="00D6198C">
      <w:pPr>
        <w:shd w:val="clear" w:color="auto" w:fill="FFFFFF"/>
        <w:jc w:val="both"/>
        <w:rPr>
          <w:rFonts w:ascii="Times New Roman" w:hAnsi="Times New Roman" w:cs="Times New Roman"/>
          <w:sz w:val="28"/>
          <w:szCs w:val="28"/>
        </w:rPr>
      </w:pPr>
    </w:p>
    <w:p w14:paraId="2CBCD351" w14:textId="77777777" w:rsidR="00D6198C" w:rsidRPr="00C96584" w:rsidRDefault="00D6198C" w:rsidP="00D6198C">
      <w:pPr>
        <w:pStyle w:val="Nivel01"/>
        <w:rPr>
          <w:sz w:val="28"/>
          <w:szCs w:val="28"/>
        </w:rPr>
      </w:pPr>
      <w:bookmarkStart w:id="2" w:name="_Toc135469224"/>
      <w:r w:rsidRPr="00C96584">
        <w:rPr>
          <w:sz w:val="28"/>
          <w:szCs w:val="28"/>
        </w:rPr>
        <w:t xml:space="preserve">DO REGISTRO DE PREÇOS </w:t>
      </w:r>
      <w:bookmarkEnd w:id="2"/>
    </w:p>
    <w:p w14:paraId="63039846" w14:textId="77777777" w:rsidR="00D6198C" w:rsidRPr="00C96584" w:rsidRDefault="00D6198C" w:rsidP="00D6198C">
      <w:pPr>
        <w:rPr>
          <w:rFonts w:ascii="Times New Roman" w:hAnsi="Times New Roman" w:cs="Times New Roman"/>
          <w:sz w:val="28"/>
          <w:szCs w:val="28"/>
        </w:rPr>
      </w:pPr>
    </w:p>
    <w:p w14:paraId="1BF5AB12" w14:textId="77777777" w:rsidR="00D6198C" w:rsidRPr="00C96584" w:rsidRDefault="00D6198C" w:rsidP="00D6198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1.2.</w:t>
      </w:r>
      <w:r w:rsidRPr="00C96584">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3AB08BC2" w14:textId="77777777" w:rsidR="00D6198C" w:rsidRPr="00C96584" w:rsidRDefault="00D6198C" w:rsidP="00D6198C">
      <w:pPr>
        <w:jc w:val="both"/>
        <w:rPr>
          <w:rFonts w:ascii="Times New Roman" w:eastAsia="Batang" w:hAnsi="Times New Roman" w:cs="Times New Roman"/>
          <w:sz w:val="28"/>
          <w:szCs w:val="28"/>
        </w:rPr>
      </w:pPr>
    </w:p>
    <w:p w14:paraId="21EE707D" w14:textId="77777777" w:rsidR="00D6198C" w:rsidRPr="00C96584" w:rsidRDefault="00D6198C" w:rsidP="00D6198C">
      <w:pPr>
        <w:shd w:val="clear" w:color="auto" w:fill="FFFFFF"/>
        <w:tabs>
          <w:tab w:val="left" w:pos="-1701"/>
        </w:tabs>
        <w:adjustRightInd w:val="0"/>
        <w:jc w:val="both"/>
        <w:rPr>
          <w:rFonts w:ascii="Times New Roman" w:eastAsia="Times New Roman" w:hAnsi="Times New Roman" w:cs="Times New Roman"/>
          <w:b/>
          <w:bCs/>
          <w:sz w:val="28"/>
          <w:szCs w:val="28"/>
        </w:rPr>
      </w:pPr>
      <w:r w:rsidRPr="00C96584">
        <w:rPr>
          <w:rFonts w:ascii="Times New Roman" w:hAnsi="Times New Roman" w:cs="Times New Roman"/>
          <w:b/>
          <w:bCs/>
          <w:sz w:val="28"/>
          <w:szCs w:val="28"/>
        </w:rPr>
        <w:lastRenderedPageBreak/>
        <w:t>2. PARTICIPAÇÃO:</w:t>
      </w:r>
    </w:p>
    <w:p w14:paraId="535E2B2C" w14:textId="77777777" w:rsidR="00D6198C" w:rsidRPr="00C96584" w:rsidRDefault="00D6198C" w:rsidP="00D6198C">
      <w:pPr>
        <w:shd w:val="clear" w:color="auto" w:fill="FFFFFF"/>
        <w:tabs>
          <w:tab w:val="left" w:pos="-1701"/>
        </w:tabs>
        <w:adjustRightInd w:val="0"/>
        <w:jc w:val="both"/>
        <w:rPr>
          <w:rFonts w:ascii="Times New Roman" w:hAnsi="Times New Roman" w:cs="Times New Roman"/>
          <w:b/>
          <w:bCs/>
          <w:sz w:val="28"/>
          <w:szCs w:val="28"/>
        </w:rPr>
      </w:pPr>
    </w:p>
    <w:p w14:paraId="5EAB26ED"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2.1. Poderão participar deste Pregão empresas do ramo de atividade pertinente ao objeto desta licitação que atenderem às exigências de habilitação e que </w:t>
      </w:r>
      <w:r w:rsidRPr="00C96584">
        <w:rPr>
          <w:rFonts w:ascii="Times New Roman" w:hAnsi="Times New Roman" w:cs="Times New Roman"/>
          <w:bCs/>
          <w:sz w:val="28"/>
          <w:szCs w:val="28"/>
        </w:rPr>
        <w:t xml:space="preserve">estiverem previamente credenciados no </w:t>
      </w:r>
      <w:r w:rsidRPr="00C96584">
        <w:rPr>
          <w:rFonts w:ascii="Times New Roman" w:hAnsi="Times New Roman" w:cs="Times New Roman"/>
          <w:b/>
          <w:sz w:val="28"/>
          <w:szCs w:val="28"/>
        </w:rPr>
        <w:t>SISTEMA DE CADASTRAMENTO UNIFICADO DE FORNECEDORES (SICAF)</w:t>
      </w:r>
      <w:r w:rsidRPr="00C96584">
        <w:rPr>
          <w:rFonts w:ascii="Times New Roman" w:hAnsi="Times New Roman" w:cs="Times New Roman"/>
          <w:bCs/>
          <w:sz w:val="28"/>
          <w:szCs w:val="28"/>
        </w:rPr>
        <w:t xml:space="preserve"> e no </w:t>
      </w:r>
      <w:r w:rsidRPr="00C96584">
        <w:rPr>
          <w:rFonts w:ascii="Times New Roman" w:hAnsi="Times New Roman" w:cs="Times New Roman"/>
          <w:b/>
          <w:bCs/>
          <w:sz w:val="28"/>
          <w:szCs w:val="28"/>
        </w:rPr>
        <w:t>SCPI PORTAL DE COMPRAS</w:t>
      </w:r>
      <w:r w:rsidRPr="00C96584">
        <w:rPr>
          <w:rFonts w:ascii="Times New Roman" w:hAnsi="Times New Roman" w:cs="Times New Roman"/>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7013A2C"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6382D389" w14:textId="618FF349" w:rsidR="00D6198C" w:rsidRPr="00C96584" w:rsidRDefault="00D6198C" w:rsidP="00D6198C">
      <w:pPr>
        <w:tabs>
          <w:tab w:val="left" w:pos="-1701"/>
        </w:tabs>
        <w:adjustRightInd w:val="0"/>
        <w:jc w:val="both"/>
        <w:rPr>
          <w:rFonts w:ascii="Times New Roman" w:hAnsi="Times New Roman" w:cs="Times New Roman"/>
          <w:bCs/>
          <w:sz w:val="28"/>
          <w:szCs w:val="28"/>
        </w:rPr>
      </w:pPr>
      <w:r w:rsidRPr="00C96584">
        <w:rPr>
          <w:rFonts w:ascii="Times New Roman" w:hAnsi="Times New Roman" w:cs="Times New Roman"/>
          <w:bCs/>
          <w:sz w:val="28"/>
          <w:szCs w:val="28"/>
        </w:rPr>
        <w:t>2.1.1. Os interessados deverão atender às condições exigidas no cadastramento no Sicaf até o terceiro dia útil anterior à data prevista para recebimento das propostas.</w:t>
      </w:r>
    </w:p>
    <w:p w14:paraId="6A7512C8" w14:textId="77777777" w:rsidR="00420AE7" w:rsidRPr="00C96584" w:rsidRDefault="00420AE7" w:rsidP="00D6198C">
      <w:pPr>
        <w:tabs>
          <w:tab w:val="left" w:pos="-1701"/>
        </w:tabs>
        <w:adjustRightInd w:val="0"/>
        <w:jc w:val="both"/>
        <w:rPr>
          <w:rFonts w:ascii="Times New Roman" w:hAnsi="Times New Roman" w:cs="Times New Roman"/>
          <w:bCs/>
          <w:sz w:val="28"/>
          <w:szCs w:val="28"/>
        </w:rPr>
      </w:pPr>
    </w:p>
    <w:p w14:paraId="2CFA1DD1" w14:textId="77777777"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5695BF" w14:textId="77777777" w:rsidR="00D6198C" w:rsidRPr="00C96584" w:rsidRDefault="00D6198C" w:rsidP="00D6198C">
      <w:pPr>
        <w:jc w:val="both"/>
        <w:rPr>
          <w:rFonts w:ascii="Times New Roman" w:hAnsi="Times New Roman" w:cs="Times New Roman"/>
          <w:bCs/>
          <w:sz w:val="28"/>
          <w:szCs w:val="28"/>
        </w:rPr>
      </w:pPr>
    </w:p>
    <w:p w14:paraId="1EBB8A6B" w14:textId="77777777" w:rsidR="00D6198C" w:rsidRPr="00C96584" w:rsidRDefault="00D6198C" w:rsidP="00D6198C">
      <w:pPr>
        <w:jc w:val="both"/>
        <w:rPr>
          <w:rFonts w:ascii="Times New Roman" w:hAnsi="Times New Roman" w:cs="Times New Roman"/>
          <w:bCs/>
          <w:sz w:val="28"/>
          <w:szCs w:val="28"/>
        </w:rPr>
      </w:pPr>
      <w:r w:rsidRPr="00C96584">
        <w:rPr>
          <w:rFonts w:ascii="Times New Roman" w:hAnsi="Times New Roman" w:cs="Times New Roman"/>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B9F008" w14:textId="77777777" w:rsidR="00D6198C" w:rsidRPr="00C96584" w:rsidRDefault="00D6198C" w:rsidP="00D6198C">
      <w:pPr>
        <w:rPr>
          <w:rFonts w:ascii="Times New Roman" w:hAnsi="Times New Roman" w:cs="Times New Roman"/>
          <w:bCs/>
          <w:sz w:val="28"/>
          <w:szCs w:val="28"/>
        </w:rPr>
      </w:pPr>
    </w:p>
    <w:p w14:paraId="473A2F7C"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2.4. A não observância do disposto no item anterior poderá ensejar desclassificação no momento da habilitação</w:t>
      </w:r>
      <w:r w:rsidRPr="00C96584">
        <w:rPr>
          <w:rFonts w:ascii="Times New Roman" w:hAnsi="Times New Roman" w:cs="Times New Roman"/>
          <w:sz w:val="28"/>
          <w:szCs w:val="28"/>
        </w:rPr>
        <w:t>.</w:t>
      </w:r>
    </w:p>
    <w:p w14:paraId="1E3C73F4"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571CFB23" w14:textId="77777777" w:rsidR="00420AE7" w:rsidRPr="00C96584" w:rsidRDefault="00420AE7" w:rsidP="00420AE7">
      <w:pPr>
        <w:jc w:val="both"/>
        <w:rPr>
          <w:rFonts w:ascii="Times New Roman" w:hAnsi="Times New Roman" w:cs="Times New Roman"/>
          <w:bCs/>
          <w:sz w:val="28"/>
          <w:szCs w:val="28"/>
        </w:rPr>
      </w:pPr>
      <w:r w:rsidRPr="00C96584">
        <w:rPr>
          <w:rFonts w:ascii="Times New Roman" w:hAnsi="Times New Roman" w:cs="Times New Roman"/>
          <w:bCs/>
          <w:sz w:val="28"/>
          <w:szCs w:val="28"/>
        </w:rPr>
        <w:t xml:space="preserve">2.5. Para os itens da </w:t>
      </w:r>
      <w:r w:rsidRPr="00C96584">
        <w:rPr>
          <w:rFonts w:ascii="Times New Roman" w:hAnsi="Times New Roman" w:cs="Times New Roman"/>
          <w:b/>
          <w:sz w:val="28"/>
          <w:szCs w:val="28"/>
        </w:rPr>
        <w:t>COTA RESERVADA</w:t>
      </w:r>
      <w:r w:rsidRPr="00C96584">
        <w:rPr>
          <w:rFonts w:ascii="Times New Roman" w:hAnsi="Times New Roman" w:cs="Times New Roman"/>
          <w:bCs/>
          <w:sz w:val="28"/>
          <w:szCs w:val="28"/>
        </w:rPr>
        <w:t>, a participação é exclusiva a microempresas e empresas de pequeno porte, nos termos do art. 48 da Lei Complementar nº 123, de 14 de dezembro de 2011.</w:t>
      </w:r>
    </w:p>
    <w:p w14:paraId="0DDB422A" w14:textId="77777777" w:rsidR="00420AE7" w:rsidRPr="00C96584" w:rsidRDefault="00420AE7" w:rsidP="00420AE7">
      <w:pPr>
        <w:jc w:val="both"/>
        <w:rPr>
          <w:rFonts w:ascii="Times New Roman" w:hAnsi="Times New Roman" w:cs="Times New Roman"/>
          <w:bCs/>
          <w:sz w:val="28"/>
          <w:szCs w:val="28"/>
        </w:rPr>
      </w:pPr>
    </w:p>
    <w:p w14:paraId="2F85ED92" w14:textId="77777777" w:rsidR="00420AE7" w:rsidRPr="00C96584" w:rsidRDefault="00420AE7" w:rsidP="00420AE7">
      <w:pPr>
        <w:jc w:val="both"/>
        <w:rPr>
          <w:rFonts w:ascii="Times New Roman" w:hAnsi="Times New Roman" w:cs="Times New Roman"/>
          <w:bCs/>
          <w:sz w:val="28"/>
          <w:szCs w:val="28"/>
        </w:rPr>
      </w:pPr>
      <w:r w:rsidRPr="00C96584">
        <w:rPr>
          <w:rFonts w:ascii="Times New Roman" w:hAnsi="Times New Roman" w:cs="Times New Roman"/>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FF7C93D" w14:textId="77777777" w:rsidR="00420AE7" w:rsidRPr="00C96584" w:rsidRDefault="00420AE7" w:rsidP="00420AE7">
      <w:pPr>
        <w:jc w:val="both"/>
        <w:rPr>
          <w:rFonts w:ascii="Times New Roman" w:hAnsi="Times New Roman" w:cs="Times New Roman"/>
          <w:bCs/>
          <w:sz w:val="28"/>
          <w:szCs w:val="28"/>
        </w:rPr>
      </w:pPr>
    </w:p>
    <w:p w14:paraId="17AF3E57" w14:textId="675059FD" w:rsidR="00D6198C" w:rsidRPr="00C96584" w:rsidRDefault="00420AE7" w:rsidP="00420AE7">
      <w:pPr>
        <w:tabs>
          <w:tab w:val="left" w:pos="-1701"/>
        </w:tabs>
        <w:adjustRightInd w:val="0"/>
        <w:jc w:val="both"/>
        <w:rPr>
          <w:rFonts w:ascii="Times New Roman" w:hAnsi="Times New Roman" w:cs="Times New Roman"/>
          <w:bCs/>
          <w:sz w:val="28"/>
          <w:szCs w:val="28"/>
        </w:rPr>
      </w:pPr>
      <w:r w:rsidRPr="00C96584">
        <w:rPr>
          <w:rFonts w:ascii="Times New Roman" w:hAnsi="Times New Roman" w:cs="Times New Roman"/>
          <w:bCs/>
          <w:sz w:val="28"/>
          <w:szCs w:val="28"/>
        </w:rPr>
        <w:t xml:space="preserve">2.5.2. Será concedido tratamento favorecido para as microempresas e empresas de pequeno porte, para as sociedades cooperativas mencionadas no art. 16 da Lei nº 14.133, de 2021 e para o microempreendedor individual – MEI, nos limites previstos </w:t>
      </w:r>
      <w:r w:rsidRPr="00C96584">
        <w:rPr>
          <w:rFonts w:ascii="Times New Roman" w:hAnsi="Times New Roman" w:cs="Times New Roman"/>
          <w:bCs/>
          <w:sz w:val="28"/>
          <w:szCs w:val="28"/>
        </w:rPr>
        <w:lastRenderedPageBreak/>
        <w:t>da Lei Complementar nº 123, de 2011.</w:t>
      </w:r>
    </w:p>
    <w:p w14:paraId="10993B98" w14:textId="77777777" w:rsidR="00420AE7" w:rsidRPr="00C96584" w:rsidRDefault="00420AE7" w:rsidP="00420AE7">
      <w:pPr>
        <w:tabs>
          <w:tab w:val="left" w:pos="-1701"/>
        </w:tabs>
        <w:adjustRightInd w:val="0"/>
        <w:jc w:val="both"/>
        <w:rPr>
          <w:rFonts w:ascii="Times New Roman" w:hAnsi="Times New Roman" w:cs="Times New Roman"/>
          <w:sz w:val="28"/>
          <w:szCs w:val="28"/>
        </w:rPr>
      </w:pPr>
    </w:p>
    <w:p w14:paraId="38F748A0" w14:textId="77777777" w:rsidR="00D6198C" w:rsidRPr="00C96584" w:rsidRDefault="00D6198C" w:rsidP="00D6198C">
      <w:pPr>
        <w:pStyle w:val="Default"/>
        <w:jc w:val="both"/>
        <w:rPr>
          <w:rFonts w:eastAsia="Calibri"/>
          <w:b/>
          <w:color w:val="auto"/>
          <w:sz w:val="28"/>
          <w:szCs w:val="28"/>
        </w:rPr>
      </w:pPr>
      <w:r w:rsidRPr="00C96584">
        <w:rPr>
          <w:b/>
          <w:bCs/>
          <w:color w:val="auto"/>
          <w:sz w:val="28"/>
          <w:szCs w:val="28"/>
        </w:rPr>
        <w:t>2.6.</w:t>
      </w:r>
      <w:r w:rsidRPr="00C96584">
        <w:rPr>
          <w:b/>
          <w:color w:val="auto"/>
          <w:sz w:val="28"/>
          <w:szCs w:val="28"/>
        </w:rPr>
        <w:t xml:space="preserve"> NÃO PODERÃO DISPUTAR ESTA LICITAÇÃO</w:t>
      </w:r>
      <w:r w:rsidRPr="00C96584">
        <w:rPr>
          <w:rFonts w:eastAsia="Calibri"/>
          <w:b/>
          <w:color w:val="auto"/>
          <w:sz w:val="28"/>
          <w:szCs w:val="28"/>
        </w:rPr>
        <w:t xml:space="preserve">: </w:t>
      </w:r>
    </w:p>
    <w:p w14:paraId="01AA04BC" w14:textId="77777777" w:rsidR="00D6198C" w:rsidRPr="00C96584" w:rsidRDefault="00D6198C" w:rsidP="00D6198C">
      <w:pPr>
        <w:pStyle w:val="Default"/>
        <w:jc w:val="both"/>
        <w:rPr>
          <w:rFonts w:eastAsia="Calibri"/>
          <w:b/>
          <w:color w:val="auto"/>
          <w:sz w:val="28"/>
          <w:szCs w:val="28"/>
        </w:rPr>
      </w:pPr>
    </w:p>
    <w:p w14:paraId="72845545" w14:textId="77777777" w:rsidR="00D6198C" w:rsidRPr="00C96584" w:rsidRDefault="00D6198C" w:rsidP="00D6198C">
      <w:pPr>
        <w:adjustRightInd w:val="0"/>
        <w:jc w:val="both"/>
        <w:rPr>
          <w:rFonts w:ascii="Times New Roman" w:eastAsia="Times New Roman" w:hAnsi="Times New Roman" w:cs="Times New Roman"/>
          <w:sz w:val="28"/>
          <w:szCs w:val="28"/>
        </w:rPr>
      </w:pPr>
      <w:r w:rsidRPr="00C96584">
        <w:rPr>
          <w:rFonts w:ascii="Times New Roman" w:hAnsi="Times New Roman" w:cs="Times New Roman"/>
          <w:bCs/>
          <w:sz w:val="28"/>
          <w:szCs w:val="28"/>
        </w:rPr>
        <w:t>2.6.1.</w:t>
      </w:r>
      <w:r w:rsidRPr="00C96584">
        <w:rPr>
          <w:rFonts w:ascii="Times New Roman" w:hAnsi="Times New Roman" w:cs="Times New Roman"/>
          <w:b/>
          <w:bCs/>
          <w:sz w:val="28"/>
          <w:szCs w:val="28"/>
        </w:rPr>
        <w:t xml:space="preserve"> </w:t>
      </w:r>
      <w:r w:rsidRPr="00C96584">
        <w:rPr>
          <w:rFonts w:ascii="Times New Roman" w:hAnsi="Times New Roman" w:cs="Times New Roman"/>
          <w:bCs/>
          <w:sz w:val="28"/>
          <w:szCs w:val="28"/>
        </w:rPr>
        <w:t xml:space="preserve"> </w:t>
      </w:r>
      <w:r w:rsidRPr="00C96584">
        <w:rPr>
          <w:rFonts w:ascii="Times New Roman" w:hAnsi="Times New Roman" w:cs="Times New Roman"/>
          <w:sz w:val="28"/>
          <w:szCs w:val="28"/>
        </w:rPr>
        <w:t xml:space="preserve">Aquele que não atenda às condições deste Edital e seu(s) anexo(s); </w:t>
      </w:r>
    </w:p>
    <w:p w14:paraId="59C82204" w14:textId="77777777" w:rsidR="00D6198C" w:rsidRPr="00C96584" w:rsidRDefault="00D6198C" w:rsidP="00D6198C">
      <w:pPr>
        <w:adjustRightInd w:val="0"/>
        <w:jc w:val="both"/>
        <w:rPr>
          <w:rFonts w:ascii="Times New Roman" w:hAnsi="Times New Roman" w:cs="Times New Roman"/>
          <w:sz w:val="28"/>
          <w:szCs w:val="28"/>
        </w:rPr>
      </w:pPr>
    </w:p>
    <w:p w14:paraId="6DCDD2AF" w14:textId="77777777" w:rsidR="00D6198C" w:rsidRPr="00C96584" w:rsidRDefault="00D6198C" w:rsidP="00D6198C">
      <w:pPr>
        <w:adjustRightInd w:val="0"/>
        <w:jc w:val="both"/>
        <w:rPr>
          <w:rFonts w:ascii="Times New Roman" w:hAnsi="Times New Roman" w:cs="Times New Roman"/>
          <w:sz w:val="28"/>
          <w:szCs w:val="28"/>
        </w:rPr>
      </w:pPr>
      <w:r w:rsidRPr="00C96584">
        <w:rPr>
          <w:rFonts w:ascii="Times New Roman" w:hAnsi="Times New Roman" w:cs="Times New Roman"/>
          <w:bCs/>
          <w:sz w:val="28"/>
          <w:szCs w:val="28"/>
        </w:rPr>
        <w:t xml:space="preserve">2.6.2. </w:t>
      </w:r>
      <w:r w:rsidRPr="00C96584">
        <w:rPr>
          <w:rFonts w:ascii="Times New Roman" w:hAnsi="Times New Roman" w:cs="Times New Roman"/>
          <w:sz w:val="28"/>
          <w:szCs w:val="28"/>
        </w:rPr>
        <w:t>Autor do anteprojeto, do projeto básico ou do projeto executivo, pessoa física ou jurídica, quando a licitação versar sobre serviços ou fornecimento de bens a ele relacionados;</w:t>
      </w:r>
    </w:p>
    <w:p w14:paraId="0C187E9C" w14:textId="77777777" w:rsidR="00D6198C" w:rsidRPr="00C96584" w:rsidRDefault="00D6198C" w:rsidP="00D6198C">
      <w:pPr>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 </w:t>
      </w:r>
    </w:p>
    <w:p w14:paraId="69E22467" w14:textId="71E81E60" w:rsidR="00D6198C" w:rsidRPr="00C96584" w:rsidRDefault="00D6198C" w:rsidP="00D6198C">
      <w:pPr>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2.6.3.</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5DF7E96" w14:textId="77777777" w:rsidR="00C21C9C" w:rsidRPr="00C96584" w:rsidRDefault="00C21C9C" w:rsidP="00D6198C">
      <w:pPr>
        <w:adjustRightInd w:val="0"/>
        <w:jc w:val="both"/>
        <w:rPr>
          <w:rFonts w:ascii="Times New Roman" w:hAnsi="Times New Roman" w:cs="Times New Roman"/>
          <w:bCs/>
          <w:sz w:val="28"/>
          <w:szCs w:val="28"/>
        </w:rPr>
      </w:pPr>
    </w:p>
    <w:p w14:paraId="239B7C48" w14:textId="58E21F81" w:rsidR="00D6198C" w:rsidRPr="00C96584" w:rsidRDefault="00D6198C" w:rsidP="00D6198C">
      <w:pPr>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2.6.4.</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Pessoa física ou jurídica que se encontre, ao tempo da licitação, impossibilitada de participar da licitação em decorrência de sanção que lhe foi imposta;</w:t>
      </w:r>
    </w:p>
    <w:p w14:paraId="1EFB891C" w14:textId="77777777" w:rsidR="00D6198C" w:rsidRPr="00C96584" w:rsidRDefault="00D6198C" w:rsidP="00D6198C">
      <w:pPr>
        <w:adjustRightInd w:val="0"/>
        <w:jc w:val="both"/>
        <w:rPr>
          <w:rFonts w:ascii="Times New Roman" w:hAnsi="Times New Roman" w:cs="Times New Roman"/>
          <w:sz w:val="28"/>
          <w:szCs w:val="28"/>
        </w:rPr>
      </w:pPr>
    </w:p>
    <w:p w14:paraId="32C7BE6E"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2.6.5.</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151D6"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660D4A58"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2.6.6.</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Empresas controladoras, controladas ou coligadas, nos termos da Lei nº 6.404, de 15 de dezembro de 1976, concorrendo entre si;</w:t>
      </w:r>
    </w:p>
    <w:p w14:paraId="26E9F660"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789D83A2"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2.6.7.</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CFD7FC"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399DBB62"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2.6.8.</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Agente público do órgão ou entidade licitante;</w:t>
      </w:r>
    </w:p>
    <w:p w14:paraId="732A7A76"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3FA8F53B"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2.6.9.</w:t>
      </w:r>
      <w:r w:rsidRPr="00C96584">
        <w:rPr>
          <w:rFonts w:ascii="Times New Roman" w:hAnsi="Times New Roman" w:cs="Times New Roman"/>
          <w:sz w:val="28"/>
          <w:szCs w:val="28"/>
        </w:rPr>
        <w:t xml:space="preserve"> Pessoas jurídicas reunidas em consórcio;</w:t>
      </w:r>
    </w:p>
    <w:p w14:paraId="4FD4B5B8"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2E4C3327"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2.6.10.</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Organizações da Sociedade Civil de Interesse Público - OSCIP, atuando nessa condição;</w:t>
      </w:r>
    </w:p>
    <w:p w14:paraId="3C533ACE"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6003D04B"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Fonts w:ascii="Times New Roman" w:hAnsi="Times New Roman" w:cs="Times New Roman"/>
          <w:bCs/>
          <w:sz w:val="28"/>
          <w:szCs w:val="28"/>
        </w:rPr>
        <w:t>2.6.11.</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 xml:space="preserve">Não poderá participar, direta ou indiretamente, da licitação ou da execução do contrato agente público do órgão ou entidade contratante, devendo ser observadas as </w:t>
      </w:r>
      <w:r w:rsidRPr="00C96584">
        <w:rPr>
          <w:rFonts w:ascii="Times New Roman" w:hAnsi="Times New Roman" w:cs="Times New Roman"/>
          <w:sz w:val="28"/>
          <w:szCs w:val="28"/>
        </w:rPr>
        <w:lastRenderedPageBreak/>
        <w:t xml:space="preserve">situações que possam configurar conflito de interesses no exercício ou após o exercício do cargo ou emprego, nos termos da legislação que disciplina a matéria, conforme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"art9§1"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 1º do art. 9º da Lei nº 14.133, de 2021</w:t>
      </w:r>
      <w:r w:rsidR="00420AE7" w:rsidRPr="00C96584">
        <w:rPr>
          <w:rStyle w:val="Hyperlink"/>
          <w:rFonts w:ascii="Times New Roman" w:hAnsi="Times New Roman" w:cs="Times New Roman"/>
          <w:color w:val="auto"/>
          <w:sz w:val="28"/>
          <w:szCs w:val="28"/>
          <w:u w:val="none"/>
        </w:rPr>
        <w:fldChar w:fldCharType="end"/>
      </w:r>
      <w:r w:rsidRPr="00C96584">
        <w:rPr>
          <w:rStyle w:val="Hyperlink"/>
          <w:rFonts w:ascii="Times New Roman" w:hAnsi="Times New Roman" w:cs="Times New Roman"/>
          <w:color w:val="auto"/>
          <w:sz w:val="28"/>
          <w:szCs w:val="28"/>
          <w:u w:val="none"/>
        </w:rPr>
        <w:t>;</w:t>
      </w:r>
    </w:p>
    <w:p w14:paraId="0D5AB6D3"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C246D81"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2.7.</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89D830"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5F3779AF"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2.8.</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E441D04"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461A189D"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2.9.</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Equiparam-se aos autores do projeto as empresas integrantes do mesmo grupo econômico;</w:t>
      </w:r>
    </w:p>
    <w:p w14:paraId="722F2A1B"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448F979A" w14:textId="7EC6D632"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2.10.</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D1440DD" w14:textId="77777777" w:rsidR="00265765" w:rsidRPr="00C96584" w:rsidRDefault="00265765" w:rsidP="00D6198C">
      <w:pPr>
        <w:pStyle w:val="Nivel2"/>
        <w:numPr>
          <w:ilvl w:val="0"/>
          <w:numId w:val="0"/>
        </w:numPr>
        <w:spacing w:before="0" w:after="0" w:line="240" w:lineRule="auto"/>
        <w:rPr>
          <w:rFonts w:ascii="Times New Roman" w:hAnsi="Times New Roman" w:cs="Times New Roman"/>
          <w:color w:val="auto"/>
          <w:sz w:val="28"/>
          <w:szCs w:val="28"/>
        </w:rPr>
      </w:pPr>
    </w:p>
    <w:p w14:paraId="53B7C69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2.11.</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C96584">
          <w:rPr>
            <w:rStyle w:val="Hyperlink"/>
            <w:rFonts w:ascii="Times New Roman" w:eastAsia="Carlito" w:hAnsi="Times New Roman" w:cs="Times New Roman"/>
            <w:color w:val="auto"/>
            <w:sz w:val="28"/>
            <w:szCs w:val="28"/>
            <w:u w:val="none"/>
          </w:rPr>
          <w:t>Lei nº 14.133/2021</w:t>
        </w:r>
      </w:hyperlink>
      <w:r w:rsidRPr="00C96584">
        <w:rPr>
          <w:rFonts w:ascii="Times New Roman" w:hAnsi="Times New Roman" w:cs="Times New Roman"/>
          <w:color w:val="auto"/>
          <w:sz w:val="28"/>
          <w:szCs w:val="28"/>
        </w:rPr>
        <w:t>.</w:t>
      </w:r>
    </w:p>
    <w:p w14:paraId="4C4B3C7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5A98DC"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2.12.</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7A719A6"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008FB42C" w14:textId="77777777" w:rsidR="00D6198C" w:rsidRPr="00C96584" w:rsidRDefault="00D6198C" w:rsidP="00D6198C">
      <w:pPr>
        <w:tabs>
          <w:tab w:val="left" w:pos="-1701"/>
        </w:tabs>
        <w:adjustRightInd w:val="0"/>
        <w:jc w:val="both"/>
        <w:rPr>
          <w:rFonts w:ascii="Times New Roman" w:hAnsi="Times New Roman" w:cs="Times New Roman"/>
          <w:b/>
          <w:bCs/>
          <w:sz w:val="28"/>
          <w:szCs w:val="28"/>
        </w:rPr>
      </w:pPr>
      <w:bookmarkStart w:id="3" w:name="_Toc135469226"/>
      <w:r w:rsidRPr="00C96584">
        <w:rPr>
          <w:rFonts w:ascii="Times New Roman" w:hAnsi="Times New Roman" w:cs="Times New Roman"/>
          <w:b/>
          <w:bCs/>
          <w:sz w:val="28"/>
          <w:szCs w:val="28"/>
        </w:rPr>
        <w:t>3. DA APRESENTAÇÃO DA PROPOSTA E DOS DOCUMENTOS DE HABILITAÇÃO</w:t>
      </w:r>
      <w:bookmarkEnd w:id="3"/>
      <w:r w:rsidRPr="00C96584">
        <w:rPr>
          <w:rFonts w:ascii="Times New Roman" w:hAnsi="Times New Roman" w:cs="Times New Roman"/>
          <w:b/>
          <w:bCs/>
          <w:sz w:val="28"/>
          <w:szCs w:val="28"/>
        </w:rPr>
        <w:t>:</w:t>
      </w:r>
    </w:p>
    <w:p w14:paraId="23FFBEAC" w14:textId="77777777" w:rsidR="00D6198C" w:rsidRPr="00C96584" w:rsidRDefault="00D6198C" w:rsidP="00D6198C">
      <w:pPr>
        <w:tabs>
          <w:tab w:val="left" w:pos="-1701"/>
        </w:tabs>
        <w:adjustRightInd w:val="0"/>
        <w:jc w:val="both"/>
        <w:rPr>
          <w:rFonts w:ascii="Times New Roman" w:hAnsi="Times New Roman" w:cs="Times New Roman"/>
          <w:b/>
          <w:bCs/>
          <w:sz w:val="28"/>
          <w:szCs w:val="28"/>
        </w:rPr>
      </w:pPr>
    </w:p>
    <w:p w14:paraId="06FF71D5" w14:textId="285E65A3"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3.1</w:t>
      </w:r>
      <w:bookmarkStart w:id="4" w:name="_Ref113886867"/>
      <w:r w:rsidRPr="00C96584">
        <w:rPr>
          <w:rFonts w:ascii="Times New Roman" w:hAnsi="Times New Roman" w:cs="Times New Roman"/>
          <w:bCs/>
          <w:color w:val="auto"/>
          <w:sz w:val="28"/>
          <w:szCs w:val="28"/>
        </w:rPr>
        <w:t>.</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555EF666" w14:textId="77777777" w:rsidR="00C96584" w:rsidRP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10BEAE38" w14:textId="7D092C22"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5" w:name="_Ref113968921"/>
      <w:r w:rsidRPr="00C96584">
        <w:rPr>
          <w:rFonts w:ascii="Times New Roman" w:hAnsi="Times New Roman" w:cs="Times New Roman"/>
          <w:b/>
          <w:color w:val="auto"/>
          <w:sz w:val="28"/>
          <w:szCs w:val="28"/>
        </w:rPr>
        <w:lastRenderedPageBreak/>
        <w:t xml:space="preserve">3.2. NO CADASTRAMENTO DA PROPOSTA INICIAL, O LICITANTE DECLARARÁ, QUE: </w:t>
      </w:r>
      <w:r w:rsidRPr="00C96584">
        <w:rPr>
          <w:rFonts w:ascii="Times New Roman" w:hAnsi="Times New Roman" w:cs="Times New Roman"/>
          <w:bCs/>
          <w:color w:val="auto"/>
          <w:sz w:val="28"/>
          <w:szCs w:val="28"/>
        </w:rPr>
        <w:t>(</w:t>
      </w:r>
      <w:r w:rsidRPr="00C96584">
        <w:rPr>
          <w:rFonts w:ascii="Times New Roman" w:hAnsi="Times New Roman" w:cs="Times New Roman"/>
          <w:color w:val="auto"/>
          <w:sz w:val="28"/>
          <w:szCs w:val="28"/>
        </w:rPr>
        <w:t>conforme modelo mostrado no Anexo IV deste Edital</w:t>
      </w:r>
      <w:bookmarkEnd w:id="5"/>
      <w:r w:rsidRPr="00C96584">
        <w:rPr>
          <w:rFonts w:ascii="Times New Roman" w:hAnsi="Times New Roman" w:cs="Times New Roman"/>
          <w:color w:val="auto"/>
          <w:sz w:val="28"/>
          <w:szCs w:val="28"/>
        </w:rPr>
        <w:t>)</w:t>
      </w:r>
      <w:r w:rsidR="00265765" w:rsidRPr="00C96584">
        <w:rPr>
          <w:rFonts w:ascii="Times New Roman" w:hAnsi="Times New Roman" w:cs="Times New Roman"/>
          <w:color w:val="auto"/>
          <w:sz w:val="28"/>
          <w:szCs w:val="28"/>
        </w:rPr>
        <w:t>.</w:t>
      </w:r>
    </w:p>
    <w:p w14:paraId="7E2E4E2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793261"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3.3. E</w:t>
      </w:r>
      <w:r w:rsidRPr="00C96584">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8E8D61"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44D2896C"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Fonts w:ascii="Times New Roman" w:hAnsi="Times New Roman" w:cs="Times New Roman"/>
          <w:bCs/>
          <w:sz w:val="28"/>
          <w:szCs w:val="28"/>
        </w:rPr>
        <w:t>3.4. N</w:t>
      </w:r>
      <w:r w:rsidRPr="00C96584">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"https://www.planalto.gov.br/ccivil_03/constituicao/constituicaocompilado.htm" \l "art7"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artigo 7°, XXXIII, da Constituição</w:t>
      </w:r>
      <w:r w:rsidR="00420AE7" w:rsidRPr="00C96584">
        <w:rPr>
          <w:rStyle w:val="Hyperlink"/>
          <w:rFonts w:ascii="Times New Roman" w:hAnsi="Times New Roman" w:cs="Times New Roman"/>
          <w:color w:val="auto"/>
          <w:sz w:val="28"/>
          <w:szCs w:val="28"/>
          <w:u w:val="none"/>
        </w:rPr>
        <w:fldChar w:fldCharType="end"/>
      </w:r>
      <w:r w:rsidRPr="00C96584">
        <w:rPr>
          <w:rStyle w:val="Hyperlink"/>
          <w:rFonts w:ascii="Times New Roman" w:hAnsi="Times New Roman" w:cs="Times New Roman"/>
          <w:color w:val="auto"/>
          <w:sz w:val="28"/>
          <w:szCs w:val="28"/>
          <w:u w:val="none"/>
        </w:rPr>
        <w:t>.</w:t>
      </w:r>
    </w:p>
    <w:p w14:paraId="5BEEBD23"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70DADDCD"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Style w:val="Hyperlink"/>
          <w:rFonts w:ascii="Times New Roman" w:hAnsi="Times New Roman" w:cs="Times New Roman"/>
          <w:bCs/>
          <w:color w:val="auto"/>
          <w:sz w:val="28"/>
          <w:szCs w:val="28"/>
          <w:u w:val="none"/>
        </w:rPr>
        <w:t>3.5.</w:t>
      </w:r>
      <w:r w:rsidRPr="00C96584">
        <w:rPr>
          <w:rStyle w:val="Hyperlink"/>
          <w:rFonts w:ascii="Times New Roman" w:hAnsi="Times New Roman" w:cs="Times New Roman"/>
          <w:b/>
          <w:bCs/>
          <w:color w:val="auto"/>
          <w:sz w:val="28"/>
          <w:szCs w:val="28"/>
          <w:u w:val="none"/>
        </w:rPr>
        <w:t xml:space="preserve"> </w:t>
      </w:r>
      <w:r w:rsidRPr="00C96584">
        <w:rPr>
          <w:rStyle w:val="Hyperlink"/>
          <w:rFonts w:ascii="Times New Roman" w:hAnsi="Times New Roman" w:cs="Times New Roman"/>
          <w:bCs/>
          <w:color w:val="auto"/>
          <w:sz w:val="28"/>
          <w:szCs w:val="28"/>
          <w:u w:val="none"/>
        </w:rPr>
        <w:t>N</w:t>
      </w:r>
      <w:r w:rsidRPr="00C96584">
        <w:rPr>
          <w:rFonts w:ascii="Times New Roman" w:hAnsi="Times New Roman" w:cs="Times New Roman"/>
          <w:sz w:val="28"/>
          <w:szCs w:val="28"/>
        </w:rPr>
        <w:t xml:space="preserve">ão possui empregados executando trabalho degradante ou forçado, observando o disposto nos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"https://www.planalto.gov.br/ccivil_03/constituicao/constituicaocompilado.htm"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incisos III e IV do art. 1º e no inciso III do art. 5º da Constituição Federal</w:t>
      </w:r>
      <w:r w:rsidR="00420AE7" w:rsidRPr="00C96584">
        <w:rPr>
          <w:rStyle w:val="Hyperlink"/>
          <w:rFonts w:ascii="Times New Roman" w:hAnsi="Times New Roman" w:cs="Times New Roman"/>
          <w:color w:val="auto"/>
          <w:sz w:val="28"/>
          <w:szCs w:val="28"/>
          <w:u w:val="none"/>
        </w:rPr>
        <w:fldChar w:fldCharType="end"/>
      </w:r>
      <w:r w:rsidRPr="00C96584">
        <w:rPr>
          <w:rStyle w:val="Hyperlink"/>
          <w:rFonts w:ascii="Times New Roman" w:hAnsi="Times New Roman" w:cs="Times New Roman"/>
          <w:color w:val="auto"/>
          <w:sz w:val="28"/>
          <w:szCs w:val="28"/>
          <w:u w:val="none"/>
        </w:rPr>
        <w:t>.</w:t>
      </w:r>
    </w:p>
    <w:p w14:paraId="177BE581"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07204C3A"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3.6. C</w:t>
      </w:r>
      <w:r w:rsidRPr="00C96584">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7D18EFAF"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40B009A1"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Fonts w:ascii="Times New Roman" w:hAnsi="Times New Roman" w:cs="Times New Roman"/>
          <w:bCs/>
          <w:sz w:val="28"/>
          <w:szCs w:val="28"/>
        </w:rPr>
        <w:t>3.7.</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 xml:space="preserve">O licitante organizado em cooperativa deverá declarar, ainda, que cumpre os requisitos estabelecidos no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"art16"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artigo 16 da Lei nº 14.133, de 2021</w:t>
      </w:r>
      <w:r w:rsidR="00420AE7" w:rsidRPr="00C96584">
        <w:rPr>
          <w:rStyle w:val="Hyperlink"/>
          <w:rFonts w:ascii="Times New Roman" w:hAnsi="Times New Roman" w:cs="Times New Roman"/>
          <w:color w:val="auto"/>
          <w:sz w:val="28"/>
          <w:szCs w:val="28"/>
          <w:u w:val="none"/>
        </w:rPr>
        <w:fldChar w:fldCharType="end"/>
      </w:r>
      <w:r w:rsidRPr="00C96584">
        <w:rPr>
          <w:rStyle w:val="Hyperlink"/>
          <w:rFonts w:ascii="Times New Roman" w:hAnsi="Times New Roman" w:cs="Times New Roman"/>
          <w:color w:val="auto"/>
          <w:sz w:val="28"/>
          <w:szCs w:val="28"/>
          <w:u w:val="none"/>
        </w:rPr>
        <w:t>.</w:t>
      </w:r>
    </w:p>
    <w:p w14:paraId="3C6E4579" w14:textId="77777777" w:rsidR="00D6198C" w:rsidRPr="00C96584" w:rsidRDefault="00D6198C" w:rsidP="00D6198C">
      <w:pPr>
        <w:tabs>
          <w:tab w:val="left" w:pos="-1701"/>
        </w:tabs>
        <w:adjustRightInd w:val="0"/>
        <w:jc w:val="both"/>
        <w:rPr>
          <w:rStyle w:val="Hyperlink"/>
          <w:rFonts w:ascii="Times New Roman" w:hAnsi="Times New Roman" w:cs="Times New Roman"/>
          <w:bCs/>
          <w:color w:val="auto"/>
          <w:sz w:val="28"/>
          <w:szCs w:val="28"/>
          <w:u w:val="none"/>
        </w:rPr>
      </w:pPr>
    </w:p>
    <w:p w14:paraId="742A7006" w14:textId="02D5C54B" w:rsidR="0014306E" w:rsidRPr="00C96584" w:rsidRDefault="00D6198C" w:rsidP="00265765">
      <w:pPr>
        <w:tabs>
          <w:tab w:val="left" w:pos="-1701"/>
        </w:tabs>
        <w:adjustRightInd w:val="0"/>
        <w:jc w:val="both"/>
        <w:rPr>
          <w:rStyle w:val="Hyperlink"/>
          <w:rFonts w:ascii="Times New Roman" w:hAnsi="Times New Roman" w:cs="Times New Roman"/>
          <w:color w:val="auto"/>
          <w:sz w:val="28"/>
          <w:szCs w:val="28"/>
          <w:u w:val="none"/>
        </w:rPr>
      </w:pPr>
      <w:r w:rsidRPr="00C96584">
        <w:rPr>
          <w:rStyle w:val="Hyperlink"/>
          <w:rFonts w:ascii="Times New Roman" w:hAnsi="Times New Roman" w:cs="Times New Roman"/>
          <w:bCs/>
          <w:color w:val="auto"/>
          <w:sz w:val="28"/>
          <w:szCs w:val="28"/>
          <w:u w:val="none"/>
        </w:rPr>
        <w:t>3.8.</w:t>
      </w:r>
      <w:r w:rsidRPr="00C96584">
        <w:rPr>
          <w:rStyle w:val="Hyperlink"/>
          <w:rFonts w:ascii="Times New Roman" w:hAnsi="Times New Roman" w:cs="Times New Roman"/>
          <w:b/>
          <w:bCs/>
          <w:color w:val="auto"/>
          <w:sz w:val="28"/>
          <w:szCs w:val="28"/>
          <w:u w:val="none"/>
        </w:rPr>
        <w:t xml:space="preserve"> </w:t>
      </w:r>
      <w:r w:rsidRPr="00C96584">
        <w:rPr>
          <w:rFonts w:ascii="Times New Roman" w:hAnsi="Times New Roman" w:cs="Times New Roman"/>
          <w:sz w:val="28"/>
          <w:szCs w:val="28"/>
        </w:rPr>
        <w:t xml:space="preserve">O licitante enquadrado como microempresa, empresa de pequeno porte ou sociedade cooperativa deverá declarar, ainda, que cumpre os requisitos estabelecidos no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"https://www.planalto.gov.br/ccivil_03/leis/lcp/lcp123.htm" \l "art3"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artigo 3° da Lei Complementar nº 123, de 2</w:t>
      </w:r>
      <w:r w:rsidR="006D65B5" w:rsidRPr="00C96584">
        <w:rPr>
          <w:rStyle w:val="Hyperlink"/>
          <w:rFonts w:ascii="Times New Roman" w:hAnsi="Times New Roman" w:cs="Times New Roman"/>
          <w:color w:val="auto"/>
          <w:sz w:val="28"/>
          <w:szCs w:val="28"/>
          <w:u w:val="none"/>
        </w:rPr>
        <w:t>011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 xml:space="preserve">, estando apto a usufruir do tratamento favorecido estabelecido em seus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"https://www.planalto.gov.br/ccivil_03/leis/lcp/lcp123.htm" \l "art42"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arts. 42 a 49</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 xml:space="preserve">, observado o disposto nos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"art4§1"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 1º ao 3º do art. 4º, da Lei n.º 14.133, de 2021.</w:t>
      </w:r>
      <w:r w:rsidR="00420AE7" w:rsidRPr="00C96584">
        <w:rPr>
          <w:rStyle w:val="Hyperlink"/>
          <w:rFonts w:ascii="Times New Roman" w:hAnsi="Times New Roman" w:cs="Times New Roman"/>
          <w:color w:val="auto"/>
          <w:sz w:val="28"/>
          <w:szCs w:val="28"/>
          <w:u w:val="none"/>
        </w:rPr>
        <w:fldChar w:fldCharType="end"/>
      </w:r>
    </w:p>
    <w:p w14:paraId="5DFE870A" w14:textId="77777777" w:rsidR="00C04257" w:rsidRPr="00C96584" w:rsidRDefault="00C04257" w:rsidP="00265765">
      <w:pPr>
        <w:tabs>
          <w:tab w:val="left" w:pos="-1701"/>
        </w:tabs>
        <w:adjustRightInd w:val="0"/>
        <w:jc w:val="both"/>
        <w:rPr>
          <w:rStyle w:val="Hyperlink"/>
          <w:rFonts w:ascii="Times New Roman" w:hAnsi="Times New Roman" w:cs="Times New Roman"/>
          <w:color w:val="auto"/>
          <w:sz w:val="28"/>
          <w:szCs w:val="28"/>
          <w:u w:val="none"/>
        </w:rPr>
      </w:pPr>
    </w:p>
    <w:p w14:paraId="567BC8F1" w14:textId="14113BA9" w:rsidR="00D6198C" w:rsidRPr="00C96584" w:rsidRDefault="00D6198C" w:rsidP="00D6198C">
      <w:pPr>
        <w:pStyle w:val="Nivel3"/>
        <w:numPr>
          <w:ilvl w:val="0"/>
          <w:numId w:val="0"/>
        </w:numPr>
        <w:spacing w:before="0" w:after="0" w:line="240" w:lineRule="auto"/>
        <w:rPr>
          <w:rFonts w:ascii="Times New Roman" w:eastAsia="Carlito" w:hAnsi="Times New Roman" w:cs="Times New Roman"/>
          <w:color w:val="auto"/>
          <w:sz w:val="28"/>
          <w:szCs w:val="28"/>
        </w:rPr>
      </w:pPr>
      <w:r w:rsidRPr="00C96584">
        <w:rPr>
          <w:rStyle w:val="Hyperlink"/>
          <w:rFonts w:ascii="Times New Roman" w:eastAsia="Carlito" w:hAnsi="Times New Roman" w:cs="Times New Roman"/>
          <w:bCs/>
          <w:color w:val="auto"/>
          <w:sz w:val="28"/>
          <w:szCs w:val="28"/>
          <w:u w:val="none"/>
        </w:rPr>
        <w:t>3.8.1. No</w:t>
      </w:r>
      <w:r w:rsidRPr="00C96584">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D8AA6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40E1DFD" w14:textId="6B1882A0"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Style w:val="Hyperlink"/>
          <w:rFonts w:ascii="Times New Roman" w:eastAsia="Carlito" w:hAnsi="Times New Roman" w:cs="Times New Roman"/>
          <w:bCs/>
          <w:color w:val="auto"/>
          <w:sz w:val="28"/>
          <w:szCs w:val="28"/>
          <w:u w:val="none"/>
        </w:rPr>
        <w:t>3.8.2. N</w:t>
      </w:r>
      <w:r w:rsidRPr="00C96584">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9" w:history="1">
        <w:r w:rsidRPr="00C96584">
          <w:rPr>
            <w:rStyle w:val="Hyperlink"/>
            <w:rFonts w:ascii="Times New Roman" w:eastAsia="Carlito" w:hAnsi="Times New Roman" w:cs="Times New Roman"/>
            <w:color w:val="auto"/>
            <w:sz w:val="28"/>
            <w:szCs w:val="28"/>
            <w:u w:val="none"/>
          </w:rPr>
          <w:t>Lei Complementar nº 123, de 2</w:t>
        </w:r>
        <w:r w:rsidR="006D65B5" w:rsidRPr="00C96584">
          <w:rPr>
            <w:rStyle w:val="Hyperlink"/>
            <w:rFonts w:ascii="Times New Roman" w:eastAsia="Carlito" w:hAnsi="Times New Roman" w:cs="Times New Roman"/>
            <w:color w:val="auto"/>
            <w:sz w:val="28"/>
            <w:szCs w:val="28"/>
            <w:u w:val="none"/>
          </w:rPr>
          <w:t>011</w:t>
        </w:r>
      </w:hyperlink>
      <w:r w:rsidRPr="00C96584">
        <w:rPr>
          <w:rFonts w:ascii="Times New Roman" w:hAnsi="Times New Roman" w:cs="Times New Roman"/>
          <w:color w:val="auto"/>
          <w:sz w:val="28"/>
          <w:szCs w:val="28"/>
        </w:rPr>
        <w:t>, mesmo que microempresa, empresa de pequeno porte ou sociedade cooperativa.</w:t>
      </w:r>
    </w:p>
    <w:p w14:paraId="6CA1545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2C865D"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3.9.</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 xml:space="preserve">A falsidade da declaração de que trata os itens 3.2 ou 3.8 sujeitará o licitante às sanções previstas na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Lei nº 14.133, de 2021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 e neste Edital.</w:t>
      </w:r>
    </w:p>
    <w:p w14:paraId="3B2B56A8"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08A83FB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lastRenderedPageBreak/>
        <w:t>3.10.</w:t>
      </w:r>
      <w:r w:rsidRPr="00C96584">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A0999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31B88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3.11.</w:t>
      </w:r>
      <w:r w:rsidRPr="00C96584">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802DF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B972E8" w14:textId="241826E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3.12.</w:t>
      </w:r>
      <w:r w:rsidRPr="00C96584">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FFC7337" w14:textId="77777777" w:rsidR="00C96584" w:rsidRP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0B7A275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6" w:name="_Ref116992247"/>
      <w:r w:rsidRPr="00C96584">
        <w:rPr>
          <w:rFonts w:ascii="Times New Roman" w:hAnsi="Times New Roman" w:cs="Times New Roman"/>
          <w:bCs/>
          <w:color w:val="auto"/>
          <w:sz w:val="28"/>
          <w:szCs w:val="28"/>
        </w:rPr>
        <w:t>3.13.</w:t>
      </w:r>
      <w:r w:rsidRPr="00C96584">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6845090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B774C9F"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3.13.1. A</w:t>
      </w:r>
      <w:r w:rsidRPr="00C96584">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AC340C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F9839E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3.13.2. O</w:t>
      </w:r>
      <w:r w:rsidRPr="00C96584">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6DF139B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3F03AE" w14:textId="77777777" w:rsidR="00D6198C" w:rsidRPr="00C96584" w:rsidRDefault="00D6198C" w:rsidP="00D6198C">
      <w:pPr>
        <w:pStyle w:val="Nivel01"/>
        <w:rPr>
          <w:sz w:val="28"/>
          <w:szCs w:val="28"/>
        </w:rPr>
      </w:pPr>
      <w:bookmarkStart w:id="7" w:name="_Toc135469227"/>
      <w:r w:rsidRPr="00C96584">
        <w:rPr>
          <w:sz w:val="28"/>
          <w:szCs w:val="28"/>
        </w:rPr>
        <w:t>4. DO PREENCHIMENTO DA PROPOSTA</w:t>
      </w:r>
      <w:bookmarkEnd w:id="7"/>
      <w:r w:rsidRPr="00C96584">
        <w:rPr>
          <w:sz w:val="28"/>
          <w:szCs w:val="28"/>
        </w:rPr>
        <w:t>:</w:t>
      </w:r>
    </w:p>
    <w:p w14:paraId="3E7D1608" w14:textId="77777777" w:rsidR="00D6198C" w:rsidRPr="00C96584" w:rsidRDefault="00D6198C" w:rsidP="00D6198C">
      <w:pPr>
        <w:rPr>
          <w:rFonts w:ascii="Times New Roman" w:hAnsi="Times New Roman" w:cs="Times New Roman"/>
          <w:sz w:val="28"/>
          <w:szCs w:val="28"/>
        </w:rPr>
      </w:pPr>
    </w:p>
    <w:p w14:paraId="5FC3195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4.1. O licitante deverá enviar sua proposta mediante o preenchimento, no sistema eletrônico, dos seguintes campos:</w:t>
      </w:r>
    </w:p>
    <w:p w14:paraId="5AB099D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0AA885" w14:textId="77777777" w:rsidR="00D6198C" w:rsidRPr="00C96584" w:rsidRDefault="00D6198C" w:rsidP="00D6198C">
      <w:pPr>
        <w:adjustRightInd w:val="0"/>
        <w:jc w:val="both"/>
        <w:rPr>
          <w:rFonts w:ascii="Times New Roman" w:eastAsia="Calibri" w:hAnsi="Times New Roman" w:cs="Times New Roman"/>
          <w:sz w:val="28"/>
          <w:szCs w:val="28"/>
        </w:rPr>
      </w:pPr>
      <w:r w:rsidRPr="00C96584">
        <w:rPr>
          <w:rFonts w:ascii="Times New Roman" w:eastAsia="Calibri" w:hAnsi="Times New Roman" w:cs="Times New Roman"/>
          <w:sz w:val="28"/>
          <w:szCs w:val="28"/>
        </w:rPr>
        <w:t xml:space="preserve">4.1.1. </w:t>
      </w:r>
      <w:r w:rsidRPr="00C96584">
        <w:rPr>
          <w:rFonts w:ascii="Times New Roman" w:hAnsi="Times New Roman" w:cs="Times New Roman"/>
          <w:sz w:val="28"/>
          <w:szCs w:val="28"/>
        </w:rPr>
        <w:t>Valor unitário e total por item, em moeda corrente nacional, cotados com apenas duas casas decimais, expressos em algarismos</w:t>
      </w:r>
      <w:r w:rsidRPr="00C96584">
        <w:rPr>
          <w:rFonts w:ascii="Times New Roman" w:eastAsia="Calibri" w:hAnsi="Times New Roman" w:cs="Times New Roman"/>
          <w:sz w:val="28"/>
          <w:szCs w:val="28"/>
        </w:rPr>
        <w:t>;</w:t>
      </w:r>
    </w:p>
    <w:p w14:paraId="67EFC0DE" w14:textId="77777777" w:rsidR="00D6198C" w:rsidRPr="00C96584" w:rsidRDefault="00D6198C" w:rsidP="00D6198C">
      <w:pPr>
        <w:adjustRightInd w:val="0"/>
        <w:jc w:val="both"/>
        <w:rPr>
          <w:rFonts w:ascii="Times New Roman" w:eastAsia="Calibri" w:hAnsi="Times New Roman" w:cs="Times New Roman"/>
          <w:sz w:val="28"/>
          <w:szCs w:val="28"/>
        </w:rPr>
      </w:pPr>
    </w:p>
    <w:p w14:paraId="73C6FA95" w14:textId="77777777" w:rsidR="00D6198C" w:rsidRPr="00C96584" w:rsidRDefault="00D6198C" w:rsidP="00D6198C">
      <w:pPr>
        <w:adjustRightInd w:val="0"/>
        <w:jc w:val="both"/>
        <w:rPr>
          <w:rFonts w:ascii="Times New Roman" w:eastAsia="Calibri" w:hAnsi="Times New Roman" w:cs="Times New Roman"/>
          <w:sz w:val="28"/>
          <w:szCs w:val="28"/>
        </w:rPr>
      </w:pPr>
      <w:r w:rsidRPr="00C96584">
        <w:rPr>
          <w:rFonts w:ascii="Times New Roman" w:eastAsia="Calibri" w:hAnsi="Times New Roman" w:cs="Times New Roman"/>
          <w:sz w:val="28"/>
          <w:szCs w:val="28"/>
        </w:rPr>
        <w:t>4.1.2. Marca;</w:t>
      </w:r>
    </w:p>
    <w:p w14:paraId="33882296" w14:textId="77777777" w:rsidR="00D6198C" w:rsidRPr="00C96584" w:rsidRDefault="00D6198C" w:rsidP="00D6198C">
      <w:pPr>
        <w:adjustRightInd w:val="0"/>
        <w:jc w:val="both"/>
        <w:rPr>
          <w:rFonts w:ascii="Times New Roman" w:eastAsia="Calibri" w:hAnsi="Times New Roman" w:cs="Times New Roman"/>
          <w:sz w:val="28"/>
          <w:szCs w:val="28"/>
        </w:rPr>
      </w:pPr>
    </w:p>
    <w:p w14:paraId="49D1DC8C" w14:textId="088F7EB4" w:rsidR="00C21C9C" w:rsidRPr="00C96584" w:rsidRDefault="00D6198C" w:rsidP="00D6198C">
      <w:pPr>
        <w:adjustRightInd w:val="0"/>
        <w:jc w:val="both"/>
        <w:rPr>
          <w:rFonts w:ascii="Times New Roman" w:eastAsia="Calibri" w:hAnsi="Times New Roman" w:cs="Times New Roman"/>
          <w:sz w:val="28"/>
          <w:szCs w:val="28"/>
        </w:rPr>
      </w:pPr>
      <w:r w:rsidRPr="00C96584">
        <w:rPr>
          <w:rFonts w:ascii="Times New Roman" w:eastAsia="Calibri" w:hAnsi="Times New Roman" w:cs="Times New Roman"/>
          <w:sz w:val="28"/>
          <w:szCs w:val="28"/>
        </w:rPr>
        <w:t>4.1.3. Unidade de Medida;</w:t>
      </w:r>
    </w:p>
    <w:p w14:paraId="03FC715F" w14:textId="77777777" w:rsidR="00C04257" w:rsidRPr="00C96584" w:rsidRDefault="00C04257" w:rsidP="00D6198C">
      <w:pPr>
        <w:adjustRightInd w:val="0"/>
        <w:jc w:val="both"/>
        <w:rPr>
          <w:rFonts w:ascii="Times New Roman" w:eastAsia="Calibri" w:hAnsi="Times New Roman" w:cs="Times New Roman"/>
          <w:sz w:val="28"/>
          <w:szCs w:val="28"/>
        </w:rPr>
      </w:pPr>
    </w:p>
    <w:p w14:paraId="13362304" w14:textId="1B1887C6" w:rsidR="00D6198C" w:rsidRPr="00C96584" w:rsidRDefault="00D6198C" w:rsidP="00D6198C">
      <w:pPr>
        <w:adjustRightInd w:val="0"/>
        <w:jc w:val="both"/>
        <w:rPr>
          <w:rFonts w:ascii="Times New Roman" w:eastAsia="Calibri" w:hAnsi="Times New Roman" w:cs="Times New Roman"/>
          <w:sz w:val="28"/>
          <w:szCs w:val="28"/>
        </w:rPr>
      </w:pPr>
      <w:r w:rsidRPr="00C96584">
        <w:rPr>
          <w:rFonts w:ascii="Times New Roman" w:eastAsia="Calibri" w:hAnsi="Times New Roman" w:cs="Times New Roman"/>
          <w:sz w:val="28"/>
          <w:szCs w:val="28"/>
        </w:rPr>
        <w:t>4.1.4. Descrição detalhada do objeto, contendo as informações similares à especificação do Termo de Referência.</w:t>
      </w:r>
    </w:p>
    <w:p w14:paraId="1EEA0CD9" w14:textId="77777777" w:rsidR="00D6198C" w:rsidRPr="00C96584" w:rsidRDefault="00D6198C" w:rsidP="00D6198C">
      <w:pPr>
        <w:adjustRightInd w:val="0"/>
        <w:jc w:val="both"/>
        <w:rPr>
          <w:rFonts w:ascii="Times New Roman" w:eastAsia="Calibri" w:hAnsi="Times New Roman" w:cs="Times New Roman"/>
          <w:sz w:val="28"/>
          <w:szCs w:val="28"/>
        </w:rPr>
      </w:pPr>
    </w:p>
    <w:p w14:paraId="13FBA3B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4.2. Todas as especificações do objeto contidas na proposta vinculam o licitante.</w:t>
      </w:r>
    </w:p>
    <w:p w14:paraId="37C591B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1748761" w14:textId="77777777" w:rsidR="00D6198C" w:rsidRPr="00C96584" w:rsidRDefault="00D6198C" w:rsidP="00D6198C">
      <w:pPr>
        <w:adjustRightInd w:val="0"/>
        <w:jc w:val="both"/>
        <w:rPr>
          <w:rFonts w:ascii="Times New Roman" w:eastAsia="Calibri" w:hAnsi="Times New Roman" w:cs="Times New Roman"/>
          <w:sz w:val="28"/>
          <w:szCs w:val="28"/>
        </w:rPr>
      </w:pPr>
      <w:r w:rsidRPr="00C96584">
        <w:rPr>
          <w:rFonts w:ascii="Times New Roman" w:eastAsia="Calibri" w:hAnsi="Times New Roman" w:cs="Times New Roman"/>
          <w:sz w:val="28"/>
          <w:szCs w:val="28"/>
        </w:rPr>
        <w:t xml:space="preserve">4.2.1. O licitante NÃO poderá oferecer proposta em quantitativo inferior ao previsto </w:t>
      </w:r>
      <w:r w:rsidRPr="00C96584">
        <w:rPr>
          <w:rFonts w:ascii="Times New Roman" w:eastAsia="Calibri" w:hAnsi="Times New Roman" w:cs="Times New Roman"/>
          <w:sz w:val="28"/>
          <w:szCs w:val="28"/>
        </w:rPr>
        <w:lastRenderedPageBreak/>
        <w:t>para contratação.</w:t>
      </w:r>
    </w:p>
    <w:p w14:paraId="5E7A62E9" w14:textId="77777777" w:rsidR="00D6198C" w:rsidRPr="00C96584" w:rsidRDefault="00D6198C" w:rsidP="00D6198C">
      <w:pPr>
        <w:adjustRightInd w:val="0"/>
        <w:jc w:val="both"/>
        <w:rPr>
          <w:rStyle w:val="normaltextrun"/>
          <w:rFonts w:ascii="Times New Roman" w:eastAsia="Calibri" w:hAnsi="Times New Roman" w:cs="Times New Roman"/>
          <w:sz w:val="28"/>
          <w:szCs w:val="28"/>
        </w:rPr>
      </w:pPr>
    </w:p>
    <w:p w14:paraId="18317A3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D2A1CD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253C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5574DF0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F9D9C7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C88312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D3BB8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28CD1F2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5A5EDE" w14:textId="4D993F63"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23806C2" w14:textId="77777777" w:rsidR="00C96584" w:rsidRP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67F637BF"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4.7.1. O prazo de validade da proposta não será inferior a 60 (sessenta) dias, a contar da data de sua apresentação.</w:t>
      </w:r>
    </w:p>
    <w:p w14:paraId="6BC5971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414A9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61D7F7A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445EE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0" w:history="1">
        <w:r w:rsidRPr="00C96584">
          <w:rPr>
            <w:rStyle w:val="Hyperlink"/>
            <w:rFonts w:ascii="Times New Roman" w:eastAsia="Carlito" w:hAnsi="Times New Roman" w:cs="Times New Roman"/>
            <w:color w:val="auto"/>
            <w:sz w:val="28"/>
            <w:szCs w:val="28"/>
            <w:u w:val="none"/>
          </w:rPr>
          <w:t>art. 71, inciso IX, da Constituição</w:t>
        </w:r>
      </w:hyperlink>
      <w:r w:rsidRPr="00C96584">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CBE2C20" w14:textId="77777777" w:rsidR="00C21C9C"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68A0BF8C" w14:textId="77777777" w:rsid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53E2B481" w14:textId="77777777" w:rsidR="00C96584" w:rsidRP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62FAFE65" w14:textId="77777777" w:rsidR="00D6198C" w:rsidRPr="00C96584" w:rsidRDefault="00D6198C" w:rsidP="00D6198C">
      <w:pPr>
        <w:pStyle w:val="Nivel01"/>
        <w:rPr>
          <w:sz w:val="28"/>
          <w:szCs w:val="28"/>
        </w:rPr>
      </w:pPr>
      <w:bookmarkStart w:id="8" w:name="_Toc135469228"/>
      <w:r w:rsidRPr="00C96584">
        <w:rPr>
          <w:sz w:val="28"/>
          <w:szCs w:val="28"/>
        </w:rPr>
        <w:lastRenderedPageBreak/>
        <w:t>5. DA ABERTURA DA SESSÃO, CLASSIFICAÇÃO DAS PROPOSTAS E FORMULAÇÃO DE LANCES</w:t>
      </w:r>
      <w:bookmarkEnd w:id="8"/>
      <w:r w:rsidRPr="00C96584">
        <w:rPr>
          <w:sz w:val="28"/>
          <w:szCs w:val="28"/>
        </w:rPr>
        <w:t>:</w:t>
      </w:r>
    </w:p>
    <w:p w14:paraId="51FE611A" w14:textId="77777777" w:rsidR="00D6198C" w:rsidRPr="00C96584" w:rsidRDefault="00D6198C" w:rsidP="00D6198C">
      <w:pPr>
        <w:rPr>
          <w:rFonts w:ascii="Times New Roman" w:hAnsi="Times New Roman" w:cs="Times New Roman"/>
          <w:sz w:val="28"/>
          <w:szCs w:val="28"/>
        </w:rPr>
      </w:pPr>
    </w:p>
    <w:p w14:paraId="3C5A5D08" w14:textId="34DAED6C" w:rsidR="00731CE1"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9" w:name="_Hlk114646655"/>
      <w:r w:rsidRPr="00C96584">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21713A4C" w14:textId="77777777" w:rsidR="00C21C9C" w:rsidRPr="00C96584"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0BD69AFD" w14:textId="60DD3619"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4304964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060EB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5.3. O sistema disponibilizará campo próprio para troca de mensagens entre o Pregoeiro e os licitantes.</w:t>
      </w:r>
    </w:p>
    <w:p w14:paraId="5D70468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4F333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46B997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EB730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5.5. O lance deverá ser ofertado pelo valor unitário do item.</w:t>
      </w:r>
    </w:p>
    <w:p w14:paraId="09A9874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B7623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613EE2D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923C2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5.7. O licitante somente poderá oferecer lance de valor inferior ao último por ele ofertado e registrado pelo sistema.</w:t>
      </w:r>
    </w:p>
    <w:p w14:paraId="7BBC6356" w14:textId="77777777" w:rsidR="004A17F1" w:rsidRPr="00C96584" w:rsidRDefault="004A17F1" w:rsidP="00D6198C">
      <w:pPr>
        <w:pStyle w:val="Nivel2"/>
        <w:numPr>
          <w:ilvl w:val="0"/>
          <w:numId w:val="0"/>
        </w:numPr>
        <w:spacing w:before="0" w:after="0" w:line="240" w:lineRule="auto"/>
        <w:rPr>
          <w:rFonts w:ascii="Times New Roman" w:hAnsi="Times New Roman" w:cs="Times New Roman"/>
          <w:color w:val="auto"/>
          <w:sz w:val="28"/>
          <w:szCs w:val="28"/>
        </w:rPr>
      </w:pPr>
    </w:p>
    <w:p w14:paraId="391ABEBF" w14:textId="181255A8"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D678F" w:rsidRPr="00C96584">
        <w:rPr>
          <w:rFonts w:ascii="Times New Roman" w:hAnsi="Times New Roman" w:cs="Times New Roman"/>
          <w:color w:val="auto"/>
          <w:sz w:val="28"/>
          <w:szCs w:val="28"/>
        </w:rPr>
        <w:t>1% (um por cento</w:t>
      </w:r>
      <w:r w:rsidRPr="00C96584">
        <w:rPr>
          <w:rFonts w:ascii="Times New Roman" w:hAnsi="Times New Roman" w:cs="Times New Roman"/>
          <w:color w:val="auto"/>
          <w:sz w:val="28"/>
          <w:szCs w:val="28"/>
        </w:rPr>
        <w:t>).</w:t>
      </w:r>
    </w:p>
    <w:p w14:paraId="521474A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5CC57F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B57F0D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BEDB2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5.10. O procedimento seguirá de acordo com o modo de disputa adotado.</w:t>
      </w:r>
    </w:p>
    <w:p w14:paraId="2FE9E40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D7BE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10" w:name="_Hlk113697759"/>
      <w:r w:rsidRPr="00C96584">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DE6BF2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3F450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11" w:name="_Hlk113697816"/>
      <w:bookmarkEnd w:id="10"/>
      <w:r w:rsidRPr="00C96584">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E47266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A99451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64FD418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2C6AEEE" w14:textId="4BC6EA4D"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29176E81" w14:textId="77777777" w:rsidR="00350D9C" w:rsidRPr="00C96584" w:rsidRDefault="00350D9C" w:rsidP="00D6198C">
      <w:pPr>
        <w:pStyle w:val="Nivel3"/>
        <w:numPr>
          <w:ilvl w:val="0"/>
          <w:numId w:val="0"/>
        </w:numPr>
        <w:spacing w:before="0" w:after="0" w:line="240" w:lineRule="auto"/>
        <w:rPr>
          <w:rFonts w:ascii="Times New Roman" w:hAnsi="Times New Roman" w:cs="Times New Roman"/>
          <w:color w:val="auto"/>
          <w:sz w:val="28"/>
          <w:szCs w:val="28"/>
        </w:rPr>
      </w:pPr>
    </w:p>
    <w:p w14:paraId="3DFB8B3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17885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D5DAD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5.11.5. Após o reinício previsto no item supra, os licitantes serão convocados para apresentar lances intermediários.</w:t>
      </w:r>
      <w:bookmarkStart w:id="12" w:name="_Hlk113631522"/>
      <w:bookmarkEnd w:id="11"/>
    </w:p>
    <w:p w14:paraId="4A38C87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2"/>
    <w:p w14:paraId="7F6F41C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6A3BC3F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D8BB3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4292C51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0896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0C32FA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B07ABE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5.15. No caso de desconexão com o Pregoeiro, no decorrer da etapa competitiva do Pregão, o sistema eletrônico poderá permanecer acessível aos licitantes para a recepção dos lances. </w:t>
      </w:r>
    </w:p>
    <w:p w14:paraId="60598F8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6E4487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BD0B4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67251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5.17. Caso o licitante não apresente lances, concorrerá com o valor de sua proposta.</w:t>
      </w:r>
    </w:p>
    <w:p w14:paraId="310601C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E7FDC48" w14:textId="1CEB5995" w:rsidR="00D6198C" w:rsidRPr="00C96584" w:rsidRDefault="00D6198C" w:rsidP="00D6198C">
      <w:pPr>
        <w:pStyle w:val="Nivel2"/>
        <w:numPr>
          <w:ilvl w:val="0"/>
          <w:numId w:val="0"/>
        </w:numPr>
        <w:spacing w:before="0" w:after="0" w:line="240" w:lineRule="auto"/>
        <w:rPr>
          <w:rFonts w:ascii="Times New Roman" w:eastAsia="Zurich BT" w:hAnsi="Times New Roman" w:cs="Times New Roman"/>
          <w:color w:val="auto"/>
          <w:sz w:val="28"/>
          <w:szCs w:val="28"/>
        </w:rPr>
      </w:pPr>
      <w:r w:rsidRPr="00C96584">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C96584">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C96584">
        <w:rPr>
          <w:rFonts w:ascii="Times New Roman" w:hAnsi="Times New Roman" w:cs="Times New Roman"/>
          <w:color w:val="auto"/>
          <w:sz w:val="28"/>
          <w:szCs w:val="28"/>
        </w:rPr>
        <w:t>participantes</w:t>
      </w:r>
      <w:r w:rsidRPr="00C96584">
        <w:rPr>
          <w:rFonts w:ascii="Times New Roman" w:eastAsia="Zurich BT" w:hAnsi="Times New Roman" w:cs="Times New Roman"/>
          <w:color w:val="auto"/>
          <w:sz w:val="28"/>
          <w:szCs w:val="28"/>
        </w:rPr>
        <w:t xml:space="preserve">, procedendo à comparação com os valores da primeira colocada, se esta </w:t>
      </w:r>
      <w:r w:rsidRPr="00C96584">
        <w:rPr>
          <w:rFonts w:ascii="Times New Roman" w:eastAsia="Zurich BT" w:hAnsi="Times New Roman" w:cs="Times New Roman"/>
          <w:color w:val="auto"/>
          <w:sz w:val="28"/>
          <w:szCs w:val="28"/>
        </w:rPr>
        <w:lastRenderedPageBreak/>
        <w:t xml:space="preserve">for empresa de maior porte, assim como das demais classificadas, para o fim de aplicar-se o disposto nos </w:t>
      </w:r>
      <w:hyperlink r:id="rId11" w:anchor="art44" w:history="1">
        <w:proofErr w:type="spellStart"/>
        <w:r w:rsidRPr="00C96584">
          <w:rPr>
            <w:rStyle w:val="Hyperlink"/>
            <w:rFonts w:ascii="Times New Roman" w:eastAsia="Zurich BT" w:hAnsi="Times New Roman" w:cs="Times New Roman"/>
            <w:color w:val="auto"/>
            <w:sz w:val="28"/>
            <w:szCs w:val="28"/>
            <w:u w:val="none"/>
          </w:rPr>
          <w:t>arts</w:t>
        </w:r>
        <w:proofErr w:type="spellEnd"/>
        <w:r w:rsidRPr="00C96584">
          <w:rPr>
            <w:rStyle w:val="Hyperlink"/>
            <w:rFonts w:ascii="Times New Roman" w:eastAsia="Zurich BT" w:hAnsi="Times New Roman" w:cs="Times New Roman"/>
            <w:color w:val="auto"/>
            <w:sz w:val="28"/>
            <w:szCs w:val="28"/>
            <w:u w:val="none"/>
          </w:rPr>
          <w:t>. 44 e 45 da Lei Complementar nº 123, de 2</w:t>
        </w:r>
        <w:r w:rsidR="006D65B5" w:rsidRPr="00C96584">
          <w:rPr>
            <w:rStyle w:val="Hyperlink"/>
            <w:rFonts w:ascii="Times New Roman" w:eastAsia="Zurich BT" w:hAnsi="Times New Roman" w:cs="Times New Roman"/>
            <w:color w:val="auto"/>
            <w:sz w:val="28"/>
            <w:szCs w:val="28"/>
            <w:u w:val="none"/>
          </w:rPr>
          <w:t>011</w:t>
        </w:r>
      </w:hyperlink>
      <w:r w:rsidRPr="00C96584">
        <w:rPr>
          <w:rFonts w:ascii="Times New Roman" w:eastAsia="Zurich BT" w:hAnsi="Times New Roman" w:cs="Times New Roman"/>
          <w:color w:val="auto"/>
          <w:sz w:val="28"/>
          <w:szCs w:val="28"/>
        </w:rPr>
        <w:t>.</w:t>
      </w:r>
    </w:p>
    <w:p w14:paraId="60CE4079" w14:textId="77777777" w:rsidR="004A17F1" w:rsidRPr="00C96584" w:rsidRDefault="004A17F1" w:rsidP="00D6198C">
      <w:pPr>
        <w:pStyle w:val="Nivel3"/>
        <w:numPr>
          <w:ilvl w:val="0"/>
          <w:numId w:val="0"/>
        </w:numPr>
        <w:spacing w:before="0" w:after="0" w:line="240" w:lineRule="auto"/>
        <w:rPr>
          <w:rFonts w:ascii="Times New Roman" w:hAnsi="Times New Roman" w:cs="Times New Roman"/>
          <w:color w:val="auto"/>
          <w:sz w:val="28"/>
          <w:szCs w:val="28"/>
        </w:rPr>
      </w:pPr>
    </w:p>
    <w:p w14:paraId="1A328296" w14:textId="053BC3AC"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5.18.1. Nessas condições, as propostas de </w:t>
      </w:r>
      <w:r w:rsidRPr="00C96584">
        <w:rPr>
          <w:rFonts w:ascii="Times New Roman" w:eastAsia="Zurich BT" w:hAnsi="Times New Roman" w:cs="Times New Roman"/>
          <w:color w:val="auto"/>
          <w:sz w:val="28"/>
          <w:szCs w:val="28"/>
        </w:rPr>
        <w:t xml:space="preserve">microempresas e empresas de pequeno porte </w:t>
      </w:r>
      <w:r w:rsidRPr="00C96584">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1EC8727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ADBD4A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7A2F4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EBBBFD4" w14:textId="51DB44C6"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5.18.3. Caso a </w:t>
      </w:r>
      <w:r w:rsidRPr="00C96584">
        <w:rPr>
          <w:rFonts w:ascii="Times New Roman" w:eastAsia="Zurich BT" w:hAnsi="Times New Roman" w:cs="Times New Roman"/>
          <w:color w:val="auto"/>
          <w:sz w:val="28"/>
          <w:szCs w:val="28"/>
        </w:rPr>
        <w:t>microempresa ou a empresa de pequeno porte</w:t>
      </w:r>
      <w:r w:rsidRPr="00C96584">
        <w:rPr>
          <w:rFonts w:ascii="Times New Roman" w:hAnsi="Times New Roman" w:cs="Times New Roman"/>
          <w:color w:val="auto"/>
          <w:sz w:val="28"/>
          <w:szCs w:val="28"/>
        </w:rPr>
        <w:t xml:space="preserve"> melhor classificada desista ou não se manifeste no prazo estabelecido, serão convocadas as demais licitantes </w:t>
      </w:r>
      <w:r w:rsidRPr="00C96584">
        <w:rPr>
          <w:rFonts w:ascii="Times New Roman" w:eastAsia="Zurich BT" w:hAnsi="Times New Roman" w:cs="Times New Roman"/>
          <w:color w:val="auto"/>
          <w:sz w:val="28"/>
          <w:szCs w:val="28"/>
        </w:rPr>
        <w:t>microempresa e empresa de pequeno porte</w:t>
      </w:r>
      <w:r w:rsidRPr="00C96584">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32E2976E" w14:textId="77777777" w:rsidR="00EA76BA" w:rsidRPr="00C96584"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43BAEC80" w14:textId="1C6391F1"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0FC51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08CDF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5.18.5. Persistindo o empate, será assegurada preferência, sucessivamente, aos bens produzidos ou prestados por:</w:t>
      </w:r>
    </w:p>
    <w:p w14:paraId="61D3131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902B66"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bookmarkStart w:id="13" w:name="art60§1i"/>
      <w:bookmarkEnd w:id="13"/>
      <w:r w:rsidRPr="00C96584">
        <w:rPr>
          <w:rFonts w:ascii="Times New Roman" w:hAnsi="Times New Roman" w:cs="Times New Roman"/>
          <w:sz w:val="28"/>
          <w:szCs w:val="28"/>
        </w:rPr>
        <w:t>5.18.5.1. Empresas estabelecidas no território do Estado em que este se localize;</w:t>
      </w:r>
    </w:p>
    <w:p w14:paraId="2ADDE44A"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1D8BA4A8"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bookmarkStart w:id="14" w:name="art60§1ii"/>
      <w:bookmarkEnd w:id="14"/>
      <w:r w:rsidRPr="00C96584">
        <w:rPr>
          <w:rFonts w:ascii="Times New Roman" w:hAnsi="Times New Roman" w:cs="Times New Roman"/>
          <w:sz w:val="28"/>
          <w:szCs w:val="28"/>
        </w:rPr>
        <w:t>5.18.5.2. Empresas brasileiras;</w:t>
      </w:r>
    </w:p>
    <w:p w14:paraId="1138763C"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3E1C8DED"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bookmarkStart w:id="15" w:name="art60§1iii"/>
      <w:bookmarkEnd w:id="15"/>
      <w:r w:rsidRPr="00C96584">
        <w:rPr>
          <w:rFonts w:ascii="Times New Roman" w:hAnsi="Times New Roman" w:cs="Times New Roman"/>
          <w:sz w:val="28"/>
          <w:szCs w:val="28"/>
        </w:rPr>
        <w:t>5.18.5.3. Empresas que invistam em pesquisa e no desenvolvimento de tecnologia no País;</w:t>
      </w:r>
    </w:p>
    <w:p w14:paraId="687D846D"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324E46CE"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bookmarkStart w:id="16" w:name="art60§1iv"/>
      <w:bookmarkEnd w:id="16"/>
      <w:r w:rsidRPr="00C96584">
        <w:rPr>
          <w:rFonts w:ascii="Times New Roman" w:hAnsi="Times New Roman" w:cs="Times New Roman"/>
          <w:sz w:val="28"/>
          <w:szCs w:val="28"/>
        </w:rPr>
        <w:t>5.18.5.4. Empresas que comprovem a prática de mitigação, nos termos da </w:t>
      </w:r>
      <w:hyperlink r:id="rId12" w:anchor=":~:text=LEI%20N%C2%BA%2012.187%2C%20DE%2029%20DE%20DEZEMBRO%20DE%202009.&amp;text=Institui%20a%20Pol%C3%ADtica%20Nacional%20sobre,PNMC%20e%20d%C3%A1%20outras%20provid%C3%AAncias." w:history="1">
        <w:r w:rsidRPr="00C96584">
          <w:rPr>
            <w:rStyle w:val="Hyperlink"/>
            <w:rFonts w:ascii="Times New Roman" w:eastAsia="Carlito" w:hAnsi="Times New Roman" w:cs="Times New Roman"/>
            <w:color w:val="auto"/>
            <w:sz w:val="28"/>
            <w:szCs w:val="28"/>
            <w:u w:val="none"/>
          </w:rPr>
          <w:t>Lei nº 12.187, de 29 de dezembro de 2009</w:t>
        </w:r>
      </w:hyperlink>
      <w:r w:rsidRPr="00C96584">
        <w:rPr>
          <w:rFonts w:ascii="Times New Roman" w:hAnsi="Times New Roman" w:cs="Times New Roman"/>
          <w:sz w:val="28"/>
          <w:szCs w:val="28"/>
        </w:rPr>
        <w:t>.</w:t>
      </w:r>
    </w:p>
    <w:p w14:paraId="7FFF1450"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77BB4C3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5.19.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7674C9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0F1434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ADA94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B44812F"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5.19.2. A negociação será realizada por meio do sistema, podendo ser acompanhada pelos demais licitantes.</w:t>
      </w:r>
    </w:p>
    <w:p w14:paraId="2E1CAC5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D0C24E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5.19.3. O resultado da negociação será divulgado a todos os licitantes e anexado aos autos do processo licitatório.</w:t>
      </w:r>
    </w:p>
    <w:p w14:paraId="75F16F1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A3F9AC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5.19.4.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05217A78"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7"/>
    <w:p w14:paraId="70640D9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5.19.5. É facultado ao pregoeiro prorrogar o prazo estabelecido, a partir de solicitação fundamentada feita no chat pelo licitante, antes de findo o prazo.</w:t>
      </w:r>
    </w:p>
    <w:p w14:paraId="4969EB9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80C1D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5.20. Após a negociação do preço, o Pregoeiro iniciará a fase de aceitação e julgamento da proposta.</w:t>
      </w:r>
      <w:bookmarkEnd w:id="9"/>
    </w:p>
    <w:p w14:paraId="099882B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A54E8" w14:textId="77777777" w:rsidR="00D6198C" w:rsidRPr="00C96584" w:rsidRDefault="00D6198C" w:rsidP="00D6198C">
      <w:pPr>
        <w:pStyle w:val="Nivel01"/>
        <w:rPr>
          <w:sz w:val="28"/>
          <w:szCs w:val="28"/>
        </w:rPr>
      </w:pPr>
      <w:bookmarkStart w:id="18" w:name="_Toc135469229"/>
      <w:r w:rsidRPr="00C96584">
        <w:rPr>
          <w:sz w:val="28"/>
          <w:szCs w:val="28"/>
        </w:rPr>
        <w:t>6. DA FASE DE JULGAMENTO</w:t>
      </w:r>
      <w:bookmarkEnd w:id="18"/>
      <w:r w:rsidRPr="00C96584">
        <w:rPr>
          <w:sz w:val="28"/>
          <w:szCs w:val="28"/>
        </w:rPr>
        <w:t>:</w:t>
      </w:r>
    </w:p>
    <w:p w14:paraId="64F8203F" w14:textId="77777777" w:rsidR="00D6198C" w:rsidRPr="00C96584" w:rsidRDefault="00D6198C" w:rsidP="00D6198C">
      <w:pPr>
        <w:rPr>
          <w:rFonts w:ascii="Times New Roman" w:hAnsi="Times New Roman" w:cs="Times New Roman"/>
          <w:sz w:val="28"/>
          <w:szCs w:val="28"/>
        </w:rPr>
      </w:pPr>
    </w:p>
    <w:p w14:paraId="1DF9F42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bookmarkStart w:id="19" w:name="_Ref117019424"/>
      <w:r w:rsidRPr="00C96584">
        <w:rPr>
          <w:rFonts w:ascii="Times New Roman" w:hAnsi="Times New Roman" w:cs="Times New Roman"/>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13" w:anchor="art14" w:history="1">
        <w:r w:rsidRPr="00C96584">
          <w:rPr>
            <w:rStyle w:val="Hyperlink"/>
            <w:rFonts w:ascii="Times New Roman" w:eastAsia="Carlito" w:hAnsi="Times New Roman" w:cs="Times New Roman"/>
            <w:color w:val="auto"/>
            <w:sz w:val="28"/>
            <w:szCs w:val="28"/>
            <w:u w:val="none"/>
          </w:rPr>
          <w:t>art. 14 da Lei nº 14.133/2021</w:t>
        </w:r>
      </w:hyperlink>
      <w:r w:rsidRPr="00C96584">
        <w:rPr>
          <w:rFonts w:ascii="Times New Roman" w:hAnsi="Times New Roman" w:cs="Times New Roman"/>
          <w:color w:val="auto"/>
          <w:sz w:val="28"/>
          <w:szCs w:val="28"/>
        </w:rPr>
        <w:t xml:space="preserve">, legislação correlata e no item 2.6 do edital, </w:t>
      </w:r>
      <w:bookmarkEnd w:id="19"/>
      <w:r w:rsidRPr="00C96584">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918E2F3"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6AC7492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r w:rsidRPr="00C96584">
        <w:rPr>
          <w:rFonts w:ascii="Times New Roman" w:hAnsi="Times New Roman" w:cs="Times New Roman"/>
          <w:color w:val="auto"/>
          <w:sz w:val="28"/>
          <w:szCs w:val="28"/>
          <w:lang w:eastAsia="ar-SA"/>
        </w:rPr>
        <w:t xml:space="preserve">6.1.1. </w:t>
      </w:r>
      <w:r w:rsidRPr="00C96584">
        <w:rPr>
          <w:rFonts w:ascii="Times New Roman" w:hAnsi="Times New Roman" w:cs="Times New Roman"/>
          <w:bCs/>
          <w:color w:val="auto"/>
          <w:sz w:val="28"/>
          <w:szCs w:val="28"/>
        </w:rPr>
        <w:t>Sistema de Cadastramento Unificado de Fornecedores (</w:t>
      </w:r>
      <w:proofErr w:type="spellStart"/>
      <w:r w:rsidRPr="00C96584">
        <w:rPr>
          <w:rFonts w:ascii="Times New Roman" w:hAnsi="Times New Roman" w:cs="Times New Roman"/>
          <w:bCs/>
          <w:color w:val="auto"/>
          <w:sz w:val="28"/>
          <w:szCs w:val="28"/>
        </w:rPr>
        <w:t>Sicaf</w:t>
      </w:r>
      <w:proofErr w:type="spellEnd"/>
      <w:r w:rsidRPr="00C96584">
        <w:rPr>
          <w:rFonts w:ascii="Times New Roman" w:hAnsi="Times New Roman" w:cs="Times New Roman"/>
          <w:bCs/>
          <w:color w:val="auto"/>
          <w:sz w:val="28"/>
          <w:szCs w:val="28"/>
        </w:rPr>
        <w:t>);</w:t>
      </w:r>
    </w:p>
    <w:p w14:paraId="7A4D9AC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0E37C73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96584">
        <w:rPr>
          <w:rFonts w:ascii="Times New Roman" w:hAnsi="Times New Roman" w:cs="Times New Roman"/>
          <w:color w:val="auto"/>
          <w:sz w:val="28"/>
          <w:szCs w:val="28"/>
          <w:lang w:eastAsia="ar-SA"/>
        </w:rPr>
        <w:t>6.1.2. Cadastro Nacional de Empresas Inidôneas e Suspensas - CEIS, mantido pela Controladoria-Geral da União (</w:t>
      </w:r>
      <w:hyperlink r:id="rId14" w:history="1">
        <w:r w:rsidRPr="00C96584">
          <w:rPr>
            <w:rStyle w:val="Hyperlink"/>
            <w:rFonts w:ascii="Times New Roman" w:eastAsia="Carlito" w:hAnsi="Times New Roman" w:cs="Times New Roman"/>
            <w:color w:val="auto"/>
            <w:sz w:val="28"/>
            <w:szCs w:val="28"/>
            <w:u w:val="none"/>
            <w:lang w:eastAsia="ar-SA"/>
          </w:rPr>
          <w:t>https://www.portaltransparencia.gov.br/sancoes/ceis</w:t>
        </w:r>
      </w:hyperlink>
      <w:r w:rsidRPr="00C96584">
        <w:rPr>
          <w:rFonts w:ascii="Times New Roman" w:hAnsi="Times New Roman" w:cs="Times New Roman"/>
          <w:color w:val="auto"/>
          <w:sz w:val="28"/>
          <w:szCs w:val="28"/>
          <w:lang w:eastAsia="ar-SA"/>
        </w:rPr>
        <w:t xml:space="preserve">); </w:t>
      </w:r>
    </w:p>
    <w:p w14:paraId="0CE1893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35A5B8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96584">
        <w:rPr>
          <w:rFonts w:ascii="Times New Roman" w:hAnsi="Times New Roman" w:cs="Times New Roman"/>
          <w:color w:val="auto"/>
          <w:sz w:val="28"/>
          <w:szCs w:val="28"/>
          <w:lang w:eastAsia="ar-SA"/>
        </w:rPr>
        <w:t>6.1.3. Cadastro Nacional de Empresas Punidas – CNEP, mantido pela Controladoria-Geral da União (</w:t>
      </w:r>
      <w:hyperlink r:id="rId15" w:history="1">
        <w:r w:rsidRPr="00C96584">
          <w:rPr>
            <w:rStyle w:val="Hyperlink"/>
            <w:rFonts w:ascii="Times New Roman" w:eastAsia="Carlito" w:hAnsi="Times New Roman" w:cs="Times New Roman"/>
            <w:color w:val="auto"/>
            <w:sz w:val="28"/>
            <w:szCs w:val="28"/>
            <w:u w:val="none"/>
            <w:lang w:eastAsia="ar-SA"/>
          </w:rPr>
          <w:t>https://www.portaltransparencia.gov.br/sancoes/cnep</w:t>
        </w:r>
      </w:hyperlink>
      <w:r w:rsidRPr="00C96584">
        <w:rPr>
          <w:rFonts w:ascii="Times New Roman" w:hAnsi="Times New Roman" w:cs="Times New Roman"/>
          <w:color w:val="auto"/>
          <w:sz w:val="28"/>
          <w:szCs w:val="28"/>
          <w:lang w:eastAsia="ar-SA"/>
        </w:rPr>
        <w:t>); e</w:t>
      </w:r>
    </w:p>
    <w:p w14:paraId="7C75FB4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55356CD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96584">
        <w:rPr>
          <w:rFonts w:ascii="Times New Roman" w:hAnsi="Times New Roman" w:cs="Times New Roman"/>
          <w:color w:val="auto"/>
          <w:sz w:val="28"/>
          <w:szCs w:val="28"/>
          <w:lang w:eastAsia="ar-SA"/>
        </w:rPr>
        <w:t>6.1.4. Relação de apenados publicada pelo Tribunal de Contas do Estado de São Paulo (</w:t>
      </w:r>
      <w:hyperlink r:id="rId16" w:history="1">
        <w:r w:rsidRPr="00C96584">
          <w:rPr>
            <w:rStyle w:val="Hyperlink"/>
            <w:rFonts w:ascii="Times New Roman" w:eastAsia="Carlito" w:hAnsi="Times New Roman" w:cs="Times New Roman"/>
            <w:color w:val="auto"/>
            <w:sz w:val="28"/>
            <w:szCs w:val="28"/>
            <w:u w:val="none"/>
            <w:lang w:eastAsia="ar-SA"/>
          </w:rPr>
          <w:t>https://www.tce.sp.gov.br/pesquisa-relacao-apenados</w:t>
        </w:r>
      </w:hyperlink>
      <w:r w:rsidRPr="00C96584">
        <w:rPr>
          <w:rFonts w:ascii="Times New Roman" w:hAnsi="Times New Roman" w:cs="Times New Roman"/>
          <w:color w:val="auto"/>
          <w:sz w:val="28"/>
          <w:szCs w:val="28"/>
          <w:lang w:eastAsia="ar-SA"/>
        </w:rPr>
        <w:t>).</w:t>
      </w:r>
    </w:p>
    <w:p w14:paraId="7D9E629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038B11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lang w:eastAsia="ar-SA"/>
        </w:rPr>
        <w:lastRenderedPageBreak/>
        <w:t xml:space="preserve">6.2. </w:t>
      </w:r>
      <w:r w:rsidRPr="00C96584">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17" w:anchor=":~:text=%C3%A0s%20seguintes%20comina%C3%A7%C3%B5es%3A-,Art.,n%C2%BA%2012.120%2C%20de%202009)." w:history="1">
        <w:r w:rsidRPr="00C96584">
          <w:rPr>
            <w:rStyle w:val="Hyperlink"/>
            <w:rFonts w:ascii="Times New Roman" w:eastAsia="Carlito" w:hAnsi="Times New Roman" w:cs="Times New Roman"/>
            <w:color w:val="auto"/>
            <w:sz w:val="28"/>
            <w:szCs w:val="28"/>
            <w:u w:val="none"/>
          </w:rPr>
          <w:t>artigo 12 da Lei n° 8.429, de 1992</w:t>
        </w:r>
      </w:hyperlink>
      <w:r w:rsidRPr="00C96584">
        <w:rPr>
          <w:rFonts w:ascii="Times New Roman" w:hAnsi="Times New Roman" w:cs="Times New Roman"/>
          <w:color w:val="auto"/>
          <w:sz w:val="28"/>
          <w:szCs w:val="28"/>
        </w:rPr>
        <w:t>.</w:t>
      </w:r>
    </w:p>
    <w:p w14:paraId="59EF8E5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353DAE" w14:textId="41EAFDF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6.3. Caso conste na Consulta de Situação do licitante a existência de Ocorrências Impeditivas Indiretas, o Pregoeiro diligenciará para verificar se houve fraude por parte das empresas apontadas no Relatório de Ocorrências Impeditivas Indiretas. (</w:t>
      </w:r>
      <w:hyperlink r:id="rId18" w:anchor="art29" w:history="1">
        <w:r w:rsidRPr="00C96584">
          <w:rPr>
            <w:rStyle w:val="Hyperlink"/>
            <w:rFonts w:ascii="Times New Roman" w:eastAsia="Carlito" w:hAnsi="Times New Roman" w:cs="Times New Roman"/>
            <w:color w:val="auto"/>
            <w:sz w:val="28"/>
            <w:szCs w:val="28"/>
            <w:u w:val="none"/>
          </w:rPr>
          <w:t>IN nº 3/2018, art. 29, caput</w:t>
        </w:r>
      </w:hyperlink>
      <w:r w:rsidRPr="00C96584">
        <w:rPr>
          <w:rFonts w:ascii="Times New Roman" w:hAnsi="Times New Roman" w:cs="Times New Roman"/>
          <w:color w:val="auto"/>
          <w:sz w:val="28"/>
          <w:szCs w:val="28"/>
        </w:rPr>
        <w:t>)</w:t>
      </w:r>
      <w:r w:rsidR="008B12B7" w:rsidRPr="00C96584">
        <w:rPr>
          <w:rFonts w:ascii="Times New Roman" w:hAnsi="Times New Roman" w:cs="Times New Roman"/>
          <w:color w:val="auto"/>
          <w:sz w:val="28"/>
          <w:szCs w:val="28"/>
        </w:rPr>
        <w:t>.</w:t>
      </w:r>
    </w:p>
    <w:p w14:paraId="538C296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C610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6.3.1. A tentativa de burla será verificada por meio dos vínculos societários, linhas de fornecimento similares, dentre outros. (</w:t>
      </w:r>
      <w:hyperlink r:id="rId19" w:history="1">
        <w:r w:rsidRPr="00C96584">
          <w:rPr>
            <w:rStyle w:val="Hyperlink"/>
            <w:rFonts w:ascii="Times New Roman" w:eastAsia="Carlito" w:hAnsi="Times New Roman" w:cs="Times New Roman"/>
            <w:color w:val="auto"/>
            <w:sz w:val="28"/>
            <w:szCs w:val="28"/>
            <w:u w:val="none"/>
          </w:rPr>
          <w:t>IN nº 3/2018, art. 29, §1º</w:t>
        </w:r>
      </w:hyperlink>
      <w:r w:rsidRPr="00C96584">
        <w:rPr>
          <w:rFonts w:ascii="Times New Roman" w:hAnsi="Times New Roman" w:cs="Times New Roman"/>
          <w:color w:val="auto"/>
          <w:sz w:val="28"/>
          <w:szCs w:val="28"/>
        </w:rPr>
        <w:t>).</w:t>
      </w:r>
    </w:p>
    <w:p w14:paraId="32C32DE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C3A62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6.3.2. O licitante será convocado para manifestação previamente a uma eventual desclassificação. (</w:t>
      </w:r>
      <w:hyperlink r:id="rId20" w:history="1">
        <w:r w:rsidRPr="00C96584">
          <w:rPr>
            <w:rStyle w:val="Hyperlink"/>
            <w:rFonts w:ascii="Times New Roman" w:eastAsia="Carlito" w:hAnsi="Times New Roman" w:cs="Times New Roman"/>
            <w:color w:val="auto"/>
            <w:sz w:val="28"/>
            <w:szCs w:val="28"/>
            <w:u w:val="none"/>
          </w:rPr>
          <w:t>IN nº 3/2018, art. 29, §2º</w:t>
        </w:r>
      </w:hyperlink>
      <w:r w:rsidRPr="00C96584">
        <w:rPr>
          <w:rFonts w:ascii="Times New Roman" w:hAnsi="Times New Roman" w:cs="Times New Roman"/>
          <w:color w:val="auto"/>
          <w:sz w:val="28"/>
          <w:szCs w:val="28"/>
        </w:rPr>
        <w:t>).</w:t>
      </w:r>
    </w:p>
    <w:p w14:paraId="60CA978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2358E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6.3.3. Constatada a existência de sanção, o licitante será reputado inabilitado, por falta de condição de participação.</w:t>
      </w:r>
    </w:p>
    <w:p w14:paraId="4663A48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16675E" w14:textId="33650AFF"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C96584">
        <w:rPr>
          <w:rFonts w:ascii="Times New Roman" w:hAnsi="Times New Roman" w:cs="Times New Roman"/>
          <w:color w:val="auto"/>
          <w:sz w:val="28"/>
          <w:szCs w:val="28"/>
        </w:rPr>
        <w:t>EPPs</w:t>
      </w:r>
      <w:proofErr w:type="spellEnd"/>
      <w:r w:rsidRPr="00C96584">
        <w:rPr>
          <w:rFonts w:ascii="Times New Roman" w:hAnsi="Times New Roman" w:cs="Times New Roman"/>
          <w:color w:val="auto"/>
          <w:sz w:val="28"/>
          <w:szCs w:val="28"/>
        </w:rPr>
        <w:t>, o pregoeiro verificará se faz jus ao benefício, em conformidade com o item 3.8 deste edital.</w:t>
      </w:r>
    </w:p>
    <w:p w14:paraId="308845A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E4327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C96584">
          <w:rPr>
            <w:rStyle w:val="Hyperlink"/>
            <w:rFonts w:ascii="Times New Roman" w:eastAsia="Carlito" w:hAnsi="Times New Roman" w:cs="Times New Roman"/>
            <w:color w:val="auto"/>
            <w:sz w:val="28"/>
            <w:szCs w:val="28"/>
            <w:u w:val="none"/>
          </w:rPr>
          <w:t>artigo 29 a 35 da IN SEGES nº 73, de 30 de setembro de 2022</w:t>
        </w:r>
      </w:hyperlink>
      <w:r w:rsidRPr="00C96584">
        <w:rPr>
          <w:rFonts w:ascii="Times New Roman" w:hAnsi="Times New Roman" w:cs="Times New Roman"/>
          <w:color w:val="auto"/>
          <w:sz w:val="28"/>
          <w:szCs w:val="28"/>
        </w:rPr>
        <w:t>.</w:t>
      </w:r>
    </w:p>
    <w:p w14:paraId="02F172B8" w14:textId="77777777" w:rsidR="00670021" w:rsidRPr="00C96584" w:rsidRDefault="00670021" w:rsidP="00D6198C">
      <w:pPr>
        <w:pStyle w:val="Nivel2"/>
        <w:numPr>
          <w:ilvl w:val="0"/>
          <w:numId w:val="0"/>
        </w:numPr>
        <w:spacing w:before="0" w:after="0" w:line="240" w:lineRule="auto"/>
        <w:rPr>
          <w:rFonts w:ascii="Times New Roman" w:hAnsi="Times New Roman" w:cs="Times New Roman"/>
          <w:b/>
          <w:color w:val="auto"/>
          <w:sz w:val="28"/>
          <w:szCs w:val="28"/>
        </w:rPr>
      </w:pPr>
    </w:p>
    <w:p w14:paraId="01F0D921" w14:textId="51673110"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6.6. Será desclassificada a proposta vencedora que: </w:t>
      </w:r>
    </w:p>
    <w:p w14:paraId="137EB896" w14:textId="77777777" w:rsidR="00670021" w:rsidRPr="00C96584"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0B98DC97" w14:textId="0253516B" w:rsidR="008B12B7"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6.6.1. Contiver vícios insanáveis;</w:t>
      </w:r>
    </w:p>
    <w:p w14:paraId="322BE44E" w14:textId="77777777" w:rsidR="00EA76BA" w:rsidRPr="00C96584"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38F5C005" w14:textId="39D81860"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6.6.2. Não obedecer às especificações técnicas contidas no Termo de Referência;</w:t>
      </w:r>
    </w:p>
    <w:p w14:paraId="39249C51" w14:textId="77777777" w:rsidR="00C96584" w:rsidRPr="00C96584" w:rsidRDefault="00C96584" w:rsidP="00D6198C">
      <w:pPr>
        <w:pStyle w:val="Nivel3"/>
        <w:numPr>
          <w:ilvl w:val="0"/>
          <w:numId w:val="0"/>
        </w:numPr>
        <w:spacing w:before="0" w:after="0" w:line="240" w:lineRule="auto"/>
        <w:rPr>
          <w:rFonts w:ascii="Times New Roman" w:hAnsi="Times New Roman" w:cs="Times New Roman"/>
          <w:color w:val="auto"/>
          <w:sz w:val="28"/>
          <w:szCs w:val="28"/>
        </w:rPr>
      </w:pPr>
    </w:p>
    <w:p w14:paraId="5A0AA48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6.6.3. Apresentar preços inexequíveis ou permanecerem acima do preço máximo definido para a contratação;</w:t>
      </w:r>
    </w:p>
    <w:p w14:paraId="655633F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715818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6.6.4. Não tiverem sua exequibilidade demonstrada, quando exigido pela Administração;</w:t>
      </w:r>
    </w:p>
    <w:p w14:paraId="4F16BAE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326B593" w14:textId="4E282C4E"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6.6.5. Apresentar desconformidade com quaisquer outras exigências deste Edital ou seus anexos, desde que insanável.</w:t>
      </w:r>
    </w:p>
    <w:p w14:paraId="4F10902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6.7. No caso de bens em geral, é indício de inexequibilidade das propostas valores inferiores a 50% (cinquenta por cento) do valor orçado pela Administração.</w:t>
      </w:r>
    </w:p>
    <w:p w14:paraId="4978355D"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23A405E8"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6.7.1. A inexequibilidade, na hipótese de que trata o </w:t>
      </w:r>
      <w:r w:rsidRPr="00C96584">
        <w:rPr>
          <w:rFonts w:ascii="Times New Roman" w:hAnsi="Times New Roman" w:cs="Times New Roman"/>
          <w:b/>
          <w:bCs/>
          <w:color w:val="auto"/>
          <w:sz w:val="28"/>
          <w:szCs w:val="28"/>
        </w:rPr>
        <w:t>caput</w:t>
      </w:r>
      <w:r w:rsidRPr="00C96584">
        <w:rPr>
          <w:rFonts w:ascii="Times New Roman" w:hAnsi="Times New Roman" w:cs="Times New Roman"/>
          <w:color w:val="auto"/>
          <w:sz w:val="28"/>
          <w:szCs w:val="28"/>
        </w:rPr>
        <w:t>, só será considerada após diligência do pregoeiro, que comprove:</w:t>
      </w:r>
    </w:p>
    <w:p w14:paraId="668355F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84F563"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6.7.1.1. Que o custo do licitante ultrapassa o valor da proposta; e</w:t>
      </w:r>
    </w:p>
    <w:p w14:paraId="22C6B3F4"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3BF25B14"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6.7.1.2. Inexistirem custos de oportunidade capazes de justificar o vulto da oferta.</w:t>
      </w:r>
    </w:p>
    <w:p w14:paraId="5B9CD40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7EC82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CD0DE6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EFE5C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54F32D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5E9F1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B09797D"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1586853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6.10.1.</w:t>
      </w:r>
      <w:r w:rsidRPr="00C96584">
        <w:rPr>
          <w:rFonts w:ascii="Times New Roman" w:hAnsi="Times New Roman" w:cs="Times New Roman"/>
          <w:b/>
          <w:color w:val="auto"/>
          <w:sz w:val="28"/>
          <w:szCs w:val="28"/>
        </w:rPr>
        <w:t xml:space="preserve"> </w:t>
      </w:r>
      <w:r w:rsidRPr="00C96584">
        <w:rPr>
          <w:rFonts w:ascii="Times New Roman" w:hAnsi="Times New Roman" w:cs="Times New Roman"/>
          <w:color w:val="auto"/>
          <w:sz w:val="28"/>
          <w:szCs w:val="28"/>
        </w:rPr>
        <w:t>O ajuste de que trata este dispositivo se limita a sanar erros ou falhas que não alterem a substância das propostas;</w:t>
      </w:r>
    </w:p>
    <w:p w14:paraId="64B1F39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DAA27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396F14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B28F3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rPr>
        <w:t xml:space="preserve">6.11. </w:t>
      </w:r>
      <w:r w:rsidRPr="00C96584">
        <w:rPr>
          <w:rFonts w:ascii="Times New Roman" w:hAnsi="Times New Roman" w:cs="Times New Roman"/>
          <w:color w:val="auto"/>
          <w:sz w:val="28"/>
          <w:szCs w:val="28"/>
          <w:lang w:eastAsia="en-US"/>
        </w:rPr>
        <w:t xml:space="preserve">Para </w:t>
      </w:r>
      <w:r w:rsidRPr="00C96584">
        <w:rPr>
          <w:rFonts w:ascii="Times New Roman" w:hAnsi="Times New Roman" w:cs="Times New Roman"/>
          <w:color w:val="auto"/>
          <w:sz w:val="28"/>
          <w:szCs w:val="28"/>
        </w:rPr>
        <w:t>fins</w:t>
      </w:r>
      <w:r w:rsidRPr="00C96584">
        <w:rPr>
          <w:rFonts w:ascii="Times New Roman" w:hAnsi="Times New Roman" w:cs="Times New Roman"/>
          <w:color w:val="auto"/>
          <w:sz w:val="28"/>
          <w:szCs w:val="28"/>
          <w:lang w:eastAsia="en-US"/>
        </w:rPr>
        <w:t xml:space="preserve"> de análise da proposta quanto ao cumprimento </w:t>
      </w:r>
      <w:r w:rsidRPr="00C96584">
        <w:rPr>
          <w:rFonts w:ascii="Times New Roman" w:hAnsi="Times New Roman" w:cs="Times New Roman"/>
          <w:color w:val="auto"/>
          <w:sz w:val="28"/>
          <w:szCs w:val="28"/>
        </w:rPr>
        <w:t>das</w:t>
      </w:r>
      <w:r w:rsidRPr="00C96584">
        <w:rPr>
          <w:rFonts w:ascii="Times New Roman" w:hAnsi="Times New Roman" w:cs="Times New Roman"/>
          <w:color w:val="auto"/>
          <w:sz w:val="28"/>
          <w:szCs w:val="28"/>
          <w:lang w:eastAsia="en-US"/>
        </w:rPr>
        <w:t xml:space="preserve"> especificações do objeto, poderá ser colhida a </w:t>
      </w:r>
      <w:r w:rsidRPr="00C96584">
        <w:rPr>
          <w:rFonts w:ascii="Times New Roman" w:hAnsi="Times New Roman" w:cs="Times New Roman"/>
          <w:color w:val="auto"/>
          <w:sz w:val="28"/>
          <w:szCs w:val="28"/>
        </w:rPr>
        <w:t>manifestação</w:t>
      </w:r>
      <w:r w:rsidRPr="00C96584">
        <w:rPr>
          <w:rFonts w:ascii="Times New Roman" w:hAnsi="Times New Roman" w:cs="Times New Roman"/>
          <w:color w:val="auto"/>
          <w:sz w:val="28"/>
          <w:szCs w:val="28"/>
          <w:lang w:eastAsia="en-US"/>
        </w:rPr>
        <w:t xml:space="preserve"> escrita do setor requisitante do serviço ou da área especializada no objeto.</w:t>
      </w:r>
    </w:p>
    <w:p w14:paraId="5D2D6F86"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331C3E2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6.12.</w:t>
      </w:r>
      <w:r w:rsidRPr="00C96584">
        <w:rPr>
          <w:rFonts w:ascii="Times New Roman" w:hAnsi="Times New Roman" w:cs="Times New Roman"/>
          <w:b/>
          <w:color w:val="auto"/>
          <w:sz w:val="28"/>
          <w:szCs w:val="28"/>
        </w:rPr>
        <w:t xml:space="preserve"> </w:t>
      </w:r>
      <w:r w:rsidRPr="00C96584">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D890E4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 </w:t>
      </w:r>
    </w:p>
    <w:p w14:paraId="6DF55E6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79349B5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23862B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6.14. Os resultados das avaliações serão divulgados por meio de mensagem no sistema.</w:t>
      </w:r>
    </w:p>
    <w:p w14:paraId="782F3DD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6593E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1EE8543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F4BF5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5E41C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C0D6353" w14:textId="77777777" w:rsidR="00D6198C" w:rsidRPr="00C96584" w:rsidRDefault="00D6198C" w:rsidP="00D6198C">
      <w:pPr>
        <w:pStyle w:val="Nivel01"/>
        <w:rPr>
          <w:sz w:val="28"/>
          <w:szCs w:val="28"/>
        </w:rPr>
      </w:pPr>
      <w:bookmarkStart w:id="20" w:name="_Toc135469230"/>
      <w:r w:rsidRPr="00C96584">
        <w:rPr>
          <w:sz w:val="28"/>
          <w:szCs w:val="28"/>
        </w:rPr>
        <w:t>7. DA FASE DE HABILITAÇÃO</w:t>
      </w:r>
      <w:bookmarkEnd w:id="20"/>
      <w:r w:rsidRPr="00C96584">
        <w:rPr>
          <w:sz w:val="28"/>
          <w:szCs w:val="28"/>
        </w:rPr>
        <w:t>:</w:t>
      </w:r>
    </w:p>
    <w:p w14:paraId="28A85BAB" w14:textId="77777777" w:rsidR="00D6198C" w:rsidRPr="00C96584" w:rsidRDefault="00D6198C" w:rsidP="00D6198C">
      <w:pPr>
        <w:rPr>
          <w:rFonts w:ascii="Times New Roman" w:hAnsi="Times New Roman" w:cs="Times New Roman"/>
          <w:sz w:val="28"/>
          <w:szCs w:val="28"/>
        </w:rPr>
      </w:pPr>
    </w:p>
    <w:p w14:paraId="5DD173F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C96584">
          <w:rPr>
            <w:rStyle w:val="Hyperlink"/>
            <w:rFonts w:ascii="Times New Roman" w:eastAsia="Carlito" w:hAnsi="Times New Roman" w:cs="Times New Roman"/>
            <w:color w:val="auto"/>
            <w:sz w:val="28"/>
            <w:szCs w:val="28"/>
            <w:u w:val="none"/>
          </w:rPr>
          <w:t>arts</w:t>
        </w:r>
        <w:proofErr w:type="spellEnd"/>
        <w:r w:rsidRPr="00C96584">
          <w:rPr>
            <w:rStyle w:val="Hyperlink"/>
            <w:rFonts w:ascii="Times New Roman" w:eastAsia="Carlito" w:hAnsi="Times New Roman" w:cs="Times New Roman"/>
            <w:color w:val="auto"/>
            <w:sz w:val="28"/>
            <w:szCs w:val="28"/>
            <w:u w:val="none"/>
          </w:rPr>
          <w:t>. 62 a 70 da Lei nº 14.133, de 2021</w:t>
        </w:r>
      </w:hyperlink>
      <w:r w:rsidRPr="00C96584">
        <w:rPr>
          <w:rFonts w:ascii="Times New Roman" w:hAnsi="Times New Roman" w:cs="Times New Roman"/>
          <w:color w:val="auto"/>
          <w:sz w:val="28"/>
          <w:szCs w:val="28"/>
        </w:rPr>
        <w:t>.</w:t>
      </w:r>
    </w:p>
    <w:p w14:paraId="475B3B4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FCE2A4" w14:textId="77777777" w:rsidR="00D6198C" w:rsidRPr="00C96584" w:rsidRDefault="00D6198C" w:rsidP="00D6198C">
      <w:pPr>
        <w:pStyle w:val="Nivel3"/>
        <w:numPr>
          <w:ilvl w:val="0"/>
          <w:numId w:val="0"/>
        </w:numPr>
        <w:spacing w:before="0" w:after="0" w:line="240" w:lineRule="auto"/>
        <w:rPr>
          <w:rFonts w:ascii="Times New Roman" w:hAnsi="Times New Roman" w:cs="Times New Roman"/>
          <w:bCs/>
          <w:color w:val="auto"/>
          <w:sz w:val="28"/>
          <w:szCs w:val="28"/>
        </w:rPr>
      </w:pPr>
      <w:r w:rsidRPr="00C96584">
        <w:rPr>
          <w:rFonts w:ascii="Times New Roman" w:hAnsi="Times New Roman" w:cs="Times New Roman"/>
          <w:color w:val="auto"/>
          <w:sz w:val="28"/>
          <w:szCs w:val="28"/>
        </w:rPr>
        <w:t xml:space="preserve">7.1.1. </w:t>
      </w:r>
      <w:r w:rsidRPr="00C96584">
        <w:rPr>
          <w:rFonts w:ascii="Times New Roman" w:hAnsi="Times New Roman" w:cs="Times New Roman"/>
          <w:bCs/>
          <w:color w:val="auto"/>
          <w:sz w:val="28"/>
          <w:szCs w:val="28"/>
        </w:rPr>
        <w:t>A documentação exigida para fins de habilitação jurídica, fiscal, social e trabalhista e econômico-</w:t>
      </w:r>
      <w:proofErr w:type="spellStart"/>
      <w:r w:rsidRPr="00C96584">
        <w:rPr>
          <w:rFonts w:ascii="Times New Roman" w:hAnsi="Times New Roman" w:cs="Times New Roman"/>
          <w:bCs/>
          <w:color w:val="auto"/>
          <w:sz w:val="28"/>
          <w:szCs w:val="28"/>
        </w:rPr>
        <w:t>ﬁnanceira</w:t>
      </w:r>
      <w:proofErr w:type="spellEnd"/>
      <w:r w:rsidRPr="00C96584">
        <w:rPr>
          <w:rFonts w:ascii="Times New Roman" w:hAnsi="Times New Roman" w:cs="Times New Roman"/>
          <w:bCs/>
          <w:color w:val="auto"/>
          <w:sz w:val="28"/>
          <w:szCs w:val="28"/>
        </w:rPr>
        <w:t>, poderá ser substituída pelo registro cadastral no SICAF.</w:t>
      </w:r>
    </w:p>
    <w:p w14:paraId="2D8F5FA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548A3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6473AF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AD1D2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C96584">
        <w:rPr>
          <w:rFonts w:ascii="Times New Roman" w:hAnsi="Times New Roman" w:cs="Times New Roman"/>
          <w:color w:val="auto"/>
          <w:sz w:val="28"/>
          <w:szCs w:val="28"/>
        </w:rPr>
        <w:t>ﬁns</w:t>
      </w:r>
      <w:proofErr w:type="spellEnd"/>
      <w:r w:rsidRPr="00C96584">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3" w:history="1">
        <w:r w:rsidRPr="00C96584">
          <w:rPr>
            <w:rStyle w:val="Hyperlink"/>
            <w:rFonts w:ascii="Times New Roman" w:eastAsia="Carlito" w:hAnsi="Times New Roman" w:cs="Times New Roman"/>
            <w:color w:val="auto"/>
            <w:sz w:val="28"/>
            <w:szCs w:val="28"/>
            <w:u w:val="none"/>
          </w:rPr>
          <w:t>Decreto nº 8.660, de 29 de janeiro de 2016</w:t>
        </w:r>
      </w:hyperlink>
      <w:r w:rsidRPr="00C96584">
        <w:rPr>
          <w:rFonts w:ascii="Times New Roman" w:hAnsi="Times New Roman" w:cs="Times New Roman"/>
          <w:color w:val="auto"/>
          <w:sz w:val="28"/>
          <w:szCs w:val="28"/>
        </w:rPr>
        <w:t xml:space="preserve">, ou de outro que venha a substituí-lo, ou </w:t>
      </w:r>
      <w:proofErr w:type="spellStart"/>
      <w:r w:rsidRPr="00C96584">
        <w:rPr>
          <w:rFonts w:ascii="Times New Roman" w:hAnsi="Times New Roman" w:cs="Times New Roman"/>
          <w:color w:val="auto"/>
          <w:sz w:val="28"/>
          <w:szCs w:val="28"/>
        </w:rPr>
        <w:t>consularizados</w:t>
      </w:r>
      <w:proofErr w:type="spellEnd"/>
      <w:r w:rsidRPr="00C96584">
        <w:rPr>
          <w:rFonts w:ascii="Times New Roman" w:hAnsi="Times New Roman" w:cs="Times New Roman"/>
          <w:color w:val="auto"/>
          <w:sz w:val="28"/>
          <w:szCs w:val="28"/>
        </w:rPr>
        <w:t xml:space="preserve"> pelos respectivos consulados ou embaixadas.</w:t>
      </w:r>
    </w:p>
    <w:p w14:paraId="7D44F0E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DBD36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449AA2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05EB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7.5. Será verificado se o licitante apresentou declaração de que atende aos requisitos de habilitação, e o declarante responderá pela veracidade das informações prestadas, na forma da lei (</w:t>
      </w:r>
      <w:hyperlink r:id="rId24" w:anchor="art63" w:history="1">
        <w:r w:rsidRPr="00C96584">
          <w:rPr>
            <w:rStyle w:val="Hyperlink"/>
            <w:rFonts w:ascii="Times New Roman" w:eastAsia="Carlito" w:hAnsi="Times New Roman" w:cs="Times New Roman"/>
            <w:color w:val="auto"/>
            <w:sz w:val="28"/>
            <w:szCs w:val="28"/>
            <w:u w:val="none"/>
          </w:rPr>
          <w:t>art. 63, I, da Lei nº 14.133/2021</w:t>
        </w:r>
      </w:hyperlink>
      <w:r w:rsidRPr="00C96584">
        <w:rPr>
          <w:rFonts w:ascii="Times New Roman" w:hAnsi="Times New Roman" w:cs="Times New Roman"/>
          <w:color w:val="auto"/>
          <w:sz w:val="28"/>
          <w:szCs w:val="28"/>
        </w:rPr>
        <w:t>).</w:t>
      </w:r>
    </w:p>
    <w:p w14:paraId="240DC10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B33F1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88913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3739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C8E4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DAC09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7.8. A habilitação será verificada por meio do SICAF, nos documentos por ele abrangidos.</w:t>
      </w:r>
    </w:p>
    <w:p w14:paraId="511C0ED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C71423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7.8.1. </w:t>
      </w:r>
      <w:r w:rsidRPr="00C96584">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C96584">
        <w:rPr>
          <w:rFonts w:ascii="Times New Roman" w:hAnsi="Times New Roman" w:cs="Times New Roman"/>
          <w:color w:val="auto"/>
          <w:sz w:val="28"/>
          <w:szCs w:val="28"/>
        </w:rPr>
        <w:t>(§ 1º do art. 4º e § 4º do art. 6º da IN nº 3, de 2018).</w:t>
      </w:r>
    </w:p>
    <w:p w14:paraId="60060D1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3315F1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history="1">
        <w:r w:rsidRPr="00C96584">
          <w:rPr>
            <w:rStyle w:val="Hyperlink"/>
            <w:rFonts w:ascii="Times New Roman" w:eastAsia="Carlito" w:hAnsi="Times New Roman" w:cs="Times New Roman"/>
            <w:color w:val="auto"/>
            <w:sz w:val="28"/>
            <w:szCs w:val="28"/>
            <w:u w:val="none"/>
          </w:rPr>
          <w:t>IN nº 3/2018, art. 7º, caput</w:t>
        </w:r>
      </w:hyperlink>
      <w:r w:rsidRPr="00C96584">
        <w:rPr>
          <w:rFonts w:ascii="Times New Roman" w:hAnsi="Times New Roman" w:cs="Times New Roman"/>
          <w:color w:val="auto"/>
          <w:sz w:val="28"/>
          <w:szCs w:val="28"/>
        </w:rPr>
        <w:t>).</w:t>
      </w:r>
    </w:p>
    <w:p w14:paraId="781A85A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85E7E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7.9.1. A não observância do disposto no item anterior poderá ensejar desclassificação no momento da habilitação. (</w:t>
      </w:r>
      <w:hyperlink r:id="rId26" w:history="1">
        <w:r w:rsidRPr="00C96584">
          <w:rPr>
            <w:rStyle w:val="Hyperlink"/>
            <w:rFonts w:ascii="Times New Roman" w:eastAsia="Carlito" w:hAnsi="Times New Roman" w:cs="Times New Roman"/>
            <w:color w:val="auto"/>
            <w:sz w:val="28"/>
            <w:szCs w:val="28"/>
            <w:u w:val="none"/>
          </w:rPr>
          <w:t>IN nº 3/2018, art. 7º, parágrafo único</w:t>
        </w:r>
      </w:hyperlink>
      <w:r w:rsidRPr="00C96584">
        <w:rPr>
          <w:rFonts w:ascii="Times New Roman" w:hAnsi="Times New Roman" w:cs="Times New Roman"/>
          <w:color w:val="auto"/>
          <w:sz w:val="28"/>
          <w:szCs w:val="28"/>
        </w:rPr>
        <w:t>).</w:t>
      </w:r>
    </w:p>
    <w:p w14:paraId="281F58F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A5152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7.10. A verificação pelo pregoeiro, em sítios eletrônicos oficiais de órgãos e entidades emissores de certidões constitui meio legal de prova, para fins de habilitação.</w:t>
      </w:r>
    </w:p>
    <w:p w14:paraId="392A85E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F6033A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21" w:name="_Ref114663151"/>
      <w:r w:rsidRPr="00C96584">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21"/>
    </w:p>
    <w:p w14:paraId="18AB739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7EA92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7.11. A verificação no SICAF ou a exigência dos documentos nele não contidos somente será feita em relação ao licitante vencedor.</w:t>
      </w:r>
    </w:p>
    <w:p w14:paraId="0A2CC8B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1DC6A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7.12. Após a entrega dos documentos para habilitação, não será permitida a substituição ou a apresentação de novos documentos, salvo em sede de diligência, para (</w:t>
      </w:r>
      <w:hyperlink r:id="rId27" w:anchor="art64" w:history="1">
        <w:r w:rsidRPr="00C96584">
          <w:rPr>
            <w:rStyle w:val="Hyperlink"/>
            <w:rFonts w:ascii="Times New Roman" w:eastAsia="Carlito" w:hAnsi="Times New Roman" w:cs="Times New Roman"/>
            <w:color w:val="auto"/>
            <w:sz w:val="28"/>
            <w:szCs w:val="28"/>
            <w:u w:val="none"/>
          </w:rPr>
          <w:t>Lei 14.133/21, art. 64</w:t>
        </w:r>
      </w:hyperlink>
      <w:r w:rsidRPr="00C96584">
        <w:rPr>
          <w:rFonts w:ascii="Times New Roman" w:hAnsi="Times New Roman" w:cs="Times New Roman"/>
          <w:color w:val="auto"/>
          <w:sz w:val="28"/>
          <w:szCs w:val="28"/>
        </w:rPr>
        <w:t xml:space="preserve">, e </w:t>
      </w:r>
      <w:hyperlink r:id="rId28" w:history="1">
        <w:r w:rsidRPr="00C96584">
          <w:rPr>
            <w:rStyle w:val="Hyperlink"/>
            <w:rFonts w:ascii="Times New Roman" w:eastAsia="Carlito" w:hAnsi="Times New Roman" w:cs="Times New Roman"/>
            <w:color w:val="auto"/>
            <w:sz w:val="28"/>
            <w:szCs w:val="28"/>
            <w:u w:val="none"/>
          </w:rPr>
          <w:t>IN 73/2022, art. 39, §4º</w:t>
        </w:r>
      </w:hyperlink>
      <w:r w:rsidRPr="00C96584">
        <w:rPr>
          <w:rFonts w:ascii="Times New Roman" w:hAnsi="Times New Roman" w:cs="Times New Roman"/>
          <w:color w:val="auto"/>
          <w:sz w:val="28"/>
          <w:szCs w:val="28"/>
        </w:rPr>
        <w:t>):</w:t>
      </w:r>
    </w:p>
    <w:p w14:paraId="585A3C1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8C05FA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20BCD10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27234C76" w14:textId="77AC1C0B"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7.12.2. Atualização de documentos cuja validade tenha expirado após a data de recebimento das propostas;</w:t>
      </w:r>
    </w:p>
    <w:p w14:paraId="103911D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86DA60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2" w:name="_Ref114670319"/>
      <w:r w:rsidRPr="00C96584">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2"/>
    </w:p>
    <w:p w14:paraId="2186C38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A08681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3" w:name="_Ref114665528"/>
      <w:r w:rsidRPr="00C96584">
        <w:rPr>
          <w:rFonts w:ascii="Times New Roman" w:hAnsi="Times New Roman" w:cs="Times New Roman"/>
          <w:color w:val="auto"/>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3"/>
    </w:p>
    <w:p w14:paraId="3F8EF85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6A0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4" w:name="_Ref114665515"/>
      <w:r w:rsidRPr="00C96584">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4"/>
      <w:r w:rsidRPr="00C96584">
        <w:rPr>
          <w:rFonts w:ascii="Times New Roman" w:hAnsi="Times New Roman" w:cs="Times New Roman"/>
          <w:color w:val="auto"/>
          <w:sz w:val="28"/>
          <w:szCs w:val="28"/>
        </w:rPr>
        <w:t>.</w:t>
      </w:r>
    </w:p>
    <w:p w14:paraId="5822D73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BA6AA26" w14:textId="77777777" w:rsidR="00D6198C" w:rsidRPr="00C96584" w:rsidRDefault="00D6198C" w:rsidP="00D6198C">
      <w:pPr>
        <w:pStyle w:val="Nivel01"/>
        <w:rPr>
          <w:sz w:val="28"/>
          <w:szCs w:val="28"/>
        </w:rPr>
      </w:pPr>
      <w:bookmarkStart w:id="25" w:name="_Toc135469231"/>
      <w:r w:rsidRPr="00C96584">
        <w:rPr>
          <w:sz w:val="28"/>
          <w:szCs w:val="28"/>
        </w:rPr>
        <w:t>8. DA ATA DE REGISTRO DE PREÇOS</w:t>
      </w:r>
      <w:bookmarkEnd w:id="25"/>
      <w:r w:rsidRPr="00C96584">
        <w:rPr>
          <w:sz w:val="28"/>
          <w:szCs w:val="28"/>
        </w:rPr>
        <w:t>:</w:t>
      </w:r>
    </w:p>
    <w:p w14:paraId="53DA5FDA" w14:textId="77777777" w:rsidR="00D6198C" w:rsidRPr="00C96584" w:rsidRDefault="00D6198C" w:rsidP="00D6198C">
      <w:pPr>
        <w:rPr>
          <w:rFonts w:ascii="Times New Roman" w:hAnsi="Times New Roman" w:cs="Times New Roman"/>
          <w:sz w:val="28"/>
          <w:szCs w:val="28"/>
        </w:rPr>
      </w:pPr>
    </w:p>
    <w:p w14:paraId="7B9C052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7FD7D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288C91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8.2. O prazo de convocação poderá ser prorrogado uma vez, por igual período, mediante solicitação do licitante mais bem classificado, desde que:</w:t>
      </w:r>
    </w:p>
    <w:p w14:paraId="3497841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B28506" w14:textId="7777777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(a) a solicitação seja devidamente justificada e apresentada dentro do prazo; e</w:t>
      </w:r>
    </w:p>
    <w:p w14:paraId="7326CB01" w14:textId="77777777" w:rsidR="00C96584" w:rsidRP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62A612E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(b) a justificativa apresentada seja aceita pela Administração.</w:t>
      </w:r>
    </w:p>
    <w:p w14:paraId="5FEE7F8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563F210" w14:textId="746EA6A3"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8.3. A ata de registro de preços será assinada por meio de assinatura digital e disponibilizada no sistema de registro de preços.</w:t>
      </w:r>
    </w:p>
    <w:p w14:paraId="164A4DC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8.4. Serão formalizadas tantas Atas de Registro de Preços quantas forem necessárias para o registro de todos os itens constantes no Termo de Referência, com a indicação do licitante vencedor, a descrição do(s) item(</w:t>
      </w:r>
      <w:proofErr w:type="spellStart"/>
      <w:r w:rsidRPr="00C96584">
        <w:rPr>
          <w:rFonts w:ascii="Times New Roman" w:hAnsi="Times New Roman" w:cs="Times New Roman"/>
          <w:color w:val="auto"/>
          <w:sz w:val="28"/>
          <w:szCs w:val="28"/>
        </w:rPr>
        <w:t>ns</w:t>
      </w:r>
      <w:proofErr w:type="spellEnd"/>
      <w:r w:rsidRPr="00C96584">
        <w:rPr>
          <w:rFonts w:ascii="Times New Roman" w:hAnsi="Times New Roman" w:cs="Times New Roman"/>
          <w:color w:val="auto"/>
          <w:sz w:val="28"/>
          <w:szCs w:val="28"/>
        </w:rPr>
        <w:t>), as respectivas quantidades, preços registrados e demais condições.</w:t>
      </w:r>
    </w:p>
    <w:p w14:paraId="3B963F1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DFECB2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8.5. O preço registrado, com a indicação dos fornecedores, será divulgado no PNCP e disponibilizado durante a vigência da ata de registro de preços.</w:t>
      </w:r>
    </w:p>
    <w:p w14:paraId="02C4EF7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4511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47F8E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3EDE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42D49A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4C325D" w14:textId="77777777" w:rsidR="00D6198C" w:rsidRPr="00C96584" w:rsidRDefault="00D6198C" w:rsidP="00D6198C">
      <w:pPr>
        <w:pStyle w:val="Nivel01"/>
        <w:rPr>
          <w:sz w:val="28"/>
          <w:szCs w:val="28"/>
        </w:rPr>
      </w:pPr>
      <w:bookmarkStart w:id="26" w:name="_Toc135469232"/>
      <w:r w:rsidRPr="00C96584">
        <w:rPr>
          <w:sz w:val="28"/>
          <w:szCs w:val="28"/>
        </w:rPr>
        <w:t>9. DA FORMAÇÃO DO CADASTRO DE RESERVA</w:t>
      </w:r>
      <w:bookmarkEnd w:id="26"/>
      <w:r w:rsidRPr="00C96584">
        <w:rPr>
          <w:sz w:val="28"/>
          <w:szCs w:val="28"/>
        </w:rPr>
        <w:t xml:space="preserve">: </w:t>
      </w:r>
    </w:p>
    <w:p w14:paraId="6034E47D" w14:textId="77777777" w:rsidR="00D6198C" w:rsidRPr="00C96584" w:rsidRDefault="00D6198C" w:rsidP="00D6198C">
      <w:pPr>
        <w:rPr>
          <w:rFonts w:ascii="Times New Roman" w:hAnsi="Times New Roman" w:cs="Times New Roman"/>
          <w:sz w:val="28"/>
          <w:szCs w:val="28"/>
        </w:rPr>
      </w:pPr>
    </w:p>
    <w:p w14:paraId="682E6CE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9.1. Após a homologação da licitação, será incluído na ata, na forma de anexo, o registro:</w:t>
      </w:r>
    </w:p>
    <w:p w14:paraId="5815679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AAA3CA" w14:textId="1D004F99"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9.1.1. Dos licitantes </w:t>
      </w:r>
      <w:bookmarkStart w:id="27" w:name="_Hlk132991372"/>
      <w:r w:rsidRPr="00C96584">
        <w:rPr>
          <w:rFonts w:ascii="Times New Roman" w:hAnsi="Times New Roman" w:cs="Times New Roman"/>
          <w:color w:val="auto"/>
          <w:sz w:val="28"/>
          <w:szCs w:val="28"/>
        </w:rPr>
        <w:t xml:space="preserve">que </w:t>
      </w:r>
      <w:bookmarkStart w:id="28" w:name="_Hlk132989696"/>
      <w:r w:rsidRPr="00C96584">
        <w:rPr>
          <w:rFonts w:ascii="Times New Roman" w:hAnsi="Times New Roman" w:cs="Times New Roman"/>
          <w:color w:val="auto"/>
          <w:sz w:val="28"/>
          <w:szCs w:val="28"/>
        </w:rPr>
        <w:t>aceitarem cotar o objeto com preço igual ao do adjudicatári</w:t>
      </w:r>
      <w:bookmarkEnd w:id="27"/>
      <w:r w:rsidRPr="00C96584">
        <w:rPr>
          <w:rFonts w:ascii="Times New Roman" w:hAnsi="Times New Roman" w:cs="Times New Roman"/>
          <w:color w:val="auto"/>
          <w:sz w:val="28"/>
          <w:szCs w:val="28"/>
        </w:rPr>
        <w:t>o</w:t>
      </w:r>
      <w:bookmarkEnd w:id="28"/>
      <w:r w:rsidRPr="00C96584">
        <w:rPr>
          <w:rFonts w:ascii="Times New Roman" w:hAnsi="Times New Roman" w:cs="Times New Roman"/>
          <w:color w:val="auto"/>
          <w:sz w:val="28"/>
          <w:szCs w:val="28"/>
        </w:rPr>
        <w:t>, observada a classificação na licitação; e</w:t>
      </w:r>
    </w:p>
    <w:p w14:paraId="25B98541" w14:textId="77777777" w:rsidR="00C21C9C" w:rsidRPr="00C96584"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675A3507" w14:textId="77777777" w:rsidR="00D6198C" w:rsidRPr="00C96584" w:rsidRDefault="00D6198C" w:rsidP="00D6198C">
      <w:pPr>
        <w:pStyle w:val="Nivel3"/>
        <w:numPr>
          <w:ilvl w:val="2"/>
          <w:numId w:val="17"/>
        </w:numPr>
        <w:spacing w:before="0" w:after="0" w:line="240" w:lineRule="auto"/>
        <w:ind w:left="0" w:firstLine="0"/>
        <w:rPr>
          <w:rFonts w:ascii="Times New Roman" w:eastAsia="MS Mincho" w:hAnsi="Times New Roman" w:cs="Times New Roman"/>
          <w:color w:val="auto"/>
          <w:sz w:val="28"/>
          <w:szCs w:val="28"/>
        </w:rPr>
      </w:pPr>
      <w:r w:rsidRPr="00C96584">
        <w:rPr>
          <w:rFonts w:ascii="Times New Roman" w:hAnsi="Times New Roman" w:cs="Times New Roman"/>
          <w:color w:val="auto"/>
          <w:sz w:val="28"/>
          <w:szCs w:val="28"/>
        </w:rPr>
        <w:t>Dos licitantes que mantiverem sua proposta original.</w:t>
      </w:r>
    </w:p>
    <w:p w14:paraId="0AB133AD" w14:textId="77777777" w:rsidR="00D6198C" w:rsidRPr="00C96584" w:rsidRDefault="00D6198C" w:rsidP="00D6198C">
      <w:pPr>
        <w:pStyle w:val="Nivel3"/>
        <w:numPr>
          <w:ilvl w:val="0"/>
          <w:numId w:val="0"/>
        </w:numPr>
        <w:spacing w:before="0" w:after="0" w:line="240" w:lineRule="auto"/>
        <w:rPr>
          <w:rFonts w:ascii="Times New Roman" w:eastAsia="MS Mincho" w:hAnsi="Times New Roman" w:cs="Times New Roman"/>
          <w:color w:val="auto"/>
          <w:sz w:val="28"/>
          <w:szCs w:val="28"/>
        </w:rPr>
      </w:pPr>
    </w:p>
    <w:p w14:paraId="4B182E1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9.2. Será respeitada, nas contratações, a ordem de classificação dos licitantes registrados na ata.</w:t>
      </w:r>
    </w:p>
    <w:p w14:paraId="79AC212F" w14:textId="77777777" w:rsidR="00D6198C" w:rsidRPr="00C96584" w:rsidRDefault="00D6198C" w:rsidP="00D6198C">
      <w:pPr>
        <w:pStyle w:val="Nivel2"/>
        <w:numPr>
          <w:ilvl w:val="0"/>
          <w:numId w:val="0"/>
        </w:numPr>
        <w:spacing w:before="0" w:after="0" w:line="240" w:lineRule="auto"/>
        <w:rPr>
          <w:rFonts w:ascii="Times New Roman" w:eastAsia="MS Mincho" w:hAnsi="Times New Roman" w:cs="Times New Roman"/>
          <w:color w:val="auto"/>
          <w:sz w:val="28"/>
          <w:szCs w:val="28"/>
        </w:rPr>
      </w:pPr>
    </w:p>
    <w:p w14:paraId="229C0A8C" w14:textId="0B21A025" w:rsidR="00D6198C"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eastAsia="MS Mincho" w:hAnsi="Times New Roman" w:cs="Times New Roman"/>
          <w:color w:val="auto"/>
          <w:sz w:val="28"/>
          <w:szCs w:val="28"/>
        </w:rPr>
        <w:t xml:space="preserve">9.2.1. </w:t>
      </w:r>
      <w:r w:rsidRPr="00C96584">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79A85CC1" w14:textId="77777777" w:rsidR="00C96584" w:rsidRPr="00C96584" w:rsidRDefault="00C96584" w:rsidP="00D141AF">
      <w:pPr>
        <w:pStyle w:val="Nivel2"/>
        <w:numPr>
          <w:ilvl w:val="0"/>
          <w:numId w:val="0"/>
        </w:numPr>
        <w:spacing w:before="0" w:after="0" w:line="240" w:lineRule="auto"/>
        <w:rPr>
          <w:rFonts w:ascii="Times New Roman" w:eastAsia="MS Mincho" w:hAnsi="Times New Roman" w:cs="Times New Roman"/>
          <w:color w:val="auto"/>
          <w:sz w:val="28"/>
          <w:szCs w:val="28"/>
        </w:rPr>
      </w:pPr>
    </w:p>
    <w:p w14:paraId="574D658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9.2.2. Para fins da ordem de classificação, os licitantes que aceitarem cotar o objeto com preço igual ao do adjudicatário antecederão aqueles que mantiverem sua proposta original.</w:t>
      </w:r>
    </w:p>
    <w:p w14:paraId="4F3D405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D92D7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9.3. A habilitação dos licitantes que comporão o cadastro de reserva será efetuada quando houver necessidade de contratação dos licitantes remanescentes, nas seguintes hipóteses:</w:t>
      </w:r>
    </w:p>
    <w:p w14:paraId="55B1A6A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B53946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9.3.1. Quando o licitante vencedor não assinar a ata de registro de preços no prazo e nas condições estabelecidos no edital; ou</w:t>
      </w:r>
    </w:p>
    <w:p w14:paraId="7071530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68A963F" w14:textId="62AACA2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9.3.2. Quando houver o cancelamento do registro do licitante ou do registro de preços, nas hipóteses previstas nos art. 31 e art. 32 do Decreto nº </w:t>
      </w:r>
      <w:r w:rsidR="008E4F7C" w:rsidRPr="00C96584">
        <w:rPr>
          <w:rFonts w:ascii="Times New Roman" w:hAnsi="Times New Roman" w:cs="Times New Roman"/>
          <w:sz w:val="28"/>
          <w:szCs w:val="28"/>
        </w:rPr>
        <w:t>2.324, de 02 de janeiro de 2024</w:t>
      </w:r>
      <w:r w:rsidRPr="00C96584">
        <w:rPr>
          <w:rFonts w:ascii="Times New Roman" w:hAnsi="Times New Roman" w:cs="Times New Roman"/>
          <w:color w:val="auto"/>
          <w:sz w:val="28"/>
          <w:szCs w:val="28"/>
        </w:rPr>
        <w:t>.</w:t>
      </w:r>
    </w:p>
    <w:p w14:paraId="4DB2C7F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EAE9A8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B6B560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CF553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9.4.1. Convocar os licitantes que mantiveram sua proposta original para negociação, na ordem de classificação, com vistas à obtenção de preço melhor, mesmo que acima do preço do adjudicatário; ou</w:t>
      </w:r>
    </w:p>
    <w:p w14:paraId="20049B0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BBB83E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9.4.2. Adjudicar e firmar o contrato nas condições ofertadas pelos licitantes remanescentes, observada a ordem de classificação, quando frustrada a negociação de melhor condição.</w:t>
      </w:r>
    </w:p>
    <w:p w14:paraId="53709721" w14:textId="77777777" w:rsidR="00670021" w:rsidRPr="00C96584"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2487E9EA" w14:textId="77777777" w:rsidR="00D6198C" w:rsidRPr="00C96584" w:rsidRDefault="00D6198C" w:rsidP="00D6198C">
      <w:pPr>
        <w:pStyle w:val="Nivel01"/>
        <w:numPr>
          <w:ilvl w:val="0"/>
          <w:numId w:val="17"/>
        </w:numPr>
        <w:rPr>
          <w:sz w:val="28"/>
          <w:szCs w:val="28"/>
        </w:rPr>
      </w:pPr>
      <w:bookmarkStart w:id="29" w:name="_Toc135469233"/>
      <w:r w:rsidRPr="00C96584">
        <w:rPr>
          <w:sz w:val="28"/>
          <w:szCs w:val="28"/>
        </w:rPr>
        <w:t>DOS RECURSOS</w:t>
      </w:r>
      <w:bookmarkEnd w:id="29"/>
      <w:r w:rsidRPr="00C96584">
        <w:rPr>
          <w:sz w:val="28"/>
          <w:szCs w:val="28"/>
        </w:rPr>
        <w:t>:</w:t>
      </w:r>
    </w:p>
    <w:p w14:paraId="0D258609" w14:textId="77777777" w:rsidR="00D6198C" w:rsidRPr="00C96584" w:rsidRDefault="00D6198C" w:rsidP="00D6198C">
      <w:pPr>
        <w:rPr>
          <w:rFonts w:ascii="Times New Roman" w:hAnsi="Times New Roman" w:cs="Times New Roman"/>
          <w:sz w:val="28"/>
          <w:szCs w:val="28"/>
        </w:rPr>
      </w:pPr>
    </w:p>
    <w:p w14:paraId="7393BA7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10.1. A interposição de recurso referente ao julgamento das propostas, à habilitação ou inabilitação de licitantes, à anulação ou revogação da licitação, observará o disposto no </w:t>
      </w:r>
      <w:hyperlink r:id="rId29" w:anchor="art165" w:history="1">
        <w:r w:rsidRPr="00C96584">
          <w:rPr>
            <w:rStyle w:val="Hyperlink"/>
            <w:rFonts w:ascii="Times New Roman" w:eastAsia="Carlito" w:hAnsi="Times New Roman" w:cs="Times New Roman"/>
            <w:color w:val="auto"/>
            <w:sz w:val="28"/>
            <w:szCs w:val="28"/>
            <w:u w:val="none"/>
          </w:rPr>
          <w:t>art. 165 da Lei nº 14.133, de 2021</w:t>
        </w:r>
      </w:hyperlink>
      <w:r w:rsidRPr="00C96584">
        <w:rPr>
          <w:rFonts w:ascii="Times New Roman" w:hAnsi="Times New Roman" w:cs="Times New Roman"/>
          <w:color w:val="auto"/>
          <w:sz w:val="28"/>
          <w:szCs w:val="28"/>
        </w:rPr>
        <w:t>.</w:t>
      </w:r>
    </w:p>
    <w:p w14:paraId="0564839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4369843" w14:textId="0B6F99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10.2. O prazo recursal é de 3 (três) dias úteis, contados da data de intimação ou de lavratura da ata.</w:t>
      </w:r>
    </w:p>
    <w:p w14:paraId="34747B5E" w14:textId="77777777" w:rsidR="00EA76BA" w:rsidRPr="00C96584" w:rsidRDefault="00EA76BA" w:rsidP="00D6198C">
      <w:pPr>
        <w:pStyle w:val="Nivel2"/>
        <w:numPr>
          <w:ilvl w:val="0"/>
          <w:numId w:val="0"/>
        </w:numPr>
        <w:spacing w:before="0" w:after="0" w:line="240" w:lineRule="auto"/>
        <w:rPr>
          <w:rFonts w:ascii="Times New Roman" w:hAnsi="Times New Roman" w:cs="Times New Roman"/>
          <w:color w:val="auto"/>
          <w:sz w:val="28"/>
          <w:szCs w:val="28"/>
        </w:rPr>
      </w:pPr>
    </w:p>
    <w:p w14:paraId="4D7C141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10.3. Quando o recurso apresentado impugnar o julgamento das propostas ou o ato de habilitação ou inabilitação do licitante:</w:t>
      </w:r>
    </w:p>
    <w:p w14:paraId="2C1B705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99A688" w14:textId="2FFA62AC" w:rsidR="006679D1"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10.3.1. A intenção de recorrer deverá ser manifestada imediatamente, sob pena de preclusão;</w:t>
      </w:r>
    </w:p>
    <w:p w14:paraId="5EE7F427" w14:textId="77777777" w:rsidR="00C21C9C" w:rsidRPr="00C96584"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72E2F66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0" w:name="_Hlk135318381"/>
      <w:bookmarkStart w:id="31" w:name="_Hlk135315794"/>
      <w:r w:rsidRPr="00C96584">
        <w:rPr>
          <w:rFonts w:ascii="Times New Roman" w:hAnsi="Times New Roman" w:cs="Times New Roman"/>
          <w:color w:val="auto"/>
          <w:sz w:val="28"/>
          <w:szCs w:val="28"/>
        </w:rPr>
        <w:t>10.3.2. O prazo para a manifestação da intenção de recorrer não será inferior a 10 (dez) minutos.</w:t>
      </w:r>
      <w:bookmarkEnd w:id="30"/>
    </w:p>
    <w:p w14:paraId="081399B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31"/>
    <w:p w14:paraId="72FC183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10.3.3. O prazo para apresentação das razões recursais será iniciado na data de intimação ou de lavratura da ata de habilitação ou inabilitação;</w:t>
      </w:r>
    </w:p>
    <w:p w14:paraId="4C397B3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4392F1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10.3.4. Na hipótese de adoção da inversão de fases prevista no </w:t>
      </w:r>
      <w:hyperlink r:id="rId30" w:anchor="art17§1" w:history="1">
        <w:r w:rsidRPr="00C96584">
          <w:rPr>
            <w:rStyle w:val="Hyperlink"/>
            <w:rFonts w:ascii="Times New Roman" w:eastAsia="Carlito" w:hAnsi="Times New Roman" w:cs="Times New Roman"/>
            <w:color w:val="auto"/>
            <w:sz w:val="28"/>
            <w:szCs w:val="28"/>
            <w:u w:val="none"/>
          </w:rPr>
          <w:t>§ 1º do art. 17 da Lei nº 14.133, de 2021</w:t>
        </w:r>
      </w:hyperlink>
      <w:r w:rsidRPr="00C96584">
        <w:rPr>
          <w:rFonts w:ascii="Times New Roman" w:hAnsi="Times New Roman" w:cs="Times New Roman"/>
          <w:color w:val="auto"/>
          <w:sz w:val="28"/>
          <w:szCs w:val="28"/>
        </w:rPr>
        <w:t>, o prazo para apresentação das razões recursais será iniciado na data de intimação da ata de julgamento.</w:t>
      </w:r>
    </w:p>
    <w:p w14:paraId="30D183F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BF798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10.4. Os recursos deverão ser encaminhados em campo próprio do sistema.</w:t>
      </w:r>
    </w:p>
    <w:p w14:paraId="7CA747F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8802FC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60B4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C9A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10.6. Os recursos interpostos fora do prazo não serão conhecidos. </w:t>
      </w:r>
    </w:p>
    <w:p w14:paraId="6675F97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F0D55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35A63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536D25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10.8. O recurso e o pedido de reconsideração terão efeito suspensivo do ato ou da decisão recorrida até que sobrevenha decisão final da autoridade competente. </w:t>
      </w:r>
    </w:p>
    <w:p w14:paraId="332F3FC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AE5A4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10.9. O acolhimento do recurso invalida tão somente os atos insuscetíveis de aproveitamento. </w:t>
      </w:r>
    </w:p>
    <w:p w14:paraId="59CB583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036BA6" w14:textId="75933632"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10.10. Os autos do processo permanecerão com vista franqueada aos interessados nos sítios eletrônicos: </w:t>
      </w:r>
      <w:r w:rsidR="005D360A" w:rsidRPr="00C96584">
        <w:rPr>
          <w:rFonts w:ascii="Times New Roman" w:hAnsi="Times New Roman" w:cs="Times New Roman"/>
          <w:bCs/>
          <w:color w:val="auto"/>
          <w:sz w:val="28"/>
          <w:szCs w:val="28"/>
        </w:rPr>
        <w:t>http://portaltransp.arealva.sp.gov.br:5885/comprasedital/</w:t>
      </w:r>
      <w:r w:rsidRPr="00C96584">
        <w:rPr>
          <w:rFonts w:ascii="Times New Roman" w:hAnsi="Times New Roman" w:cs="Times New Roman"/>
          <w:bCs/>
          <w:color w:val="auto"/>
          <w:sz w:val="28"/>
          <w:szCs w:val="28"/>
        </w:rPr>
        <w:t xml:space="preserve"> e </w:t>
      </w:r>
      <w:hyperlink r:id="rId31" w:history="1">
        <w:r w:rsidR="00D141AF" w:rsidRPr="00C96584">
          <w:rPr>
            <w:rStyle w:val="Hyperlink"/>
            <w:rFonts w:ascii="Times New Roman" w:hAnsi="Times New Roman" w:cs="Times New Roman"/>
            <w:bCs/>
            <w:color w:val="auto"/>
            <w:sz w:val="28"/>
            <w:szCs w:val="28"/>
            <w:u w:val="none"/>
          </w:rPr>
          <w:t>www.arealva.sp.gov.br</w:t>
        </w:r>
      </w:hyperlink>
      <w:r w:rsidRPr="00C96584">
        <w:rPr>
          <w:rFonts w:ascii="Times New Roman" w:hAnsi="Times New Roman" w:cs="Times New Roman"/>
          <w:color w:val="auto"/>
          <w:sz w:val="28"/>
          <w:szCs w:val="28"/>
        </w:rPr>
        <w:t>.</w:t>
      </w:r>
    </w:p>
    <w:p w14:paraId="173A8728"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64BCBC50" w14:textId="77777777" w:rsidR="00D6198C" w:rsidRPr="00C96584" w:rsidRDefault="00D6198C" w:rsidP="00D6198C">
      <w:pPr>
        <w:pStyle w:val="Nivel01"/>
        <w:rPr>
          <w:sz w:val="28"/>
          <w:szCs w:val="28"/>
        </w:rPr>
      </w:pPr>
      <w:r w:rsidRPr="00C96584">
        <w:rPr>
          <w:sz w:val="28"/>
          <w:szCs w:val="28"/>
        </w:rPr>
        <w:t xml:space="preserve">11. </w:t>
      </w:r>
      <w:bookmarkStart w:id="32" w:name="_Toc135469234"/>
      <w:r w:rsidRPr="00C96584">
        <w:rPr>
          <w:sz w:val="28"/>
          <w:szCs w:val="28"/>
        </w:rPr>
        <w:t>DAS INFRAÇÕES ADMINISTRATIVAS E SANÇÕES</w:t>
      </w:r>
      <w:bookmarkEnd w:id="32"/>
      <w:r w:rsidRPr="00C96584">
        <w:rPr>
          <w:sz w:val="28"/>
          <w:szCs w:val="28"/>
        </w:rPr>
        <w:t>:</w:t>
      </w:r>
    </w:p>
    <w:p w14:paraId="37912E71" w14:textId="77777777" w:rsidR="00D6198C" w:rsidRPr="00C96584" w:rsidRDefault="00D6198C" w:rsidP="00D6198C">
      <w:pPr>
        <w:rPr>
          <w:rFonts w:ascii="Times New Roman" w:hAnsi="Times New Roman" w:cs="Times New Roman"/>
          <w:sz w:val="28"/>
          <w:szCs w:val="28"/>
        </w:rPr>
      </w:pPr>
    </w:p>
    <w:p w14:paraId="57AF75A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11.1. Comete infração administrativa, nos termos da lei, o licitante que, com dolo ou culpa: </w:t>
      </w:r>
    </w:p>
    <w:p w14:paraId="0142326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94A15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3" w:name="_Ref114668085"/>
      <w:bookmarkStart w:id="34" w:name="_Hlk114652595"/>
      <w:r w:rsidRPr="00C96584">
        <w:rPr>
          <w:rFonts w:ascii="Times New Roman" w:hAnsi="Times New Roman" w:cs="Times New Roman"/>
          <w:color w:val="auto"/>
          <w:sz w:val="28"/>
          <w:szCs w:val="28"/>
        </w:rPr>
        <w:t>11.1.1. Deixar de entregar a documentação exigida para o certame ou não entregar qualquer documento que tenha sido solicitado pelo/a pregoeiro/a durante o certame;</w:t>
      </w:r>
      <w:bookmarkEnd w:id="33"/>
    </w:p>
    <w:p w14:paraId="57FE4D1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1E133E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5" w:name="_Ref114668108"/>
      <w:r w:rsidRPr="00C96584">
        <w:rPr>
          <w:rFonts w:ascii="Times New Roman" w:hAnsi="Times New Roman" w:cs="Times New Roman"/>
          <w:color w:val="auto"/>
          <w:sz w:val="28"/>
          <w:szCs w:val="28"/>
        </w:rPr>
        <w:t>11.1.2. Salvo em decorrência de fato superveniente devidamente justificado, não mantiver a proposta em especial quando:</w:t>
      </w:r>
      <w:bookmarkEnd w:id="35"/>
    </w:p>
    <w:p w14:paraId="479184C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4A0A2C9"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11.1.2.1. Não enviar a proposta adequada ao último lance ofertado ou após a negociação; </w:t>
      </w:r>
    </w:p>
    <w:p w14:paraId="1191CB98"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0A3F088A" w14:textId="33A81BE7" w:rsidR="006679D1"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lastRenderedPageBreak/>
        <w:t xml:space="preserve">11.1.2.2. Recusar-se a enviar o detalhamento da proposta quando exigível; </w:t>
      </w:r>
    </w:p>
    <w:p w14:paraId="06136193" w14:textId="77777777" w:rsidR="00C21C9C" w:rsidRPr="00C96584" w:rsidRDefault="00C21C9C" w:rsidP="00D6198C">
      <w:pPr>
        <w:pStyle w:val="Nivel4"/>
        <w:numPr>
          <w:ilvl w:val="0"/>
          <w:numId w:val="0"/>
        </w:numPr>
        <w:spacing w:before="0" w:after="0" w:line="240" w:lineRule="auto"/>
        <w:rPr>
          <w:rFonts w:ascii="Times New Roman" w:hAnsi="Times New Roman" w:cs="Times New Roman"/>
          <w:sz w:val="28"/>
          <w:szCs w:val="28"/>
        </w:rPr>
      </w:pPr>
    </w:p>
    <w:p w14:paraId="762BD63A"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11.1.2.3. Pedir para ser desclassificado quando encerrada a etapa competitiva; ou </w:t>
      </w:r>
    </w:p>
    <w:p w14:paraId="0AC65D85"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76FE60E6"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11.1.2.4. Deixar de apresentar amostra;</w:t>
      </w:r>
    </w:p>
    <w:p w14:paraId="17D8507E"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6094ABD7"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11.1.2.5. Apresentar proposta ou amostra em desacordo com as especificações do edital; </w:t>
      </w:r>
    </w:p>
    <w:p w14:paraId="42914E8B"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5B7EF28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6" w:name="_Ref114668139"/>
      <w:r w:rsidRPr="00C96584">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6"/>
    </w:p>
    <w:p w14:paraId="302A07B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76006B"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64FAF105"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09FD391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7" w:name="_Ref114668249"/>
      <w:r w:rsidRPr="00C96584">
        <w:rPr>
          <w:rFonts w:ascii="Times New Roman" w:hAnsi="Times New Roman" w:cs="Times New Roman"/>
          <w:color w:val="auto"/>
          <w:sz w:val="28"/>
          <w:szCs w:val="28"/>
        </w:rPr>
        <w:t>11.1.4. Apresentar declaração ou documentação falsa exigida para o certame ou prestar declaração falsa durante a licitação</w:t>
      </w:r>
      <w:bookmarkEnd w:id="37"/>
      <w:r w:rsidRPr="00C96584">
        <w:rPr>
          <w:rFonts w:ascii="Times New Roman" w:hAnsi="Times New Roman" w:cs="Times New Roman"/>
          <w:color w:val="auto"/>
          <w:sz w:val="28"/>
          <w:szCs w:val="28"/>
        </w:rPr>
        <w:t>;</w:t>
      </w:r>
    </w:p>
    <w:p w14:paraId="5283ECE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61F4EC3" w14:textId="0943A24A"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8" w:name="_Ref114668245"/>
      <w:r w:rsidRPr="00C96584">
        <w:rPr>
          <w:rFonts w:ascii="Times New Roman" w:hAnsi="Times New Roman" w:cs="Times New Roman"/>
          <w:color w:val="auto"/>
          <w:sz w:val="28"/>
          <w:szCs w:val="28"/>
        </w:rPr>
        <w:t>11.1.5. Fraudar a licitação</w:t>
      </w:r>
      <w:bookmarkEnd w:id="38"/>
      <w:r w:rsidRPr="00C96584">
        <w:rPr>
          <w:rFonts w:ascii="Times New Roman" w:hAnsi="Times New Roman" w:cs="Times New Roman"/>
          <w:color w:val="auto"/>
          <w:sz w:val="28"/>
          <w:szCs w:val="28"/>
        </w:rPr>
        <w:t>;</w:t>
      </w:r>
    </w:p>
    <w:p w14:paraId="27DC88B9" w14:textId="77777777" w:rsidR="00C96584" w:rsidRPr="00C96584" w:rsidRDefault="00C96584" w:rsidP="00D6198C">
      <w:pPr>
        <w:pStyle w:val="Nivel3"/>
        <w:numPr>
          <w:ilvl w:val="0"/>
          <w:numId w:val="0"/>
        </w:numPr>
        <w:spacing w:before="0" w:after="0" w:line="240" w:lineRule="auto"/>
        <w:rPr>
          <w:rFonts w:ascii="Times New Roman" w:hAnsi="Times New Roman" w:cs="Times New Roman"/>
          <w:color w:val="auto"/>
          <w:sz w:val="28"/>
          <w:szCs w:val="28"/>
        </w:rPr>
      </w:pPr>
    </w:p>
    <w:p w14:paraId="6A1D6AA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9" w:name="_Ref114668247"/>
      <w:r w:rsidRPr="00C96584">
        <w:rPr>
          <w:rFonts w:ascii="Times New Roman" w:hAnsi="Times New Roman" w:cs="Times New Roman"/>
          <w:color w:val="auto"/>
          <w:sz w:val="28"/>
          <w:szCs w:val="28"/>
        </w:rPr>
        <w:t>11.1.6. Comportar-se de modo inidôneo ou cometer fraude de qualquer natureza, em especial quando:</w:t>
      </w:r>
      <w:bookmarkEnd w:id="39"/>
    </w:p>
    <w:p w14:paraId="0590698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02CF4A7"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11.1.6.1. Agir em conluio ou em desconformidade com a lei; </w:t>
      </w:r>
    </w:p>
    <w:p w14:paraId="27B25C46"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008AA65A"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11.1.6.2. Induzir deliberadamente a erro no julgamento; </w:t>
      </w:r>
    </w:p>
    <w:p w14:paraId="621C71A8"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78412540"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r w:rsidRPr="00C96584">
        <w:rPr>
          <w:rFonts w:ascii="Times New Roman" w:hAnsi="Times New Roman" w:cs="Times New Roman"/>
          <w:sz w:val="28"/>
          <w:szCs w:val="28"/>
        </w:rPr>
        <w:t xml:space="preserve">11.1.6.3. Apresentar amostra falsificada ou deteriorada; </w:t>
      </w:r>
    </w:p>
    <w:p w14:paraId="763F1124" w14:textId="77777777" w:rsidR="00D6198C" w:rsidRPr="00C96584" w:rsidRDefault="00D6198C" w:rsidP="00D6198C">
      <w:pPr>
        <w:pStyle w:val="Nivel4"/>
        <w:numPr>
          <w:ilvl w:val="0"/>
          <w:numId w:val="0"/>
        </w:numPr>
        <w:spacing w:before="0" w:after="0" w:line="240" w:lineRule="auto"/>
        <w:rPr>
          <w:rFonts w:ascii="Times New Roman" w:hAnsi="Times New Roman" w:cs="Times New Roman"/>
          <w:sz w:val="28"/>
          <w:szCs w:val="28"/>
        </w:rPr>
      </w:pPr>
    </w:p>
    <w:p w14:paraId="6C818CE2" w14:textId="53434854"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0" w:name="_Ref114668251"/>
      <w:r w:rsidRPr="00C96584">
        <w:rPr>
          <w:rFonts w:ascii="Times New Roman" w:hAnsi="Times New Roman" w:cs="Times New Roman"/>
          <w:color w:val="auto"/>
          <w:sz w:val="28"/>
          <w:szCs w:val="28"/>
        </w:rPr>
        <w:t>11.1.7. Praticar atos ilícitos com vistas a frustrar os objetivos da licitação</w:t>
      </w:r>
      <w:bookmarkEnd w:id="40"/>
      <w:r w:rsidR="008B12B7" w:rsidRPr="00C96584">
        <w:rPr>
          <w:rFonts w:ascii="Times New Roman" w:hAnsi="Times New Roman" w:cs="Times New Roman"/>
          <w:color w:val="auto"/>
          <w:sz w:val="28"/>
          <w:szCs w:val="28"/>
        </w:rPr>
        <w:t>;</w:t>
      </w:r>
    </w:p>
    <w:p w14:paraId="4106AF3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87CA73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1" w:name="_Ref114668252"/>
      <w:r w:rsidRPr="00C96584">
        <w:rPr>
          <w:rFonts w:ascii="Times New Roman" w:hAnsi="Times New Roman" w:cs="Times New Roman"/>
          <w:color w:val="auto"/>
          <w:sz w:val="28"/>
          <w:szCs w:val="28"/>
        </w:rPr>
        <w:t xml:space="preserve">11.1.8. Praticar ato lesivo previsto no </w:t>
      </w:r>
      <w:hyperlink r:id="rId32" w:anchor="art5" w:history="1">
        <w:r w:rsidRPr="00C96584">
          <w:rPr>
            <w:rStyle w:val="Hyperlink"/>
            <w:rFonts w:ascii="Times New Roman" w:eastAsia="Carlito" w:hAnsi="Times New Roman" w:cs="Times New Roman"/>
            <w:color w:val="auto"/>
            <w:sz w:val="28"/>
            <w:szCs w:val="28"/>
            <w:u w:val="none"/>
          </w:rPr>
          <w:t>art. 5º da Lei n.º 12.846, de 2013</w:t>
        </w:r>
      </w:hyperlink>
      <w:r w:rsidRPr="00C96584">
        <w:rPr>
          <w:rFonts w:ascii="Times New Roman" w:hAnsi="Times New Roman" w:cs="Times New Roman"/>
          <w:color w:val="auto"/>
          <w:sz w:val="28"/>
          <w:szCs w:val="28"/>
        </w:rPr>
        <w:t>.</w:t>
      </w:r>
      <w:bookmarkEnd w:id="41"/>
    </w:p>
    <w:p w14:paraId="6331F4BF" w14:textId="77777777" w:rsidR="00462425" w:rsidRPr="00C96584" w:rsidRDefault="00462425" w:rsidP="00D6198C">
      <w:pPr>
        <w:pStyle w:val="Nivel3"/>
        <w:numPr>
          <w:ilvl w:val="0"/>
          <w:numId w:val="0"/>
        </w:numPr>
        <w:spacing w:before="0" w:after="0" w:line="240" w:lineRule="auto"/>
        <w:rPr>
          <w:rFonts w:ascii="Times New Roman" w:hAnsi="Times New Roman" w:cs="Times New Roman"/>
          <w:color w:val="auto"/>
          <w:sz w:val="28"/>
          <w:szCs w:val="28"/>
        </w:rPr>
      </w:pPr>
    </w:p>
    <w:bookmarkEnd w:id="34"/>
    <w:p w14:paraId="2128122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11.2. Com fulcro na </w:t>
      </w:r>
      <w:hyperlink r:id="rId33" w:history="1">
        <w:r w:rsidRPr="00C96584">
          <w:rPr>
            <w:rStyle w:val="Hyperlink"/>
            <w:rFonts w:ascii="Times New Roman" w:eastAsia="Carlito" w:hAnsi="Times New Roman" w:cs="Times New Roman"/>
            <w:color w:val="auto"/>
            <w:sz w:val="28"/>
            <w:szCs w:val="28"/>
            <w:u w:val="none"/>
          </w:rPr>
          <w:t>Lei nº 14.133, de 2021</w:t>
        </w:r>
      </w:hyperlink>
      <w:r w:rsidRPr="00C96584">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194DDB0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D797F8"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11.2.1. Advertência; </w:t>
      </w:r>
    </w:p>
    <w:p w14:paraId="1BEDE06F"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FC7C5EA" w14:textId="573AAF6E"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11.2.2. Multa;</w:t>
      </w:r>
    </w:p>
    <w:p w14:paraId="5F7072A7" w14:textId="77777777" w:rsidR="00670021" w:rsidRPr="00C96584"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6CF0925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11.2.3. Impedimento de licitar e contratar e</w:t>
      </w:r>
    </w:p>
    <w:p w14:paraId="642A4C3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5BA1678"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0EFCE08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3F245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 Na aplicação das sanções serão considerados:</w:t>
      </w:r>
    </w:p>
    <w:p w14:paraId="0F62E4E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93804" w14:textId="202ACBD5" w:rsidR="006679D1"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11.3.1. A natureza e a gravidade da infração cometida</w:t>
      </w:r>
      <w:r w:rsidR="008B12B7" w:rsidRPr="00C96584">
        <w:rPr>
          <w:rFonts w:ascii="Times New Roman" w:hAnsi="Times New Roman" w:cs="Times New Roman"/>
          <w:color w:val="auto"/>
          <w:sz w:val="28"/>
          <w:szCs w:val="28"/>
        </w:rPr>
        <w:t>;</w:t>
      </w:r>
    </w:p>
    <w:p w14:paraId="36670843" w14:textId="77777777" w:rsidR="00C21C9C" w:rsidRPr="00C96584"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4B0AF36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11.3.2. As peculiaridades do caso concreto;</w:t>
      </w:r>
    </w:p>
    <w:p w14:paraId="7E28391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823FC0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11.3.3. As circunstâncias agravantes ou atenuantes;</w:t>
      </w:r>
    </w:p>
    <w:p w14:paraId="47897BE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6420F2" w14:textId="24DA7725"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11.3.4. Os danos que dela provierem para a Administração Pública</w:t>
      </w:r>
      <w:r w:rsidR="008B12B7" w:rsidRPr="00C96584">
        <w:rPr>
          <w:rFonts w:ascii="Times New Roman" w:hAnsi="Times New Roman" w:cs="Times New Roman"/>
          <w:color w:val="auto"/>
          <w:sz w:val="28"/>
          <w:szCs w:val="28"/>
        </w:rPr>
        <w:t>;</w:t>
      </w:r>
    </w:p>
    <w:p w14:paraId="1C50A25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70561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11.3.5. A implantação ou o aperfeiçoamento de programa de integridade, conforme normas e orientações dos órgãos de controle.</w:t>
      </w:r>
    </w:p>
    <w:p w14:paraId="5CA4B0D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1FF55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C96584">
        <w:rPr>
          <w:rFonts w:ascii="Times New Roman" w:hAnsi="Times New Roman" w:cs="Times New Roman"/>
          <w:b/>
          <w:bCs/>
          <w:color w:val="auto"/>
          <w:sz w:val="28"/>
          <w:szCs w:val="28"/>
        </w:rPr>
        <w:t>10 (dez) dias</w:t>
      </w:r>
      <w:r w:rsidRPr="00C96584">
        <w:rPr>
          <w:rFonts w:ascii="Times New Roman" w:hAnsi="Times New Roman" w:cs="Times New Roman"/>
          <w:color w:val="auto"/>
          <w:sz w:val="28"/>
          <w:szCs w:val="28"/>
        </w:rPr>
        <w:t xml:space="preserve"> úteis, a contar da comunicação oficial. </w:t>
      </w:r>
    </w:p>
    <w:p w14:paraId="2613623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0ABDBD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2" w:name="_Hlk113876035"/>
      <w:r w:rsidRPr="00C96584">
        <w:rPr>
          <w:rFonts w:ascii="Times New Roman" w:hAnsi="Times New Roman" w:cs="Times New Roman"/>
          <w:color w:val="auto"/>
          <w:sz w:val="28"/>
          <w:szCs w:val="28"/>
        </w:rPr>
        <w:t>11.4.1. Para as infrações previstas nos itens 11.1.1, 11.1.2 e 11.1.3, a multa será de 0,5% a 15% do valor do contrato licitado.</w:t>
      </w:r>
    </w:p>
    <w:p w14:paraId="6C1E2E68"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42"/>
    <w:p w14:paraId="5CE7416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11.4.2. Para as infrações previstas nos itens 11.1.4, 11.1.5, 11.1.6, 11.1.7 e 11.1.8 a multa será de 15% a 30% do valor do contrato licitado.</w:t>
      </w:r>
    </w:p>
    <w:p w14:paraId="2EC5869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AC9AEE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56473EB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3DBCE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0984121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52FBF6E" w14:textId="5275EB63"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3CFCDA2" w14:textId="6C199095"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34" w:anchor="art156§5" w:history="1">
        <w:r w:rsidRPr="00C96584">
          <w:rPr>
            <w:rStyle w:val="Hyperlink"/>
            <w:rFonts w:ascii="Times New Roman" w:eastAsia="Carlito" w:hAnsi="Times New Roman" w:cs="Times New Roman"/>
            <w:color w:val="auto"/>
            <w:sz w:val="28"/>
            <w:szCs w:val="28"/>
            <w:u w:val="none"/>
          </w:rPr>
          <w:t>art. 156, §5º, da Lei n.º 14.133/2021</w:t>
        </w:r>
      </w:hyperlink>
      <w:r w:rsidRPr="00C96584">
        <w:rPr>
          <w:rFonts w:ascii="Times New Roman" w:hAnsi="Times New Roman" w:cs="Times New Roman"/>
          <w:color w:val="auto"/>
          <w:sz w:val="28"/>
          <w:szCs w:val="28"/>
        </w:rPr>
        <w:t>.</w:t>
      </w:r>
    </w:p>
    <w:p w14:paraId="1BFA47D8" w14:textId="77777777" w:rsidR="00670021" w:rsidRPr="00C96584"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71C5FC6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35" w:history="1">
        <w:r w:rsidRPr="00C96584">
          <w:rPr>
            <w:rStyle w:val="Hyperlink"/>
            <w:rFonts w:ascii="Times New Roman" w:eastAsia="Carlito" w:hAnsi="Times New Roman" w:cs="Times New Roman"/>
            <w:color w:val="auto"/>
            <w:sz w:val="28"/>
            <w:szCs w:val="28"/>
            <w:u w:val="none"/>
          </w:rPr>
          <w:t>art. 45, §4º da IN SEGES/ME n.º 73, de 2022</w:t>
        </w:r>
      </w:hyperlink>
      <w:r w:rsidRPr="00C96584">
        <w:rPr>
          <w:rFonts w:ascii="Times New Roman" w:hAnsi="Times New Roman" w:cs="Times New Roman"/>
          <w:color w:val="auto"/>
          <w:sz w:val="28"/>
          <w:szCs w:val="28"/>
        </w:rPr>
        <w:t xml:space="preserve">. </w:t>
      </w:r>
    </w:p>
    <w:p w14:paraId="38A63FA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72180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11699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C888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DF094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74896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C89B6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FF57F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55DFC2B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43D50E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3F557BC5" w14:textId="02B59CB8"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C49FC4A"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4D7A03D7" w14:textId="77777777" w:rsidR="00D6198C" w:rsidRPr="00C96584" w:rsidRDefault="00D6198C" w:rsidP="00D6198C">
      <w:pPr>
        <w:pStyle w:val="Nivel01"/>
        <w:rPr>
          <w:sz w:val="28"/>
          <w:szCs w:val="28"/>
        </w:rPr>
      </w:pPr>
      <w:r w:rsidRPr="00C96584">
        <w:rPr>
          <w:sz w:val="28"/>
          <w:szCs w:val="28"/>
        </w:rPr>
        <w:lastRenderedPageBreak/>
        <w:t xml:space="preserve">12. </w:t>
      </w:r>
      <w:bookmarkStart w:id="43" w:name="_Toc135469235"/>
      <w:r w:rsidRPr="00C96584">
        <w:rPr>
          <w:sz w:val="28"/>
          <w:szCs w:val="28"/>
        </w:rPr>
        <w:t>DA IMPUGNAÇÃO AO EDITAL E DO PEDIDO DE ESCLARECIMENTO</w:t>
      </w:r>
      <w:bookmarkEnd w:id="43"/>
      <w:r w:rsidRPr="00C96584">
        <w:rPr>
          <w:sz w:val="28"/>
          <w:szCs w:val="28"/>
        </w:rPr>
        <w:t>:</w:t>
      </w:r>
    </w:p>
    <w:p w14:paraId="5CF22FB0" w14:textId="77777777" w:rsidR="00D6198C" w:rsidRPr="00C96584" w:rsidRDefault="00D6198C" w:rsidP="00D6198C">
      <w:pPr>
        <w:rPr>
          <w:rFonts w:ascii="Times New Roman" w:hAnsi="Times New Roman" w:cs="Times New Roman"/>
          <w:sz w:val="28"/>
          <w:szCs w:val="28"/>
        </w:rPr>
      </w:pPr>
    </w:p>
    <w:p w14:paraId="521C51F2" w14:textId="0D605444"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12.1. Qualquer pessoa é parte legítima para impugnar este Edital por irregularidade na aplicação da </w:t>
      </w:r>
      <w:hyperlink r:id="rId36" w:history="1">
        <w:r w:rsidRPr="00C96584">
          <w:rPr>
            <w:rStyle w:val="Hyperlink"/>
            <w:rFonts w:ascii="Times New Roman" w:eastAsia="Carlito" w:hAnsi="Times New Roman" w:cs="Times New Roman"/>
            <w:color w:val="auto"/>
            <w:sz w:val="28"/>
            <w:szCs w:val="28"/>
            <w:u w:val="none"/>
          </w:rPr>
          <w:t>Lei nº 14.133, de 2021</w:t>
        </w:r>
      </w:hyperlink>
      <w:r w:rsidRPr="00C96584">
        <w:rPr>
          <w:rFonts w:ascii="Times New Roman" w:hAnsi="Times New Roman" w:cs="Times New Roman"/>
          <w:color w:val="auto"/>
          <w:sz w:val="28"/>
          <w:szCs w:val="28"/>
        </w:rPr>
        <w:t>, devendo protocolar o pedido até 3 (três) dias úteis antes da data da abertura do certame.</w:t>
      </w:r>
    </w:p>
    <w:p w14:paraId="438D73B5"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72F4A9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0C4CD17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A0D1A9F" w14:textId="3D578632"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12.3. A impugnação e o pedido de esclarecimento poderão ser realizados por forma eletrônica, pelo e-mail: </w:t>
      </w:r>
      <w:hyperlink r:id="rId37" w:history="1">
        <w:r w:rsidR="005D360A" w:rsidRPr="00C96584">
          <w:rPr>
            <w:rStyle w:val="Hyperlink"/>
            <w:rFonts w:ascii="Times New Roman" w:eastAsia="Carlito" w:hAnsi="Times New Roman" w:cs="Times New Roman"/>
            <w:iCs/>
            <w:color w:val="auto"/>
            <w:sz w:val="28"/>
            <w:szCs w:val="28"/>
            <w:u w:val="none"/>
            <w:shd w:val="clear" w:color="auto" w:fill="FFFFFF"/>
          </w:rPr>
          <w:t>licitacoes@arealva.sp.gov.br</w:t>
        </w:r>
      </w:hyperlink>
      <w:r w:rsidRPr="00C96584">
        <w:rPr>
          <w:rFonts w:ascii="Times New Roman" w:hAnsi="Times New Roman" w:cs="Times New Roman"/>
          <w:color w:val="auto"/>
          <w:sz w:val="28"/>
          <w:szCs w:val="28"/>
        </w:rPr>
        <w:t>.</w:t>
      </w:r>
    </w:p>
    <w:p w14:paraId="63C335C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2F30269" w14:textId="6060E56C"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 As impugnações e pedidos de esclarecimentos não suspendem os prazos previstos no certame.</w:t>
      </w:r>
    </w:p>
    <w:p w14:paraId="6527DD5F" w14:textId="77777777" w:rsidR="00670021" w:rsidRPr="00C96584"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3C1E4F8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12.4.1. A concessão de efeito suspensivo à impugnação é medida excepcional e deverá ser motivada pelo agente de contratação, nos autos do processo de licitação.</w:t>
      </w:r>
    </w:p>
    <w:p w14:paraId="71DD66D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BF824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12.5. Acolhida a impugnação, será definida e publicada nova data para a realização do certame.</w:t>
      </w:r>
    </w:p>
    <w:p w14:paraId="2EF4AEF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E9DC4D" w14:textId="77777777" w:rsidR="00D6198C" w:rsidRPr="00C96584" w:rsidRDefault="00D6198C" w:rsidP="00D6198C">
      <w:pPr>
        <w:pStyle w:val="Nivel01"/>
        <w:rPr>
          <w:sz w:val="28"/>
          <w:szCs w:val="28"/>
        </w:rPr>
      </w:pPr>
      <w:bookmarkStart w:id="44" w:name="_Toc135469236"/>
      <w:r w:rsidRPr="00C96584">
        <w:rPr>
          <w:sz w:val="28"/>
          <w:szCs w:val="28"/>
        </w:rPr>
        <w:t>13. DAS DISPOSIÇÕES GERAIS</w:t>
      </w:r>
      <w:bookmarkEnd w:id="44"/>
      <w:r w:rsidRPr="00C96584">
        <w:rPr>
          <w:sz w:val="28"/>
          <w:szCs w:val="28"/>
        </w:rPr>
        <w:t>:</w:t>
      </w:r>
    </w:p>
    <w:p w14:paraId="55B55F3F" w14:textId="77777777" w:rsidR="00D6198C" w:rsidRPr="00C96584" w:rsidRDefault="00D6198C" w:rsidP="00D6198C">
      <w:pPr>
        <w:rPr>
          <w:rFonts w:ascii="Times New Roman" w:hAnsi="Times New Roman" w:cs="Times New Roman"/>
          <w:sz w:val="28"/>
          <w:szCs w:val="28"/>
        </w:rPr>
      </w:pPr>
    </w:p>
    <w:p w14:paraId="55F8DC88" w14:textId="13478C20"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13.1. Será divulgada ata da sessão pública no sistema eletrônico.</w:t>
      </w:r>
    </w:p>
    <w:p w14:paraId="02E81658" w14:textId="77777777" w:rsidR="006679D1" w:rsidRPr="00C96584" w:rsidRDefault="006679D1" w:rsidP="00D6198C">
      <w:pPr>
        <w:pStyle w:val="Nivel2"/>
        <w:numPr>
          <w:ilvl w:val="0"/>
          <w:numId w:val="0"/>
        </w:numPr>
        <w:spacing w:before="0" w:after="0" w:line="240" w:lineRule="auto"/>
        <w:rPr>
          <w:rFonts w:ascii="Times New Roman" w:hAnsi="Times New Roman" w:cs="Times New Roman"/>
          <w:color w:val="auto"/>
          <w:sz w:val="28"/>
          <w:szCs w:val="28"/>
        </w:rPr>
      </w:pPr>
    </w:p>
    <w:p w14:paraId="47313E5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30C5B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51E46A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13.3. Todas as referências de tempo no Edital, no aviso e durante a sessão pública observarão o horário de Brasília – DF.</w:t>
      </w:r>
    </w:p>
    <w:p w14:paraId="6589B64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22CFC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13.4. A homologação do resultado desta licitação não implicará direito à contratação.</w:t>
      </w:r>
    </w:p>
    <w:p w14:paraId="5C224EA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8A0D8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C353D1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76A2A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1F49E88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6B894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13.7. Na contagem dos prazos estabelecidos neste Edital e seus Anexos, excluir-se-á o dia do início e incluir-se-á o do vencimento. Só se iniciam e vencem os prazos em dias de expediente na Administração.</w:t>
      </w:r>
    </w:p>
    <w:p w14:paraId="457DF54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22E78C6" w14:textId="249CCE7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7BDC316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13.9. Em caso de divergência entre disposições deste Edital e de seus anexos ou demais peças que compõem o processo, prevalecerá as deste Edital.</w:t>
      </w:r>
    </w:p>
    <w:p w14:paraId="1AEE5027" w14:textId="77777777" w:rsidR="00D2711B" w:rsidRPr="00C96584" w:rsidRDefault="00D2711B" w:rsidP="00D6198C">
      <w:pPr>
        <w:pStyle w:val="Nivel2"/>
        <w:numPr>
          <w:ilvl w:val="0"/>
          <w:numId w:val="0"/>
        </w:numPr>
        <w:spacing w:before="0" w:after="0" w:line="240" w:lineRule="auto"/>
        <w:rPr>
          <w:rFonts w:ascii="Times New Roman" w:hAnsi="Times New Roman" w:cs="Times New Roman"/>
          <w:color w:val="auto"/>
          <w:sz w:val="28"/>
          <w:szCs w:val="28"/>
        </w:rPr>
      </w:pPr>
    </w:p>
    <w:p w14:paraId="02B09CDA" w14:textId="2D1745F0"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13.10. O Edital e seus anexos estão disponíveis, na íntegra, no Portal Nacional de Contratações Públicas (PNCP) e endereço eletrônico </w:t>
      </w:r>
      <w:r w:rsidR="005D360A" w:rsidRPr="00C96584">
        <w:rPr>
          <w:rFonts w:ascii="Times New Roman" w:hAnsi="Times New Roman" w:cs="Times New Roman"/>
          <w:color w:val="auto"/>
          <w:sz w:val="28"/>
          <w:szCs w:val="28"/>
        </w:rPr>
        <w:t>http://portaltransp.arealva.sp.gov.br:5885/comprasedital/</w:t>
      </w:r>
      <w:r w:rsidRPr="00C96584">
        <w:rPr>
          <w:rFonts w:ascii="Times New Roman" w:hAnsi="Times New Roman" w:cs="Times New Roman"/>
          <w:color w:val="auto"/>
          <w:sz w:val="28"/>
          <w:szCs w:val="28"/>
        </w:rPr>
        <w:t>.</w:t>
      </w:r>
    </w:p>
    <w:p w14:paraId="4C7E175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C52044E" w14:textId="77777777" w:rsidR="00D6198C" w:rsidRPr="00C96584" w:rsidRDefault="00D6198C" w:rsidP="00D6198C">
      <w:pPr>
        <w:pStyle w:val="Nivel2"/>
        <w:numPr>
          <w:ilvl w:val="1"/>
          <w:numId w:val="18"/>
        </w:numPr>
        <w:spacing w:before="0" w:after="0" w:line="240" w:lineRule="auto"/>
        <w:ind w:left="0" w:firstLine="0"/>
        <w:rPr>
          <w:rFonts w:ascii="Times New Roman" w:hAnsi="Times New Roman" w:cs="Times New Roman"/>
          <w:color w:val="auto"/>
          <w:sz w:val="28"/>
          <w:szCs w:val="28"/>
        </w:rPr>
      </w:pPr>
      <w:r w:rsidRPr="00C96584">
        <w:rPr>
          <w:rFonts w:ascii="Times New Roman" w:hAnsi="Times New Roman" w:cs="Times New Roman"/>
          <w:color w:val="auto"/>
          <w:sz w:val="28"/>
          <w:szCs w:val="28"/>
        </w:rPr>
        <w:t>Integram este Edital, para todos os fins e efeitos, os seguintes anexos:</w:t>
      </w:r>
    </w:p>
    <w:p w14:paraId="117BE873" w14:textId="77777777" w:rsidR="00D6198C" w:rsidRPr="00C96584" w:rsidRDefault="00D6198C" w:rsidP="00D6198C">
      <w:pPr>
        <w:pStyle w:val="Nivel2"/>
        <w:numPr>
          <w:ilvl w:val="0"/>
          <w:numId w:val="0"/>
        </w:numPr>
        <w:spacing w:before="0" w:after="0" w:line="240" w:lineRule="auto"/>
        <w:ind w:left="720"/>
        <w:rPr>
          <w:rFonts w:ascii="Times New Roman" w:hAnsi="Times New Roman" w:cs="Times New Roman"/>
          <w:color w:val="auto"/>
          <w:sz w:val="28"/>
          <w:szCs w:val="28"/>
        </w:rPr>
      </w:pPr>
    </w:p>
    <w:p w14:paraId="59913B86" w14:textId="56868082" w:rsidR="00D6198C" w:rsidRPr="00C96584"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ANEXO I - Termo de Referência</w:t>
      </w:r>
      <w:r w:rsidR="008B12B7" w:rsidRPr="00C96584">
        <w:rPr>
          <w:rFonts w:ascii="Times New Roman" w:hAnsi="Times New Roman" w:cs="Times New Roman"/>
          <w:color w:val="auto"/>
          <w:sz w:val="28"/>
          <w:szCs w:val="28"/>
        </w:rPr>
        <w:t>;</w:t>
      </w:r>
    </w:p>
    <w:p w14:paraId="33A562EA" w14:textId="77777777" w:rsidR="00D6198C" w:rsidRPr="00C96584" w:rsidRDefault="00D6198C" w:rsidP="00D6198C">
      <w:pPr>
        <w:pStyle w:val="Nivel3"/>
        <w:numPr>
          <w:ilvl w:val="0"/>
          <w:numId w:val="0"/>
        </w:numPr>
        <w:spacing w:before="0" w:after="0" w:line="240" w:lineRule="auto"/>
        <w:ind w:left="720"/>
        <w:rPr>
          <w:rFonts w:ascii="Times New Roman" w:hAnsi="Times New Roman" w:cs="Times New Roman"/>
          <w:color w:val="auto"/>
          <w:sz w:val="28"/>
          <w:szCs w:val="28"/>
        </w:rPr>
      </w:pPr>
    </w:p>
    <w:p w14:paraId="4E887417" w14:textId="026C405D" w:rsidR="008E67B4" w:rsidRPr="00C96584" w:rsidRDefault="00D6198C" w:rsidP="006679D1">
      <w:pPr>
        <w:pStyle w:val="Nivel3"/>
        <w:numPr>
          <w:ilvl w:val="2"/>
          <w:numId w:val="18"/>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ANEXO II – Minuta de Termo de Contrato</w:t>
      </w:r>
      <w:r w:rsidR="008B12B7" w:rsidRPr="00C96584">
        <w:rPr>
          <w:rFonts w:ascii="Times New Roman" w:hAnsi="Times New Roman" w:cs="Times New Roman"/>
          <w:color w:val="auto"/>
          <w:sz w:val="28"/>
          <w:szCs w:val="28"/>
        </w:rPr>
        <w:t>;</w:t>
      </w:r>
    </w:p>
    <w:p w14:paraId="3BEC14D8" w14:textId="77777777" w:rsidR="00670021" w:rsidRPr="00C96584" w:rsidRDefault="00670021" w:rsidP="00670021">
      <w:pPr>
        <w:pStyle w:val="Nivel3"/>
        <w:numPr>
          <w:ilvl w:val="0"/>
          <w:numId w:val="0"/>
        </w:numPr>
        <w:spacing w:before="0" w:after="0" w:line="240" w:lineRule="auto"/>
        <w:ind w:left="5892" w:hanging="504"/>
        <w:rPr>
          <w:rFonts w:ascii="Times New Roman" w:hAnsi="Times New Roman" w:cs="Times New Roman"/>
          <w:color w:val="auto"/>
          <w:sz w:val="28"/>
          <w:szCs w:val="28"/>
        </w:rPr>
      </w:pPr>
    </w:p>
    <w:p w14:paraId="478D85DF" w14:textId="621151B1" w:rsidR="00D6198C" w:rsidRPr="00C96584"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ANEXO III – Minuta de Ata de Registro de Preços</w:t>
      </w:r>
      <w:r w:rsidR="008B12B7" w:rsidRPr="00C96584">
        <w:rPr>
          <w:rFonts w:ascii="Times New Roman" w:hAnsi="Times New Roman" w:cs="Times New Roman"/>
          <w:color w:val="auto"/>
          <w:sz w:val="28"/>
          <w:szCs w:val="28"/>
        </w:rPr>
        <w:t>;</w:t>
      </w:r>
    </w:p>
    <w:p w14:paraId="1B559DB9" w14:textId="77777777" w:rsidR="00D6198C" w:rsidRPr="00C96584" w:rsidRDefault="00D6198C" w:rsidP="00D6198C">
      <w:pPr>
        <w:pStyle w:val="PargrafodaLista"/>
        <w:rPr>
          <w:rFonts w:ascii="Times New Roman" w:hAnsi="Times New Roman" w:cs="Times New Roman"/>
          <w:sz w:val="28"/>
          <w:szCs w:val="28"/>
        </w:rPr>
      </w:pPr>
    </w:p>
    <w:p w14:paraId="3E90704A" w14:textId="4D77EF28" w:rsidR="00D6198C" w:rsidRPr="00C96584" w:rsidRDefault="00D6198C" w:rsidP="00D6198C">
      <w:pPr>
        <w:pStyle w:val="Nivel3"/>
        <w:numPr>
          <w:ilvl w:val="2"/>
          <w:numId w:val="18"/>
        </w:numPr>
        <w:spacing w:before="0" w:after="0" w:line="240" w:lineRule="auto"/>
        <w:ind w:left="0" w:firstLine="0"/>
        <w:rPr>
          <w:rFonts w:ascii="Times New Roman" w:hAnsi="Times New Roman" w:cs="Times New Roman"/>
          <w:color w:val="auto"/>
          <w:sz w:val="28"/>
          <w:szCs w:val="28"/>
        </w:rPr>
      </w:pPr>
      <w:r w:rsidRPr="00C96584">
        <w:rPr>
          <w:rFonts w:ascii="Times New Roman" w:hAnsi="Times New Roman" w:cs="Times New Roman"/>
          <w:color w:val="auto"/>
          <w:sz w:val="28"/>
          <w:szCs w:val="28"/>
        </w:rPr>
        <w:t>ANEXO IV – Modelo Arquivo Declaração (Fase Cadastramento da Proposta Inicial)</w:t>
      </w:r>
      <w:r w:rsidR="008B12B7" w:rsidRPr="00C96584">
        <w:rPr>
          <w:rFonts w:ascii="Times New Roman" w:hAnsi="Times New Roman" w:cs="Times New Roman"/>
          <w:color w:val="auto"/>
          <w:sz w:val="28"/>
          <w:szCs w:val="28"/>
        </w:rPr>
        <w:t>.</w:t>
      </w:r>
    </w:p>
    <w:p w14:paraId="6E13FC7F" w14:textId="77777777" w:rsidR="008B12B7" w:rsidRPr="00C96584" w:rsidRDefault="008B12B7" w:rsidP="00D6198C">
      <w:pPr>
        <w:jc w:val="center"/>
        <w:rPr>
          <w:rFonts w:ascii="Times New Roman" w:eastAsia="MS Mincho" w:hAnsi="Times New Roman" w:cs="Times New Roman"/>
          <w:b/>
          <w:bCs/>
          <w:sz w:val="28"/>
          <w:szCs w:val="28"/>
        </w:rPr>
      </w:pPr>
    </w:p>
    <w:p w14:paraId="2AFE5F05" w14:textId="2BEC295D" w:rsidR="008B12B7" w:rsidRPr="00C96584" w:rsidRDefault="008B12B7" w:rsidP="008B12B7">
      <w:pPr>
        <w:jc w:val="center"/>
        <w:rPr>
          <w:rFonts w:ascii="Times New Roman" w:eastAsia="MS Mincho" w:hAnsi="Times New Roman" w:cs="Times New Roman"/>
          <w:b/>
          <w:bCs/>
          <w:sz w:val="28"/>
          <w:szCs w:val="28"/>
        </w:rPr>
      </w:pPr>
      <w:r w:rsidRPr="00C96584">
        <w:rPr>
          <w:rFonts w:ascii="Times New Roman" w:eastAsia="MS Mincho" w:hAnsi="Times New Roman" w:cs="Times New Roman"/>
          <w:b/>
          <w:bCs/>
          <w:sz w:val="28"/>
          <w:szCs w:val="28"/>
        </w:rPr>
        <w:t xml:space="preserve">AREALVA, </w:t>
      </w:r>
      <w:r w:rsidR="00A9638E" w:rsidRPr="00C96584">
        <w:rPr>
          <w:rFonts w:ascii="Times New Roman" w:eastAsia="MS Mincho" w:hAnsi="Times New Roman" w:cs="Times New Roman"/>
          <w:b/>
          <w:bCs/>
          <w:sz w:val="28"/>
          <w:szCs w:val="28"/>
        </w:rPr>
        <w:t>22</w:t>
      </w:r>
      <w:r w:rsidRPr="00C96584">
        <w:rPr>
          <w:rFonts w:ascii="Times New Roman" w:eastAsia="MS Mincho" w:hAnsi="Times New Roman" w:cs="Times New Roman"/>
          <w:b/>
          <w:bCs/>
          <w:sz w:val="28"/>
          <w:szCs w:val="28"/>
        </w:rPr>
        <w:t xml:space="preserve"> DE </w:t>
      </w:r>
      <w:r w:rsidR="003E3354" w:rsidRPr="00C96584">
        <w:rPr>
          <w:rFonts w:ascii="Times New Roman" w:eastAsia="MS Mincho" w:hAnsi="Times New Roman" w:cs="Times New Roman"/>
          <w:b/>
          <w:bCs/>
          <w:sz w:val="28"/>
          <w:szCs w:val="28"/>
        </w:rPr>
        <w:t>JU</w:t>
      </w:r>
      <w:r w:rsidR="00D2711B" w:rsidRPr="00C96584">
        <w:rPr>
          <w:rFonts w:ascii="Times New Roman" w:eastAsia="MS Mincho" w:hAnsi="Times New Roman" w:cs="Times New Roman"/>
          <w:b/>
          <w:bCs/>
          <w:sz w:val="28"/>
          <w:szCs w:val="28"/>
        </w:rPr>
        <w:t>L</w:t>
      </w:r>
      <w:r w:rsidR="003E3354" w:rsidRPr="00C96584">
        <w:rPr>
          <w:rFonts w:ascii="Times New Roman" w:eastAsia="MS Mincho" w:hAnsi="Times New Roman" w:cs="Times New Roman"/>
          <w:b/>
          <w:bCs/>
          <w:sz w:val="28"/>
          <w:szCs w:val="28"/>
        </w:rPr>
        <w:t>HO</w:t>
      </w:r>
      <w:r w:rsidRPr="00C96584">
        <w:rPr>
          <w:rFonts w:ascii="Times New Roman" w:eastAsia="MS Mincho" w:hAnsi="Times New Roman" w:cs="Times New Roman"/>
          <w:b/>
          <w:bCs/>
          <w:sz w:val="28"/>
          <w:szCs w:val="28"/>
        </w:rPr>
        <w:t xml:space="preserve"> DE 2024.</w:t>
      </w:r>
    </w:p>
    <w:p w14:paraId="7B9004E6" w14:textId="77777777" w:rsidR="008B12B7" w:rsidRPr="00C96584" w:rsidRDefault="008B12B7" w:rsidP="008B12B7">
      <w:pPr>
        <w:pStyle w:val="TextosemFormatao"/>
        <w:jc w:val="center"/>
        <w:rPr>
          <w:rFonts w:ascii="Times New Roman" w:eastAsia="MS Mincho" w:hAnsi="Times New Roman" w:cs="Times New Roman"/>
          <w:b/>
          <w:bCs/>
          <w:sz w:val="28"/>
          <w:szCs w:val="28"/>
        </w:rPr>
      </w:pPr>
    </w:p>
    <w:p w14:paraId="30B6B16C" w14:textId="77777777" w:rsidR="00D6198C" w:rsidRPr="00C96584" w:rsidRDefault="00D6198C" w:rsidP="00D6198C">
      <w:pPr>
        <w:pStyle w:val="TextosemFormatao"/>
        <w:jc w:val="center"/>
        <w:rPr>
          <w:rFonts w:ascii="Times New Roman" w:eastAsia="MS Mincho" w:hAnsi="Times New Roman" w:cs="Times New Roman"/>
          <w:b/>
          <w:bCs/>
          <w:sz w:val="28"/>
          <w:szCs w:val="28"/>
        </w:rPr>
      </w:pPr>
    </w:p>
    <w:p w14:paraId="6EB49AC0" w14:textId="77777777" w:rsidR="00D6198C" w:rsidRPr="00C96584" w:rsidRDefault="00D6198C" w:rsidP="00D6198C">
      <w:pPr>
        <w:pStyle w:val="TextosemFormatao"/>
        <w:jc w:val="center"/>
        <w:rPr>
          <w:rFonts w:ascii="Times New Roman" w:hAnsi="Times New Roman" w:cs="Times New Roman"/>
          <w:b/>
          <w:bCs/>
          <w:sz w:val="28"/>
          <w:szCs w:val="28"/>
        </w:rPr>
      </w:pPr>
    </w:p>
    <w:p w14:paraId="21A1AB5E" w14:textId="77777777" w:rsidR="00D6198C" w:rsidRPr="00C96584" w:rsidRDefault="00D6198C" w:rsidP="00D6198C">
      <w:pPr>
        <w:pStyle w:val="TextosemFormatao"/>
        <w:jc w:val="center"/>
        <w:rPr>
          <w:rFonts w:ascii="Times New Roman" w:hAnsi="Times New Roman" w:cs="Times New Roman"/>
          <w:b/>
          <w:bCs/>
          <w:sz w:val="28"/>
          <w:szCs w:val="28"/>
        </w:rPr>
      </w:pPr>
    </w:p>
    <w:p w14:paraId="5237F31D" w14:textId="15EE0BD3" w:rsidR="00D6198C" w:rsidRPr="00C96584" w:rsidRDefault="005D360A"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ELSON BANUTH BARRETO</w:t>
      </w:r>
    </w:p>
    <w:p w14:paraId="1ADDF88F" w14:textId="3526537D" w:rsidR="008E67B4" w:rsidRPr="00C96584" w:rsidRDefault="00D6198C" w:rsidP="008E67B4">
      <w:pPr>
        <w:pStyle w:val="SemEspaamento"/>
        <w:jc w:val="center"/>
        <w:rPr>
          <w:rFonts w:ascii="Times New Roman" w:hAnsi="Times New Roman"/>
          <w:sz w:val="28"/>
          <w:szCs w:val="28"/>
        </w:rPr>
      </w:pPr>
      <w:r w:rsidRPr="00C96584">
        <w:rPr>
          <w:rFonts w:ascii="Times New Roman" w:hAnsi="Times New Roman"/>
          <w:b/>
          <w:bCs/>
          <w:sz w:val="28"/>
          <w:szCs w:val="28"/>
        </w:rPr>
        <w:t xml:space="preserve">PREFEITO MUNICIPAL DE </w:t>
      </w:r>
      <w:r w:rsidR="005D360A" w:rsidRPr="00C96584">
        <w:rPr>
          <w:rFonts w:ascii="Times New Roman" w:hAnsi="Times New Roman"/>
          <w:b/>
          <w:bCs/>
          <w:sz w:val="28"/>
          <w:szCs w:val="28"/>
        </w:rPr>
        <w:t>AREALVA</w:t>
      </w:r>
      <w:bookmarkStart w:id="45" w:name="_Hlk82471863"/>
    </w:p>
    <w:p w14:paraId="46FA446A" w14:textId="77777777" w:rsidR="00FA4BBE" w:rsidRPr="00C96584" w:rsidRDefault="00FA4BBE" w:rsidP="00D6198C">
      <w:pPr>
        <w:jc w:val="center"/>
        <w:rPr>
          <w:rFonts w:ascii="Times New Roman" w:hAnsi="Times New Roman" w:cs="Times New Roman"/>
          <w:b/>
          <w:sz w:val="28"/>
          <w:szCs w:val="28"/>
        </w:rPr>
      </w:pPr>
    </w:p>
    <w:p w14:paraId="740BCDA8" w14:textId="77777777" w:rsidR="00FA4BBE" w:rsidRPr="00C96584" w:rsidRDefault="00FA4BBE" w:rsidP="00D6198C">
      <w:pPr>
        <w:jc w:val="center"/>
        <w:rPr>
          <w:rFonts w:ascii="Times New Roman" w:hAnsi="Times New Roman" w:cs="Times New Roman"/>
          <w:b/>
          <w:sz w:val="28"/>
          <w:szCs w:val="28"/>
        </w:rPr>
      </w:pPr>
    </w:p>
    <w:p w14:paraId="65C405A2" w14:textId="77777777" w:rsidR="00FA4BBE" w:rsidRPr="00C96584" w:rsidRDefault="00FA4BBE" w:rsidP="00D6198C">
      <w:pPr>
        <w:jc w:val="center"/>
        <w:rPr>
          <w:rFonts w:ascii="Times New Roman" w:hAnsi="Times New Roman" w:cs="Times New Roman"/>
          <w:b/>
          <w:sz w:val="28"/>
          <w:szCs w:val="28"/>
        </w:rPr>
      </w:pPr>
    </w:p>
    <w:p w14:paraId="56B1A5CE" w14:textId="77777777" w:rsidR="00FA4BBE" w:rsidRPr="00C96584" w:rsidRDefault="00FA4BBE" w:rsidP="00D6198C">
      <w:pPr>
        <w:jc w:val="center"/>
        <w:rPr>
          <w:rFonts w:ascii="Times New Roman" w:hAnsi="Times New Roman" w:cs="Times New Roman"/>
          <w:b/>
          <w:sz w:val="28"/>
          <w:szCs w:val="28"/>
        </w:rPr>
      </w:pPr>
    </w:p>
    <w:p w14:paraId="4B36BCEC" w14:textId="77777777" w:rsidR="00FA4BBE" w:rsidRPr="00C96584" w:rsidRDefault="00FA4BBE" w:rsidP="00D6198C">
      <w:pPr>
        <w:jc w:val="center"/>
        <w:rPr>
          <w:rFonts w:ascii="Times New Roman" w:hAnsi="Times New Roman" w:cs="Times New Roman"/>
          <w:b/>
          <w:sz w:val="28"/>
          <w:szCs w:val="28"/>
        </w:rPr>
      </w:pPr>
    </w:p>
    <w:p w14:paraId="61878E30" w14:textId="77777777" w:rsidR="00FA4BBE" w:rsidRPr="00C96584" w:rsidRDefault="00FA4BBE" w:rsidP="00D6198C">
      <w:pPr>
        <w:jc w:val="center"/>
        <w:rPr>
          <w:rFonts w:ascii="Times New Roman" w:hAnsi="Times New Roman" w:cs="Times New Roman"/>
          <w:b/>
          <w:sz w:val="28"/>
          <w:szCs w:val="28"/>
        </w:rPr>
      </w:pPr>
    </w:p>
    <w:p w14:paraId="289DA31D" w14:textId="1B95DD5B"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sz w:val="28"/>
          <w:szCs w:val="28"/>
        </w:rPr>
        <w:lastRenderedPageBreak/>
        <w:t>PROCESSO ADMINISTRATIVO N</w:t>
      </w:r>
      <w:r w:rsidRPr="00C96584">
        <w:rPr>
          <w:rFonts w:ascii="Times New Roman" w:hAnsi="Times New Roman" w:cs="Times New Roman"/>
          <w:b/>
          <w:bCs/>
          <w:sz w:val="28"/>
          <w:szCs w:val="28"/>
        </w:rPr>
        <w:t xml:space="preserve">º </w:t>
      </w:r>
      <w:r w:rsidR="00CB272E" w:rsidRPr="00C96584">
        <w:rPr>
          <w:rFonts w:ascii="Times New Roman" w:hAnsi="Times New Roman" w:cs="Times New Roman"/>
          <w:b/>
          <w:bCs/>
          <w:sz w:val="28"/>
          <w:szCs w:val="28"/>
        </w:rPr>
        <w:t>066/2024</w:t>
      </w:r>
    </w:p>
    <w:p w14:paraId="428760FB" w14:textId="5A36AD3F"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PREGÃO ELETRÔNICO Nº </w:t>
      </w:r>
      <w:r w:rsidR="00CB272E" w:rsidRPr="00C96584">
        <w:rPr>
          <w:rFonts w:ascii="Times New Roman" w:hAnsi="Times New Roman" w:cs="Times New Roman"/>
          <w:b/>
          <w:bCs/>
          <w:sz w:val="28"/>
          <w:szCs w:val="28"/>
        </w:rPr>
        <w:t>038/2024</w:t>
      </w:r>
    </w:p>
    <w:p w14:paraId="5EA06808" w14:textId="77777777"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ANEXO I – TERMO DE REFERÊNCIA</w:t>
      </w:r>
    </w:p>
    <w:p w14:paraId="4AC3D57F" w14:textId="77777777" w:rsidR="00D6198C" w:rsidRPr="00C96584" w:rsidRDefault="00D6198C" w:rsidP="00D6198C">
      <w:pPr>
        <w:jc w:val="both"/>
        <w:rPr>
          <w:rFonts w:ascii="Times New Roman" w:hAnsi="Times New Roman" w:cs="Times New Roman"/>
          <w:bCs/>
          <w:sz w:val="28"/>
          <w:szCs w:val="28"/>
        </w:rPr>
      </w:pPr>
    </w:p>
    <w:p w14:paraId="55E233C4" w14:textId="77777777" w:rsidR="00D6198C" w:rsidRPr="00C96584" w:rsidRDefault="00D6198C" w:rsidP="00D6198C">
      <w:pPr>
        <w:pStyle w:val="Nivel01"/>
        <w:rPr>
          <w:sz w:val="28"/>
          <w:szCs w:val="28"/>
        </w:rPr>
      </w:pPr>
      <w:r w:rsidRPr="00C96584">
        <w:rPr>
          <w:sz w:val="28"/>
          <w:szCs w:val="28"/>
        </w:rPr>
        <w:t>1. CONDIÇÕES GERAIS DA CONTRATAÇÃO:</w:t>
      </w:r>
    </w:p>
    <w:p w14:paraId="61E8BCBE" w14:textId="77777777" w:rsidR="00D6198C" w:rsidRPr="00C96584" w:rsidRDefault="00D6198C" w:rsidP="00D6198C">
      <w:pPr>
        <w:rPr>
          <w:rFonts w:ascii="Times New Roman" w:hAnsi="Times New Roman" w:cs="Times New Roman"/>
          <w:sz w:val="28"/>
          <w:szCs w:val="28"/>
        </w:rPr>
      </w:pPr>
    </w:p>
    <w:p w14:paraId="389DBD5C" w14:textId="40476395" w:rsidR="00D6198C" w:rsidRPr="00C96584"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r w:rsidRPr="00C96584">
        <w:rPr>
          <w:rFonts w:ascii="Times New Roman" w:hAnsi="Times New Roman" w:cs="Times New Roman"/>
          <w:bCs/>
          <w:color w:val="auto"/>
          <w:sz w:val="28"/>
          <w:szCs w:val="28"/>
        </w:rPr>
        <w:t>1.1.</w:t>
      </w:r>
      <w:r w:rsidR="00E208A9" w:rsidRPr="00C96584">
        <w:rPr>
          <w:rFonts w:ascii="Times New Roman" w:hAnsi="Times New Roman" w:cs="Times New Roman"/>
          <w:color w:val="auto"/>
          <w:sz w:val="28"/>
          <w:szCs w:val="28"/>
          <w:lang w:val="pt-PT"/>
        </w:rPr>
        <w:t xml:space="preserve"> </w:t>
      </w:r>
      <w:r w:rsidR="002E4FFC" w:rsidRPr="00C96584">
        <w:rPr>
          <w:rFonts w:ascii="Times New Roman" w:hAnsi="Times New Roman" w:cs="Times New Roman"/>
          <w:bCs/>
          <w:sz w:val="28"/>
          <w:szCs w:val="28"/>
        </w:rPr>
        <w:t xml:space="preserve">Registro de preços para a </w:t>
      </w:r>
      <w:r w:rsidR="00420AE7" w:rsidRPr="00C96584">
        <w:rPr>
          <w:rStyle w:val="Forte"/>
          <w:rFonts w:ascii="Times New Roman" w:hAnsi="Times New Roman" w:cs="Times New Roman"/>
          <w:b w:val="0"/>
          <w:bCs w:val="0"/>
          <w:sz w:val="28"/>
          <w:szCs w:val="28"/>
        </w:rPr>
        <w:t xml:space="preserve">Aquisição de </w:t>
      </w:r>
      <w:r w:rsidR="00CB272E" w:rsidRPr="00C96584">
        <w:rPr>
          <w:rStyle w:val="Forte"/>
          <w:rFonts w:ascii="Times New Roman" w:hAnsi="Times New Roman" w:cs="Times New Roman"/>
          <w:b w:val="0"/>
          <w:bCs w:val="0"/>
          <w:sz w:val="28"/>
          <w:szCs w:val="28"/>
        </w:rPr>
        <w:t>Materiais Elétricos</w:t>
      </w:r>
      <w:r w:rsidRPr="00C96584">
        <w:rPr>
          <w:rFonts w:ascii="Times New Roman" w:hAnsi="Times New Roman" w:cs="Times New Roman"/>
          <w:bCs/>
          <w:color w:val="auto"/>
          <w:sz w:val="28"/>
          <w:szCs w:val="28"/>
        </w:rPr>
        <w:t xml:space="preserve">, </w:t>
      </w:r>
      <w:r w:rsidRPr="00C96584">
        <w:rPr>
          <w:rFonts w:ascii="Times New Roman" w:hAnsi="Times New Roman" w:cs="Times New Roman"/>
          <w:color w:val="auto"/>
          <w:sz w:val="28"/>
          <w:szCs w:val="28"/>
        </w:rPr>
        <w:t>nos termos da tabela abaixo, conforme condições e exigências estabelecidas neste instrumento.</w:t>
      </w:r>
    </w:p>
    <w:p w14:paraId="1676415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tbl>
      <w:tblPr>
        <w:tblW w:w="10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1140"/>
        <w:gridCol w:w="4598"/>
        <w:gridCol w:w="1074"/>
        <w:gridCol w:w="913"/>
        <w:gridCol w:w="1163"/>
        <w:gridCol w:w="940"/>
      </w:tblGrid>
      <w:tr w:rsidR="009707C7" w:rsidRPr="00C96584" w14:paraId="3DF9C791" w14:textId="77777777" w:rsidTr="00882330">
        <w:trPr>
          <w:trHeight w:val="20"/>
          <w:jc w:val="center"/>
        </w:trPr>
        <w:tc>
          <w:tcPr>
            <w:tcW w:w="913" w:type="dxa"/>
            <w:shd w:val="clear" w:color="auto" w:fill="D0CECE" w:themeFill="background2" w:themeFillShade="E6"/>
            <w:noWrap/>
            <w:vAlign w:val="bottom"/>
            <w:hideMark/>
          </w:tcPr>
          <w:p w14:paraId="31B3D4E9" w14:textId="77777777" w:rsidR="0014306E" w:rsidRPr="00C96584" w:rsidRDefault="0014306E" w:rsidP="002B4D1D">
            <w:pPr>
              <w:widowControl/>
              <w:autoSpaceDE/>
              <w:autoSpaceDN/>
              <w:jc w:val="center"/>
              <w:rPr>
                <w:rFonts w:ascii="Times New Roman" w:hAnsi="Times New Roman" w:cs="Times New Roman"/>
                <w:b/>
                <w:bCs/>
                <w:sz w:val="20"/>
                <w:szCs w:val="20"/>
              </w:rPr>
            </w:pPr>
            <w:r w:rsidRPr="00C96584">
              <w:rPr>
                <w:rFonts w:ascii="Times New Roman" w:hAnsi="Times New Roman" w:cs="Times New Roman"/>
                <w:b/>
                <w:bCs/>
                <w:sz w:val="20"/>
                <w:szCs w:val="20"/>
              </w:rPr>
              <w:t>ITEM</w:t>
            </w:r>
          </w:p>
          <w:p w14:paraId="1602E57C" w14:textId="4BC337A7" w:rsidR="00C21C9C" w:rsidRPr="00C96584" w:rsidRDefault="00C21C9C" w:rsidP="002B4D1D">
            <w:pPr>
              <w:widowControl/>
              <w:autoSpaceDE/>
              <w:autoSpaceDN/>
              <w:jc w:val="center"/>
              <w:rPr>
                <w:rFonts w:ascii="Times New Roman" w:eastAsia="Times New Roman" w:hAnsi="Times New Roman" w:cs="Times New Roman"/>
                <w:sz w:val="20"/>
                <w:szCs w:val="20"/>
                <w:lang w:val="pt-BR" w:eastAsia="pt-BR"/>
              </w:rPr>
            </w:pPr>
          </w:p>
        </w:tc>
        <w:tc>
          <w:tcPr>
            <w:tcW w:w="1140" w:type="dxa"/>
            <w:shd w:val="clear" w:color="auto" w:fill="D0CECE" w:themeFill="background2" w:themeFillShade="E6"/>
            <w:noWrap/>
            <w:vAlign w:val="bottom"/>
            <w:hideMark/>
          </w:tcPr>
          <w:p w14:paraId="082A7A20" w14:textId="3C73F6DB" w:rsidR="0014306E" w:rsidRPr="00C96584" w:rsidRDefault="0014306E" w:rsidP="002B4D1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CÓDIGO</w:t>
            </w:r>
          </w:p>
        </w:tc>
        <w:tc>
          <w:tcPr>
            <w:tcW w:w="4598" w:type="dxa"/>
            <w:shd w:val="clear" w:color="auto" w:fill="D0CECE" w:themeFill="background2" w:themeFillShade="E6"/>
            <w:noWrap/>
            <w:vAlign w:val="center"/>
            <w:hideMark/>
          </w:tcPr>
          <w:p w14:paraId="609BDA51" w14:textId="5E974D0C" w:rsidR="0014306E" w:rsidRPr="00C96584" w:rsidRDefault="0014306E" w:rsidP="001111D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ESPECIFICAÇÃO</w:t>
            </w:r>
          </w:p>
        </w:tc>
        <w:tc>
          <w:tcPr>
            <w:tcW w:w="1074" w:type="dxa"/>
            <w:shd w:val="clear" w:color="auto" w:fill="D0CECE" w:themeFill="background2" w:themeFillShade="E6"/>
            <w:noWrap/>
            <w:vAlign w:val="center"/>
            <w:hideMark/>
          </w:tcPr>
          <w:p w14:paraId="56133436" w14:textId="07FCD5B6" w:rsidR="0014306E" w:rsidRPr="00C96584" w:rsidRDefault="0014306E" w:rsidP="001111D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UNIDADE DE MEDIDA</w:t>
            </w:r>
          </w:p>
        </w:tc>
        <w:tc>
          <w:tcPr>
            <w:tcW w:w="913" w:type="dxa"/>
            <w:shd w:val="clear" w:color="auto" w:fill="D0CECE" w:themeFill="background2" w:themeFillShade="E6"/>
            <w:noWrap/>
            <w:vAlign w:val="center"/>
            <w:hideMark/>
          </w:tcPr>
          <w:p w14:paraId="39C6CCD7" w14:textId="41E784F1" w:rsidR="0014306E" w:rsidRPr="00C96584" w:rsidRDefault="0014306E" w:rsidP="001111D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QUANT.</w:t>
            </w:r>
          </w:p>
        </w:tc>
        <w:tc>
          <w:tcPr>
            <w:tcW w:w="1163" w:type="dxa"/>
            <w:shd w:val="clear" w:color="auto" w:fill="D0CECE" w:themeFill="background2" w:themeFillShade="E6"/>
            <w:noWrap/>
            <w:vAlign w:val="center"/>
            <w:hideMark/>
          </w:tcPr>
          <w:p w14:paraId="680F29E5" w14:textId="77777777" w:rsidR="0014306E" w:rsidRPr="00C96584" w:rsidRDefault="0014306E" w:rsidP="001111DD">
            <w:pPr>
              <w:jc w:val="center"/>
              <w:rPr>
                <w:rFonts w:ascii="Times New Roman" w:hAnsi="Times New Roman" w:cs="Times New Roman"/>
                <w:b/>
                <w:bCs/>
                <w:sz w:val="20"/>
                <w:szCs w:val="20"/>
              </w:rPr>
            </w:pPr>
            <w:r w:rsidRPr="00C96584">
              <w:rPr>
                <w:rFonts w:ascii="Times New Roman" w:hAnsi="Times New Roman" w:cs="Times New Roman"/>
                <w:b/>
                <w:bCs/>
                <w:sz w:val="20"/>
                <w:szCs w:val="20"/>
              </w:rPr>
              <w:t>VALOR UNITÁRIO</w:t>
            </w:r>
          </w:p>
          <w:p w14:paraId="1AAD2A0D" w14:textId="28C71FC4" w:rsidR="0014306E" w:rsidRPr="00C96584" w:rsidRDefault="0014306E" w:rsidP="001111D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R$</w:t>
            </w:r>
          </w:p>
        </w:tc>
        <w:tc>
          <w:tcPr>
            <w:tcW w:w="940" w:type="dxa"/>
            <w:shd w:val="clear" w:color="auto" w:fill="D0CECE" w:themeFill="background2" w:themeFillShade="E6"/>
            <w:noWrap/>
            <w:vAlign w:val="center"/>
            <w:hideMark/>
          </w:tcPr>
          <w:p w14:paraId="64B0E831" w14:textId="77777777" w:rsidR="0014306E" w:rsidRPr="00C96584" w:rsidRDefault="0014306E" w:rsidP="001111DD">
            <w:pPr>
              <w:jc w:val="center"/>
              <w:rPr>
                <w:rFonts w:ascii="Times New Roman" w:hAnsi="Times New Roman" w:cs="Times New Roman"/>
                <w:b/>
                <w:bCs/>
                <w:sz w:val="20"/>
                <w:szCs w:val="20"/>
              </w:rPr>
            </w:pPr>
            <w:r w:rsidRPr="00C96584">
              <w:rPr>
                <w:rFonts w:ascii="Times New Roman" w:hAnsi="Times New Roman" w:cs="Times New Roman"/>
                <w:b/>
                <w:bCs/>
                <w:sz w:val="20"/>
                <w:szCs w:val="20"/>
              </w:rPr>
              <w:t>VALOR</w:t>
            </w:r>
          </w:p>
          <w:p w14:paraId="71C89669" w14:textId="77777777" w:rsidR="0014306E" w:rsidRPr="00C96584" w:rsidRDefault="0014306E" w:rsidP="001111DD">
            <w:pPr>
              <w:jc w:val="center"/>
              <w:rPr>
                <w:rFonts w:ascii="Times New Roman" w:hAnsi="Times New Roman" w:cs="Times New Roman"/>
                <w:b/>
                <w:bCs/>
                <w:sz w:val="20"/>
                <w:szCs w:val="20"/>
              </w:rPr>
            </w:pPr>
            <w:r w:rsidRPr="00C96584">
              <w:rPr>
                <w:rFonts w:ascii="Times New Roman" w:hAnsi="Times New Roman" w:cs="Times New Roman"/>
                <w:b/>
                <w:bCs/>
                <w:sz w:val="20"/>
                <w:szCs w:val="20"/>
              </w:rPr>
              <w:t>TOTAL</w:t>
            </w:r>
          </w:p>
          <w:p w14:paraId="0032F551" w14:textId="373F2897" w:rsidR="0014306E" w:rsidRPr="00C96584" w:rsidRDefault="0014306E" w:rsidP="001111DD">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R$</w:t>
            </w:r>
          </w:p>
        </w:tc>
      </w:tr>
      <w:tr w:rsidR="00420AE7" w:rsidRPr="00C96584" w14:paraId="600432AD" w14:textId="77777777" w:rsidTr="00882330">
        <w:trPr>
          <w:trHeight w:val="20"/>
          <w:jc w:val="center"/>
        </w:trPr>
        <w:tc>
          <w:tcPr>
            <w:tcW w:w="10741" w:type="dxa"/>
            <w:gridSpan w:val="7"/>
            <w:shd w:val="clear" w:color="auto" w:fill="D0CECE" w:themeFill="background2" w:themeFillShade="E6"/>
            <w:noWrap/>
            <w:vAlign w:val="center"/>
          </w:tcPr>
          <w:p w14:paraId="219158B1" w14:textId="77777777" w:rsidR="00420AE7" w:rsidRPr="00C96584" w:rsidRDefault="00420AE7" w:rsidP="00420AE7">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b/>
                <w:bCs/>
                <w:sz w:val="20"/>
                <w:szCs w:val="20"/>
              </w:rPr>
              <w:t>COTA PRINCIPAL</w:t>
            </w:r>
          </w:p>
        </w:tc>
      </w:tr>
      <w:tr w:rsidR="002C0795" w:rsidRPr="00C96584" w14:paraId="179397F8" w14:textId="77777777" w:rsidTr="00882330">
        <w:trPr>
          <w:trHeight w:val="20"/>
          <w:jc w:val="center"/>
        </w:trPr>
        <w:tc>
          <w:tcPr>
            <w:tcW w:w="913" w:type="dxa"/>
            <w:shd w:val="clear" w:color="auto" w:fill="auto"/>
            <w:noWrap/>
            <w:vAlign w:val="bottom"/>
          </w:tcPr>
          <w:p w14:paraId="698C6895" w14:textId="5BD96BF1"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1</w:t>
            </w:r>
          </w:p>
        </w:tc>
        <w:tc>
          <w:tcPr>
            <w:tcW w:w="1140" w:type="dxa"/>
            <w:shd w:val="clear" w:color="auto" w:fill="auto"/>
            <w:noWrap/>
            <w:vAlign w:val="bottom"/>
          </w:tcPr>
          <w:p w14:paraId="4A94FB10" w14:textId="3F0EF58F"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030.001.007</w:t>
            </w:r>
          </w:p>
        </w:tc>
        <w:tc>
          <w:tcPr>
            <w:tcW w:w="4598" w:type="dxa"/>
            <w:shd w:val="clear" w:color="auto" w:fill="auto"/>
            <w:noWrap/>
          </w:tcPr>
          <w:p w14:paraId="507073F9" w14:textId="6D112963" w:rsidR="002C0795" w:rsidRPr="00C96584" w:rsidRDefault="002C0795" w:rsidP="002C0795">
            <w:pPr>
              <w:widowControl/>
              <w:autoSpaceDE/>
              <w:autoSpaceDN/>
              <w:jc w:val="both"/>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 xml:space="preserve">LUMINÁRIA LED LINHA PÚBLICA ORNAMENTAL POTÊNCIA MÁXIMA 80 W (PRAÇAS) -LUMINÁRIA PÚBLICA ORNAMENTAL COM VIDRO; FLUXO LUMINOSO MÍNIMO DE 12.000 LM; EFICIÊNCIA ENERGÉTICA MÍNIMA 150 LM/W; POTÊNCIA MÁXIMA 80W; TEMPERATURA DE COR = 5000K; ÍNDICE DE REPRODUÇÃO DE CORES (IRC) MÍNIMO 70; FREQUÊNCIA 60HZ; VIDA ÚTIL DO LED: &gt;80.000 HORAS (LM80); FATOR DE POTÊNCIA MÍNIMO &gt;= 0,97; DISTORÇÃO HARMÔNICA TOTAL (THD): &lt;10%;  ÂNGULO DE ABERTURA: 120°;  VIDA ÚTIL LED: &gt;=80.000 HORAS (LM80);  TEMPERATURA TRABALHO: -40~+ 50°C TENSÃO: BIVOLT 90~265VCA FREQUÊNCIA/CORRENTE: 50/60 HZ, GRAU DE PROTEÇÃO MÍNIMO IP66 (COMPARTIMENTO ÓPTICO E DO COMPARTIMENTO DO DRIVER); PROTEÇÃO CONTRA IMPACTOS IK09; PROTEÇÃO CONTRA SURTO 10KV/10KA; MATERIAL: ALUMÍNIO COR: CINZA, LENTE: VIDRO 4 MM;  FIXAÇÃO (PONTA POSTE): ATÉ Ø 60 MM, OBRIGATÓRIO COM 4 PARAFUSOS A FIXAÇÃO. GARANTIA: 5 ANOS. OBRIGATÓRIO A APRESENTAÇÃO DOS ENSAIOS DE TIPO EXECUTADOS EM LABORATÓRIO DE ENSAIO ACREDITADO PELA CGCRE DE ACORDO COM ABNT NBR ISO/IEC 17025, ATENDENDO A </w:t>
            </w:r>
            <w:r w:rsidR="00C96584" w:rsidRPr="00C96584">
              <w:rPr>
                <w:rFonts w:ascii="Times New Roman" w:hAnsi="Times New Roman" w:cs="Times New Roman"/>
                <w:color w:val="000000"/>
                <w:sz w:val="20"/>
                <w:szCs w:val="20"/>
              </w:rPr>
              <w:t>METODOLOGIA</w:t>
            </w:r>
            <w:r w:rsidR="00C96584" w:rsidRPr="00C96584">
              <w:rPr>
                <w:rFonts w:ascii="Times New Roman" w:eastAsia="Times New Roman" w:hAnsi="Times New Roman" w:cs="Times New Roman"/>
                <w:color w:val="000000"/>
                <w:sz w:val="20"/>
                <w:szCs w:val="20"/>
                <w:lang w:val="pt-BR" w:eastAsia="pt-BR"/>
              </w:rPr>
              <w:t xml:space="preserve"> APLICADA, CONFORME NORMA TÉCNICA IESNA-LM79:2019, ABNT NBR IEC 60529:2017, ABNT IEC 62262:2015, ABNT, 60598-1:2010 E ABNT NBR 15129:2012 – REFERENCIA LASLED, BRIGHTLUX, FORTLIGHT, SX LIGHTING,  INCOLED OU SIMILAR.</w:t>
            </w:r>
          </w:p>
        </w:tc>
        <w:tc>
          <w:tcPr>
            <w:tcW w:w="1074" w:type="dxa"/>
            <w:shd w:val="clear" w:color="auto" w:fill="auto"/>
            <w:noWrap/>
            <w:vAlign w:val="bottom"/>
          </w:tcPr>
          <w:p w14:paraId="051DE529" w14:textId="67CAC7E7"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66ED173B" w14:textId="6963DFE7"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71,</w:t>
            </w:r>
          </w:p>
        </w:tc>
        <w:tc>
          <w:tcPr>
            <w:tcW w:w="1163" w:type="dxa"/>
            <w:shd w:val="clear" w:color="auto" w:fill="auto"/>
            <w:noWrap/>
            <w:vAlign w:val="bottom"/>
          </w:tcPr>
          <w:p w14:paraId="30A11B42" w14:textId="37918BD7" w:rsidR="002C0795" w:rsidRPr="00C96584" w:rsidRDefault="002C0795" w:rsidP="002C0795">
            <w:pPr>
              <w:widowControl/>
              <w:autoSpaceDE/>
              <w:autoSpaceDN/>
              <w:jc w:val="right"/>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1.259,33</w:t>
            </w:r>
          </w:p>
        </w:tc>
        <w:tc>
          <w:tcPr>
            <w:tcW w:w="940" w:type="dxa"/>
            <w:shd w:val="clear" w:color="auto" w:fill="auto"/>
            <w:noWrap/>
            <w:vAlign w:val="bottom"/>
          </w:tcPr>
          <w:p w14:paraId="2F9F913D" w14:textId="65AE98A9" w:rsidR="002C0795" w:rsidRPr="00C96584" w:rsidRDefault="002C0795" w:rsidP="002C0795">
            <w:pPr>
              <w:widowControl/>
              <w:autoSpaceDE/>
              <w:autoSpaceDN/>
              <w:jc w:val="right"/>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89.412,43</w:t>
            </w:r>
          </w:p>
        </w:tc>
      </w:tr>
      <w:tr w:rsidR="002C0795" w:rsidRPr="00C96584" w14:paraId="21054EC7" w14:textId="77777777" w:rsidTr="00882330">
        <w:trPr>
          <w:trHeight w:val="20"/>
          <w:jc w:val="center"/>
        </w:trPr>
        <w:tc>
          <w:tcPr>
            <w:tcW w:w="913" w:type="dxa"/>
            <w:shd w:val="clear" w:color="auto" w:fill="auto"/>
            <w:noWrap/>
            <w:vAlign w:val="bottom"/>
            <w:hideMark/>
          </w:tcPr>
          <w:p w14:paraId="1439D186" w14:textId="4C03904B"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2</w:t>
            </w:r>
          </w:p>
        </w:tc>
        <w:tc>
          <w:tcPr>
            <w:tcW w:w="1140" w:type="dxa"/>
            <w:shd w:val="clear" w:color="auto" w:fill="auto"/>
            <w:noWrap/>
            <w:vAlign w:val="bottom"/>
            <w:hideMark/>
          </w:tcPr>
          <w:p w14:paraId="0927BFA6" w14:textId="4692E5F3"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057.007.001</w:t>
            </w:r>
          </w:p>
        </w:tc>
        <w:tc>
          <w:tcPr>
            <w:tcW w:w="4598" w:type="dxa"/>
            <w:shd w:val="clear" w:color="auto" w:fill="auto"/>
            <w:noWrap/>
            <w:hideMark/>
          </w:tcPr>
          <w:p w14:paraId="54EFFF19" w14:textId="01EC034B" w:rsidR="002C0795" w:rsidRPr="00C96584" w:rsidRDefault="002C0795" w:rsidP="002C0795">
            <w:pPr>
              <w:widowControl/>
              <w:autoSpaceDE/>
              <w:autoSpaceDN/>
              <w:jc w:val="both"/>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POSTE METÁLICO RETO REDONDO DIÂMETRO DO TUBO 48,3MM COM 3 METROS LIVRES, MODELO PESADO, FLANGEADO COM BASE E CHUMBADORES GALVANIZADO A FOGO – REFERÊNCIA CLARAO ILUM, FORTLIGHT, IBILUX, INCOLED OU SIMILAR.</w:t>
            </w:r>
          </w:p>
        </w:tc>
        <w:tc>
          <w:tcPr>
            <w:tcW w:w="1074" w:type="dxa"/>
            <w:shd w:val="clear" w:color="auto" w:fill="auto"/>
            <w:noWrap/>
            <w:vAlign w:val="bottom"/>
            <w:hideMark/>
          </w:tcPr>
          <w:p w14:paraId="161A39FA" w14:textId="7C4E0968"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Un</w:t>
            </w:r>
          </w:p>
        </w:tc>
        <w:tc>
          <w:tcPr>
            <w:tcW w:w="913" w:type="dxa"/>
            <w:shd w:val="clear" w:color="auto" w:fill="auto"/>
            <w:noWrap/>
            <w:vAlign w:val="bottom"/>
            <w:hideMark/>
          </w:tcPr>
          <w:p w14:paraId="072EE1C6" w14:textId="1E8313F8" w:rsidR="002C0795" w:rsidRPr="00C96584" w:rsidRDefault="002C0795" w:rsidP="002C0795">
            <w:pPr>
              <w:widowControl/>
              <w:autoSpaceDE/>
              <w:autoSpaceDN/>
              <w:jc w:val="center"/>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15,</w:t>
            </w:r>
          </w:p>
        </w:tc>
        <w:tc>
          <w:tcPr>
            <w:tcW w:w="1163" w:type="dxa"/>
            <w:shd w:val="clear" w:color="auto" w:fill="auto"/>
            <w:noWrap/>
            <w:vAlign w:val="bottom"/>
            <w:hideMark/>
          </w:tcPr>
          <w:p w14:paraId="2C981404" w14:textId="4E01188B" w:rsidR="002C0795" w:rsidRPr="00C96584" w:rsidRDefault="002C0795" w:rsidP="002C0795">
            <w:pPr>
              <w:widowControl/>
              <w:autoSpaceDE/>
              <w:autoSpaceDN/>
              <w:jc w:val="right"/>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968,67</w:t>
            </w:r>
          </w:p>
        </w:tc>
        <w:tc>
          <w:tcPr>
            <w:tcW w:w="940" w:type="dxa"/>
            <w:shd w:val="clear" w:color="auto" w:fill="auto"/>
            <w:noWrap/>
            <w:vAlign w:val="bottom"/>
            <w:hideMark/>
          </w:tcPr>
          <w:p w14:paraId="6144A1F0" w14:textId="69A9FAD6" w:rsidR="002C0795" w:rsidRPr="00C96584" w:rsidRDefault="002C0795" w:rsidP="002C0795">
            <w:pPr>
              <w:widowControl/>
              <w:autoSpaceDE/>
              <w:autoSpaceDN/>
              <w:jc w:val="right"/>
              <w:rPr>
                <w:rFonts w:ascii="Times New Roman" w:eastAsia="Times New Roman" w:hAnsi="Times New Roman" w:cs="Times New Roman"/>
                <w:sz w:val="20"/>
                <w:szCs w:val="20"/>
                <w:lang w:val="pt-BR" w:eastAsia="pt-BR"/>
              </w:rPr>
            </w:pPr>
            <w:r w:rsidRPr="00C96584">
              <w:rPr>
                <w:rFonts w:ascii="Times New Roman" w:hAnsi="Times New Roman" w:cs="Times New Roman"/>
                <w:color w:val="000000"/>
                <w:sz w:val="20"/>
                <w:szCs w:val="20"/>
              </w:rPr>
              <w:t>14.530,05</w:t>
            </w:r>
          </w:p>
        </w:tc>
      </w:tr>
      <w:tr w:rsidR="002C0795" w:rsidRPr="00C96584" w14:paraId="00C01E0C" w14:textId="77777777" w:rsidTr="00882330">
        <w:trPr>
          <w:trHeight w:val="20"/>
          <w:jc w:val="center"/>
        </w:trPr>
        <w:tc>
          <w:tcPr>
            <w:tcW w:w="913" w:type="dxa"/>
            <w:shd w:val="clear" w:color="auto" w:fill="auto"/>
            <w:noWrap/>
            <w:vAlign w:val="bottom"/>
          </w:tcPr>
          <w:p w14:paraId="0AA530EC" w14:textId="245175C5"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lastRenderedPageBreak/>
              <w:t>3</w:t>
            </w:r>
          </w:p>
        </w:tc>
        <w:tc>
          <w:tcPr>
            <w:tcW w:w="1140" w:type="dxa"/>
            <w:shd w:val="clear" w:color="auto" w:fill="auto"/>
            <w:noWrap/>
            <w:vAlign w:val="bottom"/>
          </w:tcPr>
          <w:p w14:paraId="7E528B66" w14:textId="33BA80EE"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030.001.008</w:t>
            </w:r>
          </w:p>
        </w:tc>
        <w:tc>
          <w:tcPr>
            <w:tcW w:w="4598" w:type="dxa"/>
            <w:shd w:val="clear" w:color="auto" w:fill="auto"/>
            <w:noWrap/>
          </w:tcPr>
          <w:p w14:paraId="3FBAB4B3" w14:textId="725FD366"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 xml:space="preserve">LUMINÁRIA LED LINHA PÚBLICA POTÊNCIA MÁXIMA 100 W (RUAS E VIELAS) -LUMINÁRIA PÚBLICA LED; FLUXO LUMINOSO MÍNIMO DE 11.500 LM; EFICIÊNCIA ENERGÉTICA MÍNIMA 170 LM/W; POTÊNCIA MÁXIMA 100W; TEMPERATURA DE COR =4000K;ÍNDICE DEREPRODUÇÃO DE CORES (IRC) MÍNIMO 70; TENSÃO DE ENTRADA BIVOLT 90~265VCA; FREQUÊNCIA 60HZ; VIDA ÚTIL MÍNIMA DA LUMINÁRIA 100.000 HORAS; FATOR DE POTÊNCIA MÍNIMO &gt;= 0,97; GRAU DE  PROTEÇÃO MÍNIMO IP66 (COMPARTIMENTO ÓPTICO E DO COMPARTIMENTO DO DRIVER); PROTEÇÃO DE IMPACTO = IK09; PROTEÇÃO CONTRA SURTO 10KV/10KA; GARANTIA MÍNIMA 5 ANOS; RECEPTÁCULO PARA RELÊ FOTOELÉTRICO – BASE 7 PINOS E COM GRAU DE PROTEÇÃO IP66; DRIVE DIMERIZÁVEL COM TENSÃO MÁXIMA DE 90~265V. MATERIAL: ALUMÍNIO INJETADO DE ALTA PRESSÃO (NÃO SERÁ ACEITO LUMINÁRIA EM ALUMÍNIO EXTRUDADO), ANODIZADO COM PINTURA ELETROSTÁTICA A PÓ ANTI UV EPÓXI OU POLIÉSTER COR: CINZA.  LENTES: POLICARBONATO. FIXAÇÃO: Ø 3 A 6 CM, COM AJUSTE DE INCLINAÇÃO: -20 ~+20° - SEM </w:t>
            </w:r>
            <w:r w:rsidR="00C96584" w:rsidRPr="00C96584">
              <w:rPr>
                <w:rFonts w:ascii="Times New Roman" w:hAnsi="Times New Roman" w:cs="Times New Roman"/>
                <w:color w:val="000000"/>
                <w:sz w:val="20"/>
                <w:szCs w:val="20"/>
              </w:rPr>
              <w:t>ADAPTADOR. AS LUMINÁRIAS DEVERÃO SER FORNECIDAS COMPLETAMENTE MONTADAS</w:t>
            </w:r>
            <w:r w:rsidR="00C96584">
              <w:rPr>
                <w:rFonts w:ascii="Times New Roman" w:hAnsi="Times New Roman" w:cs="Times New Roman"/>
                <w:color w:val="000000"/>
                <w:sz w:val="20"/>
                <w:szCs w:val="20"/>
              </w:rPr>
              <w:t xml:space="preserve"> </w:t>
            </w:r>
            <w:r w:rsidR="00C96584" w:rsidRPr="00C96584">
              <w:rPr>
                <w:rFonts w:ascii="Times New Roman" w:hAnsi="Times New Roman" w:cs="Times New Roman"/>
                <w:color w:val="000000"/>
                <w:sz w:val="20"/>
                <w:szCs w:val="20"/>
              </w:rPr>
              <w:t>E CONECTADAS, PRONTAS PARA SEREM LIGADAS À REDE DE BAIXA TENSÃO. OBRIGATÓRIO A APRESENTAÇÃO DA CERTIFICAÇÃO DO INMETRO E</w:t>
            </w:r>
            <w:r w:rsidR="00C96584">
              <w:rPr>
                <w:rFonts w:ascii="Times New Roman" w:hAnsi="Times New Roman" w:cs="Times New Roman"/>
                <w:color w:val="000000"/>
                <w:sz w:val="20"/>
                <w:szCs w:val="20"/>
              </w:rPr>
              <w:t xml:space="preserve"> </w:t>
            </w:r>
            <w:r w:rsidR="00C96584" w:rsidRPr="00C96584">
              <w:rPr>
                <w:rFonts w:ascii="Times New Roman" w:hAnsi="Times New Roman" w:cs="Times New Roman"/>
                <w:color w:val="000000"/>
                <w:sz w:val="20"/>
                <w:szCs w:val="20"/>
              </w:rPr>
              <w:t>PROCEL– REFERENCIA LASLED, BRIGHTLUX, FORTLIGHT, SX LIGHTING, INCOLED  OU SIMILAR.</w:t>
            </w:r>
          </w:p>
        </w:tc>
        <w:tc>
          <w:tcPr>
            <w:tcW w:w="1074" w:type="dxa"/>
            <w:shd w:val="clear" w:color="auto" w:fill="auto"/>
            <w:noWrap/>
            <w:vAlign w:val="bottom"/>
          </w:tcPr>
          <w:p w14:paraId="78B31F8D" w14:textId="2FA998DE"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0ACE4CFA" w14:textId="5C4A6FDE"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99,</w:t>
            </w:r>
          </w:p>
        </w:tc>
        <w:tc>
          <w:tcPr>
            <w:tcW w:w="1163" w:type="dxa"/>
            <w:shd w:val="clear" w:color="auto" w:fill="auto"/>
            <w:noWrap/>
            <w:vAlign w:val="bottom"/>
          </w:tcPr>
          <w:p w14:paraId="276BC3E6" w14:textId="0E81FC8B"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867,91</w:t>
            </w:r>
          </w:p>
        </w:tc>
        <w:tc>
          <w:tcPr>
            <w:tcW w:w="940" w:type="dxa"/>
            <w:shd w:val="clear" w:color="auto" w:fill="auto"/>
            <w:noWrap/>
            <w:vAlign w:val="bottom"/>
          </w:tcPr>
          <w:p w14:paraId="6C47276B" w14:textId="4FB02730"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85.923,09</w:t>
            </w:r>
          </w:p>
        </w:tc>
      </w:tr>
      <w:tr w:rsidR="002C0795" w:rsidRPr="00C96584" w14:paraId="683A5704" w14:textId="77777777" w:rsidTr="00882330">
        <w:trPr>
          <w:trHeight w:val="20"/>
          <w:jc w:val="center"/>
        </w:trPr>
        <w:tc>
          <w:tcPr>
            <w:tcW w:w="913" w:type="dxa"/>
            <w:shd w:val="clear" w:color="auto" w:fill="auto"/>
            <w:noWrap/>
            <w:vAlign w:val="bottom"/>
          </w:tcPr>
          <w:p w14:paraId="13409DA1" w14:textId="787E131D"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4</w:t>
            </w:r>
          </w:p>
        </w:tc>
        <w:tc>
          <w:tcPr>
            <w:tcW w:w="1140" w:type="dxa"/>
            <w:shd w:val="clear" w:color="auto" w:fill="auto"/>
            <w:noWrap/>
            <w:vAlign w:val="bottom"/>
          </w:tcPr>
          <w:p w14:paraId="30EBE20F" w14:textId="5E1A17F6"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057.007.002</w:t>
            </w:r>
          </w:p>
        </w:tc>
        <w:tc>
          <w:tcPr>
            <w:tcW w:w="4598" w:type="dxa"/>
            <w:shd w:val="clear" w:color="auto" w:fill="auto"/>
            <w:noWrap/>
          </w:tcPr>
          <w:p w14:paraId="644C389B" w14:textId="2B4F723B"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POSTES METÁLICO RETO TELECONICO DIÂMETRO DO TUBO NA PONTA 48,3MM COM 6 METROS LIVRES, MODELO PESADO , FLANGEADO COM BASE E CHUMBADORES GALVANIZADO A FOGO – REFERENCIA CLARAO ILUM, FORTLIGHT, IBILUX OU SIMILAR.</w:t>
            </w:r>
          </w:p>
        </w:tc>
        <w:tc>
          <w:tcPr>
            <w:tcW w:w="1074" w:type="dxa"/>
            <w:shd w:val="clear" w:color="auto" w:fill="auto"/>
            <w:noWrap/>
            <w:vAlign w:val="bottom"/>
          </w:tcPr>
          <w:p w14:paraId="5B24865F" w14:textId="5D4B2652"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2343D237" w14:textId="45CF04E8"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6,</w:t>
            </w:r>
          </w:p>
        </w:tc>
        <w:tc>
          <w:tcPr>
            <w:tcW w:w="1163" w:type="dxa"/>
            <w:shd w:val="clear" w:color="auto" w:fill="auto"/>
            <w:noWrap/>
            <w:vAlign w:val="bottom"/>
          </w:tcPr>
          <w:p w14:paraId="7BE44A70" w14:textId="2F5B54E8"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1.239,63</w:t>
            </w:r>
          </w:p>
        </w:tc>
        <w:tc>
          <w:tcPr>
            <w:tcW w:w="940" w:type="dxa"/>
            <w:shd w:val="clear" w:color="auto" w:fill="auto"/>
            <w:noWrap/>
            <w:vAlign w:val="bottom"/>
          </w:tcPr>
          <w:p w14:paraId="0008AF51" w14:textId="5487F110"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7.437,78</w:t>
            </w:r>
          </w:p>
        </w:tc>
      </w:tr>
      <w:tr w:rsidR="002C0795" w:rsidRPr="00C96584" w14:paraId="5EB95C0D" w14:textId="77777777" w:rsidTr="00882330">
        <w:trPr>
          <w:trHeight w:val="20"/>
          <w:jc w:val="center"/>
        </w:trPr>
        <w:tc>
          <w:tcPr>
            <w:tcW w:w="913" w:type="dxa"/>
            <w:shd w:val="clear" w:color="auto" w:fill="auto"/>
            <w:noWrap/>
            <w:vAlign w:val="bottom"/>
          </w:tcPr>
          <w:p w14:paraId="13C28DB5" w14:textId="3E3FCE01"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5</w:t>
            </w:r>
          </w:p>
        </w:tc>
        <w:tc>
          <w:tcPr>
            <w:tcW w:w="1140" w:type="dxa"/>
            <w:shd w:val="clear" w:color="auto" w:fill="auto"/>
            <w:noWrap/>
            <w:vAlign w:val="bottom"/>
          </w:tcPr>
          <w:p w14:paraId="29C32482" w14:textId="0869ECAC"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057.009.001</w:t>
            </w:r>
          </w:p>
        </w:tc>
        <w:tc>
          <w:tcPr>
            <w:tcW w:w="4598" w:type="dxa"/>
            <w:shd w:val="clear" w:color="auto" w:fill="auto"/>
            <w:noWrap/>
          </w:tcPr>
          <w:p w14:paraId="3E5C5B34" w14:textId="10B02E3B"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SUPORTE METÁLICO ADAPTADOR PARA 3 LUMINÁRIAS NA PONTA POSTE GALVANIZADO A FOGO – REFERENCIA CLARAO ILUM, FORTLIGHT, IBILUX, INCOLED OU SIMILAR.</w:t>
            </w:r>
          </w:p>
        </w:tc>
        <w:tc>
          <w:tcPr>
            <w:tcW w:w="1074" w:type="dxa"/>
            <w:shd w:val="clear" w:color="auto" w:fill="auto"/>
            <w:noWrap/>
            <w:vAlign w:val="bottom"/>
          </w:tcPr>
          <w:p w14:paraId="7823BAC5" w14:textId="2591DC3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0DC11274" w14:textId="106F3A71"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6,</w:t>
            </w:r>
          </w:p>
        </w:tc>
        <w:tc>
          <w:tcPr>
            <w:tcW w:w="1163" w:type="dxa"/>
            <w:shd w:val="clear" w:color="auto" w:fill="auto"/>
            <w:noWrap/>
            <w:vAlign w:val="bottom"/>
          </w:tcPr>
          <w:p w14:paraId="42ED9B6C" w14:textId="2553F983"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189,27</w:t>
            </w:r>
          </w:p>
        </w:tc>
        <w:tc>
          <w:tcPr>
            <w:tcW w:w="940" w:type="dxa"/>
            <w:shd w:val="clear" w:color="auto" w:fill="auto"/>
            <w:noWrap/>
            <w:vAlign w:val="bottom"/>
          </w:tcPr>
          <w:p w14:paraId="30704950" w14:textId="58DEEC73"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1.135,62</w:t>
            </w:r>
          </w:p>
        </w:tc>
      </w:tr>
      <w:tr w:rsidR="002C0795" w:rsidRPr="00C96584" w14:paraId="3FEAF74C" w14:textId="77777777" w:rsidTr="00882330">
        <w:trPr>
          <w:trHeight w:val="20"/>
          <w:jc w:val="center"/>
        </w:trPr>
        <w:tc>
          <w:tcPr>
            <w:tcW w:w="913" w:type="dxa"/>
            <w:shd w:val="clear" w:color="auto" w:fill="auto"/>
            <w:noWrap/>
            <w:vAlign w:val="bottom"/>
          </w:tcPr>
          <w:p w14:paraId="1072F30A" w14:textId="5ABB7459"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6</w:t>
            </w:r>
          </w:p>
        </w:tc>
        <w:tc>
          <w:tcPr>
            <w:tcW w:w="1140" w:type="dxa"/>
            <w:shd w:val="clear" w:color="auto" w:fill="auto"/>
            <w:noWrap/>
            <w:vAlign w:val="bottom"/>
          </w:tcPr>
          <w:p w14:paraId="24E27B3C" w14:textId="03C57674"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030.001.009</w:t>
            </w:r>
          </w:p>
        </w:tc>
        <w:tc>
          <w:tcPr>
            <w:tcW w:w="4598" w:type="dxa"/>
            <w:shd w:val="clear" w:color="auto" w:fill="auto"/>
            <w:noWrap/>
          </w:tcPr>
          <w:p w14:paraId="1F9E73E8" w14:textId="38A3BAB0"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 xml:space="preserve">PROJETOR LED MODULAR PARA QUADRA POLIESPORTIVA – POTÊNCIA MÁXIMA 200 WATTS PROJETOR LED MODULAR PARA QUADRA POLIESPORTIVA, POTÊNCIA MÁXIMA 200 WATTS; EFICIÊNCIA ENERGÉTICA MÍNIMA 158LM/W, FLUXO LUMINOSO MÍNIMO: 31.000 LUMENS; TEMPERATURA DE COR:  6.500K; IRC: &gt;70; FATOR DE POTÊNCIA: = 0.97; THD: &lt;10%; ÂNGULO DE ABERTURA: 60°; VIDA ÚTIL LED: &gt;100.000 HORAS (LM80); TEMPERATURA TRABALHO: -40~+50°C; TENSÃO: BIVOLT 90~265VCA; FREQUÊNCIA/CORRENTE: 50/60 HZ; PROTEÇÃO: IP66; PROTEÇÃO IMPACTO: IK09; </w:t>
            </w:r>
            <w:r w:rsidRPr="00C96584">
              <w:rPr>
                <w:rFonts w:ascii="Times New Roman" w:hAnsi="Times New Roman" w:cs="Times New Roman"/>
                <w:color w:val="000000"/>
                <w:sz w:val="20"/>
                <w:szCs w:val="20"/>
              </w:rPr>
              <w:lastRenderedPageBreak/>
              <w:t xml:space="preserve">PROTETOR DE SURTO: 10KV/10KA; MATERIAL:  ALUMÍNIO; COR: CINZA; LENTE: POLICARBONATO; FIXAÇÃO: ALÇA; GARANTIA: 5 ANOS.  OBRIGATÓRIO A APRESENTAÇÃO DOS ENSAIOS DE TIPO EXECUTADOS EM LABORATÓRIO DE ENSAIO ACREDITADO PELA CGCRE DE ACORDO COM ABNT NBR ISO/IEC 17025, ATENDENDO A METODOLOGIA APLICADA, CONFORME NORMA TÉCNICA IESNA-LM79:2019, ABNT NBR IEC 60529:2017, ABNT IEC 62262:2015, ABNT 60598-1:2010 E ABNT NBR 15129:2012. OBRIGATÓRIO TAMBÉM A APRESENTAÇÃO DO </w:t>
            </w:r>
            <w:r w:rsidR="00C96584" w:rsidRPr="00C96584">
              <w:rPr>
                <w:rFonts w:ascii="Times New Roman" w:hAnsi="Times New Roman" w:cs="Times New Roman"/>
                <w:color w:val="000000"/>
                <w:sz w:val="20"/>
                <w:szCs w:val="20"/>
              </w:rPr>
              <w:t>ENSAIO DE RESISTÊNCIA A CORROSÃO POR EXPOSIÇÃO À NÉVOA SALINA. – REFERENCIA LASLED, BRIGHTLUX, FORTLIGHT, SX LIGHTING,  INCOLED OU SIMILAR.</w:t>
            </w:r>
          </w:p>
        </w:tc>
        <w:tc>
          <w:tcPr>
            <w:tcW w:w="1074" w:type="dxa"/>
            <w:shd w:val="clear" w:color="auto" w:fill="auto"/>
            <w:noWrap/>
            <w:vAlign w:val="bottom"/>
          </w:tcPr>
          <w:p w14:paraId="1CD14D38" w14:textId="4D476C1A"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lastRenderedPageBreak/>
              <w:t>UN</w:t>
            </w:r>
          </w:p>
        </w:tc>
        <w:tc>
          <w:tcPr>
            <w:tcW w:w="913" w:type="dxa"/>
            <w:shd w:val="clear" w:color="auto" w:fill="auto"/>
            <w:noWrap/>
            <w:vAlign w:val="bottom"/>
          </w:tcPr>
          <w:p w14:paraId="248C3131" w14:textId="678DBA3E"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45,</w:t>
            </w:r>
          </w:p>
        </w:tc>
        <w:tc>
          <w:tcPr>
            <w:tcW w:w="1163" w:type="dxa"/>
            <w:shd w:val="clear" w:color="auto" w:fill="auto"/>
            <w:noWrap/>
            <w:vAlign w:val="bottom"/>
          </w:tcPr>
          <w:p w14:paraId="3147E218" w14:textId="75023DD4"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1.763,77</w:t>
            </w:r>
          </w:p>
        </w:tc>
        <w:tc>
          <w:tcPr>
            <w:tcW w:w="940" w:type="dxa"/>
            <w:shd w:val="clear" w:color="auto" w:fill="auto"/>
            <w:noWrap/>
            <w:vAlign w:val="bottom"/>
          </w:tcPr>
          <w:p w14:paraId="2DB97C86" w14:textId="28B7E836"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79.369,65</w:t>
            </w:r>
          </w:p>
        </w:tc>
      </w:tr>
      <w:tr w:rsidR="002C0795" w:rsidRPr="00C96584" w14:paraId="7B44AA99" w14:textId="77777777" w:rsidTr="00882330">
        <w:trPr>
          <w:trHeight w:val="20"/>
          <w:jc w:val="center"/>
        </w:trPr>
        <w:tc>
          <w:tcPr>
            <w:tcW w:w="10741" w:type="dxa"/>
            <w:gridSpan w:val="7"/>
            <w:shd w:val="clear" w:color="auto" w:fill="D0CECE" w:themeFill="background2" w:themeFillShade="E6"/>
            <w:noWrap/>
            <w:vAlign w:val="center"/>
          </w:tcPr>
          <w:p w14:paraId="7227C886" w14:textId="6A3C5E43" w:rsidR="002C0795" w:rsidRPr="00C96584" w:rsidRDefault="002C0795" w:rsidP="002C0795">
            <w:pPr>
              <w:widowControl/>
              <w:autoSpaceDE/>
              <w:autoSpaceDN/>
              <w:jc w:val="center"/>
              <w:rPr>
                <w:rFonts w:ascii="Times New Roman" w:hAnsi="Times New Roman" w:cs="Times New Roman"/>
                <w:b/>
                <w:bCs/>
                <w:color w:val="000000"/>
                <w:sz w:val="20"/>
                <w:szCs w:val="20"/>
              </w:rPr>
            </w:pPr>
            <w:r w:rsidRPr="00C96584">
              <w:rPr>
                <w:rFonts w:ascii="Times New Roman" w:hAnsi="Times New Roman" w:cs="Times New Roman"/>
                <w:b/>
                <w:bCs/>
                <w:color w:val="000000"/>
                <w:sz w:val="20"/>
                <w:szCs w:val="20"/>
              </w:rPr>
              <w:t>COTA RESERVA</w:t>
            </w:r>
          </w:p>
        </w:tc>
      </w:tr>
      <w:tr w:rsidR="002C0795" w:rsidRPr="00C96584" w14:paraId="5F244B7D" w14:textId="77777777" w:rsidTr="00882330">
        <w:trPr>
          <w:trHeight w:val="20"/>
          <w:jc w:val="center"/>
        </w:trPr>
        <w:tc>
          <w:tcPr>
            <w:tcW w:w="913" w:type="dxa"/>
            <w:shd w:val="clear" w:color="auto" w:fill="auto"/>
            <w:noWrap/>
            <w:vAlign w:val="bottom"/>
          </w:tcPr>
          <w:p w14:paraId="0678A801" w14:textId="13525EDD"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7</w:t>
            </w:r>
          </w:p>
        </w:tc>
        <w:tc>
          <w:tcPr>
            <w:tcW w:w="1140" w:type="dxa"/>
            <w:shd w:val="clear" w:color="auto" w:fill="auto"/>
            <w:noWrap/>
            <w:vAlign w:val="bottom"/>
          </w:tcPr>
          <w:p w14:paraId="5DD1F3F8" w14:textId="653D01A1"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030.001.007</w:t>
            </w:r>
          </w:p>
        </w:tc>
        <w:tc>
          <w:tcPr>
            <w:tcW w:w="4598" w:type="dxa"/>
            <w:shd w:val="clear" w:color="auto" w:fill="auto"/>
            <w:noWrap/>
          </w:tcPr>
          <w:p w14:paraId="5A89677B" w14:textId="5677BF2F"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LUMINÁRIA LED LINHA PÚBLICA ORNAMENTAL POTÊNCIA MÁXIMA 80 W (PRAÇAS) -LUMINÁRIA PÚBLICA ORNAMENTAL COM VIDRO; FLUXO LUMINOSO MÍNIMO DE 12.000 LM; EFICIÊNCIA ENERGÉTICA MÍNIMA 150 LM/W; POTÊNCIA MÁXIMA 80W; TEMPERATURA DE COR = 5000K; ÍNDICE DE REPRODUÇÃO DE CORES (IRC) MÍNIMO 70; FREQUÊNCIA 60HZ; VIDA ÚTIL DO LED: &gt;80.000 HORAS (LM80); FATOR DE POTÊNCIA MÍNIMO &gt;= 0,97; DISTORÇÃO HARMÔNICA TOTAL (THD): &lt;10%;  ÂNGULO DE ABERTURA: 120°;  VIDA ÚTIL LED: &gt;=80.000 HORAS (LM80);  TEMPERATURA TRABALHO: -40~+ 50°C TENSÃO: BIVOLT 90~265VCA FREQUÊNCIA/CORRENTE: 50/60 HZ, GRAU DE PROTEÇÃO MÍNIMO IP66 (COMPARTIMENTO ÓPTICO E DO COMPARTIMENTO DO DRIVER); PROTEÇÃO CONTRA IMPACTOS IK09; PROTEÇÃO CONTRA SURTO 10KV/10KA; MATERIAL: ALUMÍNIO COR: CINZA, LENTE: VIDRO 4 MM;  FIXAÇÃO (PONTA POSTE): ATÉ Ø 60 MM, OBRIGATÓRIO COM 4 PARAFUSOS A FIXAÇÃO. GARANTIA: 5 ANOS. OBRIGATÓRIO A APRESENTAÇÃO DOS ENSAIOS DE TIPO EXECUTADOS EM LABORATÓRIO DE ENSAIO ACREDITADO PELA CGCRE DE ACORDO COM ABNT NBR ISO/IEC 17025, ATENDENDO A METODOLOGIA</w:t>
            </w:r>
            <w:r w:rsidR="00C96584" w:rsidRPr="00C96584">
              <w:rPr>
                <w:rFonts w:ascii="Times New Roman" w:eastAsia="Times New Roman" w:hAnsi="Times New Roman" w:cs="Times New Roman"/>
                <w:color w:val="000000"/>
                <w:sz w:val="20"/>
                <w:szCs w:val="20"/>
                <w:lang w:val="pt-BR" w:eastAsia="pt-BR"/>
              </w:rPr>
              <w:t xml:space="preserve"> </w:t>
            </w:r>
            <w:r w:rsidR="00C96584" w:rsidRPr="00C96584">
              <w:rPr>
                <w:rFonts w:ascii="Times New Roman" w:eastAsia="Times New Roman" w:hAnsi="Times New Roman" w:cs="Times New Roman"/>
                <w:color w:val="000000"/>
                <w:sz w:val="20"/>
                <w:szCs w:val="20"/>
                <w:lang w:val="pt-BR" w:eastAsia="pt-BR"/>
              </w:rPr>
              <w:t>APLICADA, Conforme Norma Técnica IESNA-LM79:2019, ABNT NBR IEC 60529:2017, ABNT IEC 62262:2015, ABNT, 60598-1:2010 e ABNT NBR 15129:2012 – Referencia LASLED, BRIGHTLUX, FORTLIGHT, SX LIGHTING,  INCOLED ou similar.</w:t>
            </w:r>
          </w:p>
        </w:tc>
        <w:tc>
          <w:tcPr>
            <w:tcW w:w="1074" w:type="dxa"/>
            <w:shd w:val="clear" w:color="auto" w:fill="auto"/>
            <w:noWrap/>
            <w:vAlign w:val="bottom"/>
          </w:tcPr>
          <w:p w14:paraId="6453B339" w14:textId="63C91F77"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7A0F6DDE" w14:textId="7B79917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23,</w:t>
            </w:r>
          </w:p>
        </w:tc>
        <w:tc>
          <w:tcPr>
            <w:tcW w:w="1163" w:type="dxa"/>
            <w:shd w:val="clear" w:color="auto" w:fill="auto"/>
            <w:noWrap/>
            <w:vAlign w:val="bottom"/>
          </w:tcPr>
          <w:p w14:paraId="3CF6C786" w14:textId="193B930B"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1.259,33</w:t>
            </w:r>
          </w:p>
        </w:tc>
        <w:tc>
          <w:tcPr>
            <w:tcW w:w="940" w:type="dxa"/>
            <w:shd w:val="clear" w:color="auto" w:fill="auto"/>
            <w:noWrap/>
            <w:vAlign w:val="bottom"/>
          </w:tcPr>
          <w:p w14:paraId="62512C7B" w14:textId="0B59CDCC"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28.964,59</w:t>
            </w:r>
          </w:p>
        </w:tc>
      </w:tr>
      <w:tr w:rsidR="002C0795" w:rsidRPr="00C96584" w14:paraId="7BEFE7BB" w14:textId="77777777" w:rsidTr="00882330">
        <w:trPr>
          <w:trHeight w:val="20"/>
          <w:jc w:val="center"/>
        </w:trPr>
        <w:tc>
          <w:tcPr>
            <w:tcW w:w="913" w:type="dxa"/>
            <w:shd w:val="clear" w:color="auto" w:fill="auto"/>
            <w:noWrap/>
            <w:vAlign w:val="bottom"/>
          </w:tcPr>
          <w:p w14:paraId="440627A3" w14:textId="2027E0C2"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8</w:t>
            </w:r>
          </w:p>
        </w:tc>
        <w:tc>
          <w:tcPr>
            <w:tcW w:w="1140" w:type="dxa"/>
            <w:shd w:val="clear" w:color="auto" w:fill="auto"/>
            <w:noWrap/>
            <w:vAlign w:val="bottom"/>
          </w:tcPr>
          <w:p w14:paraId="3B2B761A" w14:textId="7F4D30A6"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057.007.001</w:t>
            </w:r>
          </w:p>
        </w:tc>
        <w:tc>
          <w:tcPr>
            <w:tcW w:w="4598" w:type="dxa"/>
            <w:shd w:val="clear" w:color="auto" w:fill="auto"/>
            <w:noWrap/>
          </w:tcPr>
          <w:p w14:paraId="0D5E8DC7" w14:textId="58528FC8"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POSTE METÁLICO RETO REDONDO DIÂMETRO DO TUBO 48,3MM COM 3 METROS LIVRES, MODELO PESADO, FLANGEADO COM BASE E CHUMBADORES GALVANIZADO A FOGO – REFERÊNCIA CLARAO ILUM, FORTLIGHT, IBILUX, INCOLED OU SIMILAR.</w:t>
            </w:r>
          </w:p>
        </w:tc>
        <w:tc>
          <w:tcPr>
            <w:tcW w:w="1074" w:type="dxa"/>
            <w:shd w:val="clear" w:color="auto" w:fill="auto"/>
            <w:noWrap/>
            <w:vAlign w:val="bottom"/>
          </w:tcPr>
          <w:p w14:paraId="7F71C5F5" w14:textId="5378BCB6"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4AC450D3" w14:textId="5F94550D"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4,</w:t>
            </w:r>
          </w:p>
        </w:tc>
        <w:tc>
          <w:tcPr>
            <w:tcW w:w="1163" w:type="dxa"/>
            <w:shd w:val="clear" w:color="auto" w:fill="auto"/>
            <w:noWrap/>
            <w:vAlign w:val="bottom"/>
          </w:tcPr>
          <w:p w14:paraId="685D7C33" w14:textId="1DFEDC96"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968,67</w:t>
            </w:r>
          </w:p>
        </w:tc>
        <w:tc>
          <w:tcPr>
            <w:tcW w:w="940" w:type="dxa"/>
            <w:shd w:val="clear" w:color="auto" w:fill="auto"/>
            <w:noWrap/>
            <w:vAlign w:val="bottom"/>
          </w:tcPr>
          <w:p w14:paraId="6572B0A7" w14:textId="0B8F755A"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3.874,68</w:t>
            </w:r>
          </w:p>
        </w:tc>
      </w:tr>
      <w:tr w:rsidR="002C0795" w:rsidRPr="00C96584" w14:paraId="0A78F89A" w14:textId="77777777" w:rsidTr="00882330">
        <w:trPr>
          <w:trHeight w:val="20"/>
          <w:jc w:val="center"/>
        </w:trPr>
        <w:tc>
          <w:tcPr>
            <w:tcW w:w="913" w:type="dxa"/>
            <w:shd w:val="clear" w:color="auto" w:fill="auto"/>
            <w:noWrap/>
            <w:vAlign w:val="bottom"/>
          </w:tcPr>
          <w:p w14:paraId="737ADB82" w14:textId="1FF6E86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lastRenderedPageBreak/>
              <w:t>9</w:t>
            </w:r>
          </w:p>
        </w:tc>
        <w:tc>
          <w:tcPr>
            <w:tcW w:w="1140" w:type="dxa"/>
            <w:shd w:val="clear" w:color="auto" w:fill="auto"/>
            <w:noWrap/>
            <w:vAlign w:val="bottom"/>
          </w:tcPr>
          <w:p w14:paraId="4B43EF9B" w14:textId="4A9287C3"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030.001.008</w:t>
            </w:r>
          </w:p>
        </w:tc>
        <w:tc>
          <w:tcPr>
            <w:tcW w:w="4598" w:type="dxa"/>
            <w:shd w:val="clear" w:color="auto" w:fill="auto"/>
            <w:noWrap/>
          </w:tcPr>
          <w:p w14:paraId="084BDE03" w14:textId="082EB08A"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 xml:space="preserve">LUMINÁRIA LED LINHA PÚBLICA POTÊNCIA MÁXIMA 100 W (RUAS E VIELAS) -LUMINÁRIA PÚBLICA LED; FLUXO LUMINOSO MÍNIMO DE 11.500 LM; EFICIÊNCIA ENERGÉTICA MÍNIMA 170 LM/W; POTÊNCIA MÁXIMA 100W; TEMPERATURA DE COR =4000K;ÍNDICE DEREPRODUÇÃO DE CORES (IRC) MÍNIMO 70; TENSÃO DE ENTRADA BIVOLT 90~265VCA; FREQUÊNCIA 60HZ; VIDA ÚTIL MÍNIMA DA LUMINÁRIA 100.000 HORAS; FATOR DE POTÊNCIA MÍNIMO &gt;= 0,97; GRAU DE  PROTEÇÃO MÍNIMO IP66 (COMPARTIMENTO ÓPTICO E DO COMPARTIMENTO DO DRIVER); PROTEÇÃO DE IMPACTO = IK09; PROTEÇÃO CONTRA SURTO 10KV/10KA; GARANTIA MÍNIMA 5 ANOS; RECEPTÁCULO PARA RELÊ FOTOELÉTRICO – BASE 7 PINOS E COM GRAU DE PROTEÇÃO IP66; DRIVE DIMERIZÁVEL COM TENSÃO MÁXIMA DE 90~265V. MATERIAL: ALUMÍNIO INJETADO DE ALTA PRESSÃO (NÃO SERÁ ACEITO LUMINÁRIA EM ALUMÍNIO EXTRUDADO), ANODIZADO COM PINTURA ELETROSTÁTICA A PÓ ANTI UV EPÓXI OU POLIÉSTER COR: CINZA.  LENTES: </w:t>
            </w:r>
            <w:r w:rsidR="00C96584" w:rsidRPr="00C96584">
              <w:rPr>
                <w:rFonts w:ascii="Times New Roman" w:hAnsi="Times New Roman" w:cs="Times New Roman"/>
                <w:color w:val="000000"/>
                <w:sz w:val="20"/>
                <w:szCs w:val="20"/>
              </w:rPr>
              <w:t>POLICARBONATO. FIXAÇÃO: Ø 3 A 6 CM, COM AJUSTE DE INCLINAÇÃO: -20 ~+20° - SEM ADAPTADOR. AS LUMINÁRIAS DEVERÃO SER FORNECIDAS COMPLETAMENTE MONTADAS</w:t>
            </w:r>
            <w:r w:rsidR="00C96584">
              <w:rPr>
                <w:rFonts w:ascii="Times New Roman" w:hAnsi="Times New Roman" w:cs="Times New Roman"/>
                <w:color w:val="000000"/>
                <w:sz w:val="20"/>
                <w:szCs w:val="20"/>
              </w:rPr>
              <w:t xml:space="preserve"> </w:t>
            </w:r>
            <w:r w:rsidR="00C96584" w:rsidRPr="00C96584">
              <w:rPr>
                <w:rFonts w:ascii="Times New Roman" w:hAnsi="Times New Roman" w:cs="Times New Roman"/>
                <w:color w:val="000000"/>
                <w:sz w:val="20"/>
                <w:szCs w:val="20"/>
              </w:rPr>
              <w:t>E CONECTADAS, PRONTAS PARA SEREM LIGADAS À REDE DE BAIXA TENSÃO. OBRIGATÓRIO A APRESENTAÇÃO DA CERTIFICAÇÃO DO INMETRO E</w:t>
            </w:r>
            <w:r w:rsidR="00C96584">
              <w:rPr>
                <w:rFonts w:ascii="Times New Roman" w:hAnsi="Times New Roman" w:cs="Times New Roman"/>
                <w:color w:val="000000"/>
                <w:sz w:val="20"/>
                <w:szCs w:val="20"/>
              </w:rPr>
              <w:t xml:space="preserve"> </w:t>
            </w:r>
            <w:r w:rsidR="00C96584" w:rsidRPr="00C96584">
              <w:rPr>
                <w:rFonts w:ascii="Times New Roman" w:hAnsi="Times New Roman" w:cs="Times New Roman"/>
                <w:color w:val="000000"/>
                <w:sz w:val="20"/>
                <w:szCs w:val="20"/>
              </w:rPr>
              <w:t>PROCEL– REFERENCIA LASLED, BRIGHTLUX, FORTLIGHT, SX LIGHTING, INCOLED  OU SIMILAR.</w:t>
            </w:r>
          </w:p>
        </w:tc>
        <w:tc>
          <w:tcPr>
            <w:tcW w:w="1074" w:type="dxa"/>
            <w:shd w:val="clear" w:color="auto" w:fill="auto"/>
            <w:noWrap/>
            <w:vAlign w:val="bottom"/>
          </w:tcPr>
          <w:p w14:paraId="6190BE41" w14:textId="07A0978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08DFA10D" w14:textId="3FBDD375"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33,</w:t>
            </w:r>
          </w:p>
        </w:tc>
        <w:tc>
          <w:tcPr>
            <w:tcW w:w="1163" w:type="dxa"/>
            <w:shd w:val="clear" w:color="auto" w:fill="auto"/>
            <w:noWrap/>
            <w:vAlign w:val="bottom"/>
          </w:tcPr>
          <w:p w14:paraId="0632369C" w14:textId="12FD639D"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867,91</w:t>
            </w:r>
          </w:p>
        </w:tc>
        <w:tc>
          <w:tcPr>
            <w:tcW w:w="940" w:type="dxa"/>
            <w:shd w:val="clear" w:color="auto" w:fill="auto"/>
            <w:noWrap/>
            <w:vAlign w:val="bottom"/>
          </w:tcPr>
          <w:p w14:paraId="4F65ABB4" w14:textId="303FBCA4"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28.641,03</w:t>
            </w:r>
          </w:p>
        </w:tc>
      </w:tr>
      <w:tr w:rsidR="002C0795" w:rsidRPr="00C96584" w14:paraId="4428242D" w14:textId="77777777" w:rsidTr="00882330">
        <w:trPr>
          <w:trHeight w:val="20"/>
          <w:jc w:val="center"/>
        </w:trPr>
        <w:tc>
          <w:tcPr>
            <w:tcW w:w="913" w:type="dxa"/>
            <w:shd w:val="clear" w:color="auto" w:fill="auto"/>
            <w:noWrap/>
            <w:vAlign w:val="bottom"/>
          </w:tcPr>
          <w:p w14:paraId="711E9A3C" w14:textId="4B3C05AB"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10</w:t>
            </w:r>
          </w:p>
        </w:tc>
        <w:tc>
          <w:tcPr>
            <w:tcW w:w="1140" w:type="dxa"/>
            <w:shd w:val="clear" w:color="auto" w:fill="auto"/>
            <w:noWrap/>
            <w:vAlign w:val="bottom"/>
          </w:tcPr>
          <w:p w14:paraId="3E0FD819" w14:textId="4D4B5602"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057.007.002</w:t>
            </w:r>
          </w:p>
        </w:tc>
        <w:tc>
          <w:tcPr>
            <w:tcW w:w="4598" w:type="dxa"/>
            <w:shd w:val="clear" w:color="auto" w:fill="auto"/>
            <w:noWrap/>
          </w:tcPr>
          <w:p w14:paraId="00E20AEE" w14:textId="5E485CC8"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POSTES METÁLICO RETO TELECONICO DIÂMETRO DO TUBO NA PONTA 48,3MM COM 6 METROS LIVRES, MODELO PESADO , FLANGEADO COM BASE E CHUMBADORES GALVANIZADO A FOGO – REFERENCIA CLARAO ILUM, FORTLIGHT, IBILUX OU SIMILAR.</w:t>
            </w:r>
          </w:p>
        </w:tc>
        <w:tc>
          <w:tcPr>
            <w:tcW w:w="1074" w:type="dxa"/>
            <w:shd w:val="clear" w:color="auto" w:fill="auto"/>
            <w:noWrap/>
            <w:vAlign w:val="bottom"/>
          </w:tcPr>
          <w:p w14:paraId="7ACA09C0" w14:textId="6E28A231"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33E4FAEB" w14:textId="4E7E6AAA"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w:t>
            </w:r>
          </w:p>
        </w:tc>
        <w:tc>
          <w:tcPr>
            <w:tcW w:w="1163" w:type="dxa"/>
            <w:shd w:val="clear" w:color="auto" w:fill="auto"/>
            <w:noWrap/>
            <w:vAlign w:val="bottom"/>
          </w:tcPr>
          <w:p w14:paraId="727AEB99" w14:textId="33BFC1F0"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1.239,63</w:t>
            </w:r>
          </w:p>
        </w:tc>
        <w:tc>
          <w:tcPr>
            <w:tcW w:w="940" w:type="dxa"/>
            <w:shd w:val="clear" w:color="auto" w:fill="auto"/>
            <w:noWrap/>
            <w:vAlign w:val="bottom"/>
          </w:tcPr>
          <w:p w14:paraId="70AD51CD" w14:textId="6951DCF3"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1.239,63</w:t>
            </w:r>
          </w:p>
        </w:tc>
      </w:tr>
      <w:tr w:rsidR="002C0795" w:rsidRPr="00C96584" w14:paraId="372806B5" w14:textId="77777777" w:rsidTr="00882330">
        <w:trPr>
          <w:trHeight w:val="20"/>
          <w:jc w:val="center"/>
        </w:trPr>
        <w:tc>
          <w:tcPr>
            <w:tcW w:w="913" w:type="dxa"/>
            <w:shd w:val="clear" w:color="auto" w:fill="auto"/>
            <w:noWrap/>
            <w:vAlign w:val="bottom"/>
          </w:tcPr>
          <w:p w14:paraId="1B072732" w14:textId="1580A9DE"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11</w:t>
            </w:r>
          </w:p>
        </w:tc>
        <w:tc>
          <w:tcPr>
            <w:tcW w:w="1140" w:type="dxa"/>
            <w:shd w:val="clear" w:color="auto" w:fill="auto"/>
            <w:noWrap/>
            <w:vAlign w:val="bottom"/>
          </w:tcPr>
          <w:p w14:paraId="7C775E6F" w14:textId="468621F5"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057.009.001</w:t>
            </w:r>
          </w:p>
        </w:tc>
        <w:tc>
          <w:tcPr>
            <w:tcW w:w="4598" w:type="dxa"/>
            <w:shd w:val="clear" w:color="auto" w:fill="auto"/>
            <w:noWrap/>
          </w:tcPr>
          <w:p w14:paraId="0A6ECE26" w14:textId="5B191634"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SUPORTE METÁLICO ADAPTADOR PARA 3 LUMINÁRIAS NA PONTA POSTE GALVANIZADO A FOGO – REFERENCIA CLARAO ILUM, FORTLIGHT, IBILUX, INCOLED OU SIMILAR.</w:t>
            </w:r>
          </w:p>
        </w:tc>
        <w:tc>
          <w:tcPr>
            <w:tcW w:w="1074" w:type="dxa"/>
            <w:shd w:val="clear" w:color="auto" w:fill="auto"/>
            <w:noWrap/>
            <w:vAlign w:val="bottom"/>
          </w:tcPr>
          <w:p w14:paraId="57E74B2A" w14:textId="77021C56"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Un</w:t>
            </w:r>
          </w:p>
        </w:tc>
        <w:tc>
          <w:tcPr>
            <w:tcW w:w="913" w:type="dxa"/>
            <w:shd w:val="clear" w:color="auto" w:fill="auto"/>
            <w:noWrap/>
            <w:vAlign w:val="bottom"/>
          </w:tcPr>
          <w:p w14:paraId="5F3B6F69" w14:textId="2E01605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w:t>
            </w:r>
          </w:p>
        </w:tc>
        <w:tc>
          <w:tcPr>
            <w:tcW w:w="1163" w:type="dxa"/>
            <w:shd w:val="clear" w:color="auto" w:fill="auto"/>
            <w:noWrap/>
            <w:vAlign w:val="bottom"/>
          </w:tcPr>
          <w:p w14:paraId="062DF13B" w14:textId="3849F8FC"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189,27</w:t>
            </w:r>
          </w:p>
        </w:tc>
        <w:tc>
          <w:tcPr>
            <w:tcW w:w="940" w:type="dxa"/>
            <w:shd w:val="clear" w:color="auto" w:fill="auto"/>
            <w:noWrap/>
            <w:vAlign w:val="bottom"/>
          </w:tcPr>
          <w:p w14:paraId="2B8C0EFF" w14:textId="56404567"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189,27</w:t>
            </w:r>
          </w:p>
        </w:tc>
      </w:tr>
      <w:tr w:rsidR="002C0795" w:rsidRPr="00C96584" w14:paraId="01E8CF4F" w14:textId="77777777" w:rsidTr="00882330">
        <w:trPr>
          <w:trHeight w:val="20"/>
          <w:jc w:val="center"/>
        </w:trPr>
        <w:tc>
          <w:tcPr>
            <w:tcW w:w="913" w:type="dxa"/>
            <w:shd w:val="clear" w:color="auto" w:fill="auto"/>
            <w:noWrap/>
            <w:vAlign w:val="bottom"/>
          </w:tcPr>
          <w:p w14:paraId="4B4F4CDF" w14:textId="4F57F39A"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12</w:t>
            </w:r>
          </w:p>
        </w:tc>
        <w:tc>
          <w:tcPr>
            <w:tcW w:w="1140" w:type="dxa"/>
            <w:shd w:val="clear" w:color="auto" w:fill="auto"/>
            <w:noWrap/>
            <w:vAlign w:val="bottom"/>
          </w:tcPr>
          <w:p w14:paraId="3C44E4AC" w14:textId="55CEFE30"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030.001.009</w:t>
            </w:r>
          </w:p>
        </w:tc>
        <w:tc>
          <w:tcPr>
            <w:tcW w:w="4598" w:type="dxa"/>
            <w:shd w:val="clear" w:color="auto" w:fill="auto"/>
            <w:noWrap/>
          </w:tcPr>
          <w:p w14:paraId="3A057646" w14:textId="0D2DA0E1" w:rsidR="002C0795" w:rsidRPr="00C96584" w:rsidRDefault="002C0795" w:rsidP="002C0795">
            <w:pPr>
              <w:widowControl/>
              <w:autoSpaceDE/>
              <w:autoSpaceDN/>
              <w:jc w:val="both"/>
              <w:rPr>
                <w:rFonts w:ascii="Times New Roman" w:hAnsi="Times New Roman" w:cs="Times New Roman"/>
                <w:color w:val="000000"/>
                <w:sz w:val="20"/>
                <w:szCs w:val="20"/>
              </w:rPr>
            </w:pPr>
            <w:r w:rsidRPr="00C96584">
              <w:rPr>
                <w:rFonts w:ascii="Times New Roman" w:hAnsi="Times New Roman" w:cs="Times New Roman"/>
                <w:color w:val="000000"/>
                <w:sz w:val="20"/>
                <w:szCs w:val="20"/>
              </w:rPr>
              <w:t xml:space="preserve">PROJETOR LED MODULAR PARA QUADRA POLIESPORTIVA – POTÊNCIA MÁXIMA 200 WATTS PROJETOR LED MODULAR PARA QUADRA POLIESPORTIVA, POTÊNCIA MÁXIMA 200 WATTS; EFICIÊNCIA ENERGÉTICA MÍNIMA 158LM/W, FLUXO LUMINOSO MÍNIMO: 31.000 LUMENS; TEMPERATURA DE COR:  6.500K; IRC: &gt;70; FATOR DE POTÊNCIA: = 0.97; THD: &lt;10%; ÂNGULO DE ABERTURA: 60°; VIDA ÚTIL LED: &gt;100.000 HORAS (LM80); TEMPERATURA TRABALHO: -40~+50°C; TENSÃO: BIVOLT 90~265VCA; FREQUÊNCIA/CORRENTE: 50/60 HZ; PROTEÇÃO: IP66; PROTEÇÃO IMPACTO: IK09; </w:t>
            </w:r>
            <w:r w:rsidRPr="00C96584">
              <w:rPr>
                <w:rFonts w:ascii="Times New Roman" w:hAnsi="Times New Roman" w:cs="Times New Roman"/>
                <w:color w:val="000000"/>
                <w:sz w:val="20"/>
                <w:szCs w:val="20"/>
              </w:rPr>
              <w:lastRenderedPageBreak/>
              <w:t xml:space="preserve">PROTETOR DE SURTO: 10KV/10KA; MATERIAL:  ALUMÍNIO; COR: CINZA; LENTE: POLICARBONATO; FIXAÇÃO: ALÇA; GARANTIA: 5 ANOS.  OBRIGATÓRIO A APRESENTAÇÃO DOS ENSAIOS DE TIPO EXECUTADOS EM LABORATÓRIO DE ENSAIO ACREDITADO PELA CGCRE DE ACORDO COM ABNT NBR ISO/IEC 17025, ATENDENDO A METODOLOGIA APLICADA, CONFORME NORMA TÉCNICA IESNA-LM79:2019, ABNT NBR IEC 60529:2017, ABNT IEC 62262:2015, ABNT 60598-1:2010 E ABNT NBR 15129:2012. OBRIGATÓRIO TAMBÉM A APRESENTAÇÃO DO ENSAIO DE RESISTÊNCIA A CORROSÃO POR </w:t>
            </w:r>
            <w:r w:rsidR="00C96584" w:rsidRPr="00C96584">
              <w:rPr>
                <w:rFonts w:ascii="Times New Roman" w:hAnsi="Times New Roman" w:cs="Times New Roman"/>
                <w:color w:val="000000"/>
                <w:sz w:val="20"/>
                <w:szCs w:val="20"/>
              </w:rPr>
              <w:t>EXPOSIÇÃO À NÉVOA SALINA. – REFERENCIA LASLED, BRIGHTLUX, FORTLIGHT, SX LIGHTING,  INCOLED OU SIMILAR.</w:t>
            </w:r>
          </w:p>
        </w:tc>
        <w:tc>
          <w:tcPr>
            <w:tcW w:w="1074" w:type="dxa"/>
            <w:shd w:val="clear" w:color="auto" w:fill="auto"/>
            <w:noWrap/>
            <w:vAlign w:val="bottom"/>
          </w:tcPr>
          <w:p w14:paraId="7E972275" w14:textId="3164F44F"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lastRenderedPageBreak/>
              <w:t>UN</w:t>
            </w:r>
          </w:p>
        </w:tc>
        <w:tc>
          <w:tcPr>
            <w:tcW w:w="913" w:type="dxa"/>
            <w:shd w:val="clear" w:color="auto" w:fill="auto"/>
            <w:noWrap/>
            <w:vAlign w:val="bottom"/>
          </w:tcPr>
          <w:p w14:paraId="0711EA34" w14:textId="79FA1FCB" w:rsidR="002C0795" w:rsidRPr="00C96584" w:rsidRDefault="002C0795" w:rsidP="002C0795">
            <w:pPr>
              <w:widowControl/>
              <w:autoSpaceDE/>
              <w:autoSpaceDN/>
              <w:jc w:val="center"/>
              <w:rPr>
                <w:rFonts w:ascii="Times New Roman" w:hAnsi="Times New Roman" w:cs="Times New Roman"/>
                <w:color w:val="000000"/>
                <w:sz w:val="20"/>
                <w:szCs w:val="20"/>
              </w:rPr>
            </w:pPr>
            <w:r w:rsidRPr="00C96584">
              <w:rPr>
                <w:rFonts w:ascii="Times New Roman" w:hAnsi="Times New Roman" w:cs="Times New Roman"/>
                <w:color w:val="000000"/>
                <w:sz w:val="20"/>
                <w:szCs w:val="20"/>
              </w:rPr>
              <w:t>15,</w:t>
            </w:r>
          </w:p>
        </w:tc>
        <w:tc>
          <w:tcPr>
            <w:tcW w:w="1163" w:type="dxa"/>
            <w:shd w:val="clear" w:color="auto" w:fill="auto"/>
            <w:noWrap/>
            <w:vAlign w:val="bottom"/>
          </w:tcPr>
          <w:p w14:paraId="55527E91" w14:textId="79276894"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1.763,77</w:t>
            </w:r>
          </w:p>
        </w:tc>
        <w:tc>
          <w:tcPr>
            <w:tcW w:w="940" w:type="dxa"/>
            <w:shd w:val="clear" w:color="auto" w:fill="auto"/>
            <w:noWrap/>
            <w:vAlign w:val="bottom"/>
          </w:tcPr>
          <w:p w14:paraId="58CE6AEC" w14:textId="7E26AB02" w:rsidR="002C0795" w:rsidRPr="00C96584" w:rsidRDefault="002C0795" w:rsidP="002C0795">
            <w:pPr>
              <w:widowControl/>
              <w:autoSpaceDE/>
              <w:autoSpaceDN/>
              <w:jc w:val="right"/>
              <w:rPr>
                <w:rFonts w:ascii="Times New Roman" w:hAnsi="Times New Roman" w:cs="Times New Roman"/>
                <w:color w:val="000000"/>
                <w:sz w:val="20"/>
                <w:szCs w:val="20"/>
              </w:rPr>
            </w:pPr>
            <w:r w:rsidRPr="00C96584">
              <w:rPr>
                <w:rFonts w:ascii="Times New Roman" w:hAnsi="Times New Roman" w:cs="Times New Roman"/>
                <w:color w:val="000000"/>
                <w:sz w:val="20"/>
                <w:szCs w:val="20"/>
              </w:rPr>
              <w:t>26.456,55</w:t>
            </w:r>
          </w:p>
        </w:tc>
      </w:tr>
    </w:tbl>
    <w:p w14:paraId="454DFF98" w14:textId="77777777" w:rsidR="00C96584" w:rsidRDefault="00C96584" w:rsidP="00D6198C">
      <w:pPr>
        <w:pStyle w:val="Nivel2"/>
        <w:numPr>
          <w:ilvl w:val="0"/>
          <w:numId w:val="0"/>
        </w:numPr>
        <w:spacing w:before="0" w:after="0" w:line="240" w:lineRule="auto"/>
        <w:rPr>
          <w:rFonts w:ascii="Times New Roman" w:hAnsi="Times New Roman" w:cs="Times New Roman"/>
          <w:color w:val="auto"/>
          <w:sz w:val="28"/>
          <w:szCs w:val="28"/>
        </w:rPr>
      </w:pPr>
    </w:p>
    <w:p w14:paraId="77982F5A" w14:textId="2A818166"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1.2. O objeto desta contratação não se enquadra como sendo de bem de luxo, conforme Decreto nº </w:t>
      </w:r>
      <w:r w:rsidR="008E4F7C" w:rsidRPr="00C96584">
        <w:rPr>
          <w:rFonts w:ascii="Times New Roman" w:hAnsi="Times New Roman" w:cs="Times New Roman"/>
          <w:sz w:val="28"/>
          <w:szCs w:val="28"/>
        </w:rPr>
        <w:t>2.324, de 02 de janeiro de 2024</w:t>
      </w:r>
      <w:r w:rsidRPr="00C96584">
        <w:rPr>
          <w:rFonts w:ascii="Times New Roman" w:hAnsi="Times New Roman" w:cs="Times New Roman"/>
          <w:color w:val="auto"/>
          <w:sz w:val="28"/>
          <w:szCs w:val="28"/>
        </w:rPr>
        <w:t>.</w:t>
      </w:r>
    </w:p>
    <w:p w14:paraId="245D917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4A29983"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5CE8062A"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C414F5A" w14:textId="622BFEAF" w:rsidR="00D6198C" w:rsidRPr="00C96584" w:rsidRDefault="00D6198C" w:rsidP="00D6198C">
      <w:pPr>
        <w:jc w:val="both"/>
        <w:rPr>
          <w:rFonts w:ascii="Times New Roman" w:eastAsia="Calibri" w:hAnsi="Times New Roman" w:cs="Times New Roman"/>
          <w:sz w:val="28"/>
          <w:szCs w:val="28"/>
        </w:rPr>
      </w:pPr>
      <w:r w:rsidRPr="00C96584">
        <w:rPr>
          <w:rFonts w:ascii="Times New Roman" w:hAnsi="Times New Roman" w:cs="Times New Roman"/>
          <w:sz w:val="28"/>
          <w:szCs w:val="28"/>
        </w:rPr>
        <w:t xml:space="preserve">1.4. </w:t>
      </w:r>
      <w:r w:rsidRPr="00C96584">
        <w:rPr>
          <w:rFonts w:ascii="Times New Roman" w:eastAsia="Calibri" w:hAnsi="Times New Roman" w:cs="Times New Roman"/>
          <w:sz w:val="28"/>
          <w:szCs w:val="28"/>
        </w:rPr>
        <w:t xml:space="preserve">O custo estimado total da contratação é de </w:t>
      </w:r>
      <w:r w:rsidR="00420AE7" w:rsidRPr="00C96584">
        <w:rPr>
          <w:rFonts w:ascii="Times New Roman" w:hAnsi="Times New Roman" w:cs="Times New Roman"/>
          <w:sz w:val="28"/>
          <w:szCs w:val="28"/>
        </w:rPr>
        <w:t xml:space="preserve">R$ </w:t>
      </w:r>
      <w:r w:rsidR="00CB272E" w:rsidRPr="00C96584">
        <w:rPr>
          <w:rFonts w:ascii="Times New Roman" w:eastAsia="Times New Roman" w:hAnsi="Times New Roman" w:cs="Times New Roman"/>
          <w:sz w:val="28"/>
          <w:szCs w:val="28"/>
          <w:lang w:val="pt-BR" w:eastAsia="pt-BR"/>
        </w:rPr>
        <w:t>367.174,37 (trezentos e sessenta e sete mil cento e setenta e quatro reais e trinta e sete centavos</w:t>
      </w:r>
      <w:r w:rsidR="00CB272E" w:rsidRPr="00C96584">
        <w:rPr>
          <w:rFonts w:ascii="Times New Roman" w:hAnsi="Times New Roman" w:cs="Times New Roman"/>
          <w:sz w:val="28"/>
          <w:szCs w:val="28"/>
        </w:rPr>
        <w:t>)</w:t>
      </w:r>
      <w:r w:rsidR="00EE3127" w:rsidRPr="00C96584">
        <w:rPr>
          <w:rFonts w:ascii="Times New Roman" w:hAnsi="Times New Roman" w:cs="Times New Roman"/>
          <w:sz w:val="28"/>
          <w:szCs w:val="28"/>
        </w:rPr>
        <w:t xml:space="preserve">, </w:t>
      </w:r>
      <w:r w:rsidRPr="00C96584">
        <w:rPr>
          <w:rFonts w:ascii="Times New Roman" w:eastAsia="Calibri" w:hAnsi="Times New Roman" w:cs="Times New Roman"/>
          <w:sz w:val="28"/>
          <w:szCs w:val="28"/>
        </w:rPr>
        <w:t>conforme custos unitários apostos na tabela acima.</w:t>
      </w:r>
    </w:p>
    <w:p w14:paraId="008DFE39" w14:textId="77777777" w:rsidR="00D6198C" w:rsidRPr="00C96584" w:rsidRDefault="00D6198C" w:rsidP="00D6198C">
      <w:pPr>
        <w:pStyle w:val="Nvel2-Red"/>
        <w:numPr>
          <w:ilvl w:val="0"/>
          <w:numId w:val="0"/>
        </w:numPr>
        <w:tabs>
          <w:tab w:val="left" w:pos="708"/>
        </w:tabs>
        <w:spacing w:before="0" w:after="0" w:line="240" w:lineRule="auto"/>
        <w:rPr>
          <w:rStyle w:val="Forte"/>
          <w:rFonts w:ascii="Times New Roman" w:hAnsi="Times New Roman" w:cs="Times New Roman"/>
          <w:i w:val="0"/>
          <w:iCs w:val="0"/>
          <w:color w:val="auto"/>
          <w:sz w:val="28"/>
          <w:szCs w:val="28"/>
        </w:rPr>
      </w:pPr>
    </w:p>
    <w:p w14:paraId="625E91F8"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C96584">
        <w:rPr>
          <w:rStyle w:val="Forte"/>
          <w:rFonts w:ascii="Times New Roman" w:eastAsia="Calibri" w:hAnsi="Times New Roman" w:cs="Times New Roman"/>
          <w:b w:val="0"/>
          <w:bCs w:val="0"/>
          <w:i w:val="0"/>
          <w:iCs w:val="0"/>
          <w:color w:val="auto"/>
          <w:sz w:val="28"/>
          <w:szCs w:val="28"/>
          <w:shd w:val="clear" w:color="auto" w:fill="FFFFFF"/>
        </w:rPr>
        <w:t>1.5. O contrato oferece maior detalhamento das regras que serão aplicadas em relação à vigência da contratação.</w:t>
      </w:r>
    </w:p>
    <w:p w14:paraId="6112B8F3"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4E3020" w14:textId="77777777" w:rsidR="00D6198C" w:rsidRPr="00C96584" w:rsidRDefault="00D6198C" w:rsidP="00D6198C">
      <w:pPr>
        <w:pStyle w:val="Nivel01"/>
        <w:rPr>
          <w:sz w:val="28"/>
          <w:szCs w:val="28"/>
        </w:rPr>
      </w:pPr>
      <w:r w:rsidRPr="00C96584">
        <w:rPr>
          <w:sz w:val="28"/>
          <w:szCs w:val="28"/>
        </w:rPr>
        <w:t>2. FUNDAMENTAÇÃO E DESCRIÇÃO DA NECESSIDADE DA CONTRATAÇÃO:</w:t>
      </w:r>
    </w:p>
    <w:p w14:paraId="2098FA0B" w14:textId="77777777" w:rsidR="00D6198C" w:rsidRPr="00C96584" w:rsidRDefault="00D6198C" w:rsidP="00D6198C">
      <w:pPr>
        <w:rPr>
          <w:rFonts w:ascii="Times New Roman" w:hAnsi="Times New Roman" w:cs="Times New Roman"/>
          <w:sz w:val="28"/>
          <w:szCs w:val="28"/>
        </w:rPr>
      </w:pPr>
    </w:p>
    <w:p w14:paraId="27BD373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20FCDE5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E9F4B7"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2.2. O objeto da contratação não está previsto no Plano de Contratações Anual.</w:t>
      </w:r>
    </w:p>
    <w:p w14:paraId="6D5DCCCC"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286906A" w14:textId="77777777" w:rsidR="00D6198C" w:rsidRPr="00C96584" w:rsidRDefault="00D6198C" w:rsidP="00D6198C">
      <w:pPr>
        <w:pStyle w:val="Nivel01"/>
        <w:rPr>
          <w:sz w:val="28"/>
          <w:szCs w:val="28"/>
        </w:rPr>
      </w:pPr>
      <w:r w:rsidRPr="00C96584">
        <w:rPr>
          <w:sz w:val="28"/>
          <w:szCs w:val="28"/>
        </w:rPr>
        <w:t>3. DESCRIÇÃO DA SOLUÇÃO COMO UM TODO CONSIDERADO O CICLO DE VIDA DO OBJETO E ESPECIFICAÇÃO DO PRODUTO:</w:t>
      </w:r>
    </w:p>
    <w:p w14:paraId="3F5F1856" w14:textId="77777777" w:rsidR="00D6198C" w:rsidRPr="00C96584" w:rsidRDefault="00D6198C" w:rsidP="00D6198C">
      <w:pPr>
        <w:rPr>
          <w:rFonts w:ascii="Times New Roman" w:hAnsi="Times New Roman" w:cs="Times New Roman"/>
          <w:sz w:val="28"/>
          <w:szCs w:val="28"/>
        </w:rPr>
      </w:pPr>
    </w:p>
    <w:p w14:paraId="790C67E0" w14:textId="5C534661" w:rsidR="002C0795"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C8068E8" w14:textId="47BAC067" w:rsidR="000C1C0A" w:rsidRPr="00C96584" w:rsidRDefault="00D6198C" w:rsidP="00BB7699">
      <w:pPr>
        <w:pStyle w:val="Nivel01"/>
        <w:rPr>
          <w:sz w:val="28"/>
          <w:szCs w:val="28"/>
        </w:rPr>
      </w:pPr>
      <w:r w:rsidRPr="00C96584">
        <w:rPr>
          <w:sz w:val="28"/>
          <w:szCs w:val="28"/>
        </w:rPr>
        <w:lastRenderedPageBreak/>
        <w:t>4. REQUISITOS DA CONTRATAÇÃO:</w:t>
      </w:r>
    </w:p>
    <w:p w14:paraId="70187FB4" w14:textId="77777777" w:rsidR="000C1C0A" w:rsidRPr="00C96584" w:rsidRDefault="000C1C0A" w:rsidP="00D6198C">
      <w:pPr>
        <w:adjustRightInd w:val="0"/>
        <w:rPr>
          <w:rFonts w:ascii="Times New Roman" w:hAnsi="Times New Roman" w:cs="Times New Roman"/>
          <w:b/>
          <w:bCs/>
          <w:sz w:val="28"/>
          <w:szCs w:val="28"/>
        </w:rPr>
      </w:pPr>
    </w:p>
    <w:p w14:paraId="12D3906F" w14:textId="2545569D" w:rsidR="00D6198C" w:rsidRPr="00C96584" w:rsidRDefault="00D6198C" w:rsidP="00D6198C">
      <w:pPr>
        <w:adjustRightInd w:val="0"/>
        <w:rPr>
          <w:rFonts w:ascii="Times New Roman" w:hAnsi="Times New Roman" w:cs="Times New Roman"/>
          <w:b/>
          <w:bCs/>
          <w:sz w:val="28"/>
          <w:szCs w:val="28"/>
        </w:rPr>
      </w:pPr>
      <w:r w:rsidRPr="00C96584">
        <w:rPr>
          <w:rFonts w:ascii="Times New Roman" w:hAnsi="Times New Roman" w:cs="Times New Roman"/>
          <w:b/>
          <w:bCs/>
          <w:sz w:val="28"/>
          <w:szCs w:val="28"/>
        </w:rPr>
        <w:t>SUSTENTABILIDADE</w:t>
      </w:r>
    </w:p>
    <w:p w14:paraId="5958A5A6" w14:textId="77777777" w:rsidR="00D6198C" w:rsidRPr="00C96584" w:rsidRDefault="00D6198C" w:rsidP="00D6198C">
      <w:pPr>
        <w:adjustRightInd w:val="0"/>
        <w:rPr>
          <w:rFonts w:ascii="Times New Roman" w:hAnsi="Times New Roman" w:cs="Times New Roman"/>
          <w:b/>
          <w:bCs/>
          <w:sz w:val="28"/>
          <w:szCs w:val="28"/>
        </w:rPr>
      </w:pPr>
    </w:p>
    <w:p w14:paraId="38D7BB6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4.1. Além dos critérios de sustentabilidade eventualmente inseridos na descrição do objeto, devem ser atendidos os requisitos, que se baseiam no Guia Nacional de Contratações Sustentáveis.</w:t>
      </w:r>
    </w:p>
    <w:p w14:paraId="473D400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3CF0034" w14:textId="77777777" w:rsidR="00D6198C" w:rsidRPr="00C96584" w:rsidRDefault="00D6198C" w:rsidP="00D6198C">
      <w:pPr>
        <w:pStyle w:val="Nvel1-SemNumPreto"/>
        <w:rPr>
          <w:sz w:val="28"/>
          <w:szCs w:val="28"/>
        </w:rPr>
      </w:pPr>
      <w:r w:rsidRPr="00C96584">
        <w:rPr>
          <w:sz w:val="28"/>
          <w:szCs w:val="28"/>
        </w:rPr>
        <w:t>SUBCONTRATAÇÃO</w:t>
      </w:r>
    </w:p>
    <w:p w14:paraId="07477754" w14:textId="77777777" w:rsidR="00D6198C" w:rsidRPr="00C96584" w:rsidRDefault="00D6198C" w:rsidP="00D6198C">
      <w:pPr>
        <w:pStyle w:val="Nvel1-SemNumPreto"/>
        <w:rPr>
          <w:sz w:val="28"/>
          <w:szCs w:val="28"/>
        </w:rPr>
      </w:pPr>
    </w:p>
    <w:p w14:paraId="5BB979F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lang w:eastAsia="zh-CN" w:bidi="hi-IN"/>
        </w:rPr>
        <w:t>4.2.</w:t>
      </w:r>
      <w:r w:rsidRPr="00C96584">
        <w:rPr>
          <w:rFonts w:ascii="Times New Roman" w:hAnsi="Times New Roman" w:cs="Times New Roman"/>
          <w:b/>
          <w:bCs/>
          <w:color w:val="auto"/>
          <w:sz w:val="28"/>
          <w:szCs w:val="28"/>
          <w:lang w:eastAsia="zh-CN" w:bidi="hi-IN"/>
        </w:rPr>
        <w:t xml:space="preserve"> </w:t>
      </w:r>
      <w:r w:rsidRPr="00C96584">
        <w:rPr>
          <w:rFonts w:ascii="Times New Roman" w:hAnsi="Times New Roman" w:cs="Times New Roman"/>
          <w:color w:val="auto"/>
          <w:sz w:val="28"/>
          <w:szCs w:val="28"/>
        </w:rPr>
        <w:t>Não é admitida a subcontratação do objeto contratual.</w:t>
      </w:r>
    </w:p>
    <w:p w14:paraId="758948F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C0B061" w14:textId="77777777" w:rsidR="00D6198C" w:rsidRPr="00C96584" w:rsidRDefault="00D6198C" w:rsidP="00D6198C">
      <w:pPr>
        <w:pStyle w:val="Nvel1-SemNumPreto"/>
        <w:rPr>
          <w:sz w:val="28"/>
          <w:szCs w:val="28"/>
        </w:rPr>
      </w:pPr>
      <w:r w:rsidRPr="00C96584">
        <w:rPr>
          <w:sz w:val="28"/>
          <w:szCs w:val="28"/>
        </w:rPr>
        <w:t>GARANTIA DA CONTRATAÇÃO</w:t>
      </w:r>
    </w:p>
    <w:p w14:paraId="313B36E8" w14:textId="77777777" w:rsidR="00D6198C" w:rsidRPr="00C96584" w:rsidRDefault="00D6198C" w:rsidP="00D6198C">
      <w:pPr>
        <w:pStyle w:val="Nvel1-SemNumPreto"/>
        <w:rPr>
          <w:sz w:val="28"/>
          <w:szCs w:val="28"/>
        </w:rPr>
      </w:pPr>
    </w:p>
    <w:p w14:paraId="47B62890"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bCs/>
          <w:i w:val="0"/>
          <w:iCs w:val="0"/>
          <w:color w:val="auto"/>
          <w:sz w:val="28"/>
          <w:szCs w:val="28"/>
          <w:lang w:eastAsia="zh-CN" w:bidi="hi-IN"/>
        </w:rPr>
        <w:t>4.3.</w:t>
      </w:r>
      <w:r w:rsidRPr="00C96584">
        <w:rPr>
          <w:rFonts w:ascii="Times New Roman" w:hAnsi="Times New Roman" w:cs="Times New Roman"/>
          <w:b/>
          <w:bCs/>
          <w:i w:val="0"/>
          <w:iCs w:val="0"/>
          <w:color w:val="auto"/>
          <w:sz w:val="28"/>
          <w:szCs w:val="28"/>
          <w:lang w:eastAsia="zh-CN" w:bidi="hi-IN"/>
        </w:rPr>
        <w:t xml:space="preserve"> </w:t>
      </w:r>
      <w:r w:rsidRPr="00C96584">
        <w:rPr>
          <w:rFonts w:ascii="Times New Roman" w:hAnsi="Times New Roman" w:cs="Times New Roman"/>
          <w:i w:val="0"/>
          <w:iCs w:val="0"/>
          <w:color w:val="auto"/>
          <w:sz w:val="28"/>
          <w:szCs w:val="28"/>
        </w:rPr>
        <w:t xml:space="preserve">Não haverá exigência da garantia da contratação dos </w:t>
      </w:r>
      <w:hyperlink r:id="rId38" w:anchor="art96" w:history="1">
        <w:r w:rsidRPr="00C96584">
          <w:rPr>
            <w:rStyle w:val="Hyperlink"/>
            <w:rFonts w:ascii="Times New Roman" w:eastAsia="Carlito" w:hAnsi="Times New Roman" w:cs="Times New Roman"/>
            <w:i w:val="0"/>
            <w:iCs w:val="0"/>
            <w:color w:val="auto"/>
            <w:sz w:val="28"/>
            <w:szCs w:val="28"/>
            <w:u w:val="none"/>
          </w:rPr>
          <w:t>artigos 96 e seguintes da Lei nº 14.133, de 2021</w:t>
        </w:r>
      </w:hyperlink>
      <w:r w:rsidRPr="00C96584">
        <w:rPr>
          <w:rFonts w:ascii="Times New Roman" w:hAnsi="Times New Roman" w:cs="Times New Roman"/>
          <w:i w:val="0"/>
          <w:iCs w:val="0"/>
          <w:color w:val="auto"/>
          <w:sz w:val="28"/>
          <w:szCs w:val="28"/>
        </w:rPr>
        <w:t>, pelas razões constantes do Estudo Técnico Preliminar.</w:t>
      </w:r>
    </w:p>
    <w:p w14:paraId="323F04B0"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A3AEC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4.4.</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O contrato oferece maior detalhamento das regras que serão aplicadas em relação à garantia da contratação.</w:t>
      </w:r>
    </w:p>
    <w:p w14:paraId="37ABBBA3" w14:textId="77777777" w:rsidR="002C0795" w:rsidRPr="00C96584" w:rsidRDefault="002C0795" w:rsidP="00D6198C">
      <w:pPr>
        <w:pStyle w:val="Nivel2"/>
        <w:numPr>
          <w:ilvl w:val="0"/>
          <w:numId w:val="0"/>
        </w:numPr>
        <w:spacing w:before="0" w:after="0" w:line="240" w:lineRule="auto"/>
        <w:rPr>
          <w:rFonts w:ascii="Times New Roman" w:hAnsi="Times New Roman" w:cs="Times New Roman"/>
          <w:color w:val="auto"/>
          <w:sz w:val="28"/>
          <w:szCs w:val="28"/>
        </w:rPr>
      </w:pPr>
    </w:p>
    <w:p w14:paraId="37B049B3" w14:textId="77777777" w:rsidR="00D6198C" w:rsidRPr="00543F66" w:rsidRDefault="00D6198C" w:rsidP="00543F66">
      <w:pPr>
        <w:pStyle w:val="Nivel01"/>
        <w:rPr>
          <w:sz w:val="28"/>
          <w:szCs w:val="28"/>
        </w:rPr>
      </w:pPr>
      <w:r w:rsidRPr="00543F66">
        <w:rPr>
          <w:sz w:val="28"/>
          <w:szCs w:val="28"/>
        </w:rPr>
        <w:t>5. MODELO DE EXECUÇÃO DO OBJETO:</w:t>
      </w:r>
    </w:p>
    <w:p w14:paraId="01082B21" w14:textId="77777777" w:rsidR="00D6198C" w:rsidRPr="00543F66" w:rsidRDefault="00D6198C" w:rsidP="00543F66">
      <w:pPr>
        <w:jc w:val="both"/>
        <w:rPr>
          <w:rFonts w:ascii="Times New Roman" w:hAnsi="Times New Roman" w:cs="Times New Roman"/>
          <w:sz w:val="28"/>
          <w:szCs w:val="28"/>
        </w:rPr>
      </w:pPr>
    </w:p>
    <w:p w14:paraId="316B2EF6" w14:textId="77777777" w:rsidR="00D6198C" w:rsidRPr="00543F66" w:rsidRDefault="00D6198C" w:rsidP="00543F66">
      <w:pPr>
        <w:pStyle w:val="Nvel1-SemNum"/>
        <w:rPr>
          <w:sz w:val="28"/>
          <w:szCs w:val="28"/>
        </w:rPr>
      </w:pPr>
      <w:r w:rsidRPr="00543F66">
        <w:rPr>
          <w:sz w:val="28"/>
          <w:szCs w:val="28"/>
        </w:rPr>
        <w:t>CONDIÇÕES DE ENTREGA</w:t>
      </w:r>
    </w:p>
    <w:p w14:paraId="77F56004" w14:textId="77777777" w:rsidR="00D6198C" w:rsidRPr="00543F66" w:rsidRDefault="00D6198C" w:rsidP="00543F66">
      <w:pPr>
        <w:pStyle w:val="Nvel1-SemNum"/>
        <w:rPr>
          <w:sz w:val="28"/>
          <w:szCs w:val="28"/>
        </w:rPr>
      </w:pPr>
    </w:p>
    <w:p w14:paraId="44804ABC" w14:textId="77777777" w:rsidR="00543F66" w:rsidRDefault="00543F66" w:rsidP="00543F66">
      <w:pPr>
        <w:pStyle w:val="Nvel2-Red"/>
        <w:numPr>
          <w:ilvl w:val="0"/>
          <w:numId w:val="0"/>
        </w:numPr>
        <w:spacing w:before="0" w:after="0" w:line="240" w:lineRule="auto"/>
        <w:rPr>
          <w:rFonts w:ascii="Times New Roman" w:hAnsi="Times New Roman" w:cs="Times New Roman"/>
          <w:i w:val="0"/>
          <w:iCs w:val="0"/>
          <w:color w:val="auto"/>
          <w:sz w:val="28"/>
          <w:szCs w:val="28"/>
        </w:rPr>
      </w:pPr>
      <w:r w:rsidRPr="00543F66">
        <w:rPr>
          <w:rFonts w:ascii="Times New Roman" w:hAnsi="Times New Roman" w:cs="Times New Roman"/>
          <w:bCs/>
          <w:i w:val="0"/>
          <w:iCs w:val="0"/>
          <w:color w:val="auto"/>
          <w:sz w:val="28"/>
          <w:szCs w:val="28"/>
        </w:rPr>
        <w:t>5.1. O prazo de entrega do(s) item(</w:t>
      </w:r>
      <w:proofErr w:type="spellStart"/>
      <w:r w:rsidRPr="00543F66">
        <w:rPr>
          <w:rFonts w:ascii="Times New Roman" w:hAnsi="Times New Roman" w:cs="Times New Roman"/>
          <w:bCs/>
          <w:i w:val="0"/>
          <w:iCs w:val="0"/>
          <w:color w:val="auto"/>
          <w:sz w:val="28"/>
          <w:szCs w:val="28"/>
        </w:rPr>
        <w:t>ns</w:t>
      </w:r>
      <w:proofErr w:type="spellEnd"/>
      <w:r w:rsidRPr="00543F66">
        <w:rPr>
          <w:rFonts w:ascii="Times New Roman" w:hAnsi="Times New Roman" w:cs="Times New Roman"/>
          <w:bCs/>
          <w:i w:val="0"/>
          <w:iCs w:val="0"/>
          <w:color w:val="auto"/>
          <w:sz w:val="28"/>
          <w:szCs w:val="28"/>
        </w:rPr>
        <w:t>) é de 10 (dez) dias, contado da emissão da Ordem de Fornecimento formalizada pelo Contratante, em quantitativo especificado pelo Contratante</w:t>
      </w:r>
      <w:r w:rsidRPr="00543F66">
        <w:rPr>
          <w:rFonts w:ascii="Times New Roman" w:hAnsi="Times New Roman" w:cs="Times New Roman"/>
          <w:i w:val="0"/>
          <w:iCs w:val="0"/>
          <w:color w:val="auto"/>
          <w:sz w:val="28"/>
          <w:szCs w:val="28"/>
        </w:rPr>
        <w:t>.</w:t>
      </w:r>
    </w:p>
    <w:p w14:paraId="61EC7C4F" w14:textId="77777777" w:rsidR="00543F66" w:rsidRPr="00543F66" w:rsidRDefault="00543F66" w:rsidP="00543F66">
      <w:pPr>
        <w:pStyle w:val="Nvel2-Red"/>
        <w:numPr>
          <w:ilvl w:val="0"/>
          <w:numId w:val="0"/>
        </w:numPr>
        <w:spacing w:before="0" w:after="0" w:line="240" w:lineRule="auto"/>
        <w:rPr>
          <w:rFonts w:ascii="Times New Roman" w:hAnsi="Times New Roman" w:cs="Times New Roman"/>
          <w:i w:val="0"/>
          <w:iCs w:val="0"/>
          <w:color w:val="auto"/>
          <w:sz w:val="28"/>
          <w:szCs w:val="28"/>
        </w:rPr>
      </w:pPr>
    </w:p>
    <w:p w14:paraId="44BB901A" w14:textId="08BFE24C" w:rsidR="00D6198C" w:rsidRPr="00543F66" w:rsidRDefault="00543F66" w:rsidP="00543F66">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543F66">
        <w:rPr>
          <w:rFonts w:ascii="Times New Roman" w:hAnsi="Times New Roman" w:cs="Times New Roman"/>
          <w:i w:val="0"/>
          <w:iCs w:val="0"/>
          <w:color w:val="auto"/>
          <w:sz w:val="28"/>
          <w:szCs w:val="28"/>
          <w:lang w:val="pt-PT"/>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940518" w14:textId="77777777" w:rsidR="00D6198C" w:rsidRPr="00543F66" w:rsidRDefault="00D6198C" w:rsidP="00543F66">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B9446C8" w14:textId="77777777" w:rsidR="00D6198C" w:rsidRPr="00C96584" w:rsidRDefault="00D6198C" w:rsidP="00543F66">
      <w:pPr>
        <w:tabs>
          <w:tab w:val="left" w:pos="0"/>
        </w:tabs>
        <w:jc w:val="both"/>
        <w:rPr>
          <w:rFonts w:ascii="Times New Roman" w:hAnsi="Times New Roman" w:cs="Times New Roman"/>
          <w:sz w:val="28"/>
          <w:szCs w:val="28"/>
        </w:rPr>
      </w:pPr>
      <w:r w:rsidRPr="00543F66">
        <w:rPr>
          <w:rFonts w:ascii="Times New Roman" w:hAnsi="Times New Roman" w:cs="Times New Roman"/>
          <w:sz w:val="28"/>
          <w:szCs w:val="28"/>
        </w:rPr>
        <w:t xml:space="preserve">5.3. Arcar com as despesas de carga e descarga e de frete referentes às entregas dos </w:t>
      </w:r>
      <w:r w:rsidRPr="00C96584">
        <w:rPr>
          <w:rFonts w:ascii="Times New Roman" w:eastAsia="MS Mincho" w:hAnsi="Times New Roman" w:cs="Times New Roman"/>
          <w:bCs/>
          <w:iCs/>
          <w:sz w:val="28"/>
          <w:szCs w:val="28"/>
        </w:rPr>
        <w:t>bens</w:t>
      </w:r>
      <w:r w:rsidRPr="00C96584">
        <w:rPr>
          <w:rFonts w:ascii="Times New Roman" w:hAnsi="Times New Roman" w:cs="Times New Roman"/>
          <w:sz w:val="28"/>
          <w:szCs w:val="28"/>
        </w:rPr>
        <w:t xml:space="preserve">, inclusive os decorrentes de devolução e reposição dos </w:t>
      </w:r>
      <w:r w:rsidRPr="00C96584">
        <w:rPr>
          <w:rFonts w:ascii="Times New Roman" w:eastAsia="MS Mincho" w:hAnsi="Times New Roman" w:cs="Times New Roman"/>
          <w:bCs/>
          <w:iCs/>
          <w:sz w:val="28"/>
          <w:szCs w:val="28"/>
        </w:rPr>
        <w:t xml:space="preserve">bens </w:t>
      </w:r>
      <w:r w:rsidRPr="00C96584">
        <w:rPr>
          <w:rFonts w:ascii="Times New Roman" w:hAnsi="Times New Roman" w:cs="Times New Roman"/>
          <w:sz w:val="28"/>
          <w:szCs w:val="28"/>
        </w:rPr>
        <w:t xml:space="preserve">recusados por não atenderem ao edital; </w:t>
      </w:r>
    </w:p>
    <w:p w14:paraId="126C3110" w14:textId="77777777" w:rsidR="00D6198C" w:rsidRPr="00C96584" w:rsidRDefault="00D6198C" w:rsidP="00D6198C">
      <w:pPr>
        <w:tabs>
          <w:tab w:val="left" w:pos="0"/>
        </w:tabs>
        <w:ind w:right="-1"/>
        <w:jc w:val="both"/>
        <w:rPr>
          <w:rFonts w:ascii="Times New Roman" w:hAnsi="Times New Roman" w:cs="Times New Roman"/>
          <w:sz w:val="28"/>
          <w:szCs w:val="28"/>
        </w:rPr>
      </w:pPr>
    </w:p>
    <w:p w14:paraId="5BA2F473" w14:textId="1A1C218A" w:rsidR="00D6198C" w:rsidRPr="00C96584" w:rsidRDefault="00D6198C" w:rsidP="00D6198C">
      <w:pPr>
        <w:tabs>
          <w:tab w:val="left" w:pos="0"/>
        </w:tabs>
        <w:ind w:right="-1"/>
        <w:jc w:val="both"/>
        <w:rPr>
          <w:rFonts w:ascii="Times New Roman" w:hAnsi="Times New Roman" w:cs="Times New Roman"/>
          <w:sz w:val="28"/>
          <w:szCs w:val="28"/>
        </w:rPr>
      </w:pPr>
      <w:r w:rsidRPr="00C96584">
        <w:rPr>
          <w:rFonts w:ascii="Times New Roman" w:hAnsi="Times New Roman" w:cs="Times New Roman"/>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C2907" w:rsidRPr="00C96584">
        <w:rPr>
          <w:rFonts w:ascii="Times New Roman" w:hAnsi="Times New Roman" w:cs="Times New Roman"/>
          <w:sz w:val="28"/>
          <w:szCs w:val="28"/>
        </w:rPr>
        <w:t>Arealva</w:t>
      </w:r>
      <w:r w:rsidRPr="00C96584">
        <w:rPr>
          <w:rFonts w:ascii="Times New Roman" w:hAnsi="Times New Roman" w:cs="Times New Roman"/>
          <w:sz w:val="28"/>
          <w:szCs w:val="28"/>
        </w:rPr>
        <w:t xml:space="preserve">; </w:t>
      </w:r>
    </w:p>
    <w:p w14:paraId="1588BE1D" w14:textId="77777777" w:rsidR="00D6198C" w:rsidRPr="00C96584" w:rsidRDefault="00D6198C" w:rsidP="00D6198C">
      <w:pPr>
        <w:tabs>
          <w:tab w:val="left" w:pos="0"/>
        </w:tabs>
        <w:ind w:right="-1"/>
        <w:jc w:val="both"/>
        <w:rPr>
          <w:rFonts w:ascii="Times New Roman" w:hAnsi="Times New Roman" w:cs="Times New Roman"/>
          <w:sz w:val="28"/>
          <w:szCs w:val="28"/>
        </w:rPr>
      </w:pPr>
    </w:p>
    <w:p w14:paraId="39F22C50" w14:textId="77777777" w:rsidR="00D6198C" w:rsidRPr="00C96584" w:rsidRDefault="00D6198C" w:rsidP="00D6198C">
      <w:pPr>
        <w:tabs>
          <w:tab w:val="left" w:pos="0"/>
        </w:tabs>
        <w:ind w:right="-1"/>
        <w:jc w:val="both"/>
        <w:rPr>
          <w:rFonts w:ascii="Times New Roman" w:hAnsi="Times New Roman" w:cs="Times New Roman"/>
          <w:sz w:val="28"/>
          <w:szCs w:val="28"/>
        </w:rPr>
      </w:pPr>
      <w:r w:rsidRPr="00C96584">
        <w:rPr>
          <w:rFonts w:ascii="Times New Roman" w:hAnsi="Times New Roman" w:cs="Times New Roman"/>
          <w:sz w:val="28"/>
          <w:szCs w:val="28"/>
        </w:rPr>
        <w:lastRenderedPageBreak/>
        <w:t>5.5. Atender a toda a legislação vigente (no âmbito federal, estadual e municipal) durante o fornecimento do objeto deste instrumento;</w:t>
      </w:r>
    </w:p>
    <w:p w14:paraId="1A9AC15F" w14:textId="77777777" w:rsidR="00D6198C" w:rsidRPr="00C96584" w:rsidRDefault="00D6198C" w:rsidP="00D6198C">
      <w:pPr>
        <w:tabs>
          <w:tab w:val="left" w:pos="0"/>
        </w:tabs>
        <w:ind w:right="-1"/>
        <w:jc w:val="both"/>
        <w:rPr>
          <w:rFonts w:ascii="Times New Roman" w:hAnsi="Times New Roman" w:cs="Times New Roman"/>
          <w:b/>
          <w:sz w:val="28"/>
          <w:szCs w:val="28"/>
        </w:rPr>
      </w:pPr>
    </w:p>
    <w:p w14:paraId="3DF917DA" w14:textId="1D9A3CB1" w:rsidR="00D6198C" w:rsidRPr="00C96584" w:rsidRDefault="00D6198C" w:rsidP="00D6198C">
      <w:pPr>
        <w:tabs>
          <w:tab w:val="left" w:pos="0"/>
        </w:tabs>
        <w:ind w:right="-1"/>
        <w:jc w:val="both"/>
        <w:rPr>
          <w:rFonts w:ascii="Times New Roman" w:hAnsi="Times New Roman" w:cs="Times New Roman"/>
          <w:sz w:val="28"/>
          <w:szCs w:val="28"/>
        </w:rPr>
      </w:pPr>
      <w:r w:rsidRPr="00C96584">
        <w:rPr>
          <w:rFonts w:ascii="Times New Roman" w:hAnsi="Times New Roman" w:cs="Times New Roman"/>
          <w:sz w:val="28"/>
          <w:szCs w:val="28"/>
        </w:rPr>
        <w:t xml:space="preserve">5.6. Disponibilizar pessoal suficiente e adequado para a descarga, para a movimentação e para a efetiva entrega dos </w:t>
      </w:r>
      <w:r w:rsidRPr="00C96584">
        <w:rPr>
          <w:rFonts w:ascii="Times New Roman" w:eastAsia="MS Mincho" w:hAnsi="Times New Roman" w:cs="Times New Roman"/>
          <w:bCs/>
          <w:iCs/>
          <w:sz w:val="28"/>
          <w:szCs w:val="28"/>
        </w:rPr>
        <w:t xml:space="preserve">bens </w:t>
      </w:r>
      <w:r w:rsidRPr="00C96584">
        <w:rPr>
          <w:rFonts w:ascii="Times New Roman" w:hAnsi="Times New Roman" w:cs="Times New Roman"/>
          <w:sz w:val="28"/>
          <w:szCs w:val="28"/>
        </w:rPr>
        <w:t xml:space="preserve">a este Município de </w:t>
      </w:r>
      <w:r w:rsidR="00EC2907" w:rsidRPr="00C96584">
        <w:rPr>
          <w:rFonts w:ascii="Times New Roman" w:hAnsi="Times New Roman" w:cs="Times New Roman"/>
          <w:sz w:val="28"/>
          <w:szCs w:val="28"/>
        </w:rPr>
        <w:t>Arealva</w:t>
      </w:r>
      <w:r w:rsidRPr="00C96584">
        <w:rPr>
          <w:rFonts w:ascii="Times New Roman" w:hAnsi="Times New Roman" w:cs="Times New Roman"/>
          <w:sz w:val="28"/>
          <w:szCs w:val="28"/>
        </w:rPr>
        <w:t>;</w:t>
      </w:r>
    </w:p>
    <w:p w14:paraId="1814E4D5" w14:textId="77777777" w:rsidR="00D6198C" w:rsidRPr="00C96584" w:rsidRDefault="00D6198C" w:rsidP="00D6198C">
      <w:pPr>
        <w:tabs>
          <w:tab w:val="left" w:pos="0"/>
        </w:tabs>
        <w:ind w:right="-1"/>
        <w:jc w:val="both"/>
        <w:rPr>
          <w:rFonts w:ascii="Times New Roman" w:hAnsi="Times New Roman" w:cs="Times New Roman"/>
          <w:b/>
          <w:sz w:val="28"/>
          <w:szCs w:val="28"/>
        </w:rPr>
      </w:pPr>
    </w:p>
    <w:p w14:paraId="0CF091F2" w14:textId="2083A7A3"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sz w:val="28"/>
          <w:szCs w:val="28"/>
        </w:rPr>
        <w:t xml:space="preserve">5.7. Entregar os </w:t>
      </w:r>
      <w:r w:rsidRPr="00C96584">
        <w:rPr>
          <w:rFonts w:ascii="Times New Roman" w:eastAsia="MS Mincho" w:hAnsi="Times New Roman" w:cs="Times New Roman"/>
          <w:bCs/>
          <w:iCs/>
          <w:sz w:val="28"/>
          <w:szCs w:val="28"/>
        </w:rPr>
        <w:t xml:space="preserve">bens </w:t>
      </w:r>
      <w:r w:rsidRPr="00C96584">
        <w:rPr>
          <w:rFonts w:ascii="Times New Roman" w:hAnsi="Times New Roman" w:cs="Times New Roman"/>
          <w:sz w:val="28"/>
          <w:szCs w:val="28"/>
        </w:rPr>
        <w:t xml:space="preserve">nos exatos termos constantes no edital e na proposta ofertada, principalmente no tocante à unidade de fornecimento e à marca indicada durante o certame licitatório, sob pena de recusa de recebimento. </w:t>
      </w:r>
    </w:p>
    <w:p w14:paraId="01AFC3CA" w14:textId="77777777" w:rsidR="002C0795" w:rsidRPr="00C96584" w:rsidRDefault="002C0795" w:rsidP="00D6198C">
      <w:pPr>
        <w:ind w:right="-1"/>
        <w:jc w:val="both"/>
        <w:rPr>
          <w:rFonts w:ascii="Times New Roman" w:hAnsi="Times New Roman" w:cs="Times New Roman"/>
          <w:sz w:val="28"/>
          <w:szCs w:val="28"/>
        </w:rPr>
      </w:pPr>
    </w:p>
    <w:p w14:paraId="041BB0D5" w14:textId="2CF4A191" w:rsidR="00D6198C" w:rsidRPr="00C96584" w:rsidRDefault="00D6198C" w:rsidP="00D6198C">
      <w:pPr>
        <w:ind w:right="-1"/>
        <w:jc w:val="both"/>
        <w:rPr>
          <w:rFonts w:ascii="Times New Roman" w:hAnsi="Times New Roman" w:cs="Times New Roman"/>
          <w:sz w:val="28"/>
          <w:szCs w:val="28"/>
        </w:rPr>
      </w:pPr>
      <w:r w:rsidRPr="00C96584">
        <w:rPr>
          <w:rFonts w:ascii="Times New Roman" w:hAnsi="Times New Roman" w:cs="Times New Roman"/>
          <w:sz w:val="28"/>
          <w:szCs w:val="28"/>
        </w:rPr>
        <w:t xml:space="preserve">5.7.1. Eventuais requerimentos de substituição de marca deverão ser protocolados pela contratada, antes do vencimento do prazo de entrega, para serem submetidos à análise da equipe técnica do Município de </w:t>
      </w:r>
      <w:r w:rsidR="00EC2907" w:rsidRPr="00C96584">
        <w:rPr>
          <w:rFonts w:ascii="Times New Roman" w:hAnsi="Times New Roman" w:cs="Times New Roman"/>
          <w:sz w:val="28"/>
          <w:szCs w:val="28"/>
        </w:rPr>
        <w:t>Arealva</w:t>
      </w:r>
      <w:r w:rsidRPr="00C96584">
        <w:rPr>
          <w:rFonts w:ascii="Times New Roman" w:hAnsi="Times New Roman" w:cs="Times New Roman"/>
          <w:sz w:val="28"/>
          <w:szCs w:val="28"/>
        </w:rPr>
        <w:t xml:space="preserve"> e, posteriormente, à decisão da autoridade competente; </w:t>
      </w:r>
    </w:p>
    <w:p w14:paraId="355B8C88" w14:textId="77777777" w:rsidR="00D6198C" w:rsidRPr="00C96584" w:rsidRDefault="00D6198C" w:rsidP="00D6198C">
      <w:pPr>
        <w:ind w:right="-1"/>
        <w:jc w:val="both"/>
        <w:rPr>
          <w:rFonts w:ascii="Times New Roman" w:hAnsi="Times New Roman" w:cs="Times New Roman"/>
          <w:sz w:val="28"/>
          <w:szCs w:val="28"/>
        </w:rPr>
      </w:pPr>
    </w:p>
    <w:p w14:paraId="142B1D3E" w14:textId="7C59F6AB"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 técnica, amostras e etc.</w:t>
      </w:r>
    </w:p>
    <w:p w14:paraId="550D9336"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4D5679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5.8. Os bens deverão ser entregues observando-se as seguintes condições:</w:t>
      </w:r>
    </w:p>
    <w:p w14:paraId="09F3F80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9F2750A" w14:textId="77777777" w:rsidR="00C96584" w:rsidRPr="00C96584" w:rsidRDefault="00C96584" w:rsidP="00C96584">
      <w:pPr>
        <w:tabs>
          <w:tab w:val="left" w:pos="0"/>
        </w:tabs>
        <w:ind w:right="-1"/>
        <w:jc w:val="both"/>
        <w:rPr>
          <w:rFonts w:ascii="Times New Roman" w:hAnsi="Times New Roman" w:cs="Times New Roman"/>
          <w:bCs/>
          <w:sz w:val="28"/>
          <w:szCs w:val="28"/>
          <w:lang w:val="pt-BR"/>
        </w:rPr>
      </w:pPr>
      <w:r w:rsidRPr="00C96584">
        <w:rPr>
          <w:rFonts w:ascii="Times New Roman" w:hAnsi="Times New Roman" w:cs="Times New Roman"/>
          <w:bCs/>
          <w:sz w:val="28"/>
          <w:szCs w:val="28"/>
          <w:lang w:val="pt-BR"/>
        </w:rPr>
        <w:t xml:space="preserve">a) Local de entrega: </w:t>
      </w:r>
      <w:hyperlink r:id="rId39" w:tgtFrame="_blank" w:history="1">
        <w:r w:rsidRPr="00C96584">
          <w:rPr>
            <w:rStyle w:val="Hyperlink"/>
            <w:rFonts w:ascii="Times New Roman" w:hAnsi="Times New Roman" w:cs="Times New Roman"/>
            <w:bCs/>
            <w:color w:val="auto"/>
            <w:sz w:val="28"/>
            <w:szCs w:val="28"/>
            <w:u w:val="none"/>
            <w:lang w:val="pt-BR"/>
          </w:rPr>
          <w:t>Avenida Prefeito Adelino Mendonça s/nº - Bosque Municipal</w:t>
        </w:r>
      </w:hyperlink>
      <w:r w:rsidRPr="00C96584">
        <w:rPr>
          <w:rFonts w:ascii="Times New Roman" w:hAnsi="Times New Roman" w:cs="Times New Roman"/>
          <w:bCs/>
          <w:sz w:val="28"/>
          <w:szCs w:val="28"/>
          <w:lang w:val="pt-BR"/>
        </w:rPr>
        <w:t>.</w:t>
      </w:r>
    </w:p>
    <w:p w14:paraId="5580C50B" w14:textId="77777777" w:rsidR="00C96584" w:rsidRPr="00C96584" w:rsidRDefault="00C96584" w:rsidP="00C96584">
      <w:pPr>
        <w:tabs>
          <w:tab w:val="left" w:pos="0"/>
        </w:tabs>
        <w:ind w:right="-1"/>
        <w:jc w:val="both"/>
        <w:rPr>
          <w:rFonts w:ascii="Times New Roman" w:hAnsi="Times New Roman" w:cs="Times New Roman"/>
          <w:bCs/>
          <w:sz w:val="28"/>
          <w:szCs w:val="28"/>
          <w:lang w:val="pt-BR"/>
        </w:rPr>
      </w:pPr>
    </w:p>
    <w:p w14:paraId="23A00B47" w14:textId="48140A9E" w:rsidR="00485ABF" w:rsidRPr="00C96584" w:rsidRDefault="00C96584" w:rsidP="00C96584">
      <w:pPr>
        <w:tabs>
          <w:tab w:val="left" w:pos="0"/>
        </w:tabs>
        <w:ind w:right="-1"/>
        <w:jc w:val="both"/>
        <w:rPr>
          <w:rFonts w:ascii="Times New Roman" w:hAnsi="Times New Roman" w:cs="Times New Roman"/>
          <w:sz w:val="28"/>
          <w:szCs w:val="28"/>
        </w:rPr>
      </w:pPr>
      <w:r w:rsidRPr="00C96584">
        <w:rPr>
          <w:rFonts w:ascii="Times New Roman" w:hAnsi="Times New Roman" w:cs="Times New Roman"/>
          <w:bCs/>
          <w:sz w:val="28"/>
          <w:szCs w:val="28"/>
          <w:lang w:val="pt-BR"/>
        </w:rPr>
        <w:t>b) Horário de recebimento: das 08h00 às 11h00 e das 13h00 às 17h00.</w:t>
      </w:r>
      <w:r w:rsidR="00485ABF" w:rsidRPr="00C96584">
        <w:rPr>
          <w:rFonts w:ascii="Times New Roman" w:hAnsi="Times New Roman" w:cs="Times New Roman"/>
          <w:sz w:val="28"/>
          <w:szCs w:val="28"/>
        </w:rPr>
        <w:t xml:space="preserve">; </w:t>
      </w:r>
    </w:p>
    <w:p w14:paraId="482BC980" w14:textId="77777777" w:rsidR="00ED113E" w:rsidRPr="00C96584" w:rsidRDefault="00ED113E" w:rsidP="005A5530">
      <w:pPr>
        <w:tabs>
          <w:tab w:val="left" w:pos="0"/>
        </w:tabs>
        <w:ind w:right="-1"/>
        <w:jc w:val="both"/>
        <w:rPr>
          <w:rFonts w:ascii="Times New Roman" w:hAnsi="Times New Roman" w:cs="Times New Roman"/>
          <w:sz w:val="28"/>
          <w:szCs w:val="28"/>
        </w:rPr>
      </w:pPr>
    </w:p>
    <w:p w14:paraId="283D2EA8" w14:textId="77777777" w:rsidR="00D6198C" w:rsidRPr="00C96584" w:rsidRDefault="00D6198C" w:rsidP="00D6198C">
      <w:pPr>
        <w:pStyle w:val="Nvel1-SemNumPreto"/>
        <w:rPr>
          <w:sz w:val="28"/>
          <w:szCs w:val="28"/>
        </w:rPr>
      </w:pPr>
      <w:r w:rsidRPr="00C96584">
        <w:rPr>
          <w:sz w:val="28"/>
          <w:szCs w:val="28"/>
        </w:rPr>
        <w:t>GARANTIA</w:t>
      </w:r>
    </w:p>
    <w:p w14:paraId="4E339CF3" w14:textId="77777777" w:rsidR="00D6198C" w:rsidRPr="00C96584" w:rsidRDefault="00D6198C" w:rsidP="00D6198C">
      <w:pPr>
        <w:pStyle w:val="Nvel1-SemNumPreto"/>
        <w:rPr>
          <w:sz w:val="28"/>
          <w:szCs w:val="28"/>
        </w:rPr>
      </w:pPr>
    </w:p>
    <w:p w14:paraId="7BBEFFD1" w14:textId="0F16CFA9" w:rsidR="00D6198C" w:rsidRPr="00C96584" w:rsidRDefault="00D6198C"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792936A5" w14:textId="77777777" w:rsidR="009707C7" w:rsidRPr="00C96584" w:rsidRDefault="009707C7"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19458B" w14:textId="44B8AC83" w:rsidR="00D6198C" w:rsidRPr="00C96584" w:rsidRDefault="00D6198C" w:rsidP="00D6198C">
      <w:pPr>
        <w:pStyle w:val="Nivel01"/>
        <w:rPr>
          <w:sz w:val="28"/>
          <w:szCs w:val="28"/>
        </w:rPr>
      </w:pPr>
      <w:r w:rsidRPr="00C96584">
        <w:rPr>
          <w:sz w:val="28"/>
          <w:szCs w:val="28"/>
        </w:rPr>
        <w:t>6. MODELO DE GESTÃO DO CONTRATO:</w:t>
      </w:r>
    </w:p>
    <w:p w14:paraId="6B8DAD93" w14:textId="77777777" w:rsidR="00D6198C" w:rsidRPr="00C96584" w:rsidRDefault="00D6198C" w:rsidP="00D6198C">
      <w:pPr>
        <w:pStyle w:val="Nivel01"/>
        <w:rPr>
          <w:sz w:val="28"/>
          <w:szCs w:val="28"/>
        </w:rPr>
      </w:pPr>
      <w:r w:rsidRPr="00C96584">
        <w:rPr>
          <w:sz w:val="28"/>
          <w:szCs w:val="28"/>
        </w:rPr>
        <w:t xml:space="preserve"> </w:t>
      </w:r>
    </w:p>
    <w:p w14:paraId="3548D69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65C3D6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ABC81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828255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72D9EF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5C398A6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67F959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6.4. O órgão ou entidade poderá convocar representante da empresa para adoção de providências que devam ser cumpridas de imediato.</w:t>
      </w:r>
    </w:p>
    <w:p w14:paraId="079AAB9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2F2ABB" w14:textId="62958105" w:rsidR="005A5530"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6.5. Após a assinatura do contrato ou instrumento equivalente</w:t>
      </w:r>
      <w:r w:rsidRPr="00C96584">
        <w:rPr>
          <w:rFonts w:ascii="Times New Roman" w:hAnsi="Times New Roman" w:cs="Times New Roman"/>
          <w:strike/>
          <w:color w:val="auto"/>
          <w:sz w:val="28"/>
          <w:szCs w:val="28"/>
        </w:rPr>
        <w:t>,</w:t>
      </w:r>
      <w:r w:rsidRPr="00C96584">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838AD0"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6948E673" w14:textId="4B41F474" w:rsidR="00D6198C" w:rsidRPr="00C96584" w:rsidRDefault="005A5530" w:rsidP="00D6198C">
      <w:pPr>
        <w:pStyle w:val="Nivel2"/>
        <w:numPr>
          <w:ilvl w:val="0"/>
          <w:numId w:val="0"/>
        </w:numPr>
        <w:spacing w:before="0" w:after="0" w:line="240" w:lineRule="auto"/>
        <w:rPr>
          <w:rFonts w:ascii="Times New Roman" w:hAnsi="Times New Roman" w:cs="Times New Roman"/>
          <w:b/>
          <w:bCs/>
          <w:color w:val="auto"/>
          <w:sz w:val="28"/>
          <w:szCs w:val="28"/>
        </w:rPr>
      </w:pPr>
      <w:r w:rsidRPr="00C96584">
        <w:rPr>
          <w:rFonts w:ascii="Times New Roman" w:hAnsi="Times New Roman" w:cs="Times New Roman"/>
          <w:b/>
          <w:bCs/>
          <w:color w:val="auto"/>
          <w:sz w:val="28"/>
          <w:szCs w:val="28"/>
        </w:rPr>
        <w:t>FISCALIZAÇÃO</w:t>
      </w:r>
    </w:p>
    <w:p w14:paraId="2CBDC11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A4634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6.6. A execução do contrato deverá ser acompanhada e fiscalizada pelo(s) fiscal(</w:t>
      </w:r>
      <w:proofErr w:type="spellStart"/>
      <w:r w:rsidRPr="00C96584">
        <w:rPr>
          <w:rFonts w:ascii="Times New Roman" w:hAnsi="Times New Roman" w:cs="Times New Roman"/>
          <w:color w:val="auto"/>
          <w:sz w:val="28"/>
          <w:szCs w:val="28"/>
        </w:rPr>
        <w:t>is</w:t>
      </w:r>
      <w:proofErr w:type="spellEnd"/>
      <w:r w:rsidRPr="00C96584">
        <w:rPr>
          <w:rFonts w:ascii="Times New Roman" w:hAnsi="Times New Roman" w:cs="Times New Roman"/>
          <w:color w:val="auto"/>
          <w:sz w:val="28"/>
          <w:szCs w:val="28"/>
        </w:rPr>
        <w:t>) do contrato, ou pelos respectivos substitutos (</w:t>
      </w:r>
      <w:hyperlink r:id="rId40" w:anchor="art117" w:history="1">
        <w:r w:rsidRPr="00C96584">
          <w:rPr>
            <w:rStyle w:val="Hyperlink"/>
            <w:rFonts w:ascii="Times New Roman" w:eastAsia="Carlito" w:hAnsi="Times New Roman" w:cs="Times New Roman"/>
            <w:color w:val="auto"/>
            <w:sz w:val="28"/>
            <w:szCs w:val="28"/>
            <w:u w:val="none"/>
          </w:rPr>
          <w:t>Lei nº 14.133, de 2021, art. 117, caput</w:t>
        </w:r>
      </w:hyperlink>
      <w:r w:rsidRPr="00C96584">
        <w:rPr>
          <w:rFonts w:ascii="Times New Roman" w:hAnsi="Times New Roman" w:cs="Times New Roman"/>
          <w:color w:val="auto"/>
          <w:sz w:val="28"/>
          <w:szCs w:val="28"/>
        </w:rPr>
        <w:t>).</w:t>
      </w:r>
    </w:p>
    <w:p w14:paraId="6B8038F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115FD60" w14:textId="77777777" w:rsidR="00D6198C" w:rsidRPr="00C96584" w:rsidRDefault="00D6198C" w:rsidP="00D6198C">
      <w:pPr>
        <w:pStyle w:val="Nvel1-SemNumPreto"/>
        <w:rPr>
          <w:sz w:val="28"/>
          <w:szCs w:val="28"/>
        </w:rPr>
      </w:pPr>
      <w:r w:rsidRPr="00C96584">
        <w:rPr>
          <w:sz w:val="28"/>
          <w:szCs w:val="28"/>
        </w:rPr>
        <w:t>FISCALIZAÇÃO TÉCNICA</w:t>
      </w:r>
    </w:p>
    <w:p w14:paraId="33A614C8" w14:textId="77777777" w:rsidR="00D6198C" w:rsidRPr="00C96584" w:rsidRDefault="00D6198C" w:rsidP="00D6198C">
      <w:pPr>
        <w:pStyle w:val="Nvel1-SemNumPreto"/>
        <w:rPr>
          <w:sz w:val="28"/>
          <w:szCs w:val="28"/>
        </w:rPr>
      </w:pPr>
    </w:p>
    <w:p w14:paraId="697FC944" w14:textId="75C2E936" w:rsidR="00D6198C" w:rsidRPr="00C96584"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lang w:eastAsia="zh-CN" w:bidi="hi-IN"/>
        </w:rPr>
        <w:t>6.7.</w:t>
      </w:r>
      <w:r w:rsidRPr="00C96584">
        <w:rPr>
          <w:rFonts w:ascii="Times New Roman" w:hAnsi="Times New Roman" w:cs="Times New Roman"/>
          <w:b/>
          <w:bCs/>
          <w:color w:val="auto"/>
          <w:sz w:val="28"/>
          <w:szCs w:val="28"/>
          <w:lang w:eastAsia="zh-CN" w:bidi="hi-IN"/>
        </w:rPr>
        <w:t xml:space="preserve"> </w:t>
      </w:r>
      <w:r w:rsidRPr="00C96584">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Pr="00C96584">
        <w:rPr>
          <w:rFonts w:ascii="Times New Roman" w:hAnsi="Times New Roman" w:cs="Times New Roman"/>
          <w:color w:val="auto"/>
          <w:sz w:val="28"/>
          <w:szCs w:val="28"/>
        </w:rPr>
        <w:t xml:space="preserve">Decreto nº </w:t>
      </w:r>
      <w:r w:rsidR="008E4F7C" w:rsidRPr="00C96584">
        <w:rPr>
          <w:rFonts w:ascii="Times New Roman" w:hAnsi="Times New Roman" w:cs="Times New Roman"/>
          <w:sz w:val="28"/>
          <w:szCs w:val="28"/>
        </w:rPr>
        <w:t>2.328</w:t>
      </w:r>
      <w:r w:rsidRPr="00C96584">
        <w:rPr>
          <w:rFonts w:ascii="Times New Roman" w:hAnsi="Times New Roman" w:cs="Times New Roman"/>
          <w:color w:val="auto"/>
          <w:sz w:val="28"/>
          <w:szCs w:val="28"/>
        </w:rPr>
        <w:t>, de 2024</w:t>
      </w:r>
      <w:bookmarkEnd w:id="46"/>
      <w:r w:rsidRPr="00C96584">
        <w:rPr>
          <w:rFonts w:ascii="Times New Roman" w:hAnsi="Times New Roman" w:cs="Times New Roman"/>
          <w:color w:val="auto"/>
          <w:sz w:val="28"/>
          <w:szCs w:val="28"/>
        </w:rPr>
        <w:t>, art. 20, VI);</w:t>
      </w:r>
    </w:p>
    <w:p w14:paraId="5179A404" w14:textId="77777777" w:rsidR="00485ABF" w:rsidRPr="00C96584" w:rsidRDefault="00485ABF" w:rsidP="00D141AF">
      <w:pPr>
        <w:pStyle w:val="Nivel2"/>
        <w:numPr>
          <w:ilvl w:val="0"/>
          <w:numId w:val="0"/>
        </w:numPr>
        <w:spacing w:before="0" w:after="0" w:line="240" w:lineRule="auto"/>
        <w:rPr>
          <w:rFonts w:ascii="Times New Roman" w:hAnsi="Times New Roman" w:cs="Times New Roman"/>
          <w:color w:val="auto"/>
          <w:sz w:val="28"/>
          <w:szCs w:val="28"/>
        </w:rPr>
      </w:pPr>
    </w:p>
    <w:p w14:paraId="66592259" w14:textId="70A390B3" w:rsidR="00D6198C" w:rsidRPr="00C96584"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96584">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history="1">
        <w:r w:rsidRPr="00C96584">
          <w:rPr>
            <w:rStyle w:val="Hyperlink"/>
            <w:rFonts w:ascii="Times New Roman" w:eastAsia="Carlito" w:hAnsi="Times New Roman" w:cs="Times New Roman"/>
            <w:color w:val="auto"/>
            <w:sz w:val="28"/>
            <w:szCs w:val="28"/>
            <w:u w:val="none"/>
          </w:rPr>
          <w:t>Lei nº 14.133, de 2021, art. 117, §1º</w:t>
        </w:r>
      </w:hyperlink>
      <w:r w:rsidRPr="00C96584">
        <w:rPr>
          <w:rFonts w:ascii="Times New Roman" w:hAnsi="Times New Roman" w:cs="Times New Roman"/>
          <w:color w:val="auto"/>
          <w:sz w:val="28"/>
          <w:szCs w:val="28"/>
        </w:rPr>
        <w:t xml:space="preserve">, e </w:t>
      </w:r>
      <w:hyperlink r:id="rId42" w:anchor="art22" w:history="1">
        <w:r w:rsidRPr="00C96584">
          <w:rPr>
            <w:rStyle w:val="Hyperlink"/>
            <w:rFonts w:ascii="Times New Roman" w:eastAsia="Carlito" w:hAnsi="Times New Roman" w:cs="Times New Roman"/>
            <w:color w:val="auto"/>
            <w:sz w:val="28"/>
            <w:szCs w:val="28"/>
            <w:u w:val="none"/>
          </w:rPr>
          <w:t xml:space="preserve"> 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20, II);</w:t>
        </w:r>
      </w:hyperlink>
    </w:p>
    <w:p w14:paraId="048798B6" w14:textId="77777777" w:rsidR="00D6198C" w:rsidRPr="00C96584"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7972C435" w14:textId="0A2957C5"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43" w:anchor="art22" w:history="1">
        <w:r w:rsidRPr="00C96584">
          <w:rPr>
            <w:rStyle w:val="Hyperlink"/>
            <w:rFonts w:ascii="Times New Roman" w:eastAsia="Carlito" w:hAnsi="Times New Roman" w:cs="Times New Roman"/>
            <w:color w:val="auto"/>
            <w:sz w:val="28"/>
            <w:szCs w:val="28"/>
            <w:u w:val="none"/>
          </w:rPr>
          <w:t xml:space="preserve">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20, III</w:t>
        </w:r>
      </w:hyperlink>
      <w:r w:rsidRPr="00C96584">
        <w:rPr>
          <w:rFonts w:ascii="Times New Roman" w:hAnsi="Times New Roman" w:cs="Times New Roman"/>
          <w:color w:val="auto"/>
          <w:sz w:val="28"/>
          <w:szCs w:val="28"/>
        </w:rPr>
        <w:t>);</w:t>
      </w:r>
    </w:p>
    <w:p w14:paraId="6F18C9D9" w14:textId="77777777" w:rsidR="00FC7EA7" w:rsidRPr="00C96584" w:rsidRDefault="00FC7EA7" w:rsidP="00D6198C">
      <w:pPr>
        <w:pStyle w:val="Nivel3"/>
        <w:numPr>
          <w:ilvl w:val="0"/>
          <w:numId w:val="0"/>
        </w:numPr>
        <w:spacing w:before="0" w:after="0" w:line="240" w:lineRule="auto"/>
        <w:rPr>
          <w:rFonts w:ascii="Times New Roman" w:hAnsi="Times New Roman" w:cs="Times New Roman"/>
          <w:color w:val="auto"/>
          <w:sz w:val="28"/>
          <w:szCs w:val="28"/>
        </w:rPr>
      </w:pPr>
    </w:p>
    <w:p w14:paraId="5CF7065A" w14:textId="022FFC1D"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44" w:anchor="art22" w:history="1">
        <w:r w:rsidRPr="00C96584">
          <w:rPr>
            <w:rStyle w:val="Hyperlink"/>
            <w:rFonts w:ascii="Times New Roman" w:eastAsia="Carlito" w:hAnsi="Times New Roman" w:cs="Times New Roman"/>
            <w:color w:val="auto"/>
            <w:sz w:val="28"/>
            <w:szCs w:val="28"/>
            <w:u w:val="none"/>
          </w:rPr>
          <w:t xml:space="preserve">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20, IV</w:t>
        </w:r>
      </w:hyperlink>
      <w:r w:rsidRPr="00C96584">
        <w:rPr>
          <w:rFonts w:ascii="Times New Roman" w:hAnsi="Times New Roman" w:cs="Times New Roman"/>
          <w:color w:val="auto"/>
          <w:sz w:val="28"/>
          <w:szCs w:val="28"/>
        </w:rPr>
        <w:t>).</w:t>
      </w:r>
    </w:p>
    <w:p w14:paraId="2D821A7A" w14:textId="77777777" w:rsidR="00FA41B5" w:rsidRPr="00C96584" w:rsidRDefault="00FA41B5" w:rsidP="00D6198C">
      <w:pPr>
        <w:pStyle w:val="Nivel3"/>
        <w:numPr>
          <w:ilvl w:val="0"/>
          <w:numId w:val="0"/>
        </w:numPr>
        <w:spacing w:before="0" w:after="0" w:line="240" w:lineRule="auto"/>
        <w:rPr>
          <w:rFonts w:ascii="Times New Roman" w:hAnsi="Times New Roman" w:cs="Times New Roman"/>
          <w:color w:val="auto"/>
          <w:sz w:val="28"/>
          <w:szCs w:val="28"/>
        </w:rPr>
      </w:pPr>
    </w:p>
    <w:p w14:paraId="0BBBA355" w14:textId="1A1312CD"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45" w:anchor="art22" w:history="1">
        <w:r w:rsidRPr="00C96584">
          <w:rPr>
            <w:rStyle w:val="Hyperlink"/>
            <w:rFonts w:ascii="Times New Roman" w:eastAsia="Carlito" w:hAnsi="Times New Roman" w:cs="Times New Roman"/>
            <w:color w:val="auto"/>
            <w:sz w:val="28"/>
            <w:szCs w:val="28"/>
            <w:u w:val="none"/>
          </w:rPr>
          <w:t xml:space="preserve">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20, V</w:t>
        </w:r>
      </w:hyperlink>
      <w:r w:rsidRPr="00C96584">
        <w:rPr>
          <w:rFonts w:ascii="Times New Roman" w:hAnsi="Times New Roman" w:cs="Times New Roman"/>
          <w:color w:val="auto"/>
          <w:sz w:val="28"/>
          <w:szCs w:val="28"/>
        </w:rPr>
        <w:t>).</w:t>
      </w:r>
    </w:p>
    <w:p w14:paraId="3875B84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72BC281" w14:textId="2C653514"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46" w:anchor="art22" w:history="1">
        <w:r w:rsidRPr="00C96584">
          <w:rPr>
            <w:rStyle w:val="Hyperlink"/>
            <w:rFonts w:ascii="Times New Roman" w:eastAsia="Carlito" w:hAnsi="Times New Roman" w:cs="Times New Roman"/>
            <w:color w:val="auto"/>
            <w:sz w:val="28"/>
            <w:szCs w:val="28"/>
            <w:u w:val="none"/>
          </w:rPr>
          <w:t xml:space="preserve">(Decreto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20, VII</w:t>
        </w:r>
      </w:hyperlink>
      <w:r w:rsidRPr="00C96584">
        <w:rPr>
          <w:rFonts w:ascii="Times New Roman" w:hAnsi="Times New Roman" w:cs="Times New Roman"/>
          <w:color w:val="auto"/>
          <w:sz w:val="28"/>
          <w:szCs w:val="28"/>
        </w:rPr>
        <w:t>).</w:t>
      </w:r>
    </w:p>
    <w:p w14:paraId="090CFE50" w14:textId="77777777" w:rsidR="00AE342F" w:rsidRPr="00C96584" w:rsidRDefault="00AE342F" w:rsidP="00D6198C">
      <w:pPr>
        <w:pStyle w:val="Nivel3"/>
        <w:numPr>
          <w:ilvl w:val="0"/>
          <w:numId w:val="0"/>
        </w:numPr>
        <w:spacing w:before="0" w:after="0" w:line="240" w:lineRule="auto"/>
        <w:rPr>
          <w:rFonts w:ascii="Times New Roman" w:hAnsi="Times New Roman" w:cs="Times New Roman"/>
          <w:color w:val="auto"/>
          <w:sz w:val="28"/>
          <w:szCs w:val="28"/>
        </w:rPr>
      </w:pPr>
    </w:p>
    <w:p w14:paraId="65E5D2E9" w14:textId="77777777" w:rsidR="00D6198C" w:rsidRPr="00C96584"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r w:rsidRPr="00C96584">
        <w:rPr>
          <w:rFonts w:ascii="Times New Roman" w:hAnsi="Times New Roman" w:cs="Times New Roman"/>
          <w:b/>
          <w:color w:val="auto"/>
          <w:sz w:val="28"/>
          <w:szCs w:val="28"/>
        </w:rPr>
        <w:t>FISCALIZAÇÃO ADMINISTRATIVA</w:t>
      </w:r>
    </w:p>
    <w:p w14:paraId="3CD90F62" w14:textId="77777777" w:rsidR="00D6198C" w:rsidRPr="00C96584"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p>
    <w:p w14:paraId="6E2FFB2A" w14:textId="247814AC"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7" w:anchor="art23" w:history="1">
        <w:r w:rsidRPr="00C96584">
          <w:rPr>
            <w:rStyle w:val="Hyperlink"/>
            <w:rFonts w:ascii="Times New Roman" w:eastAsia="Carlito" w:hAnsi="Times New Roman" w:cs="Times New Roman"/>
            <w:color w:val="auto"/>
            <w:sz w:val="28"/>
            <w:szCs w:val="28"/>
            <w:u w:val="none"/>
          </w:rPr>
          <w:t xml:space="preserve">Art. 21, I e II, do 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w:t>
        </w:r>
      </w:hyperlink>
      <w:r w:rsidRPr="00C96584">
        <w:rPr>
          <w:rFonts w:ascii="Times New Roman" w:hAnsi="Times New Roman" w:cs="Times New Roman"/>
          <w:color w:val="auto"/>
          <w:sz w:val="28"/>
          <w:szCs w:val="28"/>
        </w:rPr>
        <w:t>).</w:t>
      </w:r>
    </w:p>
    <w:p w14:paraId="41C36EE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1832689" w14:textId="2993E1E9"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48" w:anchor="art23" w:history="1">
        <w:r w:rsidRPr="00C96584">
          <w:rPr>
            <w:rStyle w:val="Hyperlink"/>
            <w:rFonts w:ascii="Times New Roman" w:eastAsia="Carlito" w:hAnsi="Times New Roman" w:cs="Times New Roman"/>
            <w:color w:val="auto"/>
            <w:sz w:val="28"/>
            <w:szCs w:val="28"/>
            <w:u w:val="none"/>
          </w:rPr>
          <w:t xml:space="preserve">Decreto nº </w:t>
        </w:r>
        <w:r w:rsidR="008E4F7C" w:rsidRPr="00C96584">
          <w:rPr>
            <w:rFonts w:ascii="Times New Roman" w:hAnsi="Times New Roman" w:cs="Times New Roman"/>
            <w:sz w:val="28"/>
            <w:szCs w:val="28"/>
          </w:rPr>
          <w:t>2.328</w:t>
        </w:r>
        <w:r w:rsidRPr="00C96584">
          <w:rPr>
            <w:rStyle w:val="Hyperlink"/>
            <w:rFonts w:ascii="Times New Roman" w:eastAsia="Carlito" w:hAnsi="Times New Roman" w:cs="Times New Roman"/>
            <w:color w:val="auto"/>
            <w:sz w:val="28"/>
            <w:szCs w:val="28"/>
            <w:u w:val="none"/>
          </w:rPr>
          <w:t>, de 2024, art. 21, IV</w:t>
        </w:r>
      </w:hyperlink>
      <w:r w:rsidRPr="00C96584">
        <w:rPr>
          <w:rFonts w:ascii="Times New Roman" w:hAnsi="Times New Roman" w:cs="Times New Roman"/>
          <w:color w:val="auto"/>
          <w:sz w:val="28"/>
          <w:szCs w:val="28"/>
        </w:rPr>
        <w:t>).</w:t>
      </w:r>
    </w:p>
    <w:p w14:paraId="1F69FE3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04AFA92" w14:textId="77777777" w:rsidR="00D6198C" w:rsidRPr="00C96584" w:rsidRDefault="00D6198C" w:rsidP="00D6198C">
      <w:pPr>
        <w:pStyle w:val="Nvel1-SemNumPreto"/>
        <w:rPr>
          <w:sz w:val="28"/>
          <w:szCs w:val="28"/>
        </w:rPr>
      </w:pPr>
      <w:r w:rsidRPr="00C96584">
        <w:rPr>
          <w:sz w:val="28"/>
          <w:szCs w:val="28"/>
        </w:rPr>
        <w:t>GESTOR DO CONTRATO</w:t>
      </w:r>
    </w:p>
    <w:p w14:paraId="177B8FEA" w14:textId="77777777" w:rsidR="00D6198C" w:rsidRPr="00C96584" w:rsidRDefault="00D6198C" w:rsidP="00D6198C">
      <w:pPr>
        <w:pStyle w:val="Nvel1-SemNumPreto"/>
        <w:rPr>
          <w:sz w:val="28"/>
          <w:szCs w:val="28"/>
        </w:rPr>
      </w:pPr>
    </w:p>
    <w:p w14:paraId="7A4CD022" w14:textId="600A2620"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lang w:eastAsia="zh-CN" w:bidi="hi-IN"/>
        </w:rPr>
        <w:t>6.9.</w:t>
      </w:r>
      <w:r w:rsidRPr="00C96584">
        <w:rPr>
          <w:rFonts w:ascii="Times New Roman" w:hAnsi="Times New Roman" w:cs="Times New Roman"/>
          <w:b/>
          <w:bCs/>
          <w:color w:val="auto"/>
          <w:sz w:val="28"/>
          <w:szCs w:val="28"/>
          <w:lang w:eastAsia="zh-CN" w:bidi="hi-IN"/>
        </w:rPr>
        <w:t xml:space="preserve"> </w:t>
      </w:r>
      <w:r w:rsidRPr="00C96584">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8E4F7C" w:rsidRPr="00C96584">
        <w:rPr>
          <w:rFonts w:ascii="Times New Roman" w:hAnsi="Times New Roman" w:cs="Times New Roman"/>
          <w:sz w:val="28"/>
          <w:szCs w:val="28"/>
        </w:rPr>
        <w:t>2.328</w:t>
      </w:r>
      <w:r w:rsidRPr="00C96584">
        <w:rPr>
          <w:rFonts w:ascii="Times New Roman" w:hAnsi="Times New Roman" w:cs="Times New Roman"/>
          <w:color w:val="auto"/>
          <w:sz w:val="28"/>
          <w:szCs w:val="28"/>
        </w:rPr>
        <w:t>, de 2024, art. 19, IV).</w:t>
      </w:r>
    </w:p>
    <w:p w14:paraId="6FD9972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9893F57" w14:textId="39FB89F6"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8E4F7C" w:rsidRPr="00C96584">
        <w:rPr>
          <w:rFonts w:ascii="Times New Roman" w:hAnsi="Times New Roman" w:cs="Times New Roman"/>
          <w:sz w:val="28"/>
          <w:szCs w:val="28"/>
        </w:rPr>
        <w:t>2.328</w:t>
      </w:r>
      <w:r w:rsidRPr="00C96584">
        <w:rPr>
          <w:rFonts w:ascii="Times New Roman" w:hAnsi="Times New Roman" w:cs="Times New Roman"/>
          <w:color w:val="auto"/>
          <w:sz w:val="28"/>
          <w:szCs w:val="28"/>
        </w:rPr>
        <w:t xml:space="preserve">, de 2024, art. 19, II). </w:t>
      </w:r>
    </w:p>
    <w:p w14:paraId="714FA3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471119" w14:textId="57F9749B"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8E4F7C" w:rsidRPr="00C96584">
        <w:rPr>
          <w:rFonts w:ascii="Times New Roman" w:hAnsi="Times New Roman" w:cs="Times New Roman"/>
          <w:sz w:val="28"/>
          <w:szCs w:val="28"/>
        </w:rPr>
        <w:t>2.328</w:t>
      </w:r>
      <w:r w:rsidRPr="00C96584">
        <w:rPr>
          <w:rFonts w:ascii="Times New Roman" w:hAnsi="Times New Roman" w:cs="Times New Roman"/>
          <w:color w:val="auto"/>
          <w:sz w:val="28"/>
          <w:szCs w:val="28"/>
        </w:rPr>
        <w:t xml:space="preserve">, de 2024, art. 19, III). </w:t>
      </w:r>
    </w:p>
    <w:p w14:paraId="1C67994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B93A856" w14:textId="177263F1"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8E4F7C" w:rsidRPr="00C96584">
        <w:rPr>
          <w:rFonts w:ascii="Times New Roman" w:hAnsi="Times New Roman" w:cs="Times New Roman"/>
          <w:sz w:val="28"/>
          <w:szCs w:val="28"/>
        </w:rPr>
        <w:t>2.328</w:t>
      </w:r>
      <w:r w:rsidRPr="00C96584">
        <w:rPr>
          <w:rFonts w:ascii="Times New Roman" w:hAnsi="Times New Roman" w:cs="Times New Roman"/>
          <w:color w:val="auto"/>
          <w:sz w:val="28"/>
          <w:szCs w:val="28"/>
        </w:rPr>
        <w:t xml:space="preserve">, de 2024, art. 19, VIII). </w:t>
      </w:r>
    </w:p>
    <w:p w14:paraId="76B97072" w14:textId="05E783C9"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409BFF07" w14:textId="77777777" w:rsidR="00FA41B5" w:rsidRPr="00C96584" w:rsidRDefault="00FA41B5" w:rsidP="00D6198C">
      <w:pPr>
        <w:pStyle w:val="Nivel2"/>
        <w:numPr>
          <w:ilvl w:val="0"/>
          <w:numId w:val="0"/>
        </w:numPr>
        <w:spacing w:before="0" w:after="0" w:line="240" w:lineRule="auto"/>
        <w:rPr>
          <w:rFonts w:ascii="Times New Roman" w:hAnsi="Times New Roman" w:cs="Times New Roman"/>
          <w:color w:val="auto"/>
          <w:sz w:val="28"/>
          <w:szCs w:val="28"/>
        </w:rPr>
      </w:pPr>
    </w:p>
    <w:p w14:paraId="431BBC53" w14:textId="77777777" w:rsidR="00D6198C" w:rsidRPr="00C96584" w:rsidRDefault="00D6198C" w:rsidP="00D6198C">
      <w:pPr>
        <w:pStyle w:val="Nivel01"/>
        <w:rPr>
          <w:sz w:val="28"/>
          <w:szCs w:val="28"/>
        </w:rPr>
      </w:pPr>
      <w:r w:rsidRPr="00C96584">
        <w:rPr>
          <w:sz w:val="28"/>
          <w:szCs w:val="28"/>
        </w:rPr>
        <w:t xml:space="preserve">7. CRITÉRIOS DE MEDIÇÃO E DE PAGAMENTO: </w:t>
      </w:r>
    </w:p>
    <w:p w14:paraId="1A14A02F" w14:textId="77777777" w:rsidR="00D6198C" w:rsidRPr="00C96584" w:rsidRDefault="00D6198C" w:rsidP="00D6198C">
      <w:pPr>
        <w:jc w:val="both"/>
        <w:rPr>
          <w:rFonts w:ascii="Times New Roman" w:hAnsi="Times New Roman" w:cs="Times New Roman"/>
          <w:sz w:val="28"/>
          <w:szCs w:val="28"/>
        </w:rPr>
      </w:pPr>
    </w:p>
    <w:p w14:paraId="2451F15C" w14:textId="77777777" w:rsidR="00D6198C" w:rsidRPr="00C96584" w:rsidRDefault="00D6198C" w:rsidP="00D6198C">
      <w:pPr>
        <w:pStyle w:val="Nvel1-SemNumPreto"/>
        <w:rPr>
          <w:sz w:val="28"/>
          <w:szCs w:val="28"/>
        </w:rPr>
      </w:pPr>
      <w:r w:rsidRPr="00C96584">
        <w:rPr>
          <w:sz w:val="28"/>
          <w:szCs w:val="28"/>
        </w:rPr>
        <w:t>RECEBIMENTO</w:t>
      </w:r>
    </w:p>
    <w:p w14:paraId="76A5186E" w14:textId="77777777" w:rsidR="00D6198C" w:rsidRPr="00C96584" w:rsidRDefault="00D6198C" w:rsidP="00D6198C">
      <w:pPr>
        <w:pStyle w:val="Nvel1-SemNumPreto"/>
        <w:rPr>
          <w:sz w:val="28"/>
          <w:szCs w:val="28"/>
        </w:rPr>
      </w:pPr>
    </w:p>
    <w:p w14:paraId="36A7352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 Os bens serão recebidos provisoriamente, de forma sumária, no ato da entrega, juntamente com a </w:t>
      </w:r>
      <w:r w:rsidRPr="00C96584">
        <w:rPr>
          <w:rFonts w:ascii="Times New Roman" w:eastAsia="Calibri" w:hAnsi="Times New Roman" w:cs="Times New Roman"/>
          <w:color w:val="auto"/>
          <w:sz w:val="28"/>
          <w:szCs w:val="28"/>
          <w:lang w:eastAsia="en-US"/>
        </w:rPr>
        <w:t>nota</w:t>
      </w:r>
      <w:r w:rsidRPr="00C96584">
        <w:rPr>
          <w:rFonts w:ascii="Times New Roman" w:hAnsi="Times New Roman" w:cs="Times New Roman"/>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AE5F4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0788E46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B0230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653DBAC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7.3. O recebimento definitivo ocorrerá no prazo de </w:t>
      </w:r>
      <w:r w:rsidRPr="00C96584">
        <w:rPr>
          <w:rFonts w:ascii="Times New Roman" w:hAnsi="Times New Roman" w:cs="Times New Roman"/>
          <w:color w:val="auto"/>
          <w:sz w:val="28"/>
          <w:szCs w:val="28"/>
        </w:rPr>
        <w:t>05 (cinco) dias, a contar do recebimento provisório</w:t>
      </w:r>
      <w:r w:rsidRPr="00C96584">
        <w:rPr>
          <w:rFonts w:ascii="Times New Roman" w:hAnsi="Times New Roman" w:cs="Times New Roman"/>
          <w:color w:val="auto"/>
          <w:sz w:val="28"/>
          <w:szCs w:val="28"/>
          <w:lang w:eastAsia="en-US"/>
        </w:rPr>
        <w:t>, após a verificação da qualidade e quantidade dos bens e consequente aceitação mediante termo detalhado.</w:t>
      </w:r>
    </w:p>
    <w:p w14:paraId="0C337D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E69025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7.4. O prazo para recebimento definitivo poderá ser excepcionalmente prorrogado, de forma justificada, por igual período, quando houver necessidade de diligências para a aferição do atendimento das exigências contratuais.</w:t>
      </w:r>
    </w:p>
    <w:p w14:paraId="0D8C32D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687AE3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7.5. No caso de controvérsia sobre a execução do objeto, quanto à dimensão, qualidade e quantidade, deverá ser observado o teor do </w:t>
      </w:r>
      <w:hyperlink r:id="rId49" w:anchor="art143" w:history="1">
        <w:r w:rsidRPr="00C96584">
          <w:rPr>
            <w:rStyle w:val="Hyperlink"/>
            <w:rFonts w:ascii="Times New Roman" w:eastAsia="Carlito" w:hAnsi="Times New Roman" w:cs="Times New Roman"/>
            <w:color w:val="auto"/>
            <w:sz w:val="28"/>
            <w:szCs w:val="28"/>
            <w:u w:val="none"/>
            <w:lang w:eastAsia="en-US"/>
          </w:rPr>
          <w:t>art. 143 da Lei nº 14.133, de 2021</w:t>
        </w:r>
      </w:hyperlink>
      <w:r w:rsidRPr="00C96584">
        <w:rPr>
          <w:rFonts w:ascii="Times New Roman" w:hAnsi="Times New Roman" w:cs="Times New Roman"/>
          <w:color w:val="auto"/>
          <w:sz w:val="28"/>
          <w:szCs w:val="28"/>
          <w:lang w:eastAsia="en-US"/>
        </w:rPr>
        <w:t xml:space="preserve">, comunicando-se à empresa para emissão de Nota Fiscal no que </w:t>
      </w:r>
      <w:proofErr w:type="spellStart"/>
      <w:r w:rsidRPr="00C96584">
        <w:rPr>
          <w:rFonts w:ascii="Times New Roman" w:hAnsi="Times New Roman" w:cs="Times New Roman"/>
          <w:color w:val="auto"/>
          <w:sz w:val="28"/>
          <w:szCs w:val="28"/>
          <w:lang w:eastAsia="en-US"/>
        </w:rPr>
        <w:t>pertine</w:t>
      </w:r>
      <w:proofErr w:type="spellEnd"/>
      <w:r w:rsidRPr="00C96584">
        <w:rPr>
          <w:rFonts w:ascii="Times New Roman" w:hAnsi="Times New Roman" w:cs="Times New Roman"/>
          <w:color w:val="auto"/>
          <w:sz w:val="28"/>
          <w:szCs w:val="28"/>
          <w:lang w:eastAsia="en-US"/>
        </w:rPr>
        <w:t xml:space="preserve"> à parcela incontroversa da execução do objeto, para efeito de liquidação e pagamento.</w:t>
      </w:r>
    </w:p>
    <w:p w14:paraId="2E331F5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7A47132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B63C8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13D931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7.7. O recebimento provisório ou definitivo não excluirá a responsabilidade civil pela solidez e pela segurança dos bens nem a responsabilidade ético-profissional pela perfeita execução do contrato.</w:t>
      </w:r>
    </w:p>
    <w:p w14:paraId="423F9C3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D599852" w14:textId="77777777" w:rsidR="00D6198C" w:rsidRPr="00C96584" w:rsidRDefault="00D6198C" w:rsidP="00D6198C">
      <w:pPr>
        <w:pStyle w:val="Nvel1-SemNumPreto"/>
        <w:rPr>
          <w:sz w:val="28"/>
          <w:szCs w:val="28"/>
        </w:rPr>
      </w:pPr>
      <w:r w:rsidRPr="00C96584">
        <w:rPr>
          <w:sz w:val="28"/>
          <w:szCs w:val="28"/>
        </w:rPr>
        <w:lastRenderedPageBreak/>
        <w:t>LIQUIDAÇÃO</w:t>
      </w:r>
    </w:p>
    <w:p w14:paraId="11353232" w14:textId="77777777" w:rsidR="00D6198C" w:rsidRPr="00C96584" w:rsidRDefault="00D6198C" w:rsidP="00D6198C">
      <w:pPr>
        <w:pStyle w:val="Nvel1-SemNumPreto"/>
        <w:rPr>
          <w:sz w:val="28"/>
          <w:szCs w:val="28"/>
        </w:rPr>
      </w:pPr>
    </w:p>
    <w:p w14:paraId="09639DC0" w14:textId="76FC035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7.8. Recebida a Nota Fiscal ou documento de cobrança equivalente, correrá o prazo de dez dias úteis para fins de liquidação, na forma desta seção, prorrogáveis por igual período, nos termos do art. 7º, §3</w:t>
      </w:r>
      <w:r w:rsidRPr="00C96584">
        <w:rPr>
          <w:rStyle w:val="Hyperlink"/>
          <w:rFonts w:ascii="Times New Roman" w:eastAsia="Carlito" w:hAnsi="Times New Roman" w:cs="Times New Roman"/>
          <w:color w:val="auto"/>
          <w:sz w:val="28"/>
          <w:szCs w:val="28"/>
          <w:u w:val="none"/>
          <w:lang w:eastAsia="en-US"/>
        </w:rPr>
        <w:t>º da Instrução Normativa SEGES/ME nº 77/2022</w:t>
      </w:r>
      <w:r w:rsidRPr="00C96584">
        <w:rPr>
          <w:rFonts w:ascii="Times New Roman" w:hAnsi="Times New Roman" w:cs="Times New Roman"/>
          <w:color w:val="auto"/>
          <w:sz w:val="28"/>
          <w:szCs w:val="28"/>
          <w:lang w:eastAsia="en-US"/>
        </w:rPr>
        <w:t>.</w:t>
      </w:r>
    </w:p>
    <w:p w14:paraId="54965F6A" w14:textId="77777777" w:rsidR="00AE342F" w:rsidRPr="00C96584" w:rsidRDefault="00AE342F"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DA78D9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lang w:eastAsia="en-US"/>
        </w:rPr>
        <w:t xml:space="preserve">7.8.1. </w:t>
      </w:r>
      <w:r w:rsidRPr="00C96584">
        <w:rPr>
          <w:rFonts w:ascii="Times New Roman" w:hAnsi="Times New Roman" w:cs="Times New Roman"/>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0" w:anchor="art75" w:history="1">
        <w:r w:rsidRPr="00C96584">
          <w:rPr>
            <w:rStyle w:val="Hyperlink"/>
            <w:rFonts w:ascii="Times New Roman" w:eastAsia="Carlito" w:hAnsi="Times New Roman" w:cs="Times New Roman"/>
            <w:color w:val="auto"/>
            <w:sz w:val="28"/>
            <w:szCs w:val="28"/>
            <w:u w:val="none"/>
          </w:rPr>
          <w:t>inciso II do art. 75 da Lei nº 14.133, de 2021</w:t>
        </w:r>
      </w:hyperlink>
      <w:r w:rsidRPr="00C96584">
        <w:rPr>
          <w:rFonts w:ascii="Times New Roman" w:hAnsi="Times New Roman" w:cs="Times New Roman"/>
          <w:color w:val="auto"/>
          <w:sz w:val="28"/>
          <w:szCs w:val="28"/>
        </w:rPr>
        <w:t>.</w:t>
      </w:r>
    </w:p>
    <w:p w14:paraId="2FF0A91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937DC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rPr>
        <w:t xml:space="preserve">7.9. </w:t>
      </w:r>
      <w:r w:rsidRPr="00C96584">
        <w:rPr>
          <w:rFonts w:ascii="Times New Roman" w:hAnsi="Times New Roman"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3B4DB58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F3AD62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7.9.1. O prazo de validade;</w:t>
      </w:r>
    </w:p>
    <w:p w14:paraId="7F35D67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F71F76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7.9.2. A data da emissão; </w:t>
      </w:r>
    </w:p>
    <w:p w14:paraId="622C6E8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D99EC0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7.9.3. Os dados do contrato e do órgão contratante; </w:t>
      </w:r>
    </w:p>
    <w:p w14:paraId="75012D25"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92DEBC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7.9.4. O período respectivo de execução do contrato; </w:t>
      </w:r>
    </w:p>
    <w:p w14:paraId="01BA737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68ECEEC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7.9.5. O valor a pagar; e </w:t>
      </w:r>
    </w:p>
    <w:p w14:paraId="649131D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3D289862" w14:textId="27D73588" w:rsidR="000C1C0A"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7.9.6. Eventual destaque do valor de retenções tributárias cabíveis.</w:t>
      </w:r>
    </w:p>
    <w:p w14:paraId="5CBE3D4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7.10. </w:t>
      </w:r>
      <w:r w:rsidRPr="00C96584">
        <w:rPr>
          <w:rFonts w:ascii="Times New Roman" w:eastAsia="Calibri" w:hAnsi="Times New Roman" w:cs="Times New Roman"/>
          <w:color w:val="auto"/>
          <w:sz w:val="28"/>
          <w:szCs w:val="28"/>
          <w:lang w:eastAsia="en-US"/>
        </w:rPr>
        <w:t xml:space="preserve">Havendo erro na apresentação da nota fiscal ou instrumento de cobrança equivalente, ou circunstância que impeça a </w:t>
      </w:r>
      <w:r w:rsidRPr="00C96584">
        <w:rPr>
          <w:rFonts w:ascii="Times New Roman" w:hAnsi="Times New Roman"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0941B43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8AAAF1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1" w:anchor="art68" w:history="1">
        <w:r w:rsidRPr="00C96584">
          <w:rPr>
            <w:rStyle w:val="Hyperlink"/>
            <w:rFonts w:ascii="Times New Roman" w:eastAsia="Carlito" w:hAnsi="Times New Roman" w:cs="Times New Roman"/>
            <w:color w:val="auto"/>
            <w:sz w:val="28"/>
            <w:szCs w:val="28"/>
            <w:u w:val="none"/>
            <w:lang w:eastAsia="en-US"/>
          </w:rPr>
          <w:t xml:space="preserve">art. 68 da Lei nº 14.133, de 2021.  </w:t>
        </w:r>
      </w:hyperlink>
      <w:r w:rsidRPr="00C96584">
        <w:rPr>
          <w:rFonts w:ascii="Times New Roman" w:hAnsi="Times New Roman" w:cs="Times New Roman"/>
          <w:color w:val="auto"/>
          <w:sz w:val="28"/>
          <w:szCs w:val="28"/>
          <w:lang w:eastAsia="en-US"/>
        </w:rPr>
        <w:t xml:space="preserve"> </w:t>
      </w:r>
    </w:p>
    <w:p w14:paraId="070CDA4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DF0CCBF" w14:textId="429620C5"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lang w:eastAsia="en-US"/>
        </w:rPr>
        <w:t xml:space="preserve">7.12. </w:t>
      </w:r>
      <w:r w:rsidRPr="00C96584">
        <w:rPr>
          <w:rFonts w:ascii="Times New Roman" w:hAnsi="Times New Roman" w:cs="Times New Roman"/>
          <w:color w:val="auto"/>
          <w:sz w:val="28"/>
          <w:szCs w:val="28"/>
        </w:rPr>
        <w:t xml:space="preserve">A Administração deverá realizar consulta ao SICAF para: </w:t>
      </w:r>
    </w:p>
    <w:p w14:paraId="74BEFA50" w14:textId="77777777" w:rsidR="00543F66" w:rsidRPr="00C96584" w:rsidRDefault="00543F66" w:rsidP="00D6198C">
      <w:pPr>
        <w:pStyle w:val="Nivel2"/>
        <w:numPr>
          <w:ilvl w:val="0"/>
          <w:numId w:val="0"/>
        </w:numPr>
        <w:spacing w:before="0" w:after="0" w:line="240" w:lineRule="auto"/>
        <w:rPr>
          <w:rFonts w:ascii="Times New Roman" w:hAnsi="Times New Roman" w:cs="Times New Roman"/>
          <w:color w:val="auto"/>
          <w:sz w:val="28"/>
          <w:szCs w:val="28"/>
        </w:rPr>
      </w:pPr>
    </w:p>
    <w:p w14:paraId="39EB7F0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a) verificar a manutenção das condições de habilitação exigidas no edital; </w:t>
      </w:r>
    </w:p>
    <w:p w14:paraId="1A75CA0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7B515C2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D419C7" w14:textId="336D0C7C"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rPr>
        <w:t xml:space="preserve">7.13. </w:t>
      </w:r>
      <w:r w:rsidRPr="00C96584">
        <w:rPr>
          <w:rFonts w:ascii="Times New Roman" w:hAnsi="Times New Roman"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84C20B" w14:textId="77777777" w:rsidR="00F32554" w:rsidRPr="00C96584" w:rsidRDefault="00F32554"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CFA73D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3A577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6A57F4B" w14:textId="1473EDF3" w:rsidR="00FA41B5"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7.15. Persistindo a irregularidade, o contratante deverá adotar as medidas necessárias à rescisão contratual nos autos do processo administrativo correspondente, assegurada ao contratado a ampla defesa. </w:t>
      </w:r>
    </w:p>
    <w:p w14:paraId="3E7C4896" w14:textId="77777777" w:rsidR="00485ABF" w:rsidRPr="00C96584" w:rsidRDefault="00485ABF"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602EE9B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7.16. Havendo a efetiva execução do objeto, os pagamentos serão realizados normalmente, até que se decida pela rescisão do contrato, caso o contratado não regularize sua situação junto ao SICAF.  </w:t>
      </w:r>
    </w:p>
    <w:p w14:paraId="02C7E06E" w14:textId="77777777" w:rsidR="00D6198C" w:rsidRPr="00C96584" w:rsidRDefault="00D6198C" w:rsidP="00D6198C">
      <w:pPr>
        <w:pStyle w:val="Nvel1-SemNumPreto"/>
        <w:rPr>
          <w:sz w:val="28"/>
          <w:szCs w:val="28"/>
        </w:rPr>
      </w:pPr>
    </w:p>
    <w:p w14:paraId="48F9871F" w14:textId="77777777" w:rsidR="00D6198C" w:rsidRPr="00C96584" w:rsidRDefault="00D6198C" w:rsidP="00D6198C">
      <w:pPr>
        <w:pStyle w:val="Nvel1-SemNumPreto"/>
        <w:rPr>
          <w:sz w:val="28"/>
          <w:szCs w:val="28"/>
        </w:rPr>
      </w:pPr>
      <w:r w:rsidRPr="00C96584">
        <w:rPr>
          <w:sz w:val="28"/>
          <w:szCs w:val="28"/>
        </w:rPr>
        <w:t>PRAZO DE PAGAMENTO</w:t>
      </w:r>
    </w:p>
    <w:p w14:paraId="27C17BB8" w14:textId="77777777" w:rsidR="00D6198C" w:rsidRPr="00C96584" w:rsidRDefault="00D6198C" w:rsidP="00D6198C">
      <w:pPr>
        <w:pStyle w:val="Nvel1-SemNumPreto"/>
        <w:rPr>
          <w:sz w:val="28"/>
          <w:szCs w:val="28"/>
        </w:rPr>
      </w:pPr>
    </w:p>
    <w:p w14:paraId="44B408F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2" w:history="1">
        <w:r w:rsidRPr="00C96584">
          <w:rPr>
            <w:rStyle w:val="Hyperlink"/>
            <w:rFonts w:ascii="Times New Roman" w:eastAsia="Carlito" w:hAnsi="Times New Roman" w:cs="Times New Roman"/>
            <w:color w:val="auto"/>
            <w:sz w:val="28"/>
            <w:szCs w:val="28"/>
            <w:u w:val="none"/>
          </w:rPr>
          <w:t>Instrução Normativa SEGES/ME nº 77, de 2022</w:t>
        </w:r>
      </w:hyperlink>
      <w:r w:rsidRPr="00C96584">
        <w:rPr>
          <w:rFonts w:ascii="Times New Roman" w:hAnsi="Times New Roman" w:cs="Times New Roman"/>
          <w:color w:val="auto"/>
          <w:sz w:val="28"/>
          <w:szCs w:val="28"/>
        </w:rPr>
        <w:t>.</w:t>
      </w:r>
    </w:p>
    <w:p w14:paraId="49C83A9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FF0882" w14:textId="02F71F3D" w:rsidR="00C21C9C" w:rsidRPr="00C96584" w:rsidRDefault="00D6198C" w:rsidP="002265BE">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rPr>
        <w:t xml:space="preserve">7.18. </w:t>
      </w:r>
      <w:r w:rsidRPr="00C96584">
        <w:rPr>
          <w:rFonts w:ascii="Times New Roman" w:hAnsi="Times New Roman" w:cs="Times New Roman"/>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C96584">
        <w:rPr>
          <w:rFonts w:ascii="Times New Roman" w:hAnsi="Times New Roman" w:cs="Times New Roman"/>
          <w:color w:val="auto"/>
          <w:sz w:val="28"/>
          <w:szCs w:val="28"/>
        </w:rPr>
        <w:t>Índice Nacional de Preços ao Consumidor Amplo (IPCA)</w:t>
      </w:r>
      <w:r w:rsidRPr="00C96584">
        <w:rPr>
          <w:rFonts w:ascii="Times New Roman" w:hAnsi="Times New Roman" w:cs="Times New Roman"/>
          <w:color w:val="auto"/>
          <w:sz w:val="28"/>
          <w:szCs w:val="28"/>
          <w:lang w:eastAsia="en-US"/>
        </w:rPr>
        <w:t xml:space="preserve"> de correção monetária.</w:t>
      </w:r>
    </w:p>
    <w:p w14:paraId="5D760880" w14:textId="77777777" w:rsidR="00350D9C" w:rsidRPr="00C96584" w:rsidRDefault="00350D9C" w:rsidP="002265BE">
      <w:pPr>
        <w:pStyle w:val="Nivel2"/>
        <w:numPr>
          <w:ilvl w:val="0"/>
          <w:numId w:val="0"/>
        </w:numPr>
        <w:spacing w:before="0" w:after="0" w:line="240" w:lineRule="auto"/>
        <w:rPr>
          <w:rFonts w:ascii="Times New Roman" w:hAnsi="Times New Roman" w:cs="Times New Roman"/>
          <w:color w:val="auto"/>
          <w:sz w:val="28"/>
          <w:szCs w:val="28"/>
          <w:lang w:eastAsia="en-US"/>
        </w:rPr>
      </w:pPr>
    </w:p>
    <w:p w14:paraId="30092B54" w14:textId="1B326FFD" w:rsidR="00D6198C" w:rsidRPr="00C96584" w:rsidRDefault="00D6198C" w:rsidP="00D6198C">
      <w:pPr>
        <w:pStyle w:val="Nvel1-SemNumPreto"/>
        <w:rPr>
          <w:sz w:val="28"/>
          <w:szCs w:val="28"/>
        </w:rPr>
      </w:pPr>
      <w:r w:rsidRPr="00C96584">
        <w:rPr>
          <w:sz w:val="28"/>
          <w:szCs w:val="28"/>
        </w:rPr>
        <w:t>FORMA DE PAGAMENTO</w:t>
      </w:r>
    </w:p>
    <w:p w14:paraId="6ACFFF51" w14:textId="77777777" w:rsidR="00D6198C" w:rsidRPr="00C96584" w:rsidRDefault="00D6198C" w:rsidP="00D6198C">
      <w:pPr>
        <w:pStyle w:val="Nvel1-SemNumPreto"/>
        <w:rPr>
          <w:sz w:val="28"/>
          <w:szCs w:val="28"/>
        </w:rPr>
      </w:pPr>
    </w:p>
    <w:p w14:paraId="4882C36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bCs/>
          <w:color w:val="auto"/>
          <w:sz w:val="28"/>
          <w:szCs w:val="28"/>
          <w:lang w:eastAsia="zh-CN" w:bidi="hi-IN"/>
        </w:rPr>
        <w:t>7.19.</w:t>
      </w:r>
      <w:r w:rsidRPr="00C96584">
        <w:rPr>
          <w:rFonts w:ascii="Times New Roman" w:hAnsi="Times New Roman" w:cs="Times New Roman"/>
          <w:b/>
          <w:bCs/>
          <w:color w:val="auto"/>
          <w:sz w:val="28"/>
          <w:szCs w:val="28"/>
          <w:lang w:eastAsia="zh-CN" w:bidi="hi-IN"/>
        </w:rPr>
        <w:t xml:space="preserve"> </w:t>
      </w:r>
      <w:r w:rsidRPr="00C96584">
        <w:rPr>
          <w:rFonts w:ascii="Times New Roman" w:hAnsi="Times New Roman" w:cs="Times New Roman"/>
          <w:color w:val="auto"/>
          <w:sz w:val="28"/>
          <w:szCs w:val="28"/>
          <w:lang w:eastAsia="en-US"/>
        </w:rPr>
        <w:t>O pagamento será realizado por meio de ordem bancária, para crédito em banco, agência e conta corrente indicados pelo contratado.</w:t>
      </w:r>
    </w:p>
    <w:p w14:paraId="5B8F45B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0CA6C07" w14:textId="180CE0BB"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7.20. Será considerada data do pagamento o dia em que constar como emitida a ordem bancária para pagamento.</w:t>
      </w:r>
    </w:p>
    <w:p w14:paraId="41161AD5" w14:textId="77777777" w:rsidR="00BB7699" w:rsidRPr="00C96584" w:rsidRDefault="00BB7699"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09F124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lastRenderedPageBreak/>
        <w:t>7.21. Quando do pagamento, será efetuada a retenção tributária prevista na legislação aplicável.</w:t>
      </w:r>
    </w:p>
    <w:p w14:paraId="418CD71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23F753"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7.21.1. Independentemente do percentual de tributo inserido na planilha, quando houver, serão retidos na fonte, quando da realização do pagamento, os percentuais estabelecidos na legislação vigente.</w:t>
      </w:r>
    </w:p>
    <w:p w14:paraId="25D41BEC"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53FEE5F" w14:textId="2212149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7.22. O contratado regularmente optante pelo Simples Nacional, nos termos da </w:t>
      </w:r>
      <w:hyperlink r:id="rId53" w:history="1">
        <w:r w:rsidRPr="00C96584">
          <w:rPr>
            <w:rStyle w:val="Hyperlink"/>
            <w:rFonts w:ascii="Times New Roman" w:eastAsia="Carlito" w:hAnsi="Times New Roman" w:cs="Times New Roman"/>
            <w:color w:val="auto"/>
            <w:sz w:val="28"/>
            <w:szCs w:val="28"/>
            <w:u w:val="none"/>
            <w:lang w:eastAsia="en-US"/>
          </w:rPr>
          <w:t>Lei Complementar nº 123, de 2</w:t>
        </w:r>
        <w:r w:rsidR="006D65B5" w:rsidRPr="00C96584">
          <w:rPr>
            <w:rStyle w:val="Hyperlink"/>
            <w:rFonts w:ascii="Times New Roman" w:eastAsia="Carlito" w:hAnsi="Times New Roman" w:cs="Times New Roman"/>
            <w:color w:val="auto"/>
            <w:sz w:val="28"/>
            <w:szCs w:val="28"/>
            <w:u w:val="none"/>
            <w:lang w:eastAsia="en-US"/>
          </w:rPr>
          <w:t>011</w:t>
        </w:r>
      </w:hyperlink>
      <w:r w:rsidRPr="00C96584">
        <w:rPr>
          <w:rFonts w:ascii="Times New Roman" w:hAnsi="Times New Roman"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ADB429" w14:textId="77777777" w:rsidR="002265BE" w:rsidRPr="00C96584" w:rsidRDefault="002265BE"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DC9A29C" w14:textId="77777777" w:rsidR="00D6198C" w:rsidRPr="00C96584" w:rsidRDefault="00D6198C" w:rsidP="00D6198C">
      <w:pPr>
        <w:pStyle w:val="Nvel1-SemNumPreto"/>
        <w:rPr>
          <w:sz w:val="28"/>
          <w:szCs w:val="28"/>
        </w:rPr>
      </w:pPr>
      <w:r w:rsidRPr="00C96584">
        <w:rPr>
          <w:sz w:val="28"/>
          <w:szCs w:val="28"/>
        </w:rPr>
        <w:t>CESSÃO DE CRÉDITO</w:t>
      </w:r>
    </w:p>
    <w:p w14:paraId="2B7002FB" w14:textId="77777777" w:rsidR="00D6198C" w:rsidRPr="00C96584" w:rsidRDefault="00D6198C" w:rsidP="00D6198C">
      <w:pPr>
        <w:pStyle w:val="Nvel1-SemNumPreto"/>
        <w:rPr>
          <w:sz w:val="28"/>
          <w:szCs w:val="28"/>
        </w:rPr>
      </w:pPr>
    </w:p>
    <w:p w14:paraId="032F158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 xml:space="preserve">7.23. É admitida a cessão fiduciária de direitos creditícios com instituição financeira, nos termos e de acordo com os procedimentos previstos na </w:t>
      </w:r>
      <w:hyperlink r:id="rId54" w:history="1">
        <w:r w:rsidRPr="00C96584">
          <w:rPr>
            <w:rStyle w:val="Hyperlink"/>
            <w:rFonts w:ascii="Times New Roman" w:eastAsia="Carlito" w:hAnsi="Times New Roman" w:cs="Times New Roman"/>
            <w:color w:val="auto"/>
            <w:sz w:val="28"/>
            <w:szCs w:val="28"/>
            <w:u w:val="none"/>
            <w:lang w:eastAsia="en-US"/>
          </w:rPr>
          <w:t>Instrução Normativa SEGES/ME nº 53, de 8 de Julho de 2020</w:t>
        </w:r>
      </w:hyperlink>
      <w:r w:rsidRPr="00C96584">
        <w:rPr>
          <w:rFonts w:ascii="Times New Roman" w:hAnsi="Times New Roman" w:cs="Times New Roman"/>
          <w:color w:val="auto"/>
          <w:sz w:val="28"/>
          <w:szCs w:val="28"/>
          <w:lang w:eastAsia="en-US"/>
        </w:rPr>
        <w:t>, conforme as regras deste presente tópico.</w:t>
      </w:r>
    </w:p>
    <w:p w14:paraId="4059945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79BAAB7"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bookmarkStart w:id="47" w:name="_Ref118216946"/>
      <w:r w:rsidRPr="00C96584">
        <w:rPr>
          <w:rFonts w:ascii="Times New Roman" w:hAnsi="Times New Roman" w:cs="Times New Roman"/>
          <w:i w:val="0"/>
          <w:iCs w:val="0"/>
          <w:color w:val="auto"/>
          <w:sz w:val="28"/>
          <w:szCs w:val="28"/>
          <w:lang w:eastAsia="en-US"/>
        </w:rPr>
        <w:t xml:space="preserve">7.23.1. As cessões de crédito </w:t>
      </w:r>
      <w:r w:rsidRPr="00C96584">
        <w:rPr>
          <w:rFonts w:ascii="Times New Roman" w:hAnsi="Times New Roman" w:cs="Times New Roman"/>
          <w:i w:val="0"/>
          <w:iCs w:val="0"/>
          <w:color w:val="auto"/>
          <w:sz w:val="28"/>
          <w:szCs w:val="28"/>
        </w:rPr>
        <w:t xml:space="preserve">não abrangidas pela Instrução Normativa SEGES/ME nº 53, de 8 de julho de 2020 </w:t>
      </w:r>
      <w:r w:rsidRPr="00C96584">
        <w:rPr>
          <w:rFonts w:ascii="Times New Roman" w:hAnsi="Times New Roman" w:cs="Times New Roman"/>
          <w:i w:val="0"/>
          <w:iCs w:val="0"/>
          <w:color w:val="auto"/>
          <w:sz w:val="28"/>
          <w:szCs w:val="28"/>
          <w:lang w:eastAsia="en-US"/>
        </w:rPr>
        <w:t>dependerão de prévia aprovação do contratante.</w:t>
      </w:r>
      <w:bookmarkEnd w:id="47"/>
    </w:p>
    <w:p w14:paraId="39F0FD4E"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p>
    <w:p w14:paraId="43F7D154" w14:textId="1D7603B4"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7.24. A eficácia da cessão de crédito</w:t>
      </w:r>
      <w:r w:rsidRPr="00C96584">
        <w:rPr>
          <w:rFonts w:ascii="Times New Roman" w:hAnsi="Times New Roman" w:cs="Times New Roman"/>
          <w:color w:val="auto"/>
          <w:sz w:val="28"/>
          <w:szCs w:val="28"/>
        </w:rPr>
        <w:t xml:space="preserve"> não abrangidas pela Instrução Normativa SEGES/ME nº 53, de 8 de julho de 2020,</w:t>
      </w:r>
      <w:r w:rsidRPr="00C96584">
        <w:rPr>
          <w:rFonts w:ascii="Times New Roman" w:hAnsi="Times New Roman" w:cs="Times New Roman"/>
          <w:color w:val="auto"/>
          <w:sz w:val="28"/>
          <w:szCs w:val="28"/>
          <w:lang w:eastAsia="en-US"/>
        </w:rPr>
        <w:t xml:space="preserve"> em relação à Administração, está condicionada à celebração de termo aditivo ao contrato administrativo.</w:t>
      </w:r>
    </w:p>
    <w:p w14:paraId="49426577" w14:textId="77777777" w:rsidR="00FA41B5" w:rsidRPr="00C96584" w:rsidRDefault="00FA41B5"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526678C" w14:textId="77777777" w:rsidR="00D6198C" w:rsidRPr="00C96584"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96584">
        <w:rPr>
          <w:rFonts w:ascii="Times New Roman" w:hAnsi="Times New Roman" w:cs="Times New Roman"/>
          <w:color w:val="auto"/>
          <w:sz w:val="28"/>
          <w:szCs w:val="28"/>
          <w:lang w:eastAsia="en-US"/>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5" w:anchor=":~:text=LEI%20N%C2%BA%208.429%2C%20DE%202%20DE%20JUNHO%20DE%201992&amp;text=Disp%C3%B5e%20sobre%20as%20san%C3%A7%C3%B5es%20aplic%C3%A1veis,fundacional%20e%20d%C3%A1%20outras%20provid%C3%AAncias." w:history="1">
        <w:r w:rsidRPr="00C96584">
          <w:rPr>
            <w:rStyle w:val="Hyperlink"/>
            <w:rFonts w:ascii="Times New Roman" w:eastAsia="Carlito" w:hAnsi="Times New Roman" w:cs="Times New Roman"/>
            <w:color w:val="auto"/>
            <w:sz w:val="28"/>
            <w:szCs w:val="28"/>
            <w:u w:val="none"/>
            <w:lang w:eastAsia="en-US"/>
          </w:rPr>
          <w:t>o art. 12 da Lei nº 8.429, de 1992</w:t>
        </w:r>
      </w:hyperlink>
      <w:r w:rsidRPr="00C96584">
        <w:rPr>
          <w:rFonts w:ascii="Times New Roman" w:hAnsi="Times New Roman" w:cs="Times New Roman"/>
          <w:color w:val="auto"/>
          <w:sz w:val="28"/>
          <w:szCs w:val="28"/>
          <w:lang w:eastAsia="en-US"/>
        </w:rPr>
        <w:t xml:space="preserve">, nos termos do </w:t>
      </w:r>
      <w:hyperlink r:id="rId56" w:history="1">
        <w:r w:rsidRPr="00C96584">
          <w:rPr>
            <w:rStyle w:val="Hyperlink"/>
            <w:rFonts w:ascii="Times New Roman" w:eastAsia="Carlito" w:hAnsi="Times New Roman" w:cs="Times New Roman"/>
            <w:color w:val="auto"/>
            <w:sz w:val="28"/>
            <w:szCs w:val="28"/>
            <w:u w:val="none"/>
            <w:lang w:eastAsia="en-US"/>
          </w:rPr>
          <w:t>Parecer JL-01, de 18 de maio de 2020.</w:t>
        </w:r>
      </w:hyperlink>
      <w:bookmarkStart w:id="48" w:name="_Hlk114498447"/>
      <w:bookmarkEnd w:id="48"/>
    </w:p>
    <w:p w14:paraId="7D5F2C24" w14:textId="77777777" w:rsidR="00D6198C" w:rsidRPr="00C96584"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lang w:eastAsia="en-US"/>
        </w:rPr>
      </w:pPr>
    </w:p>
    <w:p w14:paraId="2F67C208" w14:textId="5D95D34F" w:rsidR="00D6198C" w:rsidRPr="00543F66" w:rsidRDefault="00D6198C" w:rsidP="00D6198C">
      <w:pPr>
        <w:pStyle w:val="Nivel2"/>
        <w:numPr>
          <w:ilvl w:val="0"/>
          <w:numId w:val="0"/>
        </w:numPr>
        <w:spacing w:before="0" w:after="0" w:line="240" w:lineRule="auto"/>
        <w:rPr>
          <w:rFonts w:ascii="Times New Roman" w:eastAsia="Carlito" w:hAnsi="Times New Roman" w:cs="Times New Roman"/>
          <w:color w:val="auto"/>
          <w:sz w:val="28"/>
          <w:szCs w:val="28"/>
        </w:rPr>
      </w:pPr>
      <w:r w:rsidRPr="00C96584">
        <w:rPr>
          <w:rStyle w:val="Hyperlink"/>
          <w:rFonts w:ascii="Times New Roman" w:eastAsia="Carlito" w:hAnsi="Times New Roman" w:cs="Times New Roman"/>
          <w:color w:val="auto"/>
          <w:sz w:val="28"/>
          <w:szCs w:val="28"/>
          <w:u w:val="none"/>
          <w:lang w:eastAsia="en-US"/>
        </w:rPr>
        <w:t xml:space="preserve">7.26. </w:t>
      </w:r>
      <w:r w:rsidRPr="00C96584">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A8B6D0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rPr>
        <w:lastRenderedPageBreak/>
        <w:t xml:space="preserve">7.27. </w:t>
      </w:r>
      <w:r w:rsidRPr="00C96584">
        <w:rPr>
          <w:rFonts w:ascii="Times New Roman" w:hAnsi="Times New Roman" w:cs="Times New Roman"/>
          <w:color w:val="auto"/>
          <w:sz w:val="28"/>
          <w:szCs w:val="28"/>
          <w:lang w:eastAsia="en-US"/>
        </w:rPr>
        <w:t>A cessão de crédito não afetará a execução do objeto contratado, que continuará sob a integral responsabilidade do contratado.</w:t>
      </w:r>
    </w:p>
    <w:p w14:paraId="11E32B6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057B57" w14:textId="77777777" w:rsidR="00D6198C" w:rsidRPr="00C96584" w:rsidRDefault="00D6198C" w:rsidP="00D6198C">
      <w:pPr>
        <w:pStyle w:val="Nivel01"/>
        <w:rPr>
          <w:sz w:val="28"/>
          <w:szCs w:val="28"/>
        </w:rPr>
      </w:pPr>
      <w:r w:rsidRPr="00C96584">
        <w:rPr>
          <w:sz w:val="28"/>
          <w:szCs w:val="28"/>
        </w:rPr>
        <w:t>8. FORMA E CRITÉRIOS DE SELEÇÃO DO FORNECEDOR E FORMA DE FORNECIMENTO:</w:t>
      </w:r>
    </w:p>
    <w:p w14:paraId="14599FC9" w14:textId="77777777" w:rsidR="00D6198C" w:rsidRPr="00C96584" w:rsidRDefault="00D6198C" w:rsidP="00D6198C">
      <w:pPr>
        <w:pStyle w:val="Nvel1-SemNumPreto"/>
        <w:rPr>
          <w:sz w:val="28"/>
          <w:szCs w:val="28"/>
        </w:rPr>
      </w:pPr>
    </w:p>
    <w:p w14:paraId="4D539A11" w14:textId="77777777" w:rsidR="00D6198C" w:rsidRPr="00C96584" w:rsidRDefault="00D6198C" w:rsidP="00D6198C">
      <w:pPr>
        <w:pStyle w:val="Nvel1-SemNumPreto"/>
        <w:rPr>
          <w:sz w:val="28"/>
          <w:szCs w:val="28"/>
        </w:rPr>
      </w:pPr>
      <w:r w:rsidRPr="00C96584">
        <w:rPr>
          <w:sz w:val="28"/>
          <w:szCs w:val="28"/>
        </w:rPr>
        <w:t>FORMA DE SELEÇÃO E CRITÉRIO DE JULGAMENTO DA PROPOSTA</w:t>
      </w:r>
    </w:p>
    <w:p w14:paraId="1B4A52EC" w14:textId="77777777" w:rsidR="00D6198C" w:rsidRPr="00C96584" w:rsidRDefault="00D6198C" w:rsidP="00D6198C">
      <w:pPr>
        <w:pStyle w:val="Nvel1-SemNumPreto"/>
        <w:rPr>
          <w:sz w:val="28"/>
          <w:szCs w:val="28"/>
        </w:rPr>
      </w:pPr>
    </w:p>
    <w:p w14:paraId="0D5BEBEC" w14:textId="70E38156"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5A5530" w:rsidRPr="00C96584">
        <w:rPr>
          <w:rFonts w:ascii="Times New Roman" w:hAnsi="Times New Roman" w:cs="Times New Roman"/>
          <w:color w:val="auto"/>
          <w:sz w:val="28"/>
          <w:szCs w:val="28"/>
        </w:rPr>
        <w:t>.</w:t>
      </w:r>
    </w:p>
    <w:p w14:paraId="03921DCC" w14:textId="77777777" w:rsidR="00237989" w:rsidRPr="00C96584" w:rsidRDefault="00237989" w:rsidP="00D6198C">
      <w:pPr>
        <w:pStyle w:val="Nvel1-SemNumPreto"/>
        <w:rPr>
          <w:sz w:val="28"/>
          <w:szCs w:val="28"/>
        </w:rPr>
      </w:pPr>
    </w:p>
    <w:p w14:paraId="1A767B74" w14:textId="38BE9CCC" w:rsidR="00D6198C" w:rsidRPr="00C96584" w:rsidRDefault="00D6198C" w:rsidP="00D6198C">
      <w:pPr>
        <w:pStyle w:val="Nvel1-SemNumPreto"/>
        <w:rPr>
          <w:sz w:val="28"/>
          <w:szCs w:val="28"/>
        </w:rPr>
      </w:pPr>
      <w:r w:rsidRPr="00C96584">
        <w:rPr>
          <w:sz w:val="28"/>
          <w:szCs w:val="28"/>
        </w:rPr>
        <w:t>FORMA DE FORNECIMENTO</w:t>
      </w:r>
    </w:p>
    <w:p w14:paraId="4E6AC5E4" w14:textId="77777777" w:rsidR="00D6198C" w:rsidRPr="00C96584" w:rsidRDefault="00D6198C" w:rsidP="00D6198C">
      <w:pPr>
        <w:pStyle w:val="Nvel1-SemNumPreto"/>
        <w:rPr>
          <w:sz w:val="28"/>
          <w:szCs w:val="28"/>
        </w:rPr>
      </w:pPr>
    </w:p>
    <w:p w14:paraId="713690D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C96584">
        <w:rPr>
          <w:rStyle w:val="findhit"/>
          <w:rFonts w:ascii="Times New Roman" w:hAnsi="Times New Roman" w:cs="Times New Roman"/>
          <w:color w:val="auto"/>
          <w:sz w:val="28"/>
          <w:szCs w:val="28"/>
          <w:shd w:val="clear" w:color="auto" w:fill="FFFFFF"/>
        </w:rPr>
        <w:t xml:space="preserve">8.2. O fornecimento do objeto será </w:t>
      </w:r>
      <w:r w:rsidRPr="00C96584">
        <w:rPr>
          <w:rFonts w:ascii="Times New Roman" w:hAnsi="Times New Roman" w:cs="Times New Roman"/>
          <w:color w:val="auto"/>
          <w:sz w:val="28"/>
          <w:szCs w:val="28"/>
        </w:rPr>
        <w:t>parcelado</w:t>
      </w:r>
      <w:r w:rsidRPr="00C96584">
        <w:rPr>
          <w:rFonts w:ascii="Times New Roman" w:hAnsi="Times New Roman" w:cs="Times New Roman"/>
          <w:color w:val="auto"/>
          <w:sz w:val="28"/>
          <w:szCs w:val="28"/>
          <w:shd w:val="clear" w:color="auto" w:fill="FFFFFF"/>
        </w:rPr>
        <w:t>.</w:t>
      </w:r>
    </w:p>
    <w:p w14:paraId="55609B1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29D648" w14:textId="77777777" w:rsidR="00D6198C" w:rsidRPr="00C96584" w:rsidRDefault="00D6198C" w:rsidP="00D6198C">
      <w:pPr>
        <w:pStyle w:val="Nvel1-SemNumPreto"/>
        <w:rPr>
          <w:sz w:val="28"/>
          <w:szCs w:val="28"/>
        </w:rPr>
      </w:pPr>
      <w:r w:rsidRPr="00C96584">
        <w:rPr>
          <w:sz w:val="28"/>
          <w:szCs w:val="28"/>
        </w:rPr>
        <w:t>EXIGÊNCIAS DE HABILITAÇÃO</w:t>
      </w:r>
    </w:p>
    <w:p w14:paraId="3E0E72B4" w14:textId="77777777" w:rsidR="00D6198C" w:rsidRPr="00C96584" w:rsidRDefault="00D6198C" w:rsidP="00D6198C">
      <w:pPr>
        <w:pStyle w:val="Nvel1-SemNumPreto"/>
        <w:rPr>
          <w:sz w:val="28"/>
          <w:szCs w:val="28"/>
        </w:rPr>
      </w:pPr>
    </w:p>
    <w:p w14:paraId="4B53489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lang w:eastAsia="zh-CN" w:bidi="hi-IN"/>
        </w:rPr>
        <w:t>8.3.</w:t>
      </w:r>
      <w:r w:rsidRPr="00C96584">
        <w:rPr>
          <w:rFonts w:ascii="Times New Roman" w:hAnsi="Times New Roman" w:cs="Times New Roman"/>
          <w:b/>
          <w:bCs/>
          <w:color w:val="auto"/>
          <w:sz w:val="28"/>
          <w:szCs w:val="28"/>
          <w:lang w:eastAsia="zh-CN" w:bidi="hi-IN"/>
        </w:rPr>
        <w:t xml:space="preserve"> </w:t>
      </w:r>
      <w:r w:rsidRPr="00C96584">
        <w:rPr>
          <w:rFonts w:ascii="Times New Roman" w:hAnsi="Times New Roman" w:cs="Times New Roman"/>
          <w:color w:val="auto"/>
          <w:sz w:val="28"/>
          <w:szCs w:val="28"/>
        </w:rPr>
        <w:t>Para fins de habilitação, deverá o licitante comprovar os seguintes requisitos:</w:t>
      </w:r>
    </w:p>
    <w:p w14:paraId="5515BE7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380E94" w14:textId="77777777" w:rsidR="00D6198C" w:rsidRPr="00C96584" w:rsidRDefault="00D6198C" w:rsidP="00D6198C">
      <w:pPr>
        <w:pStyle w:val="Nvel1-SemNumPreto"/>
        <w:rPr>
          <w:sz w:val="28"/>
          <w:szCs w:val="28"/>
        </w:rPr>
      </w:pPr>
      <w:r w:rsidRPr="00C96584">
        <w:rPr>
          <w:sz w:val="28"/>
          <w:szCs w:val="28"/>
        </w:rPr>
        <w:t>HABILITAÇÃO JURÍDICA</w:t>
      </w:r>
    </w:p>
    <w:p w14:paraId="07942494" w14:textId="77777777" w:rsidR="00D6198C" w:rsidRPr="00C96584" w:rsidRDefault="00D6198C" w:rsidP="00D6198C">
      <w:pPr>
        <w:pStyle w:val="Nvel1-SemNumPreto"/>
        <w:rPr>
          <w:sz w:val="28"/>
          <w:szCs w:val="28"/>
        </w:rPr>
      </w:pPr>
    </w:p>
    <w:p w14:paraId="594BE8F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8.4.</w:t>
      </w:r>
      <w:r w:rsidRPr="00C96584">
        <w:rPr>
          <w:rFonts w:ascii="Times New Roman" w:hAnsi="Times New Roman" w:cs="Times New Roman"/>
          <w:b/>
          <w:bCs/>
          <w:color w:val="auto"/>
          <w:sz w:val="28"/>
          <w:szCs w:val="28"/>
        </w:rPr>
        <w:t xml:space="preserve"> Empresário individual:</w:t>
      </w:r>
      <w:r w:rsidRPr="00C96584">
        <w:rPr>
          <w:rFonts w:ascii="Times New Roman" w:hAnsi="Times New Roman" w:cs="Times New Roman"/>
          <w:color w:val="auto"/>
          <w:sz w:val="28"/>
          <w:szCs w:val="28"/>
        </w:rPr>
        <w:t xml:space="preserve"> inscrição no Registro Público de Empresas Mercantis, a cargo da Junta Comercial da respectiva sede; </w:t>
      </w:r>
    </w:p>
    <w:p w14:paraId="5034B26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0AD0A7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8.5.</w:t>
      </w:r>
      <w:r w:rsidRPr="00C96584">
        <w:rPr>
          <w:rFonts w:ascii="Times New Roman" w:hAnsi="Times New Roman" w:cs="Times New Roman"/>
          <w:b/>
          <w:bCs/>
          <w:color w:val="auto"/>
          <w:sz w:val="28"/>
          <w:szCs w:val="28"/>
        </w:rPr>
        <w:t xml:space="preserve"> Microempreendedor Individual - MEI:</w:t>
      </w:r>
      <w:r w:rsidRPr="00C96584">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57" w:history="1">
        <w:r w:rsidRPr="00C96584">
          <w:rPr>
            <w:rStyle w:val="Hyperlink"/>
            <w:rFonts w:ascii="Times New Roman" w:eastAsia="Carlito" w:hAnsi="Times New Roman" w:cs="Times New Roman"/>
            <w:color w:val="auto"/>
            <w:sz w:val="28"/>
            <w:szCs w:val="28"/>
            <w:u w:val="none"/>
          </w:rPr>
          <w:t>https://www.gov.br/empresas-e-negocios/pt-br/empreendedor</w:t>
        </w:r>
      </w:hyperlink>
      <w:r w:rsidRPr="00C96584">
        <w:rPr>
          <w:rFonts w:ascii="Times New Roman" w:hAnsi="Times New Roman" w:cs="Times New Roman"/>
          <w:color w:val="auto"/>
          <w:sz w:val="28"/>
          <w:szCs w:val="28"/>
        </w:rPr>
        <w:t xml:space="preserve">; </w:t>
      </w:r>
    </w:p>
    <w:p w14:paraId="5978148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EB97FC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8.6. </w:t>
      </w:r>
      <w:r w:rsidRPr="00C96584">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C96584">
        <w:rPr>
          <w:rFonts w:ascii="Times New Roman" w:hAnsi="Times New Roman" w:cs="Times New Roman"/>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5D68AAB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4D465D9" w14:textId="7D0B3D00"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8.7.</w:t>
      </w:r>
      <w:r w:rsidRPr="00C96584">
        <w:rPr>
          <w:rFonts w:ascii="Times New Roman" w:hAnsi="Times New Roman" w:cs="Times New Roman"/>
          <w:b/>
          <w:bCs/>
          <w:color w:val="auto"/>
          <w:sz w:val="28"/>
          <w:szCs w:val="28"/>
        </w:rPr>
        <w:t xml:space="preserve"> Sociedade empresária estrangeira:</w:t>
      </w:r>
      <w:r w:rsidRPr="00C96584">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history="1">
        <w:r w:rsidRPr="00C96584">
          <w:rPr>
            <w:rStyle w:val="Hyperlink"/>
            <w:rFonts w:ascii="Times New Roman" w:eastAsia="Carlito" w:hAnsi="Times New Roman" w:cs="Times New Roman"/>
            <w:color w:val="auto"/>
            <w:sz w:val="28"/>
            <w:szCs w:val="28"/>
            <w:u w:val="none"/>
          </w:rPr>
          <w:t>Normativa DREI/ME n.º 77, de 18 de março de 2020</w:t>
        </w:r>
      </w:hyperlink>
      <w:r w:rsidRPr="00C96584">
        <w:rPr>
          <w:rFonts w:ascii="Times New Roman" w:hAnsi="Times New Roman" w:cs="Times New Roman"/>
          <w:color w:val="auto"/>
          <w:sz w:val="28"/>
          <w:szCs w:val="28"/>
        </w:rPr>
        <w:t>.</w:t>
      </w:r>
    </w:p>
    <w:p w14:paraId="33301127" w14:textId="77777777" w:rsidR="00BB4F1E" w:rsidRPr="00C96584" w:rsidRDefault="00BB4F1E" w:rsidP="00D6198C">
      <w:pPr>
        <w:pStyle w:val="Nivel2"/>
        <w:numPr>
          <w:ilvl w:val="0"/>
          <w:numId w:val="0"/>
        </w:numPr>
        <w:spacing w:before="0" w:after="0" w:line="240" w:lineRule="auto"/>
        <w:rPr>
          <w:rFonts w:ascii="Times New Roman" w:hAnsi="Times New Roman" w:cs="Times New Roman"/>
          <w:color w:val="auto"/>
          <w:sz w:val="28"/>
          <w:szCs w:val="28"/>
        </w:rPr>
      </w:pPr>
    </w:p>
    <w:p w14:paraId="0AE69267" w14:textId="0C683006" w:rsidR="00C21C9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lastRenderedPageBreak/>
        <w:t>8.8.</w:t>
      </w:r>
      <w:r w:rsidRPr="00C96584">
        <w:rPr>
          <w:rFonts w:ascii="Times New Roman" w:hAnsi="Times New Roman" w:cs="Times New Roman"/>
          <w:b/>
          <w:bCs/>
          <w:color w:val="auto"/>
          <w:sz w:val="28"/>
          <w:szCs w:val="28"/>
        </w:rPr>
        <w:t xml:space="preserve"> Sociedade simples: </w:t>
      </w:r>
      <w:r w:rsidRPr="00C96584">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4071280"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75C164FE" w14:textId="6AF66DF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8.9.</w:t>
      </w:r>
      <w:r w:rsidRPr="00C96584">
        <w:rPr>
          <w:rFonts w:ascii="Times New Roman" w:hAnsi="Times New Roman" w:cs="Times New Roman"/>
          <w:b/>
          <w:bCs/>
          <w:color w:val="auto"/>
          <w:sz w:val="28"/>
          <w:szCs w:val="28"/>
        </w:rPr>
        <w:t xml:space="preserve"> Filial, sucursal ou agência de sociedade simples ou empresária:</w:t>
      </w:r>
      <w:r w:rsidRPr="00C96584">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C96584">
        <w:rPr>
          <w:rFonts w:ascii="Times New Roman" w:hAnsi="Times New Roman" w:cs="Times New Roman"/>
          <w:color w:val="auto"/>
          <w:sz w:val="28"/>
          <w:szCs w:val="28"/>
        </w:rPr>
        <w:t>Mercantis onde</w:t>
      </w:r>
      <w:bookmarkEnd w:id="49"/>
      <w:r w:rsidRPr="00C96584">
        <w:rPr>
          <w:rFonts w:ascii="Times New Roman" w:hAnsi="Times New Roman" w:cs="Times New Roman"/>
          <w:color w:val="auto"/>
          <w:sz w:val="28"/>
          <w:szCs w:val="28"/>
        </w:rPr>
        <w:t xml:space="preserve"> opera, com averbação no Registro onde tem sede a matriz.</w:t>
      </w:r>
    </w:p>
    <w:p w14:paraId="174C6D1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01FF44" w14:textId="77777777" w:rsidR="00D6198C" w:rsidRPr="00C96584"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96584">
        <w:rPr>
          <w:rFonts w:ascii="Times New Roman" w:hAnsi="Times New Roman" w:cs="Times New Roman"/>
          <w:bCs/>
          <w:color w:val="auto"/>
          <w:sz w:val="28"/>
          <w:szCs w:val="28"/>
        </w:rPr>
        <w:t>8.10.</w:t>
      </w:r>
      <w:r w:rsidRPr="00C96584">
        <w:rPr>
          <w:rFonts w:ascii="Times New Roman" w:hAnsi="Times New Roman" w:cs="Times New Roman"/>
          <w:b/>
          <w:bCs/>
          <w:color w:val="auto"/>
          <w:sz w:val="28"/>
          <w:szCs w:val="28"/>
        </w:rPr>
        <w:t xml:space="preserve"> Sociedade cooperativa:</w:t>
      </w:r>
      <w:r w:rsidRPr="00C96584">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9" w:history="1">
        <w:r w:rsidRPr="00C96584">
          <w:rPr>
            <w:rStyle w:val="Hyperlink"/>
            <w:rFonts w:ascii="Times New Roman" w:eastAsia="Carlito" w:hAnsi="Times New Roman" w:cs="Times New Roman"/>
            <w:color w:val="auto"/>
            <w:sz w:val="28"/>
            <w:szCs w:val="28"/>
            <w:u w:val="none"/>
          </w:rPr>
          <w:t>Lei nº 5.764, de 16 de dezembro 1971</w:t>
        </w:r>
      </w:hyperlink>
      <w:r w:rsidRPr="00C96584">
        <w:rPr>
          <w:rStyle w:val="Hyperlink"/>
          <w:rFonts w:ascii="Times New Roman" w:eastAsia="Carlito" w:hAnsi="Times New Roman" w:cs="Times New Roman"/>
          <w:color w:val="auto"/>
          <w:sz w:val="28"/>
          <w:szCs w:val="28"/>
          <w:u w:val="none"/>
        </w:rPr>
        <w:t>.</w:t>
      </w:r>
    </w:p>
    <w:p w14:paraId="69AAD3D4" w14:textId="77777777" w:rsidR="00D6198C" w:rsidRPr="00C96584"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598D5D15" w14:textId="77777777" w:rsidR="00D6198C" w:rsidRPr="00C96584" w:rsidRDefault="00D6198C" w:rsidP="00D6198C">
      <w:pPr>
        <w:pStyle w:val="Nivel2"/>
        <w:numPr>
          <w:ilvl w:val="0"/>
          <w:numId w:val="0"/>
        </w:numPr>
        <w:spacing w:before="0" w:after="0" w:line="240" w:lineRule="auto"/>
        <w:rPr>
          <w:rFonts w:ascii="Times New Roman" w:eastAsia="Carlito" w:hAnsi="Times New Roman" w:cs="Times New Roman"/>
          <w:color w:val="auto"/>
          <w:sz w:val="28"/>
          <w:szCs w:val="28"/>
        </w:rPr>
      </w:pPr>
      <w:r w:rsidRPr="00C96584">
        <w:rPr>
          <w:rFonts w:ascii="Times New Roman" w:hAnsi="Times New Roman" w:cs="Times New Roman"/>
          <w:color w:val="auto"/>
          <w:sz w:val="28"/>
          <w:szCs w:val="28"/>
        </w:rPr>
        <w:t xml:space="preserve">8.11. </w:t>
      </w:r>
      <w:r w:rsidRPr="00C96584">
        <w:rPr>
          <w:rFonts w:ascii="Times New Roman" w:hAnsi="Times New Roman" w:cs="Times New Roman"/>
          <w:b/>
          <w:color w:val="auto"/>
          <w:sz w:val="28"/>
          <w:szCs w:val="28"/>
        </w:rPr>
        <w:t>OS DOCUMENTOS APRESENTADOS DEVERÃO ESTAR ACOMPANHADOS DE TODAS AS ALTERAÇÕES OU DA CONSOLIDAÇÃO RESPECTIVA.</w:t>
      </w:r>
    </w:p>
    <w:p w14:paraId="1F38CC2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0FC4EED" w14:textId="77777777" w:rsidR="00D6198C" w:rsidRPr="00C96584" w:rsidRDefault="00D6198C" w:rsidP="00D6198C">
      <w:pPr>
        <w:pStyle w:val="Nvel1-SemNumPreto"/>
        <w:rPr>
          <w:sz w:val="28"/>
          <w:szCs w:val="28"/>
        </w:rPr>
      </w:pPr>
      <w:r w:rsidRPr="00C96584">
        <w:rPr>
          <w:sz w:val="28"/>
          <w:szCs w:val="28"/>
        </w:rPr>
        <w:t>HABILITAÇÃO FISCAL, SOCIAL E TRABALHISTA</w:t>
      </w:r>
    </w:p>
    <w:p w14:paraId="4A6CCFBC" w14:textId="77777777" w:rsidR="00D6198C" w:rsidRPr="00C96584" w:rsidRDefault="00D6198C" w:rsidP="00D6198C">
      <w:pPr>
        <w:pStyle w:val="Nvel1-SemNumPreto"/>
        <w:rPr>
          <w:sz w:val="28"/>
          <w:szCs w:val="28"/>
        </w:rPr>
      </w:pPr>
    </w:p>
    <w:p w14:paraId="4B6A3FE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8.12. Prova de inscrição no Cadastro Nacional de Pessoas Jurídicas;</w:t>
      </w:r>
    </w:p>
    <w:p w14:paraId="462179B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090E389" w14:textId="40F97D01"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F8CF14" w14:textId="77777777" w:rsidR="00AE342F" w:rsidRPr="00C96584" w:rsidRDefault="00AE342F" w:rsidP="00D6198C">
      <w:pPr>
        <w:pStyle w:val="Nivel2"/>
        <w:numPr>
          <w:ilvl w:val="0"/>
          <w:numId w:val="0"/>
        </w:numPr>
        <w:spacing w:before="0" w:after="0" w:line="240" w:lineRule="auto"/>
        <w:rPr>
          <w:rFonts w:ascii="Times New Roman" w:hAnsi="Times New Roman" w:cs="Times New Roman"/>
          <w:color w:val="auto"/>
          <w:sz w:val="28"/>
          <w:szCs w:val="28"/>
        </w:rPr>
      </w:pPr>
    </w:p>
    <w:p w14:paraId="4175C07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8.14. Prova de regularidade com o Fundo de Garantia do Tempo de Serviço (FGTS);</w:t>
      </w:r>
    </w:p>
    <w:p w14:paraId="5D6613F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4B755B" w14:textId="5378C48A"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ED15DD" w14:textId="77777777" w:rsidR="00670021" w:rsidRPr="00C96584"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26E2053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7EFE58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9463DB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76BB94F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4E93A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028287D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7602935" w14:textId="4E20C272" w:rsidR="00C21C9C" w:rsidRPr="00C96584" w:rsidRDefault="00D6198C" w:rsidP="002265BE">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w:t>
      </w:r>
      <w:r w:rsidR="006D65B5" w:rsidRPr="00C96584">
        <w:rPr>
          <w:rFonts w:ascii="Times New Roman" w:hAnsi="Times New Roman" w:cs="Times New Roman"/>
          <w:color w:val="auto"/>
          <w:sz w:val="28"/>
          <w:szCs w:val="28"/>
        </w:rPr>
        <w:t>011</w:t>
      </w:r>
      <w:r w:rsidRPr="00C96584">
        <w:rPr>
          <w:rFonts w:ascii="Times New Roman" w:hAnsi="Times New Roman" w:cs="Times New Roman"/>
          <w:color w:val="auto"/>
          <w:sz w:val="28"/>
          <w:szCs w:val="28"/>
        </w:rPr>
        <w:t>, estará dispensado da prova de inscrição nos cadastros de contribuintes estadual e municipal.</w:t>
      </w:r>
    </w:p>
    <w:p w14:paraId="0759AD8B" w14:textId="77777777" w:rsidR="00CB272E" w:rsidRPr="00C96584" w:rsidRDefault="00CB272E" w:rsidP="002265BE">
      <w:pPr>
        <w:pStyle w:val="Nivel2"/>
        <w:numPr>
          <w:ilvl w:val="0"/>
          <w:numId w:val="0"/>
        </w:numPr>
        <w:spacing w:before="0" w:after="0" w:line="240" w:lineRule="auto"/>
        <w:rPr>
          <w:rFonts w:ascii="Times New Roman" w:hAnsi="Times New Roman" w:cs="Times New Roman"/>
          <w:color w:val="auto"/>
          <w:sz w:val="28"/>
          <w:szCs w:val="28"/>
        </w:rPr>
      </w:pPr>
    </w:p>
    <w:p w14:paraId="0637E178" w14:textId="4A8B26E6" w:rsidR="00D6198C" w:rsidRPr="00C96584" w:rsidRDefault="00D6198C" w:rsidP="00D6198C">
      <w:pPr>
        <w:pStyle w:val="Nvel1-SemNumPreto"/>
        <w:rPr>
          <w:sz w:val="28"/>
          <w:szCs w:val="28"/>
        </w:rPr>
      </w:pPr>
      <w:r w:rsidRPr="00C96584">
        <w:rPr>
          <w:sz w:val="28"/>
          <w:szCs w:val="28"/>
        </w:rPr>
        <w:t>QUALIFICAÇÃO ECONÔMICO-FINANCEIRA</w:t>
      </w:r>
    </w:p>
    <w:p w14:paraId="28D1743D" w14:textId="77777777" w:rsidR="00D6198C" w:rsidRPr="00C96584" w:rsidRDefault="00D6198C" w:rsidP="00D6198C">
      <w:pPr>
        <w:pStyle w:val="Nvel1-SemNumPreto"/>
        <w:rPr>
          <w:sz w:val="28"/>
          <w:szCs w:val="28"/>
        </w:rPr>
      </w:pPr>
    </w:p>
    <w:p w14:paraId="6E74C716" w14:textId="660439AD"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8.20. Certidão negativa de falência expedida pelo distribuidor da sede do fornecedor - </w:t>
      </w:r>
      <w:hyperlink r:id="rId60" w:anchor="art69" w:history="1">
        <w:r w:rsidRPr="00C96584">
          <w:rPr>
            <w:rStyle w:val="Hyperlink"/>
            <w:rFonts w:ascii="Times New Roman" w:eastAsia="Carlito" w:hAnsi="Times New Roman" w:cs="Times New Roman"/>
            <w:color w:val="auto"/>
            <w:sz w:val="28"/>
            <w:szCs w:val="28"/>
            <w:u w:val="none"/>
          </w:rPr>
          <w:t>Lei nº 14.133, de 2021, art. 69, caput, inciso II</w:t>
        </w:r>
      </w:hyperlink>
      <w:r w:rsidRPr="00C96584">
        <w:rPr>
          <w:rFonts w:ascii="Times New Roman" w:hAnsi="Times New Roman" w:cs="Times New Roman"/>
          <w:color w:val="auto"/>
          <w:sz w:val="28"/>
          <w:szCs w:val="28"/>
        </w:rPr>
        <w:t>)</w:t>
      </w:r>
      <w:r w:rsidR="00FA41B5" w:rsidRPr="00C96584">
        <w:rPr>
          <w:rFonts w:ascii="Times New Roman" w:hAnsi="Times New Roman" w:cs="Times New Roman"/>
          <w:color w:val="auto"/>
          <w:sz w:val="28"/>
          <w:szCs w:val="28"/>
        </w:rPr>
        <w:t>.</w:t>
      </w:r>
    </w:p>
    <w:p w14:paraId="705F4BE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EF2626" w14:textId="77777777" w:rsidR="00D6198C" w:rsidRPr="00C96584" w:rsidRDefault="00D6198C" w:rsidP="00D6198C">
      <w:pPr>
        <w:pStyle w:val="Nivel01"/>
        <w:rPr>
          <w:sz w:val="28"/>
          <w:szCs w:val="28"/>
        </w:rPr>
      </w:pPr>
      <w:r w:rsidRPr="00C96584">
        <w:rPr>
          <w:sz w:val="28"/>
          <w:szCs w:val="28"/>
        </w:rPr>
        <w:t>9. ESTIMATIVAS DO VALOR DA CONTRATAÇÃO:</w:t>
      </w:r>
    </w:p>
    <w:p w14:paraId="7B973BD2" w14:textId="77777777" w:rsidR="00D6198C" w:rsidRPr="00C96584" w:rsidRDefault="00D6198C" w:rsidP="00D6198C">
      <w:pPr>
        <w:rPr>
          <w:rFonts w:ascii="Times New Roman" w:hAnsi="Times New Roman" w:cs="Times New Roman"/>
          <w:sz w:val="28"/>
          <w:szCs w:val="28"/>
        </w:rPr>
      </w:pPr>
    </w:p>
    <w:p w14:paraId="73DED415" w14:textId="59810307" w:rsidR="00D6198C" w:rsidRPr="00C96584" w:rsidRDefault="00D6198C" w:rsidP="00D6198C">
      <w:pPr>
        <w:jc w:val="both"/>
        <w:rPr>
          <w:rFonts w:ascii="Times New Roman" w:hAnsi="Times New Roman" w:cs="Times New Roman"/>
          <w:sz w:val="28"/>
          <w:szCs w:val="28"/>
        </w:rPr>
      </w:pPr>
      <w:r w:rsidRPr="00C96584">
        <w:rPr>
          <w:rFonts w:ascii="Times New Roman" w:hAnsi="Times New Roman" w:cs="Times New Roman"/>
          <w:sz w:val="28"/>
          <w:szCs w:val="28"/>
        </w:rPr>
        <w:t xml:space="preserve">9.1. O custo estimado total da contratação é </w:t>
      </w:r>
      <w:r w:rsidR="00420AE7" w:rsidRPr="00C96584">
        <w:rPr>
          <w:rFonts w:ascii="Times New Roman" w:hAnsi="Times New Roman" w:cs="Times New Roman"/>
          <w:sz w:val="28"/>
          <w:szCs w:val="28"/>
        </w:rPr>
        <w:t xml:space="preserve">R$ </w:t>
      </w:r>
      <w:r w:rsidR="00CB272E" w:rsidRPr="00C96584">
        <w:rPr>
          <w:rFonts w:ascii="Times New Roman" w:eastAsia="Times New Roman" w:hAnsi="Times New Roman" w:cs="Times New Roman"/>
          <w:sz w:val="28"/>
          <w:szCs w:val="28"/>
          <w:lang w:val="pt-BR" w:eastAsia="pt-BR"/>
        </w:rPr>
        <w:t>367.174,37 (trezentos e sessenta e sete mil cento e setenta e quatro reais e trinta e sete centavos</w:t>
      </w:r>
      <w:r w:rsidR="00CB272E" w:rsidRPr="00C96584">
        <w:rPr>
          <w:rFonts w:ascii="Times New Roman" w:hAnsi="Times New Roman" w:cs="Times New Roman"/>
          <w:sz w:val="28"/>
          <w:szCs w:val="28"/>
        </w:rPr>
        <w:t>)</w:t>
      </w:r>
      <w:r w:rsidRPr="00C96584">
        <w:rPr>
          <w:rFonts w:ascii="Times New Roman" w:hAnsi="Times New Roman" w:cs="Times New Roman"/>
          <w:sz w:val="28"/>
          <w:szCs w:val="28"/>
        </w:rPr>
        <w:t>, conforme custos unitários apostos na tabela acima.</w:t>
      </w:r>
    </w:p>
    <w:p w14:paraId="467B1FF1"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b/>
          <w:bCs/>
          <w:i w:val="0"/>
          <w:iCs w:val="0"/>
          <w:color w:val="auto"/>
          <w:sz w:val="28"/>
          <w:szCs w:val="28"/>
        </w:rPr>
      </w:pPr>
    </w:p>
    <w:p w14:paraId="7C853331"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bCs/>
          <w:i w:val="0"/>
          <w:iCs w:val="0"/>
          <w:color w:val="auto"/>
          <w:sz w:val="28"/>
          <w:szCs w:val="28"/>
        </w:rPr>
        <w:t>9.2.</w:t>
      </w:r>
      <w:r w:rsidRPr="00C96584">
        <w:rPr>
          <w:rFonts w:ascii="Times New Roman" w:hAnsi="Times New Roman" w:cs="Times New Roman"/>
          <w:b/>
          <w:bCs/>
          <w:i w:val="0"/>
          <w:iCs w:val="0"/>
          <w:color w:val="auto"/>
          <w:sz w:val="28"/>
          <w:szCs w:val="28"/>
        </w:rPr>
        <w:t xml:space="preserve"> </w:t>
      </w:r>
      <w:r w:rsidRPr="00C96584">
        <w:rPr>
          <w:rFonts w:ascii="Times New Roman" w:eastAsia="MS Mincho" w:hAnsi="Times New Roman" w:cs="Times New Roman"/>
          <w:i w:val="0"/>
          <w:iCs w:val="0"/>
          <w:color w:val="auto"/>
          <w:sz w:val="28"/>
          <w:szCs w:val="28"/>
        </w:rPr>
        <w:t xml:space="preserve">Em caso de licitação para Registro de Preços, os preços </w:t>
      </w:r>
      <w:r w:rsidRPr="00C96584">
        <w:rPr>
          <w:rFonts w:ascii="Times New Roman" w:hAnsi="Times New Roman" w:cs="Times New Roman"/>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1D09EC6B"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0BF840A" w14:textId="77777777" w:rsidR="00D6198C" w:rsidRPr="00C96584" w:rsidRDefault="00D6198C" w:rsidP="00D6198C">
      <w:pPr>
        <w:pStyle w:val="Nvel3-R"/>
        <w:numPr>
          <w:ilvl w:val="0"/>
          <w:numId w:val="0"/>
        </w:numPr>
        <w:tabs>
          <w:tab w:val="left" w:pos="708"/>
        </w:tabs>
        <w:spacing w:before="0" w:after="0" w:line="240" w:lineRule="auto"/>
        <w:rPr>
          <w:rStyle w:val="Hyperlink"/>
          <w:rFonts w:ascii="Times New Roman" w:eastAsia="Arial" w:hAnsi="Times New Roman" w:cs="Times New Roman"/>
          <w:color w:val="auto"/>
          <w:sz w:val="28"/>
          <w:szCs w:val="28"/>
          <w:u w:val="none"/>
        </w:rPr>
      </w:pPr>
      <w:r w:rsidRPr="00C96584">
        <w:rPr>
          <w:rFonts w:ascii="Times New Roman" w:hAnsi="Times New Roman" w:cs="Times New Roman"/>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1" w:anchor="art124iid" w:history="1">
        <w:r w:rsidRPr="00C96584">
          <w:rPr>
            <w:rStyle w:val="Hyperlink"/>
            <w:rFonts w:ascii="Times New Roman" w:eastAsia="Arial" w:hAnsi="Times New Roman" w:cs="Times New Roman"/>
            <w:i w:val="0"/>
            <w:iCs w:val="0"/>
            <w:color w:val="auto"/>
            <w:sz w:val="28"/>
            <w:szCs w:val="28"/>
            <w:u w:val="none"/>
          </w:rPr>
          <w:t>línea “d” do inciso II do capu</w:t>
        </w:r>
        <w:r w:rsidRPr="00C96584">
          <w:rPr>
            <w:rStyle w:val="Hyperlink"/>
            <w:rFonts w:ascii="Times New Roman" w:eastAsia="Arial" w:hAnsi="Times New Roman" w:cs="Times New Roman"/>
            <w:b/>
            <w:bCs/>
            <w:i w:val="0"/>
            <w:iCs w:val="0"/>
            <w:color w:val="auto"/>
            <w:sz w:val="28"/>
            <w:szCs w:val="28"/>
            <w:u w:val="none"/>
          </w:rPr>
          <w:t>t</w:t>
        </w:r>
        <w:r w:rsidRPr="00C96584">
          <w:rPr>
            <w:rStyle w:val="Hyperlink"/>
            <w:rFonts w:ascii="Times New Roman" w:eastAsia="Arial" w:hAnsi="Times New Roman" w:cs="Times New Roman"/>
            <w:i w:val="0"/>
            <w:iCs w:val="0"/>
            <w:color w:val="auto"/>
            <w:sz w:val="28"/>
            <w:szCs w:val="28"/>
            <w:u w:val="none"/>
          </w:rPr>
          <w:t xml:space="preserve"> do art. 124 da Lei nº 14.133, de 2021;</w:t>
        </w:r>
      </w:hyperlink>
    </w:p>
    <w:p w14:paraId="225346B3" w14:textId="77777777" w:rsidR="00D6198C" w:rsidRPr="00C96584" w:rsidRDefault="00D6198C" w:rsidP="00D6198C">
      <w:pPr>
        <w:pStyle w:val="Nvel3-R"/>
        <w:numPr>
          <w:ilvl w:val="0"/>
          <w:numId w:val="0"/>
        </w:numPr>
        <w:tabs>
          <w:tab w:val="left" w:pos="708"/>
        </w:tabs>
        <w:spacing w:before="0" w:after="0" w:line="240" w:lineRule="auto"/>
        <w:rPr>
          <w:rStyle w:val="Hyperlink"/>
          <w:rFonts w:ascii="Times New Roman" w:eastAsia="MS Mincho" w:hAnsi="Times New Roman" w:cs="Times New Roman"/>
          <w:i w:val="0"/>
          <w:iCs w:val="0"/>
          <w:color w:val="auto"/>
          <w:sz w:val="28"/>
          <w:szCs w:val="28"/>
          <w:u w:val="none"/>
        </w:rPr>
      </w:pPr>
    </w:p>
    <w:p w14:paraId="6FCBFD0B"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color w:val="auto"/>
          <w:sz w:val="28"/>
          <w:szCs w:val="28"/>
        </w:rPr>
      </w:pPr>
      <w:r w:rsidRPr="00C96584">
        <w:rPr>
          <w:rStyle w:val="Hyperlink"/>
          <w:rFonts w:ascii="Times New Roman" w:eastAsia="MS Mincho" w:hAnsi="Times New Roman" w:cs="Times New Roman"/>
          <w:i w:val="0"/>
          <w:iCs w:val="0"/>
          <w:color w:val="auto"/>
          <w:sz w:val="28"/>
          <w:szCs w:val="28"/>
          <w:u w:val="none"/>
        </w:rPr>
        <w:t>9.2.2. E</w:t>
      </w:r>
      <w:r w:rsidRPr="00C96584">
        <w:rPr>
          <w:rFonts w:ascii="Times New Roman" w:hAnsi="Times New Roman" w:cs="Times New Roman"/>
          <w:i w:val="0"/>
          <w:iCs w:val="0"/>
          <w:color w:val="auto"/>
          <w:sz w:val="28"/>
          <w:szCs w:val="28"/>
        </w:rPr>
        <w:t>m caso de criação, alteração ou extinção de quaisquer tributos ou encargos legais ou superveniência de disposições legais, com comprovada repercussão sobre os preços registrados;</w:t>
      </w:r>
    </w:p>
    <w:p w14:paraId="7FB77BCA" w14:textId="77777777" w:rsidR="00D6198C" w:rsidRPr="00C96584"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3D14EAB2"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eastAsia="MS Mincho" w:hAnsi="Times New Roman" w:cs="Times New Roman"/>
          <w:i w:val="0"/>
          <w:iCs w:val="0"/>
          <w:color w:val="auto"/>
          <w:sz w:val="28"/>
          <w:szCs w:val="28"/>
        </w:rPr>
        <w:t>9.2.3. S</w:t>
      </w:r>
      <w:r w:rsidRPr="00C96584">
        <w:rPr>
          <w:rFonts w:ascii="Times New Roman" w:hAnsi="Times New Roman" w:cs="Times New Roman"/>
          <w:i w:val="0"/>
          <w:iCs w:val="0"/>
          <w:color w:val="auto"/>
          <w:sz w:val="28"/>
          <w:szCs w:val="28"/>
        </w:rPr>
        <w:t>erão reajustados os preços registrados, respeitada a contagem da anualidade e o índice previsto para a contratação; ou</w:t>
      </w:r>
    </w:p>
    <w:p w14:paraId="667C814F" w14:textId="77777777" w:rsidR="00D6198C" w:rsidRPr="00C96584"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4386367D" w14:textId="57D86E77" w:rsidR="00CB272E" w:rsidRPr="00C96584"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r w:rsidRPr="00C96584">
        <w:rPr>
          <w:rFonts w:ascii="Times New Roman" w:eastAsia="MS Mincho" w:hAnsi="Times New Roman" w:cs="Times New Roman"/>
          <w:i w:val="0"/>
          <w:iCs w:val="0"/>
          <w:color w:val="auto"/>
          <w:sz w:val="28"/>
          <w:szCs w:val="28"/>
        </w:rPr>
        <w:t>9.2.4. P</w:t>
      </w:r>
      <w:r w:rsidRPr="00C96584">
        <w:rPr>
          <w:rFonts w:ascii="Times New Roman" w:hAnsi="Times New Roman" w:cs="Times New Roman"/>
          <w:i w:val="0"/>
          <w:iCs w:val="0"/>
          <w:color w:val="auto"/>
          <w:sz w:val="28"/>
          <w:szCs w:val="28"/>
        </w:rPr>
        <w:t>oderão ser repactuados, a pedido do interessado, conforme critérios definidos para a contratação.</w:t>
      </w:r>
    </w:p>
    <w:p w14:paraId="72F59AA7" w14:textId="77777777" w:rsidR="00D6198C" w:rsidRPr="00C96584" w:rsidRDefault="00D6198C" w:rsidP="00D6198C">
      <w:pPr>
        <w:pStyle w:val="Nivel01"/>
        <w:rPr>
          <w:sz w:val="28"/>
          <w:szCs w:val="28"/>
        </w:rPr>
      </w:pPr>
      <w:r w:rsidRPr="00C96584">
        <w:rPr>
          <w:sz w:val="28"/>
          <w:szCs w:val="28"/>
        </w:rPr>
        <w:lastRenderedPageBreak/>
        <w:t>10. ADEQUAÇÃO ORÇAMENTÁRIA:</w:t>
      </w:r>
    </w:p>
    <w:p w14:paraId="533AE397" w14:textId="77777777" w:rsidR="00D6198C" w:rsidRPr="00C96584" w:rsidRDefault="00D6198C" w:rsidP="00D6198C">
      <w:pPr>
        <w:rPr>
          <w:rFonts w:ascii="Times New Roman" w:hAnsi="Times New Roman" w:cs="Times New Roman"/>
          <w:sz w:val="28"/>
          <w:szCs w:val="28"/>
        </w:rPr>
      </w:pPr>
    </w:p>
    <w:p w14:paraId="1539F97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6C24FDE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D8993D" w14:textId="71E1E484" w:rsidR="00D6198C" w:rsidRPr="00C96584" w:rsidRDefault="00D6198C" w:rsidP="00CB2D6E">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10.2. </w:t>
      </w:r>
      <w:bookmarkStart w:id="50" w:name="_Hlk160462448"/>
      <w:r w:rsidR="00C90E27" w:rsidRPr="00C96584">
        <w:rPr>
          <w:rFonts w:ascii="Times New Roman" w:hAnsi="Times New Roman" w:cs="Times New Roman"/>
          <w:color w:val="auto"/>
          <w:sz w:val="28"/>
          <w:szCs w:val="28"/>
        </w:rPr>
        <w:t>A contratação será atendida pela</w:t>
      </w:r>
      <w:r w:rsidR="00CB2D6E" w:rsidRPr="00C96584">
        <w:rPr>
          <w:rFonts w:ascii="Times New Roman" w:hAnsi="Times New Roman" w:cs="Times New Roman"/>
          <w:color w:val="auto"/>
          <w:sz w:val="28"/>
          <w:szCs w:val="28"/>
        </w:rPr>
        <w:t>s</w:t>
      </w:r>
      <w:r w:rsidR="00C90E27" w:rsidRPr="00C96584">
        <w:rPr>
          <w:rFonts w:ascii="Times New Roman" w:hAnsi="Times New Roman" w:cs="Times New Roman"/>
          <w:color w:val="auto"/>
          <w:sz w:val="28"/>
          <w:szCs w:val="28"/>
        </w:rPr>
        <w:t xml:space="preserve"> seguinte</w:t>
      </w:r>
      <w:r w:rsidR="00CB2D6E" w:rsidRPr="00C96584">
        <w:rPr>
          <w:rFonts w:ascii="Times New Roman" w:hAnsi="Times New Roman" w:cs="Times New Roman"/>
          <w:color w:val="auto"/>
          <w:sz w:val="28"/>
          <w:szCs w:val="28"/>
        </w:rPr>
        <w:t>s</w:t>
      </w:r>
      <w:r w:rsidR="00C90E27" w:rsidRPr="00C96584">
        <w:rPr>
          <w:rFonts w:ascii="Times New Roman" w:hAnsi="Times New Roman" w:cs="Times New Roman"/>
          <w:color w:val="auto"/>
          <w:sz w:val="28"/>
          <w:szCs w:val="28"/>
        </w:rPr>
        <w:t xml:space="preserve"> dotaç</w:t>
      </w:r>
      <w:bookmarkEnd w:id="50"/>
      <w:r w:rsidR="00CB2D6E" w:rsidRPr="00C96584">
        <w:rPr>
          <w:rFonts w:ascii="Times New Roman" w:hAnsi="Times New Roman" w:cs="Times New Roman"/>
          <w:color w:val="auto"/>
          <w:sz w:val="28"/>
          <w:szCs w:val="28"/>
        </w:rPr>
        <w:t>ões:</w:t>
      </w:r>
    </w:p>
    <w:p w14:paraId="020887C7" w14:textId="29DED02B" w:rsidR="00CB2D6E" w:rsidRPr="00C96584" w:rsidRDefault="00CB2D6E" w:rsidP="00CB2D6E">
      <w:pPr>
        <w:pStyle w:val="Nivel2"/>
        <w:numPr>
          <w:ilvl w:val="0"/>
          <w:numId w:val="0"/>
        </w:numPr>
        <w:spacing w:before="0" w:after="0" w:line="240" w:lineRule="auto"/>
        <w:rPr>
          <w:rFonts w:ascii="Times New Roman" w:hAnsi="Times New Roman" w:cs="Times New Roman"/>
          <w:b/>
          <w:bCs/>
          <w:color w:val="auto"/>
          <w:sz w:val="28"/>
          <w:szCs w:val="28"/>
        </w:rPr>
      </w:pPr>
      <w:r w:rsidRPr="00C96584">
        <w:rPr>
          <w:rFonts w:ascii="Times New Roman" w:hAnsi="Times New Roman" w:cs="Times New Roman"/>
          <w:b/>
          <w:bCs/>
          <w:color w:val="auto"/>
          <w:sz w:val="28"/>
          <w:szCs w:val="28"/>
        </w:rPr>
        <w:t xml:space="preserve">FICHA </w:t>
      </w:r>
      <w:r w:rsidR="00ED113E" w:rsidRPr="00C96584">
        <w:rPr>
          <w:rFonts w:ascii="Times New Roman" w:hAnsi="Times New Roman" w:cs="Times New Roman"/>
          <w:b/>
          <w:bCs/>
          <w:color w:val="auto"/>
          <w:sz w:val="28"/>
          <w:szCs w:val="28"/>
        </w:rPr>
        <w:t>196</w:t>
      </w:r>
      <w:r w:rsidRPr="00C96584">
        <w:rPr>
          <w:rFonts w:ascii="Times New Roman" w:hAnsi="Times New Roman" w:cs="Times New Roman"/>
          <w:b/>
          <w:bCs/>
          <w:color w:val="auto"/>
          <w:sz w:val="28"/>
          <w:szCs w:val="28"/>
        </w:rPr>
        <w:t>;</w:t>
      </w:r>
    </w:p>
    <w:p w14:paraId="2B7D35AE" w14:textId="62CC91F7" w:rsidR="00CB2D6E" w:rsidRPr="00C96584" w:rsidRDefault="00CB2D6E" w:rsidP="00CB2D6E">
      <w:pPr>
        <w:pStyle w:val="Nivel2"/>
        <w:numPr>
          <w:ilvl w:val="0"/>
          <w:numId w:val="0"/>
        </w:numPr>
        <w:spacing w:before="0" w:after="0" w:line="240" w:lineRule="auto"/>
        <w:rPr>
          <w:rFonts w:ascii="Times New Roman" w:hAnsi="Times New Roman" w:cs="Times New Roman"/>
          <w:b/>
          <w:bCs/>
          <w:color w:val="auto"/>
          <w:sz w:val="28"/>
          <w:szCs w:val="28"/>
        </w:rPr>
      </w:pPr>
      <w:r w:rsidRPr="00C96584">
        <w:rPr>
          <w:rFonts w:ascii="Times New Roman" w:hAnsi="Times New Roman" w:cs="Times New Roman"/>
          <w:b/>
          <w:bCs/>
          <w:color w:val="auto"/>
          <w:sz w:val="28"/>
          <w:szCs w:val="28"/>
        </w:rPr>
        <w:t xml:space="preserve">FICHA </w:t>
      </w:r>
      <w:r w:rsidR="00ED113E" w:rsidRPr="00C96584">
        <w:rPr>
          <w:rFonts w:ascii="Times New Roman" w:hAnsi="Times New Roman" w:cs="Times New Roman"/>
          <w:b/>
          <w:bCs/>
          <w:color w:val="auto"/>
          <w:sz w:val="28"/>
          <w:szCs w:val="28"/>
        </w:rPr>
        <w:t>314</w:t>
      </w:r>
      <w:r w:rsidR="00BB4F1E" w:rsidRPr="00C96584">
        <w:rPr>
          <w:rFonts w:ascii="Times New Roman" w:hAnsi="Times New Roman" w:cs="Times New Roman"/>
          <w:b/>
          <w:bCs/>
          <w:color w:val="auto"/>
          <w:sz w:val="28"/>
          <w:szCs w:val="28"/>
        </w:rPr>
        <w:t>.</w:t>
      </w:r>
    </w:p>
    <w:p w14:paraId="357B9D44" w14:textId="77777777" w:rsidR="00D6198C" w:rsidRPr="00C96584" w:rsidRDefault="00D6198C" w:rsidP="00D6198C">
      <w:pPr>
        <w:pStyle w:val="PargrafodaLista"/>
        <w:ind w:left="0"/>
        <w:rPr>
          <w:rFonts w:ascii="Times New Roman" w:eastAsia="MS Mincho" w:hAnsi="Times New Roman" w:cs="Times New Roman"/>
          <w:b/>
          <w:bCs/>
          <w:sz w:val="28"/>
          <w:szCs w:val="28"/>
        </w:rPr>
      </w:pPr>
    </w:p>
    <w:p w14:paraId="40F651BF" w14:textId="463750C3" w:rsidR="008E67B4" w:rsidRPr="00C96584" w:rsidRDefault="00D6198C"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5"/>
    </w:p>
    <w:p w14:paraId="1248F8E2" w14:textId="77777777" w:rsidR="00D141AF" w:rsidRPr="00C96584" w:rsidRDefault="00D141AF" w:rsidP="00543F66">
      <w:pPr>
        <w:pStyle w:val="Nivel2"/>
        <w:numPr>
          <w:ilvl w:val="0"/>
          <w:numId w:val="0"/>
        </w:numPr>
        <w:spacing w:before="0" w:after="0" w:line="240" w:lineRule="auto"/>
        <w:rPr>
          <w:rFonts w:ascii="Times New Roman" w:hAnsi="Times New Roman" w:cs="Times New Roman"/>
          <w:b/>
          <w:bCs/>
          <w:color w:val="auto"/>
          <w:sz w:val="28"/>
          <w:szCs w:val="28"/>
        </w:rPr>
      </w:pPr>
    </w:p>
    <w:p w14:paraId="7AB81016" w14:textId="7CB19D0D" w:rsidR="00F32554" w:rsidRPr="00C96584" w:rsidRDefault="00D141AF" w:rsidP="00F32554">
      <w:pPr>
        <w:jc w:val="center"/>
        <w:rPr>
          <w:rFonts w:ascii="Times New Roman" w:eastAsia="MS Mincho" w:hAnsi="Times New Roman" w:cs="Times New Roman"/>
          <w:sz w:val="28"/>
          <w:szCs w:val="28"/>
        </w:rPr>
      </w:pPr>
      <w:r w:rsidRPr="00C96584">
        <w:rPr>
          <w:rFonts w:ascii="Times New Roman" w:eastAsia="MS Mincho" w:hAnsi="Times New Roman" w:cs="Times New Roman"/>
          <w:sz w:val="28"/>
          <w:szCs w:val="28"/>
        </w:rPr>
        <w:t xml:space="preserve">Arealva, </w:t>
      </w:r>
      <w:r w:rsidR="00ED113E" w:rsidRPr="00C96584">
        <w:rPr>
          <w:rFonts w:ascii="Times New Roman" w:eastAsia="MS Mincho" w:hAnsi="Times New Roman" w:cs="Times New Roman"/>
          <w:sz w:val="28"/>
          <w:szCs w:val="28"/>
        </w:rPr>
        <w:t>16</w:t>
      </w:r>
      <w:r w:rsidRPr="00C96584">
        <w:rPr>
          <w:rFonts w:ascii="Times New Roman" w:eastAsia="MS Mincho" w:hAnsi="Times New Roman" w:cs="Times New Roman"/>
          <w:sz w:val="28"/>
          <w:szCs w:val="28"/>
        </w:rPr>
        <w:t xml:space="preserve"> de</w:t>
      </w:r>
      <w:r w:rsidR="00ED113E" w:rsidRPr="00C96584">
        <w:rPr>
          <w:rFonts w:ascii="Times New Roman" w:eastAsia="MS Mincho" w:hAnsi="Times New Roman" w:cs="Times New Roman"/>
          <w:sz w:val="28"/>
          <w:szCs w:val="28"/>
        </w:rPr>
        <w:t xml:space="preserve"> julho</w:t>
      </w:r>
      <w:r w:rsidRPr="00C96584">
        <w:rPr>
          <w:rFonts w:ascii="Times New Roman" w:eastAsia="MS Mincho" w:hAnsi="Times New Roman" w:cs="Times New Roman"/>
          <w:sz w:val="28"/>
          <w:szCs w:val="28"/>
        </w:rPr>
        <w:t xml:space="preserve"> de 2024.</w:t>
      </w:r>
    </w:p>
    <w:p w14:paraId="024E0665" w14:textId="77777777" w:rsidR="00F32554" w:rsidRPr="00C96584" w:rsidRDefault="00F32554" w:rsidP="00F32554">
      <w:pPr>
        <w:pStyle w:val="TextosemFormatao"/>
        <w:jc w:val="center"/>
        <w:rPr>
          <w:rFonts w:ascii="Times New Roman" w:eastAsia="MS Mincho" w:hAnsi="Times New Roman" w:cs="Times New Roman"/>
          <w:b/>
          <w:bCs/>
          <w:sz w:val="28"/>
          <w:szCs w:val="28"/>
        </w:rPr>
      </w:pPr>
    </w:p>
    <w:p w14:paraId="0740A300" w14:textId="77777777" w:rsidR="00D01BAB" w:rsidRPr="00C96584" w:rsidRDefault="00D01BAB" w:rsidP="00F32554">
      <w:pPr>
        <w:pStyle w:val="TextosemFormatao"/>
        <w:jc w:val="center"/>
        <w:rPr>
          <w:rFonts w:ascii="Times New Roman" w:eastAsia="MS Mincho" w:hAnsi="Times New Roman" w:cs="Times New Roman"/>
          <w:b/>
          <w:bCs/>
          <w:sz w:val="28"/>
          <w:szCs w:val="28"/>
        </w:rPr>
      </w:pPr>
    </w:p>
    <w:p w14:paraId="5796254D" w14:textId="77777777" w:rsidR="00D01BAB" w:rsidRPr="00C96584" w:rsidRDefault="00D01BAB" w:rsidP="00F32554">
      <w:pPr>
        <w:pStyle w:val="TextosemFormatao"/>
        <w:jc w:val="center"/>
        <w:rPr>
          <w:rFonts w:ascii="Times New Roman" w:eastAsia="MS Mincho" w:hAnsi="Times New Roman" w:cs="Times New Roman"/>
          <w:b/>
          <w:bCs/>
          <w:sz w:val="28"/>
          <w:szCs w:val="28"/>
        </w:rPr>
      </w:pPr>
    </w:p>
    <w:p w14:paraId="1D0C78CD" w14:textId="77777777" w:rsidR="00D141AF" w:rsidRPr="00C96584" w:rsidRDefault="00D141AF" w:rsidP="00D141AF">
      <w:pPr>
        <w:jc w:val="center"/>
        <w:rPr>
          <w:rFonts w:ascii="Times New Roman" w:hAnsi="Times New Roman" w:cs="Times New Roman"/>
          <w:sz w:val="28"/>
          <w:szCs w:val="28"/>
        </w:rPr>
      </w:pPr>
      <w:r w:rsidRPr="00C96584">
        <w:rPr>
          <w:rFonts w:ascii="Times New Roman" w:hAnsi="Times New Roman" w:cs="Times New Roman"/>
          <w:sz w:val="28"/>
          <w:szCs w:val="28"/>
        </w:rPr>
        <w:t>__________________________________</w:t>
      </w:r>
    </w:p>
    <w:p w14:paraId="561FEFA7" w14:textId="1F094163" w:rsidR="00ED113E" w:rsidRPr="00C96584" w:rsidRDefault="00C96584" w:rsidP="00B02C59">
      <w:pPr>
        <w:pStyle w:val="Nivel2"/>
        <w:numPr>
          <w:ilvl w:val="0"/>
          <w:numId w:val="0"/>
        </w:numPr>
        <w:spacing w:before="0" w:after="0" w:line="240" w:lineRule="auto"/>
        <w:jc w:val="center"/>
        <w:rPr>
          <w:rFonts w:ascii="Times New Roman" w:hAnsi="Times New Roman" w:cs="Times New Roman"/>
          <w:color w:val="auto"/>
          <w:sz w:val="28"/>
          <w:szCs w:val="28"/>
          <w:shd w:val="clear" w:color="auto" w:fill="FFFFFF"/>
        </w:rPr>
      </w:pPr>
      <w:proofErr w:type="spellStart"/>
      <w:r w:rsidRPr="00C96584">
        <w:rPr>
          <w:rFonts w:ascii="Times New Roman" w:hAnsi="Times New Roman" w:cs="Times New Roman"/>
          <w:color w:val="auto"/>
          <w:sz w:val="28"/>
          <w:szCs w:val="28"/>
          <w:shd w:val="clear" w:color="auto" w:fill="FFFFFF"/>
        </w:rPr>
        <w:t>Antonio</w:t>
      </w:r>
      <w:proofErr w:type="spellEnd"/>
      <w:r w:rsidRPr="00C96584">
        <w:rPr>
          <w:rFonts w:ascii="Times New Roman" w:hAnsi="Times New Roman" w:cs="Times New Roman"/>
          <w:color w:val="auto"/>
          <w:sz w:val="28"/>
          <w:szCs w:val="28"/>
          <w:shd w:val="clear" w:color="auto" w:fill="FFFFFF"/>
        </w:rPr>
        <w:t xml:space="preserve"> Donizeti Giatti</w:t>
      </w:r>
    </w:p>
    <w:p w14:paraId="38C2D9D5" w14:textId="1E2B6ABE" w:rsidR="00D141AF" w:rsidRPr="00C96584" w:rsidRDefault="00C96584" w:rsidP="00ED113E">
      <w:pPr>
        <w:jc w:val="center"/>
        <w:rPr>
          <w:rFonts w:ascii="Times New Roman" w:hAnsi="Times New Roman" w:cs="Times New Roman"/>
          <w:sz w:val="28"/>
          <w:szCs w:val="28"/>
        </w:rPr>
      </w:pPr>
      <w:r w:rsidRPr="00C96584">
        <w:rPr>
          <w:rFonts w:ascii="Times New Roman" w:hAnsi="Times New Roman" w:cs="Times New Roman"/>
          <w:sz w:val="28"/>
          <w:szCs w:val="28"/>
        </w:rPr>
        <w:t>Coordenador de Serviços</w:t>
      </w:r>
    </w:p>
    <w:p w14:paraId="5766A5A1" w14:textId="77777777" w:rsidR="00485ABF" w:rsidRPr="00C96584" w:rsidRDefault="00485ABF" w:rsidP="00D6198C">
      <w:pPr>
        <w:jc w:val="center"/>
        <w:rPr>
          <w:rFonts w:ascii="Times New Roman" w:hAnsi="Times New Roman" w:cs="Times New Roman"/>
          <w:b/>
          <w:bCs/>
          <w:sz w:val="28"/>
          <w:szCs w:val="28"/>
        </w:rPr>
      </w:pPr>
    </w:p>
    <w:p w14:paraId="75D09569" w14:textId="77777777" w:rsidR="00485ABF" w:rsidRPr="00C96584" w:rsidRDefault="00485ABF" w:rsidP="00D6198C">
      <w:pPr>
        <w:jc w:val="center"/>
        <w:rPr>
          <w:rFonts w:ascii="Times New Roman" w:hAnsi="Times New Roman" w:cs="Times New Roman"/>
          <w:b/>
          <w:bCs/>
          <w:sz w:val="28"/>
          <w:szCs w:val="28"/>
        </w:rPr>
      </w:pPr>
    </w:p>
    <w:p w14:paraId="6118FE02" w14:textId="77777777" w:rsidR="00485ABF" w:rsidRPr="00C96584" w:rsidRDefault="00485ABF" w:rsidP="00D6198C">
      <w:pPr>
        <w:jc w:val="center"/>
        <w:rPr>
          <w:rFonts w:ascii="Times New Roman" w:hAnsi="Times New Roman" w:cs="Times New Roman"/>
          <w:b/>
          <w:bCs/>
          <w:sz w:val="28"/>
          <w:szCs w:val="28"/>
        </w:rPr>
      </w:pPr>
    </w:p>
    <w:p w14:paraId="19F12BF5" w14:textId="77777777" w:rsidR="00485ABF" w:rsidRPr="00C96584" w:rsidRDefault="00485ABF" w:rsidP="00D6198C">
      <w:pPr>
        <w:jc w:val="center"/>
        <w:rPr>
          <w:rFonts w:ascii="Times New Roman" w:hAnsi="Times New Roman" w:cs="Times New Roman"/>
          <w:b/>
          <w:bCs/>
          <w:sz w:val="28"/>
          <w:szCs w:val="28"/>
        </w:rPr>
      </w:pPr>
    </w:p>
    <w:p w14:paraId="50E2F120" w14:textId="77777777" w:rsidR="00485ABF" w:rsidRPr="00C96584" w:rsidRDefault="00485ABF" w:rsidP="00D6198C">
      <w:pPr>
        <w:jc w:val="center"/>
        <w:rPr>
          <w:rFonts w:ascii="Times New Roman" w:hAnsi="Times New Roman" w:cs="Times New Roman"/>
          <w:b/>
          <w:bCs/>
          <w:sz w:val="28"/>
          <w:szCs w:val="28"/>
        </w:rPr>
      </w:pPr>
    </w:p>
    <w:p w14:paraId="6AC6008C" w14:textId="77777777" w:rsidR="00485ABF" w:rsidRPr="00C96584" w:rsidRDefault="00485ABF" w:rsidP="00D6198C">
      <w:pPr>
        <w:jc w:val="center"/>
        <w:rPr>
          <w:rFonts w:ascii="Times New Roman" w:hAnsi="Times New Roman" w:cs="Times New Roman"/>
          <w:b/>
          <w:bCs/>
          <w:sz w:val="28"/>
          <w:szCs w:val="28"/>
        </w:rPr>
      </w:pPr>
    </w:p>
    <w:p w14:paraId="050B4765" w14:textId="77777777" w:rsidR="00485ABF" w:rsidRPr="00C96584" w:rsidRDefault="00485ABF" w:rsidP="00D6198C">
      <w:pPr>
        <w:jc w:val="center"/>
        <w:rPr>
          <w:rFonts w:ascii="Times New Roman" w:hAnsi="Times New Roman" w:cs="Times New Roman"/>
          <w:b/>
          <w:bCs/>
          <w:sz w:val="28"/>
          <w:szCs w:val="28"/>
        </w:rPr>
      </w:pPr>
    </w:p>
    <w:p w14:paraId="56BB717E" w14:textId="77777777" w:rsidR="00485ABF" w:rsidRPr="00C96584" w:rsidRDefault="00485ABF" w:rsidP="00D6198C">
      <w:pPr>
        <w:jc w:val="center"/>
        <w:rPr>
          <w:rFonts w:ascii="Times New Roman" w:hAnsi="Times New Roman" w:cs="Times New Roman"/>
          <w:b/>
          <w:bCs/>
          <w:sz w:val="28"/>
          <w:szCs w:val="28"/>
        </w:rPr>
      </w:pPr>
    </w:p>
    <w:p w14:paraId="779B4E78" w14:textId="77777777" w:rsidR="00485ABF" w:rsidRPr="00C96584" w:rsidRDefault="00485ABF" w:rsidP="00D6198C">
      <w:pPr>
        <w:jc w:val="center"/>
        <w:rPr>
          <w:rFonts w:ascii="Times New Roman" w:hAnsi="Times New Roman" w:cs="Times New Roman"/>
          <w:b/>
          <w:bCs/>
          <w:sz w:val="28"/>
          <w:szCs w:val="28"/>
        </w:rPr>
      </w:pPr>
    </w:p>
    <w:p w14:paraId="514EDB34" w14:textId="77777777" w:rsidR="00485ABF" w:rsidRPr="00C96584" w:rsidRDefault="00485ABF" w:rsidP="00D6198C">
      <w:pPr>
        <w:jc w:val="center"/>
        <w:rPr>
          <w:rFonts w:ascii="Times New Roman" w:hAnsi="Times New Roman" w:cs="Times New Roman"/>
          <w:b/>
          <w:bCs/>
          <w:sz w:val="28"/>
          <w:szCs w:val="28"/>
        </w:rPr>
      </w:pPr>
    </w:p>
    <w:p w14:paraId="743D8E40" w14:textId="77777777" w:rsidR="00485ABF" w:rsidRPr="00C96584" w:rsidRDefault="00485ABF" w:rsidP="00D6198C">
      <w:pPr>
        <w:jc w:val="center"/>
        <w:rPr>
          <w:rFonts w:ascii="Times New Roman" w:hAnsi="Times New Roman" w:cs="Times New Roman"/>
          <w:b/>
          <w:bCs/>
          <w:sz w:val="28"/>
          <w:szCs w:val="28"/>
        </w:rPr>
      </w:pPr>
    </w:p>
    <w:p w14:paraId="74D36DB7" w14:textId="77777777" w:rsidR="00485ABF" w:rsidRPr="00C96584" w:rsidRDefault="00485ABF" w:rsidP="00D6198C">
      <w:pPr>
        <w:jc w:val="center"/>
        <w:rPr>
          <w:rFonts w:ascii="Times New Roman" w:hAnsi="Times New Roman" w:cs="Times New Roman"/>
          <w:b/>
          <w:bCs/>
          <w:sz w:val="28"/>
          <w:szCs w:val="28"/>
        </w:rPr>
      </w:pPr>
    </w:p>
    <w:p w14:paraId="413680E2" w14:textId="77777777" w:rsidR="00485ABF" w:rsidRPr="00C96584" w:rsidRDefault="00485ABF" w:rsidP="00ED113E">
      <w:pPr>
        <w:rPr>
          <w:rFonts w:ascii="Times New Roman" w:hAnsi="Times New Roman" w:cs="Times New Roman"/>
          <w:b/>
          <w:bCs/>
          <w:sz w:val="28"/>
          <w:szCs w:val="28"/>
        </w:rPr>
      </w:pPr>
    </w:p>
    <w:p w14:paraId="2BCD828D" w14:textId="77777777" w:rsidR="00ED113E" w:rsidRDefault="00ED113E" w:rsidP="00ED113E">
      <w:pPr>
        <w:rPr>
          <w:rFonts w:ascii="Times New Roman" w:hAnsi="Times New Roman" w:cs="Times New Roman"/>
          <w:b/>
          <w:bCs/>
          <w:sz w:val="28"/>
          <w:szCs w:val="28"/>
        </w:rPr>
      </w:pPr>
    </w:p>
    <w:p w14:paraId="5972BCC4" w14:textId="77777777" w:rsidR="00543F66" w:rsidRDefault="00543F66" w:rsidP="00ED113E">
      <w:pPr>
        <w:rPr>
          <w:rFonts w:ascii="Times New Roman" w:hAnsi="Times New Roman" w:cs="Times New Roman"/>
          <w:b/>
          <w:bCs/>
          <w:sz w:val="28"/>
          <w:szCs w:val="28"/>
        </w:rPr>
      </w:pPr>
    </w:p>
    <w:p w14:paraId="75ADBB46" w14:textId="77777777" w:rsidR="00543F66" w:rsidRDefault="00543F66" w:rsidP="00ED113E">
      <w:pPr>
        <w:rPr>
          <w:rFonts w:ascii="Times New Roman" w:hAnsi="Times New Roman" w:cs="Times New Roman"/>
          <w:b/>
          <w:bCs/>
          <w:sz w:val="28"/>
          <w:szCs w:val="28"/>
        </w:rPr>
      </w:pPr>
    </w:p>
    <w:p w14:paraId="189363FD" w14:textId="77777777" w:rsidR="00543F66" w:rsidRDefault="00543F66" w:rsidP="00ED113E">
      <w:pPr>
        <w:rPr>
          <w:rFonts w:ascii="Times New Roman" w:hAnsi="Times New Roman" w:cs="Times New Roman"/>
          <w:b/>
          <w:bCs/>
          <w:sz w:val="28"/>
          <w:szCs w:val="28"/>
        </w:rPr>
      </w:pPr>
    </w:p>
    <w:p w14:paraId="7AFAF058" w14:textId="77777777" w:rsidR="00543F66" w:rsidRDefault="00543F66" w:rsidP="00ED113E">
      <w:pPr>
        <w:rPr>
          <w:rFonts w:ascii="Times New Roman" w:hAnsi="Times New Roman" w:cs="Times New Roman"/>
          <w:b/>
          <w:bCs/>
          <w:sz w:val="28"/>
          <w:szCs w:val="28"/>
        </w:rPr>
      </w:pPr>
    </w:p>
    <w:p w14:paraId="3AC79451" w14:textId="77777777" w:rsidR="00543F66" w:rsidRDefault="00543F66" w:rsidP="00ED113E">
      <w:pPr>
        <w:rPr>
          <w:rFonts w:ascii="Times New Roman" w:hAnsi="Times New Roman" w:cs="Times New Roman"/>
          <w:b/>
          <w:bCs/>
          <w:sz w:val="28"/>
          <w:szCs w:val="28"/>
        </w:rPr>
      </w:pPr>
    </w:p>
    <w:p w14:paraId="15342DEB" w14:textId="77777777" w:rsidR="00543F66" w:rsidRDefault="00543F66" w:rsidP="00ED113E">
      <w:pPr>
        <w:rPr>
          <w:rFonts w:ascii="Times New Roman" w:hAnsi="Times New Roman" w:cs="Times New Roman"/>
          <w:b/>
          <w:bCs/>
          <w:sz w:val="28"/>
          <w:szCs w:val="28"/>
        </w:rPr>
      </w:pPr>
    </w:p>
    <w:p w14:paraId="594D6D4D" w14:textId="77777777" w:rsidR="00543F66" w:rsidRDefault="00543F66" w:rsidP="00ED113E">
      <w:pPr>
        <w:rPr>
          <w:rFonts w:ascii="Times New Roman" w:hAnsi="Times New Roman" w:cs="Times New Roman"/>
          <w:b/>
          <w:bCs/>
          <w:sz w:val="28"/>
          <w:szCs w:val="28"/>
        </w:rPr>
      </w:pPr>
    </w:p>
    <w:p w14:paraId="2D5F1954" w14:textId="77777777" w:rsidR="00543F66" w:rsidRPr="00C96584" w:rsidRDefault="00543F66" w:rsidP="00ED113E">
      <w:pPr>
        <w:rPr>
          <w:rFonts w:ascii="Times New Roman" w:hAnsi="Times New Roman" w:cs="Times New Roman"/>
          <w:b/>
          <w:bCs/>
          <w:sz w:val="28"/>
          <w:szCs w:val="28"/>
        </w:rPr>
      </w:pPr>
    </w:p>
    <w:p w14:paraId="4CDDA005" w14:textId="77777777" w:rsidR="00AE342F" w:rsidRPr="00C96584" w:rsidRDefault="00AE342F" w:rsidP="00ED113E">
      <w:pPr>
        <w:rPr>
          <w:rFonts w:ascii="Times New Roman" w:hAnsi="Times New Roman" w:cs="Times New Roman"/>
          <w:b/>
          <w:bCs/>
          <w:sz w:val="28"/>
          <w:szCs w:val="28"/>
        </w:rPr>
      </w:pPr>
    </w:p>
    <w:p w14:paraId="5E0919CC" w14:textId="6C0F5CC3"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lastRenderedPageBreak/>
        <w:t xml:space="preserve">PROCESSO ADMINISTRATIVO N° </w:t>
      </w:r>
      <w:r w:rsidR="00CB272E" w:rsidRPr="00C96584">
        <w:rPr>
          <w:rFonts w:ascii="Times New Roman" w:hAnsi="Times New Roman" w:cs="Times New Roman"/>
          <w:b/>
          <w:bCs/>
          <w:sz w:val="28"/>
          <w:szCs w:val="28"/>
        </w:rPr>
        <w:t>066/2024</w:t>
      </w:r>
    </w:p>
    <w:p w14:paraId="1E2F8A2B" w14:textId="24700BF0"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PREGÃO ELETRÔNICO Nº </w:t>
      </w:r>
      <w:r w:rsidR="00CB272E" w:rsidRPr="00C96584">
        <w:rPr>
          <w:rFonts w:ascii="Times New Roman" w:hAnsi="Times New Roman" w:cs="Times New Roman"/>
          <w:b/>
          <w:bCs/>
          <w:sz w:val="28"/>
          <w:szCs w:val="28"/>
        </w:rPr>
        <w:t>038/2024</w:t>
      </w:r>
    </w:p>
    <w:p w14:paraId="20D44C0B" w14:textId="77777777"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ANEXO II – TERMO DE CONTRATO</w:t>
      </w:r>
    </w:p>
    <w:p w14:paraId="0B761339" w14:textId="77777777" w:rsidR="00D6198C" w:rsidRPr="00C96584" w:rsidRDefault="00D6198C" w:rsidP="00D6198C">
      <w:pPr>
        <w:adjustRightInd w:val="0"/>
        <w:jc w:val="both"/>
        <w:rPr>
          <w:rFonts w:ascii="Times New Roman" w:hAnsi="Times New Roman" w:cs="Times New Roman"/>
          <w:sz w:val="28"/>
          <w:szCs w:val="28"/>
        </w:rPr>
      </w:pPr>
    </w:p>
    <w:p w14:paraId="4BCC2149" w14:textId="482EB698" w:rsidR="00D6198C" w:rsidRPr="00C96584" w:rsidRDefault="00D6198C" w:rsidP="00D6198C">
      <w:pPr>
        <w:pStyle w:val="Prembulo"/>
        <w:spacing w:before="0" w:after="0" w:line="240" w:lineRule="auto"/>
        <w:ind w:left="3540" w:right="0"/>
        <w:rPr>
          <w:rFonts w:ascii="Times New Roman" w:hAnsi="Times New Roman" w:cs="Times New Roman"/>
          <w:bCs w:val="0"/>
          <w:sz w:val="28"/>
          <w:szCs w:val="28"/>
        </w:rPr>
      </w:pPr>
      <w:r w:rsidRPr="00C96584">
        <w:rPr>
          <w:rFonts w:ascii="Times New Roman" w:hAnsi="Times New Roman" w:cs="Times New Roman"/>
          <w:bCs w:val="0"/>
          <w:sz w:val="28"/>
          <w:szCs w:val="28"/>
        </w:rPr>
        <w:t xml:space="preserve">CONTRATO ADMINISTRATIVO Nº </w:t>
      </w:r>
      <w:proofErr w:type="gramStart"/>
      <w:r w:rsidRPr="00C96584">
        <w:rPr>
          <w:rFonts w:ascii="Times New Roman" w:hAnsi="Times New Roman" w:cs="Times New Roman"/>
          <w:bCs w:val="0"/>
          <w:sz w:val="28"/>
          <w:szCs w:val="28"/>
        </w:rPr>
        <w:t>..../</w:t>
      </w:r>
      <w:proofErr w:type="gramEnd"/>
      <w:r w:rsidRPr="00C96584">
        <w:rPr>
          <w:rFonts w:ascii="Times New Roman" w:hAnsi="Times New Roman" w:cs="Times New Roman"/>
          <w:bCs w:val="0"/>
          <w:sz w:val="28"/>
          <w:szCs w:val="28"/>
        </w:rPr>
        <w:t xml:space="preserve">2024, QUE FAZEM ENTRE SI O MUNICIPIO DE </w:t>
      </w:r>
      <w:r w:rsidR="005D360A" w:rsidRPr="00C96584">
        <w:rPr>
          <w:rFonts w:ascii="Times New Roman" w:hAnsi="Times New Roman" w:cs="Times New Roman"/>
          <w:bCs w:val="0"/>
          <w:sz w:val="28"/>
          <w:szCs w:val="28"/>
        </w:rPr>
        <w:t>AREALVA</w:t>
      </w:r>
      <w:r w:rsidRPr="00C96584">
        <w:rPr>
          <w:rFonts w:ascii="Times New Roman" w:hAnsi="Times New Roman" w:cs="Times New Roman"/>
          <w:bCs w:val="0"/>
          <w:sz w:val="28"/>
          <w:szCs w:val="28"/>
        </w:rPr>
        <w:t xml:space="preserve"> E A XXX (NOME DO CONTRATADO).</w:t>
      </w:r>
    </w:p>
    <w:p w14:paraId="7125D478" w14:textId="77777777" w:rsidR="00D6198C" w:rsidRPr="00C96584" w:rsidRDefault="00D6198C" w:rsidP="00D6198C">
      <w:pPr>
        <w:adjustRightInd w:val="0"/>
        <w:jc w:val="both"/>
        <w:rPr>
          <w:rFonts w:ascii="Times New Roman" w:hAnsi="Times New Roman" w:cs="Times New Roman"/>
          <w:sz w:val="28"/>
          <w:szCs w:val="28"/>
        </w:rPr>
      </w:pPr>
    </w:p>
    <w:p w14:paraId="5354EF76" w14:textId="41386D20" w:rsidR="00D6198C" w:rsidRPr="00C96584" w:rsidRDefault="005D360A" w:rsidP="00D6198C">
      <w:pPr>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O </w:t>
      </w:r>
      <w:r w:rsidRPr="00C96584">
        <w:rPr>
          <w:rFonts w:ascii="Times New Roman" w:hAnsi="Times New Roman" w:cs="Times New Roman"/>
          <w:b/>
          <w:bCs/>
          <w:sz w:val="28"/>
          <w:szCs w:val="28"/>
        </w:rPr>
        <w:t>MUNICÍPIO DE AREALVA</w:t>
      </w:r>
      <w:r w:rsidRPr="00C96584">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C96584">
        <w:rPr>
          <w:rFonts w:ascii="Times New Roman" w:hAnsi="Times New Roman" w:cs="Times New Roman"/>
          <w:b/>
          <w:bCs/>
          <w:sz w:val="28"/>
          <w:szCs w:val="28"/>
        </w:rPr>
        <w:t>SENHOR ELSON BANUTH BARRETO</w:t>
      </w:r>
      <w:r w:rsidR="00D6198C" w:rsidRPr="00C96584">
        <w:rPr>
          <w:rFonts w:ascii="Times New Roman" w:hAnsi="Times New Roman" w:cs="Times New Roman"/>
          <w:sz w:val="28"/>
          <w:szCs w:val="28"/>
        </w:rPr>
        <w:t xml:space="preserve">, portador da cédula de identidade RG nº </w:t>
      </w:r>
      <w:r w:rsidRPr="00C96584">
        <w:rPr>
          <w:rFonts w:ascii="Times New Roman" w:hAnsi="Times New Roman" w:cs="Times New Roman"/>
          <w:bCs/>
          <w:sz w:val="28"/>
          <w:szCs w:val="28"/>
        </w:rPr>
        <w:t>4.637.762-1</w:t>
      </w:r>
      <w:r w:rsidR="00D6198C" w:rsidRPr="00C96584">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C96584">
        <w:rPr>
          <w:rFonts w:ascii="Times New Roman" w:hAnsi="Times New Roman" w:cs="Times New Roman"/>
          <w:bCs/>
          <w:sz w:val="28"/>
          <w:szCs w:val="28"/>
        </w:rPr>
        <w:t>325.442.357-72</w:t>
      </w:r>
      <w:r w:rsidR="00D6198C" w:rsidRPr="00C96584">
        <w:rPr>
          <w:rFonts w:ascii="Times New Roman" w:hAnsi="Times New Roman" w:cs="Times New Roman"/>
          <w:sz w:val="28"/>
          <w:szCs w:val="28"/>
        </w:rPr>
        <w:t xml:space="preserve">, doravante denominado CONTRATANTE, e o(a) .............................., inscrito(a) no CNPJ/MF sob o nº ............................, sediado(a) na ..................................., doravante designado CONTRATADO, neste ato representado(a) por .................................. (nome e função no contratado), conforme atos constitutivos da empresa </w:t>
      </w:r>
      <w:r w:rsidR="00D6198C" w:rsidRPr="00C96584">
        <w:rPr>
          <w:rFonts w:ascii="Times New Roman" w:hAnsi="Times New Roman" w:cs="Times New Roman"/>
          <w:b/>
          <w:bCs/>
          <w:sz w:val="28"/>
          <w:szCs w:val="28"/>
        </w:rPr>
        <w:t>OU</w:t>
      </w:r>
      <w:r w:rsidR="00D6198C" w:rsidRPr="00C96584">
        <w:rPr>
          <w:rFonts w:ascii="Times New Roman" w:hAnsi="Times New Roman" w:cs="Times New Roman"/>
          <w:sz w:val="28"/>
          <w:szCs w:val="28"/>
        </w:rPr>
        <w:t xml:space="preserve"> procuração apresentada nos autos, tendo em vista o que consta no Processo nº </w:t>
      </w:r>
      <w:r w:rsidR="00CB272E" w:rsidRPr="00C96584">
        <w:rPr>
          <w:rFonts w:ascii="Times New Roman" w:hAnsi="Times New Roman" w:cs="Times New Roman"/>
          <w:sz w:val="28"/>
          <w:szCs w:val="28"/>
        </w:rPr>
        <w:t>066/2024</w:t>
      </w:r>
      <w:r w:rsidR="00D6198C" w:rsidRPr="00C96584">
        <w:rPr>
          <w:rFonts w:ascii="Times New Roman" w:hAnsi="Times New Roman" w:cs="Times New Roman"/>
          <w:sz w:val="28"/>
          <w:szCs w:val="28"/>
        </w:rPr>
        <w:t xml:space="preserve"> e em observância às disposições da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w:instrText>
      </w:r>
      <w:r w:rsidR="00420AE7" w:rsidRPr="00C96584">
        <w:rPr>
          <w:sz w:val="28"/>
          <w:szCs w:val="28"/>
        </w:rPr>
      </w:r>
      <w:r w:rsidR="00420AE7" w:rsidRPr="00C96584">
        <w:rPr>
          <w:sz w:val="28"/>
          <w:szCs w:val="28"/>
        </w:rPr>
        <w:fldChar w:fldCharType="separate"/>
      </w:r>
      <w:r w:rsidR="00D6198C" w:rsidRPr="00C96584">
        <w:rPr>
          <w:rStyle w:val="Hyperlink"/>
          <w:rFonts w:ascii="Times New Roman" w:hAnsi="Times New Roman" w:cs="Times New Roman"/>
          <w:color w:val="auto"/>
          <w:sz w:val="28"/>
          <w:szCs w:val="28"/>
          <w:u w:val="none"/>
        </w:rPr>
        <w:t>Lei nº 14.133, de 1º de abril de 2021</w:t>
      </w:r>
      <w:r w:rsidR="00420AE7" w:rsidRPr="00C96584">
        <w:rPr>
          <w:rStyle w:val="Hyperlink"/>
          <w:rFonts w:ascii="Times New Roman" w:hAnsi="Times New Roman" w:cs="Times New Roman"/>
          <w:color w:val="auto"/>
          <w:sz w:val="28"/>
          <w:szCs w:val="28"/>
          <w:u w:val="none"/>
        </w:rPr>
        <w:fldChar w:fldCharType="end"/>
      </w:r>
      <w:r w:rsidR="00D6198C" w:rsidRPr="00C96584">
        <w:rPr>
          <w:rFonts w:ascii="Times New Roman" w:hAnsi="Times New Roman" w:cs="Times New Roman"/>
          <w:sz w:val="28"/>
          <w:szCs w:val="28"/>
        </w:rPr>
        <w:t xml:space="preserve">, e demais legislação aplicável, resolvem celebrar o presente Termo de Contrato, decorrente do Pregão Eletrônico nº </w:t>
      </w:r>
      <w:r w:rsidR="00CB272E" w:rsidRPr="00C96584">
        <w:rPr>
          <w:rFonts w:ascii="Times New Roman" w:hAnsi="Times New Roman" w:cs="Times New Roman"/>
          <w:sz w:val="28"/>
          <w:szCs w:val="28"/>
        </w:rPr>
        <w:t>038/2024</w:t>
      </w:r>
      <w:r w:rsidR="00D6198C" w:rsidRPr="00C96584">
        <w:rPr>
          <w:rFonts w:ascii="Times New Roman" w:hAnsi="Times New Roman" w:cs="Times New Roman"/>
          <w:sz w:val="28"/>
          <w:szCs w:val="28"/>
        </w:rPr>
        <w:t>, mediante as cláusulas e condições a seguir enunciadas.</w:t>
      </w:r>
    </w:p>
    <w:p w14:paraId="7C73630C" w14:textId="77777777" w:rsidR="00D6198C" w:rsidRPr="00C96584" w:rsidRDefault="00D6198C" w:rsidP="00D6198C">
      <w:pPr>
        <w:tabs>
          <w:tab w:val="center" w:pos="4779"/>
          <w:tab w:val="right" w:pos="9198"/>
        </w:tabs>
        <w:adjustRightInd w:val="0"/>
        <w:jc w:val="both"/>
        <w:rPr>
          <w:rFonts w:ascii="Times New Roman" w:hAnsi="Times New Roman" w:cs="Times New Roman"/>
          <w:sz w:val="28"/>
          <w:szCs w:val="28"/>
        </w:rPr>
      </w:pPr>
    </w:p>
    <w:p w14:paraId="71ABB3C0" w14:textId="77777777" w:rsidR="00D6198C" w:rsidRPr="00C96584" w:rsidRDefault="00D6198C" w:rsidP="00D6198C">
      <w:pPr>
        <w:pStyle w:val="Nivel01"/>
        <w:rPr>
          <w:sz w:val="28"/>
          <w:szCs w:val="28"/>
        </w:rPr>
      </w:pPr>
      <w:r w:rsidRPr="00C96584">
        <w:rPr>
          <w:sz w:val="28"/>
          <w:szCs w:val="28"/>
        </w:rPr>
        <w:t>1. CLÁUSULA PRIMEIRA – OBJETO (</w:t>
      </w:r>
      <w:hyperlink r:id="rId62" w:anchor="art92" w:history="1">
        <w:r w:rsidRPr="00C96584">
          <w:rPr>
            <w:rStyle w:val="Hyperlink"/>
            <w:rFonts w:eastAsia="Carlito"/>
            <w:color w:val="auto"/>
            <w:sz w:val="28"/>
            <w:szCs w:val="28"/>
            <w:u w:val="none"/>
          </w:rPr>
          <w:t>art. 92, I e II</w:t>
        </w:r>
      </w:hyperlink>
      <w:r w:rsidRPr="00C96584">
        <w:rPr>
          <w:sz w:val="28"/>
          <w:szCs w:val="28"/>
        </w:rPr>
        <w:t>):</w:t>
      </w:r>
    </w:p>
    <w:p w14:paraId="631BB845" w14:textId="77777777" w:rsidR="00D6198C" w:rsidRPr="00C96584" w:rsidRDefault="00D6198C" w:rsidP="00D6198C">
      <w:pPr>
        <w:rPr>
          <w:rFonts w:ascii="Times New Roman" w:hAnsi="Times New Roman" w:cs="Times New Roman"/>
          <w:sz w:val="28"/>
          <w:szCs w:val="28"/>
        </w:rPr>
      </w:pPr>
    </w:p>
    <w:p w14:paraId="39792215" w14:textId="3749E119"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 O objeto do presente instrumento é</w:t>
      </w:r>
      <w:r w:rsidR="006D65B5" w:rsidRPr="00C96584">
        <w:rPr>
          <w:rFonts w:ascii="Times New Roman" w:hAnsi="Times New Roman" w:cs="Times New Roman"/>
          <w:color w:val="auto"/>
          <w:sz w:val="28"/>
          <w:szCs w:val="28"/>
        </w:rPr>
        <w:t xml:space="preserve"> </w:t>
      </w:r>
      <w:r w:rsidR="00022936" w:rsidRPr="00C96584">
        <w:rPr>
          <w:rFonts w:ascii="Times New Roman" w:hAnsi="Times New Roman" w:cs="Times New Roman"/>
          <w:color w:val="auto"/>
          <w:sz w:val="28"/>
          <w:szCs w:val="28"/>
          <w:lang w:val="pt-PT"/>
        </w:rPr>
        <w:t xml:space="preserve">a </w:t>
      </w:r>
      <w:r w:rsidR="00420AE7" w:rsidRPr="00C96584">
        <w:rPr>
          <w:rStyle w:val="Forte"/>
          <w:rFonts w:ascii="Times New Roman" w:hAnsi="Times New Roman" w:cs="Times New Roman"/>
          <w:b w:val="0"/>
          <w:bCs w:val="0"/>
          <w:sz w:val="28"/>
          <w:szCs w:val="28"/>
        </w:rPr>
        <w:t xml:space="preserve">Aquisição de </w:t>
      </w:r>
      <w:r w:rsidR="00CB272E" w:rsidRPr="00C96584">
        <w:rPr>
          <w:rStyle w:val="Forte"/>
          <w:rFonts w:ascii="Times New Roman" w:hAnsi="Times New Roman" w:cs="Times New Roman"/>
          <w:b w:val="0"/>
          <w:bCs w:val="0"/>
          <w:sz w:val="28"/>
          <w:szCs w:val="28"/>
        </w:rPr>
        <w:t>Materiais Elétricos</w:t>
      </w:r>
      <w:r w:rsidRPr="00C96584">
        <w:rPr>
          <w:rFonts w:ascii="Times New Roman" w:hAnsi="Times New Roman" w:cs="Times New Roman"/>
          <w:color w:val="auto"/>
          <w:sz w:val="28"/>
          <w:szCs w:val="28"/>
        </w:rPr>
        <w:t xml:space="preserve">, </w:t>
      </w:r>
      <w:r w:rsidRPr="00C96584">
        <w:rPr>
          <w:rFonts w:ascii="Times New Roman" w:hAnsi="Times New Roman" w:cs="Times New Roman"/>
          <w:bCs/>
          <w:color w:val="auto"/>
          <w:sz w:val="28"/>
          <w:szCs w:val="28"/>
        </w:rPr>
        <w:t>conforme especificações técnicas e nas condições estabelecidas no Termo de Referência</w:t>
      </w:r>
      <w:r w:rsidRPr="00C96584">
        <w:rPr>
          <w:rFonts w:ascii="Times New Roman" w:hAnsi="Times New Roman" w:cs="Times New Roman"/>
          <w:color w:val="auto"/>
          <w:sz w:val="28"/>
          <w:szCs w:val="28"/>
        </w:rPr>
        <w:t>.</w:t>
      </w:r>
    </w:p>
    <w:p w14:paraId="3AF2CE4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E0EC5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 Objeto da contratação:</w:t>
      </w:r>
    </w:p>
    <w:p w14:paraId="42D777F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320" w:type="dxa"/>
        <w:jc w:val="center"/>
        <w:tblLayout w:type="fixed"/>
        <w:tblLook w:val="04A0" w:firstRow="1" w:lastRow="0" w:firstColumn="1" w:lastColumn="0" w:noHBand="0" w:noVBand="1"/>
      </w:tblPr>
      <w:tblGrid>
        <w:gridCol w:w="846"/>
        <w:gridCol w:w="1953"/>
        <w:gridCol w:w="1140"/>
        <w:gridCol w:w="1370"/>
        <w:gridCol w:w="1601"/>
        <w:gridCol w:w="1279"/>
        <w:gridCol w:w="1131"/>
      </w:tblGrid>
      <w:tr w:rsidR="005D360A" w:rsidRPr="00543F66" w14:paraId="57FEF0CC" w14:textId="77777777" w:rsidTr="00D6198C">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1CE3D" w14:textId="77777777" w:rsidR="00D6198C" w:rsidRPr="00543F66" w:rsidRDefault="00D6198C">
            <w:pPr>
              <w:jc w:val="center"/>
              <w:rPr>
                <w:rFonts w:ascii="Times New Roman" w:hAnsi="Times New Roman" w:cs="Times New Roman"/>
                <w:b/>
                <w:bCs/>
                <w:sz w:val="20"/>
                <w:szCs w:val="20"/>
              </w:rPr>
            </w:pPr>
            <w:r w:rsidRPr="00543F66">
              <w:rPr>
                <w:rFonts w:ascii="Times New Roman" w:hAnsi="Times New Roman" w:cs="Times New Roman"/>
                <w:b/>
                <w:bCs/>
                <w:sz w:val="20"/>
                <w:szCs w:val="20"/>
              </w:rPr>
              <w:t>ITEM</w:t>
            </w:r>
          </w:p>
          <w:p w14:paraId="2EF1EB01" w14:textId="77777777" w:rsidR="00D6198C" w:rsidRPr="00543F66"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14DF9" w14:textId="77777777" w:rsidR="00D6198C" w:rsidRPr="00543F66" w:rsidRDefault="00D6198C">
            <w:pPr>
              <w:jc w:val="center"/>
              <w:rPr>
                <w:rFonts w:ascii="Times New Roman" w:hAnsi="Times New Roman" w:cs="Times New Roman"/>
                <w:sz w:val="20"/>
                <w:szCs w:val="20"/>
              </w:rPr>
            </w:pPr>
            <w:r w:rsidRPr="00543F66">
              <w:rPr>
                <w:rFonts w:ascii="Times New Roman" w:hAnsi="Times New Roman" w:cs="Times New Roman"/>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8FD4F" w14:textId="77777777" w:rsidR="00D6198C" w:rsidRPr="00543F66" w:rsidRDefault="00D6198C">
            <w:pPr>
              <w:jc w:val="center"/>
              <w:rPr>
                <w:rFonts w:ascii="Times New Roman" w:hAnsi="Times New Roman" w:cs="Times New Roman"/>
                <w:sz w:val="20"/>
                <w:szCs w:val="20"/>
              </w:rPr>
            </w:pPr>
            <w:r w:rsidRPr="00543F66">
              <w:rPr>
                <w:rFonts w:ascii="Times New Roman" w:hAnsi="Times New Roman" w:cs="Times New Roman"/>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A8DD9" w14:textId="77777777" w:rsidR="00D6198C" w:rsidRPr="00543F66" w:rsidRDefault="00D6198C">
            <w:pPr>
              <w:jc w:val="center"/>
              <w:rPr>
                <w:rFonts w:ascii="Times New Roman" w:hAnsi="Times New Roman" w:cs="Times New Roman"/>
                <w:sz w:val="20"/>
                <w:szCs w:val="20"/>
              </w:rPr>
            </w:pPr>
            <w:r w:rsidRPr="00543F66">
              <w:rPr>
                <w:rFonts w:ascii="Times New Roman" w:hAnsi="Times New Roman" w:cs="Times New Roman"/>
                <w:b/>
                <w:bCs/>
                <w:sz w:val="20"/>
                <w:szCs w:val="20"/>
              </w:rPr>
              <w:t>UNIDADE DE MEDIDA</w:t>
            </w: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0A8FB" w14:textId="77777777" w:rsidR="00D6198C" w:rsidRPr="00543F66" w:rsidRDefault="00D6198C">
            <w:pPr>
              <w:jc w:val="center"/>
              <w:rPr>
                <w:rFonts w:ascii="Times New Roman" w:hAnsi="Times New Roman" w:cs="Times New Roman"/>
                <w:b/>
                <w:bCs/>
                <w:sz w:val="20"/>
                <w:szCs w:val="20"/>
              </w:rPr>
            </w:pPr>
            <w:r w:rsidRPr="00543F66">
              <w:rPr>
                <w:rFonts w:ascii="Times New Roman" w:hAnsi="Times New Roman" w:cs="Times New Roman"/>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F7548" w14:textId="77777777" w:rsidR="00D6198C" w:rsidRPr="00543F66" w:rsidRDefault="00D6198C">
            <w:pPr>
              <w:jc w:val="center"/>
              <w:rPr>
                <w:rFonts w:ascii="Times New Roman" w:hAnsi="Times New Roman" w:cs="Times New Roman"/>
                <w:b/>
                <w:bCs/>
                <w:sz w:val="20"/>
                <w:szCs w:val="20"/>
              </w:rPr>
            </w:pPr>
            <w:r w:rsidRPr="00543F66">
              <w:rPr>
                <w:rFonts w:ascii="Times New Roman" w:hAnsi="Times New Roman" w:cs="Times New Roman"/>
                <w:b/>
                <w:bCs/>
                <w:sz w:val="20"/>
                <w:szCs w:val="20"/>
              </w:rPr>
              <w:t>VALOR UNITÁRIO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32BA9" w14:textId="77777777" w:rsidR="00D6198C" w:rsidRPr="00543F66" w:rsidRDefault="00D6198C">
            <w:pPr>
              <w:jc w:val="center"/>
              <w:rPr>
                <w:rFonts w:ascii="Times New Roman" w:hAnsi="Times New Roman" w:cs="Times New Roman"/>
                <w:b/>
                <w:bCs/>
                <w:sz w:val="20"/>
                <w:szCs w:val="20"/>
              </w:rPr>
            </w:pPr>
            <w:r w:rsidRPr="00543F66">
              <w:rPr>
                <w:rFonts w:ascii="Times New Roman" w:hAnsi="Times New Roman" w:cs="Times New Roman"/>
                <w:b/>
                <w:bCs/>
                <w:sz w:val="20"/>
                <w:szCs w:val="20"/>
              </w:rPr>
              <w:t>VALOR TOTAL R$</w:t>
            </w:r>
          </w:p>
        </w:tc>
      </w:tr>
      <w:tr w:rsidR="005D360A" w:rsidRPr="00543F66" w14:paraId="429D906C" w14:textId="77777777" w:rsidTr="00D6198C">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8AC6E" w14:textId="77777777" w:rsidR="00D6198C" w:rsidRPr="00543F66"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ABEE7F" w14:textId="77777777" w:rsidR="00D6198C" w:rsidRPr="00543F66" w:rsidRDefault="00D6198C">
            <w:pPr>
              <w:jc w:val="center"/>
              <w:rPr>
                <w:rFonts w:ascii="Times New Roman" w:hAnsi="Times New Roman" w:cs="Times New Roman"/>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AE9659C" w14:textId="77777777" w:rsidR="00D6198C" w:rsidRPr="00543F66" w:rsidRDefault="00D6198C">
            <w:pPr>
              <w:jc w:val="center"/>
              <w:rPr>
                <w:rFonts w:ascii="Times New Roman" w:hAnsi="Times New Roman" w:cs="Times New Roman"/>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EC0BF4" w14:textId="77777777" w:rsidR="00D6198C" w:rsidRPr="00543F66" w:rsidRDefault="00D6198C">
            <w:pPr>
              <w:jc w:val="center"/>
              <w:rPr>
                <w:rFonts w:ascii="Times New Roman" w:hAnsi="Times New Roman" w:cs="Times New Roman"/>
                <w:sz w:val="20"/>
                <w:szCs w:val="20"/>
              </w:rPr>
            </w:pP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937A44" w14:textId="77777777" w:rsidR="00D6198C" w:rsidRPr="00543F66" w:rsidRDefault="00D6198C">
            <w:pPr>
              <w:jc w:val="center"/>
              <w:rPr>
                <w:rFonts w:ascii="Times New Roman"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C64864" w14:textId="77777777" w:rsidR="00D6198C" w:rsidRPr="00543F66" w:rsidRDefault="00D6198C">
            <w:pPr>
              <w:jc w:val="center"/>
              <w:rPr>
                <w:rFonts w:ascii="Times New Roman" w:hAnsi="Times New Roman" w:cs="Times New Roman"/>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3D4F4" w14:textId="77777777" w:rsidR="00D6198C" w:rsidRPr="00543F66" w:rsidRDefault="00D6198C">
            <w:pPr>
              <w:jc w:val="center"/>
              <w:rPr>
                <w:rFonts w:ascii="Times New Roman" w:hAnsi="Times New Roman" w:cs="Times New Roman"/>
                <w:sz w:val="20"/>
                <w:szCs w:val="20"/>
              </w:rPr>
            </w:pPr>
          </w:p>
        </w:tc>
      </w:tr>
    </w:tbl>
    <w:p w14:paraId="31BA5BC6" w14:textId="77777777" w:rsidR="00D6198C" w:rsidRPr="00C96584" w:rsidRDefault="00D6198C" w:rsidP="00D6198C">
      <w:pPr>
        <w:pStyle w:val="Nivel2"/>
        <w:numPr>
          <w:ilvl w:val="0"/>
          <w:numId w:val="0"/>
        </w:numPr>
        <w:spacing w:before="0" w:after="0" w:line="240" w:lineRule="auto"/>
        <w:jc w:val="center"/>
        <w:rPr>
          <w:rFonts w:ascii="Times New Roman" w:hAnsi="Times New Roman" w:cs="Times New Roman"/>
          <w:color w:val="auto"/>
          <w:sz w:val="28"/>
          <w:szCs w:val="28"/>
        </w:rPr>
      </w:pPr>
    </w:p>
    <w:p w14:paraId="555F7AE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1.3. São anexos a este instrumento e vinculam esta contratação, independentemente de transcrição</w:t>
      </w:r>
      <w:r w:rsidRPr="00C96584">
        <w:rPr>
          <w:rFonts w:ascii="Times New Roman" w:hAnsi="Times New Roman" w:cs="Times New Roman"/>
          <w:color w:val="auto"/>
          <w:sz w:val="28"/>
          <w:szCs w:val="28"/>
        </w:rPr>
        <w:t>:</w:t>
      </w:r>
    </w:p>
    <w:p w14:paraId="4AFB67D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9CC184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1.3.1. O Termo de Referência;</w:t>
      </w:r>
    </w:p>
    <w:p w14:paraId="15CBF57F"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C95C83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1.3.2. O Edital da Licitação;</w:t>
      </w:r>
    </w:p>
    <w:p w14:paraId="292F30AA"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21102219" w14:textId="62B21FFC"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1.3.3. A Proposta do contratado; e</w:t>
      </w:r>
    </w:p>
    <w:p w14:paraId="02F8DC12"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1.3.4. Eventuais anexos dos documentos supracitados.</w:t>
      </w:r>
    </w:p>
    <w:p w14:paraId="373D15C0"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D35B85" w14:textId="77777777" w:rsidR="00D6198C" w:rsidRPr="00C96584" w:rsidRDefault="00D6198C" w:rsidP="00D6198C">
      <w:pPr>
        <w:pStyle w:val="Nivel01"/>
        <w:rPr>
          <w:sz w:val="28"/>
          <w:szCs w:val="28"/>
        </w:rPr>
      </w:pPr>
      <w:r w:rsidRPr="00C96584">
        <w:rPr>
          <w:sz w:val="28"/>
          <w:szCs w:val="28"/>
        </w:rPr>
        <w:t>2. CLÁUSULA SEGUNDA – VIGÊNCIA E PRORROGAÇÃO:</w:t>
      </w:r>
    </w:p>
    <w:p w14:paraId="3D6AE35F" w14:textId="77777777" w:rsidR="00D6198C" w:rsidRPr="00C96584" w:rsidRDefault="00D6198C" w:rsidP="00D6198C">
      <w:pPr>
        <w:rPr>
          <w:rFonts w:ascii="Times New Roman" w:hAnsi="Times New Roman" w:cs="Times New Roman"/>
          <w:sz w:val="28"/>
          <w:szCs w:val="28"/>
        </w:rPr>
      </w:pPr>
    </w:p>
    <w:p w14:paraId="48A17646"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63" w:anchor="art105" w:history="1">
        <w:r w:rsidRPr="00C96584">
          <w:rPr>
            <w:rStyle w:val="Hyperlink"/>
            <w:rFonts w:ascii="Times New Roman" w:eastAsia="Carlito" w:hAnsi="Times New Roman" w:cs="Times New Roman"/>
            <w:i w:val="0"/>
            <w:iCs w:val="0"/>
            <w:color w:val="auto"/>
            <w:sz w:val="28"/>
            <w:szCs w:val="28"/>
            <w:u w:val="none"/>
          </w:rPr>
          <w:t>artigo 105 da Lei n° 14.133, de 2021</w:t>
        </w:r>
      </w:hyperlink>
      <w:r w:rsidRPr="00C96584">
        <w:rPr>
          <w:rFonts w:ascii="Times New Roman" w:hAnsi="Times New Roman" w:cs="Times New Roman"/>
          <w:i w:val="0"/>
          <w:iCs w:val="0"/>
          <w:color w:val="auto"/>
          <w:sz w:val="28"/>
          <w:szCs w:val="28"/>
        </w:rPr>
        <w:t>.</w:t>
      </w:r>
    </w:p>
    <w:p w14:paraId="75432F32"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D769437"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920CFFB"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3AD7AD65" w14:textId="77777777" w:rsidR="00D6198C" w:rsidRPr="00C96584" w:rsidRDefault="00D6198C" w:rsidP="00D6198C">
      <w:pPr>
        <w:pStyle w:val="Nivel01"/>
        <w:rPr>
          <w:rStyle w:val="Hyperlink"/>
          <w:rFonts w:eastAsia="Carlito"/>
          <w:color w:val="auto"/>
          <w:sz w:val="28"/>
          <w:szCs w:val="28"/>
          <w:u w:val="none"/>
        </w:rPr>
      </w:pPr>
      <w:r w:rsidRPr="00C96584">
        <w:rPr>
          <w:sz w:val="28"/>
          <w:szCs w:val="28"/>
        </w:rPr>
        <w:t>3. CLÁUSULA TERCEIRA – MODELOS DE EXECUÇÃO E GESTÃO CONTRATUAIS (</w:t>
      </w:r>
      <w:hyperlink r:id="rId64" w:anchor="art92" w:history="1">
        <w:r w:rsidRPr="00C96584">
          <w:rPr>
            <w:rStyle w:val="Hyperlink"/>
            <w:rFonts w:eastAsia="Carlito"/>
            <w:color w:val="auto"/>
            <w:sz w:val="28"/>
            <w:szCs w:val="28"/>
            <w:u w:val="none"/>
          </w:rPr>
          <w:t>art. 92, IV, VII e XVIII)</w:t>
        </w:r>
      </w:hyperlink>
      <w:r w:rsidRPr="00C96584">
        <w:rPr>
          <w:rStyle w:val="Hyperlink"/>
          <w:rFonts w:eastAsia="Carlito"/>
          <w:color w:val="auto"/>
          <w:sz w:val="28"/>
          <w:szCs w:val="28"/>
          <w:u w:val="none"/>
        </w:rPr>
        <w:t>:</w:t>
      </w:r>
    </w:p>
    <w:p w14:paraId="7F23D407" w14:textId="77777777" w:rsidR="00D6198C" w:rsidRPr="00C96584" w:rsidRDefault="00D6198C" w:rsidP="00D6198C">
      <w:pPr>
        <w:rPr>
          <w:rFonts w:ascii="Times New Roman" w:hAnsi="Times New Roman" w:cs="Times New Roman"/>
          <w:sz w:val="28"/>
          <w:szCs w:val="28"/>
        </w:rPr>
      </w:pPr>
    </w:p>
    <w:p w14:paraId="1C8A16A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7B5B4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69AA00" w14:textId="77777777" w:rsidR="00D6198C" w:rsidRPr="00C96584" w:rsidRDefault="00D6198C" w:rsidP="00D6198C">
      <w:pPr>
        <w:pStyle w:val="Nivel01"/>
        <w:rPr>
          <w:sz w:val="28"/>
          <w:szCs w:val="28"/>
        </w:rPr>
      </w:pPr>
      <w:r w:rsidRPr="00C96584">
        <w:rPr>
          <w:sz w:val="28"/>
          <w:szCs w:val="28"/>
        </w:rPr>
        <w:t>4. CLÁUSULA QUARTA – SUBCONTRATAÇÃO:</w:t>
      </w:r>
    </w:p>
    <w:p w14:paraId="4FABC1D4" w14:textId="77777777" w:rsidR="00D6198C" w:rsidRPr="00C96584" w:rsidRDefault="00D6198C" w:rsidP="00D6198C">
      <w:pPr>
        <w:rPr>
          <w:rFonts w:ascii="Times New Roman" w:hAnsi="Times New Roman" w:cs="Times New Roman"/>
          <w:sz w:val="28"/>
          <w:szCs w:val="28"/>
        </w:rPr>
      </w:pPr>
    </w:p>
    <w:p w14:paraId="0B37B75D"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4.1. Não será admitida a subcontratação do objeto contratual.</w:t>
      </w:r>
    </w:p>
    <w:p w14:paraId="738219F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12BE962" w14:textId="77777777" w:rsidR="00D6198C" w:rsidRPr="00C96584" w:rsidRDefault="00D6198C" w:rsidP="00D6198C">
      <w:pPr>
        <w:pStyle w:val="Nivel01"/>
        <w:rPr>
          <w:rStyle w:val="Hyperlink"/>
          <w:rFonts w:eastAsia="Carlito"/>
          <w:color w:val="auto"/>
          <w:sz w:val="28"/>
          <w:szCs w:val="28"/>
          <w:u w:val="none"/>
        </w:rPr>
      </w:pPr>
      <w:r w:rsidRPr="00C96584">
        <w:rPr>
          <w:sz w:val="28"/>
          <w:szCs w:val="28"/>
        </w:rPr>
        <w:t>5. CLÁUSULA QUINTA – PREÇO (</w:t>
      </w:r>
      <w:hyperlink r:id="rId65" w:anchor="art92" w:history="1">
        <w:r w:rsidRPr="00C96584">
          <w:rPr>
            <w:rStyle w:val="Hyperlink"/>
            <w:rFonts w:eastAsia="Carlito"/>
            <w:color w:val="auto"/>
            <w:sz w:val="28"/>
            <w:szCs w:val="28"/>
            <w:u w:val="none"/>
          </w:rPr>
          <w:t>art. 92, V)</w:t>
        </w:r>
      </w:hyperlink>
      <w:r w:rsidRPr="00C96584">
        <w:rPr>
          <w:rStyle w:val="Hyperlink"/>
          <w:rFonts w:eastAsia="Carlito"/>
          <w:color w:val="auto"/>
          <w:sz w:val="28"/>
          <w:szCs w:val="28"/>
          <w:u w:val="none"/>
        </w:rPr>
        <w:t>:</w:t>
      </w:r>
    </w:p>
    <w:p w14:paraId="6CA532C9" w14:textId="77777777" w:rsidR="00D6198C" w:rsidRPr="00C96584" w:rsidRDefault="00D6198C" w:rsidP="00D6198C">
      <w:pPr>
        <w:rPr>
          <w:rFonts w:ascii="Times New Roman" w:hAnsi="Times New Roman" w:cs="Times New Roman"/>
          <w:sz w:val="28"/>
          <w:szCs w:val="28"/>
        </w:rPr>
      </w:pPr>
    </w:p>
    <w:p w14:paraId="189A2F3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 O valor total da contratação é de R$.......... (.....)</w:t>
      </w:r>
    </w:p>
    <w:p w14:paraId="6E126E41"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1C979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EF7B8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61D7EE" w14:textId="1443B9AF"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F32554" w:rsidRPr="00C96584">
        <w:rPr>
          <w:rFonts w:ascii="Times New Roman" w:hAnsi="Times New Roman" w:cs="Times New Roman"/>
          <w:color w:val="auto"/>
          <w:sz w:val="28"/>
          <w:szCs w:val="28"/>
        </w:rPr>
        <w:t>.</w:t>
      </w:r>
    </w:p>
    <w:p w14:paraId="69A5BE0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677A9A0" w14:textId="77777777" w:rsidR="00D6198C" w:rsidRPr="00C96584" w:rsidRDefault="00D6198C" w:rsidP="00D6198C">
      <w:pPr>
        <w:pStyle w:val="Nivel01"/>
        <w:rPr>
          <w:sz w:val="28"/>
          <w:szCs w:val="28"/>
        </w:rPr>
      </w:pPr>
      <w:r w:rsidRPr="00C96584">
        <w:rPr>
          <w:sz w:val="28"/>
          <w:szCs w:val="28"/>
        </w:rPr>
        <w:t>6. CLÁUSULA SEXTA - PAGAMENTO (</w:t>
      </w:r>
      <w:hyperlink r:id="rId66" w:anchor="art92" w:history="1">
        <w:r w:rsidRPr="00C96584">
          <w:rPr>
            <w:rStyle w:val="Hyperlink"/>
            <w:rFonts w:eastAsia="Carlito"/>
            <w:color w:val="auto"/>
            <w:sz w:val="28"/>
            <w:szCs w:val="28"/>
            <w:u w:val="none"/>
          </w:rPr>
          <w:t>art. 92, V e VI</w:t>
        </w:r>
      </w:hyperlink>
      <w:r w:rsidRPr="00C96584">
        <w:rPr>
          <w:sz w:val="28"/>
          <w:szCs w:val="28"/>
        </w:rPr>
        <w:t>):</w:t>
      </w:r>
    </w:p>
    <w:p w14:paraId="07B31082" w14:textId="77777777" w:rsidR="00D6198C" w:rsidRPr="00C96584" w:rsidRDefault="00D6198C" w:rsidP="00D6198C">
      <w:pPr>
        <w:rPr>
          <w:rFonts w:ascii="Times New Roman" w:hAnsi="Times New Roman" w:cs="Times New Roman"/>
          <w:sz w:val="28"/>
          <w:szCs w:val="28"/>
        </w:rPr>
      </w:pPr>
    </w:p>
    <w:p w14:paraId="7B8CF33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6.1. O prazo para pagamento </w:t>
      </w:r>
      <w:r w:rsidRPr="00C96584">
        <w:rPr>
          <w:rFonts w:ascii="Times New Roman" w:hAnsi="Times New Roman" w:cs="Times New Roman"/>
          <w:color w:val="auto"/>
          <w:sz w:val="28"/>
          <w:szCs w:val="28"/>
          <w:lang w:eastAsia="en-US"/>
        </w:rPr>
        <w:t>ao contratado</w:t>
      </w:r>
      <w:r w:rsidRPr="00C96584">
        <w:rPr>
          <w:rFonts w:ascii="Times New Roman" w:hAnsi="Times New Roman" w:cs="Times New Roman"/>
          <w:color w:val="auto"/>
          <w:sz w:val="28"/>
          <w:szCs w:val="28"/>
        </w:rPr>
        <w:t xml:space="preserve"> e demais condições a ele referentes encontram-se definidos no Termo de Referência, anexo a este Contrato.</w:t>
      </w:r>
    </w:p>
    <w:p w14:paraId="695C44D9" w14:textId="77777777" w:rsidR="00D6198C" w:rsidRDefault="00D6198C" w:rsidP="00D6198C">
      <w:pPr>
        <w:pStyle w:val="Nvel4"/>
        <w:spacing w:before="0" w:after="0" w:line="240" w:lineRule="auto"/>
        <w:ind w:left="0"/>
        <w:rPr>
          <w:rFonts w:ascii="Times New Roman" w:hAnsi="Times New Roman" w:cs="Times New Roman"/>
          <w:color w:val="auto"/>
          <w:sz w:val="28"/>
          <w:szCs w:val="28"/>
        </w:rPr>
      </w:pPr>
    </w:p>
    <w:p w14:paraId="20B23152" w14:textId="77777777" w:rsidR="00543F66" w:rsidRPr="00C96584" w:rsidRDefault="00543F66" w:rsidP="00D6198C">
      <w:pPr>
        <w:pStyle w:val="Nvel4"/>
        <w:spacing w:before="0" w:after="0" w:line="240" w:lineRule="auto"/>
        <w:ind w:left="0"/>
        <w:rPr>
          <w:rFonts w:ascii="Times New Roman" w:hAnsi="Times New Roman" w:cs="Times New Roman"/>
          <w:color w:val="auto"/>
          <w:sz w:val="28"/>
          <w:szCs w:val="28"/>
        </w:rPr>
      </w:pPr>
    </w:p>
    <w:p w14:paraId="13CA2302" w14:textId="77777777" w:rsidR="00D6198C" w:rsidRPr="00C96584" w:rsidRDefault="00D6198C" w:rsidP="00D6198C">
      <w:pPr>
        <w:pStyle w:val="Nivel01"/>
        <w:rPr>
          <w:rStyle w:val="Hyperlink"/>
          <w:rFonts w:eastAsia="Carlito"/>
          <w:color w:val="auto"/>
          <w:sz w:val="28"/>
          <w:szCs w:val="28"/>
          <w:u w:val="none"/>
        </w:rPr>
      </w:pPr>
      <w:r w:rsidRPr="00C96584">
        <w:rPr>
          <w:sz w:val="28"/>
          <w:szCs w:val="28"/>
        </w:rPr>
        <w:lastRenderedPageBreak/>
        <w:t>7. CLÁUSULA SÉTIMA - REAJUSTE (</w:t>
      </w:r>
      <w:hyperlink r:id="rId67" w:anchor="art92" w:history="1">
        <w:r w:rsidRPr="00C96584">
          <w:rPr>
            <w:rStyle w:val="Hyperlink"/>
            <w:rFonts w:eastAsia="Carlito"/>
            <w:color w:val="auto"/>
            <w:sz w:val="28"/>
            <w:szCs w:val="28"/>
            <w:u w:val="none"/>
          </w:rPr>
          <w:t>art. 92, V)</w:t>
        </w:r>
      </w:hyperlink>
      <w:r w:rsidRPr="00C96584">
        <w:rPr>
          <w:rStyle w:val="Hyperlink"/>
          <w:rFonts w:eastAsia="Carlito"/>
          <w:color w:val="auto"/>
          <w:sz w:val="28"/>
          <w:szCs w:val="28"/>
          <w:u w:val="none"/>
        </w:rPr>
        <w:t>:</w:t>
      </w:r>
    </w:p>
    <w:p w14:paraId="4CADC5F6" w14:textId="77777777" w:rsidR="00D6198C" w:rsidRPr="00C96584" w:rsidRDefault="00D6198C" w:rsidP="00D6198C">
      <w:pPr>
        <w:rPr>
          <w:rFonts w:ascii="Times New Roman" w:hAnsi="Times New Roman" w:cs="Times New Roman"/>
          <w:sz w:val="28"/>
          <w:szCs w:val="28"/>
        </w:rPr>
      </w:pPr>
    </w:p>
    <w:p w14:paraId="41905E16"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A76452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648279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C96584">
        <w:rPr>
          <w:rFonts w:ascii="Times New Roman" w:hAnsi="Times New Roman" w:cs="Times New Roman"/>
          <w:i/>
          <w:iCs/>
          <w:color w:val="auto"/>
          <w:sz w:val="28"/>
          <w:szCs w:val="28"/>
        </w:rPr>
        <w:t>,</w:t>
      </w:r>
      <w:r w:rsidRPr="00C96584">
        <w:rPr>
          <w:rFonts w:ascii="Times New Roman" w:hAnsi="Times New Roman" w:cs="Times New Roman"/>
          <w:color w:val="auto"/>
          <w:sz w:val="28"/>
          <w:szCs w:val="28"/>
        </w:rPr>
        <w:t xml:space="preserve"> exclusivamente para as obrigações iniciadas e concluídas após a ocorrência da anualidade.</w:t>
      </w:r>
    </w:p>
    <w:p w14:paraId="192287D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CC23CB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22A00AC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0C9528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66FB24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1802B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7.5. Nas aferições finais, o(s) índice(s) utilizado(s) para reajuste será(</w:t>
      </w:r>
      <w:proofErr w:type="spellStart"/>
      <w:r w:rsidRPr="00C96584">
        <w:rPr>
          <w:rFonts w:ascii="Times New Roman" w:hAnsi="Times New Roman" w:cs="Times New Roman"/>
          <w:color w:val="auto"/>
          <w:sz w:val="28"/>
          <w:szCs w:val="28"/>
        </w:rPr>
        <w:t>ão</w:t>
      </w:r>
      <w:proofErr w:type="spellEnd"/>
      <w:r w:rsidRPr="00C96584">
        <w:rPr>
          <w:rFonts w:ascii="Times New Roman" w:hAnsi="Times New Roman" w:cs="Times New Roman"/>
          <w:color w:val="auto"/>
          <w:sz w:val="28"/>
          <w:szCs w:val="28"/>
        </w:rPr>
        <w:t>), obrigatoriamente, o(s) definitivo(s).</w:t>
      </w:r>
    </w:p>
    <w:p w14:paraId="522D497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679D3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C96584">
        <w:rPr>
          <w:rFonts w:ascii="Times New Roman" w:hAnsi="Times New Roman" w:cs="Times New Roman"/>
          <w:color w:val="auto"/>
          <w:sz w:val="28"/>
          <w:szCs w:val="28"/>
        </w:rPr>
        <w:t>ão</w:t>
      </w:r>
      <w:proofErr w:type="spellEnd"/>
      <w:r w:rsidRPr="00C96584">
        <w:rPr>
          <w:rFonts w:ascii="Times New Roman" w:hAnsi="Times New Roman" w:cs="Times New Roman"/>
          <w:color w:val="auto"/>
          <w:sz w:val="28"/>
          <w:szCs w:val="28"/>
        </w:rPr>
        <w:t>) adotado(s), em substituição, o(s) que vier(em) a ser determinado(s) pela legislação então em vigor.</w:t>
      </w:r>
    </w:p>
    <w:p w14:paraId="58080C8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D6131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AA7A7C8" w14:textId="77777777" w:rsidR="00D6198C" w:rsidRPr="00C96584" w:rsidRDefault="00D6198C" w:rsidP="00D6198C">
      <w:pPr>
        <w:rPr>
          <w:rFonts w:ascii="Times New Roman" w:hAnsi="Times New Roman" w:cs="Times New Roman"/>
          <w:sz w:val="28"/>
          <w:szCs w:val="28"/>
        </w:rPr>
      </w:pPr>
    </w:p>
    <w:p w14:paraId="0CDC8D9C" w14:textId="77777777" w:rsidR="00D6198C" w:rsidRPr="00C96584" w:rsidRDefault="00D6198C" w:rsidP="00D6198C">
      <w:pPr>
        <w:rPr>
          <w:rFonts w:ascii="Times New Roman" w:hAnsi="Times New Roman" w:cs="Times New Roman"/>
          <w:sz w:val="28"/>
          <w:szCs w:val="28"/>
        </w:rPr>
      </w:pPr>
      <w:r w:rsidRPr="00C96584">
        <w:rPr>
          <w:rFonts w:ascii="Times New Roman" w:hAnsi="Times New Roman" w:cs="Times New Roman"/>
          <w:sz w:val="28"/>
          <w:szCs w:val="28"/>
        </w:rPr>
        <w:t>7.8. O reajuste será realizado por apostilamento.</w:t>
      </w:r>
    </w:p>
    <w:p w14:paraId="0431472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18386D2" w14:textId="77777777" w:rsidR="00D6198C" w:rsidRPr="00C96584" w:rsidRDefault="00D6198C" w:rsidP="00D6198C">
      <w:pPr>
        <w:pStyle w:val="Nivel01"/>
        <w:rPr>
          <w:sz w:val="28"/>
          <w:szCs w:val="28"/>
        </w:rPr>
      </w:pPr>
      <w:r w:rsidRPr="00C96584">
        <w:rPr>
          <w:sz w:val="28"/>
          <w:szCs w:val="28"/>
        </w:rPr>
        <w:t>8. CLÁUSULA OITAVA - OBRIGAÇÕES DO CONTRATANTE (</w:t>
      </w:r>
      <w:hyperlink r:id="rId68" w:anchor="art92" w:history="1">
        <w:r w:rsidRPr="00C96584">
          <w:rPr>
            <w:rStyle w:val="Hyperlink"/>
            <w:rFonts w:eastAsia="Carlito"/>
            <w:color w:val="auto"/>
            <w:sz w:val="28"/>
            <w:szCs w:val="28"/>
            <w:u w:val="none"/>
          </w:rPr>
          <w:t>art. 92, X, XI e XIV</w:t>
        </w:r>
      </w:hyperlink>
      <w:r w:rsidRPr="00C96584">
        <w:rPr>
          <w:sz w:val="28"/>
          <w:szCs w:val="28"/>
        </w:rPr>
        <w:t>):</w:t>
      </w:r>
    </w:p>
    <w:p w14:paraId="5DD81675" w14:textId="77777777" w:rsidR="00D6198C" w:rsidRPr="00C96584" w:rsidRDefault="00D6198C" w:rsidP="00D6198C">
      <w:pPr>
        <w:rPr>
          <w:rFonts w:ascii="Times New Roman" w:hAnsi="Times New Roman" w:cs="Times New Roman"/>
          <w:sz w:val="28"/>
          <w:szCs w:val="28"/>
        </w:rPr>
      </w:pPr>
    </w:p>
    <w:p w14:paraId="45E25D3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 São obrigações do Contratante:</w:t>
      </w:r>
    </w:p>
    <w:p w14:paraId="181E2713"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57CDCA8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8.2.</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Exigir o cumprimento de todas as obrigações assumidas pelo Contratado, de acordo com o contrato e seus anexos;</w:t>
      </w:r>
    </w:p>
    <w:p w14:paraId="0CE0B4C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385090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8.3. Receber o objeto no prazo e condições estabelecidas no Termo de Referência;</w:t>
      </w:r>
    </w:p>
    <w:p w14:paraId="41B8CC6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866A5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64AADDD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A0DE84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8.5. Acompanhar e fiscalizar a execução do contrato e o cumprimento das obrigações pelo Contratado;</w:t>
      </w:r>
    </w:p>
    <w:p w14:paraId="529413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C3BC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129F0B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05963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8.7. Aplicar ao Contratado as sanções previstas na lei e neste Contrato;</w:t>
      </w:r>
    </w:p>
    <w:p w14:paraId="1E5FC89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9F2D2F" w14:textId="06B9772B"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8.8. Cientificar o órgão de representação judicial do Município de </w:t>
      </w:r>
      <w:proofErr w:type="spellStart"/>
      <w:r w:rsidRPr="00C96584">
        <w:rPr>
          <w:rFonts w:ascii="Times New Roman" w:hAnsi="Times New Roman" w:cs="Times New Roman"/>
          <w:color w:val="auto"/>
          <w:sz w:val="28"/>
          <w:szCs w:val="28"/>
        </w:rPr>
        <w:t>Arealva</w:t>
      </w:r>
      <w:proofErr w:type="spellEnd"/>
      <w:r w:rsidRPr="00C96584">
        <w:rPr>
          <w:rFonts w:ascii="Times New Roman" w:hAnsi="Times New Roman" w:cs="Times New Roman"/>
          <w:color w:val="auto"/>
          <w:sz w:val="28"/>
          <w:szCs w:val="28"/>
        </w:rPr>
        <w:t xml:space="preserve"> para adoção das medidas cabíveis quando do descumprimento de obrigações pelo Contratado;</w:t>
      </w:r>
    </w:p>
    <w:p w14:paraId="0495463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DB41D5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D5D57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6B07A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6C1262B1" w14:textId="77777777" w:rsidR="00D6198C" w:rsidRPr="00C96584"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1861216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8.11.</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614B450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A525B8"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1DA4D272"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2A27A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3FC2AE" w14:textId="77777777" w:rsidR="00D6198C" w:rsidRPr="00C96584" w:rsidRDefault="00D6198C" w:rsidP="00D6198C">
      <w:pPr>
        <w:pStyle w:val="Nivel01"/>
        <w:rPr>
          <w:sz w:val="28"/>
          <w:szCs w:val="28"/>
        </w:rPr>
      </w:pPr>
    </w:p>
    <w:p w14:paraId="341C499B" w14:textId="77777777" w:rsidR="00D6198C" w:rsidRPr="00C96584" w:rsidRDefault="00D6198C" w:rsidP="00D6198C">
      <w:pPr>
        <w:pStyle w:val="Nivel01"/>
        <w:rPr>
          <w:rStyle w:val="Hyperlink"/>
          <w:rFonts w:eastAsia="Carlito"/>
          <w:color w:val="auto"/>
          <w:sz w:val="28"/>
          <w:szCs w:val="28"/>
          <w:u w:val="none"/>
        </w:rPr>
      </w:pPr>
      <w:r w:rsidRPr="00C96584">
        <w:rPr>
          <w:sz w:val="28"/>
          <w:szCs w:val="28"/>
        </w:rPr>
        <w:t>9. CLÁUSULA NONA - OBRIGAÇÕES DO CONTRATADO (</w:t>
      </w:r>
      <w:hyperlink r:id="rId69" w:anchor="art92" w:history="1">
        <w:r w:rsidRPr="00C96584">
          <w:rPr>
            <w:rStyle w:val="Hyperlink"/>
            <w:rFonts w:eastAsia="Carlito"/>
            <w:color w:val="auto"/>
            <w:sz w:val="28"/>
            <w:szCs w:val="28"/>
            <w:u w:val="none"/>
          </w:rPr>
          <w:t>art. 92, XIV, XVI e XVII)</w:t>
        </w:r>
      </w:hyperlink>
      <w:r w:rsidRPr="00C96584">
        <w:rPr>
          <w:rStyle w:val="Hyperlink"/>
          <w:rFonts w:eastAsia="Carlito"/>
          <w:color w:val="auto"/>
          <w:sz w:val="28"/>
          <w:szCs w:val="28"/>
          <w:u w:val="none"/>
        </w:rPr>
        <w:t>:</w:t>
      </w:r>
    </w:p>
    <w:p w14:paraId="3C408238" w14:textId="77777777" w:rsidR="00D6198C" w:rsidRPr="00C96584" w:rsidRDefault="00D6198C" w:rsidP="00D6198C">
      <w:pPr>
        <w:rPr>
          <w:rFonts w:ascii="Times New Roman" w:hAnsi="Times New Roman" w:cs="Times New Roman"/>
          <w:sz w:val="28"/>
          <w:szCs w:val="28"/>
        </w:rPr>
      </w:pPr>
    </w:p>
    <w:p w14:paraId="06CD472C" w14:textId="6F1AE4A3"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C300B4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0" w:history="1">
        <w:r w:rsidRPr="00C96584">
          <w:rPr>
            <w:rStyle w:val="Hyperlink"/>
            <w:rFonts w:ascii="Times New Roman" w:eastAsia="Carlito" w:hAnsi="Times New Roman" w:cs="Times New Roman"/>
            <w:color w:val="auto"/>
            <w:sz w:val="28"/>
            <w:szCs w:val="28"/>
            <w:u w:val="none"/>
          </w:rPr>
          <w:t>Lei nº 8.078, de 1990</w:t>
        </w:r>
      </w:hyperlink>
      <w:r w:rsidRPr="00C96584">
        <w:rPr>
          <w:rFonts w:ascii="Times New Roman" w:hAnsi="Times New Roman" w:cs="Times New Roman"/>
          <w:color w:val="auto"/>
          <w:sz w:val="28"/>
          <w:szCs w:val="28"/>
        </w:rPr>
        <w:t>);</w:t>
      </w:r>
    </w:p>
    <w:p w14:paraId="2A2E31C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939ABD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44812DB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C2C50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9.4. Atender às determinações regulares emitidas pelo fiscal ou gestor do contrato ou autoridade superior (</w:t>
      </w:r>
      <w:hyperlink r:id="rId71" w:anchor="art137" w:history="1">
        <w:r w:rsidRPr="00C96584">
          <w:rPr>
            <w:rStyle w:val="Hyperlink"/>
            <w:rFonts w:ascii="Times New Roman" w:eastAsia="Carlito" w:hAnsi="Times New Roman" w:cs="Times New Roman"/>
            <w:color w:val="auto"/>
            <w:sz w:val="28"/>
            <w:szCs w:val="28"/>
            <w:u w:val="none"/>
          </w:rPr>
          <w:t>art. 137, II, da Lei n.º 14.133, de 2021</w:t>
        </w:r>
      </w:hyperlink>
      <w:r w:rsidRPr="00C96584">
        <w:rPr>
          <w:rFonts w:ascii="Times New Roman" w:hAnsi="Times New Roman" w:cs="Times New Roman"/>
          <w:color w:val="auto"/>
          <w:sz w:val="28"/>
          <w:szCs w:val="28"/>
        </w:rPr>
        <w:t>) e prestar todo esclarecimento ou informação por eles solicitados;</w:t>
      </w:r>
    </w:p>
    <w:p w14:paraId="0D0E773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EFF42C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9.5.</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1B0C98C"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630B4D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96395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221F3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B14305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08F254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 prova de regularidade relativa à Seguridade Social; </w:t>
      </w:r>
    </w:p>
    <w:p w14:paraId="0E965DD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2) certidão conjunta relativa aos tributos federais e à Dívida Ativa da União; </w:t>
      </w:r>
    </w:p>
    <w:p w14:paraId="399A4E9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3) certidões que comprovem a regularidade perante a Fazenda Estadual do domicílio ou sede do contratado; </w:t>
      </w:r>
    </w:p>
    <w:p w14:paraId="6FC66550"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4) Certidão de Regularidade do FGTS – CRF; e </w:t>
      </w:r>
    </w:p>
    <w:p w14:paraId="29299DD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 Certidão Negativa de Débitos Trabalhistas – CNDT; </w:t>
      </w:r>
    </w:p>
    <w:p w14:paraId="3C99B4B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B5FE3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3E6268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60B27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5BABDD5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B5654F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6A05D70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16FEF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7640E26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23AC07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C96584">
          <w:rPr>
            <w:rStyle w:val="Hyperlink"/>
            <w:rFonts w:ascii="Times New Roman" w:eastAsia="Carlito" w:hAnsi="Times New Roman" w:cs="Times New Roman"/>
            <w:color w:val="auto"/>
            <w:sz w:val="28"/>
            <w:szCs w:val="28"/>
            <w:u w:val="none"/>
          </w:rPr>
          <w:t>art. 116, da Lei n.º 14.133, de 2021</w:t>
        </w:r>
      </w:hyperlink>
      <w:r w:rsidRPr="00C96584">
        <w:rPr>
          <w:rFonts w:ascii="Times New Roman" w:hAnsi="Times New Roman" w:cs="Times New Roman"/>
          <w:color w:val="auto"/>
          <w:sz w:val="28"/>
          <w:szCs w:val="28"/>
        </w:rPr>
        <w:t>);</w:t>
      </w:r>
    </w:p>
    <w:p w14:paraId="12F68BD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5FA58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bCs/>
          <w:color w:val="auto"/>
          <w:sz w:val="28"/>
          <w:szCs w:val="28"/>
        </w:rPr>
        <w:t>9.13.</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73" w:anchor="art116" w:history="1">
        <w:r w:rsidRPr="00C96584">
          <w:rPr>
            <w:rStyle w:val="Hyperlink"/>
            <w:rFonts w:ascii="Times New Roman" w:eastAsia="Carlito" w:hAnsi="Times New Roman" w:cs="Times New Roman"/>
            <w:color w:val="auto"/>
            <w:sz w:val="28"/>
            <w:szCs w:val="28"/>
            <w:u w:val="none"/>
          </w:rPr>
          <w:t>art. 116, parágrafo único, da Lei n.º 14.133, de 2021</w:t>
        </w:r>
      </w:hyperlink>
      <w:r w:rsidRPr="00C96584">
        <w:rPr>
          <w:rFonts w:ascii="Times New Roman" w:hAnsi="Times New Roman" w:cs="Times New Roman"/>
          <w:color w:val="auto"/>
          <w:sz w:val="28"/>
          <w:szCs w:val="28"/>
        </w:rPr>
        <w:t>);</w:t>
      </w:r>
    </w:p>
    <w:p w14:paraId="4B5EE20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11C4D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9.14. Guardar sigilo sobre todas as informações obtidas em decorrência do cumprimento do contrato; </w:t>
      </w:r>
    </w:p>
    <w:p w14:paraId="4EB8481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EB25CBF" w14:textId="77777777" w:rsidR="00D6198C" w:rsidRPr="00C96584"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96584">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C96584">
          <w:rPr>
            <w:rStyle w:val="Hyperlink"/>
            <w:rFonts w:ascii="Times New Roman" w:eastAsia="Carlito" w:hAnsi="Times New Roman" w:cs="Times New Roman"/>
            <w:color w:val="auto"/>
            <w:sz w:val="28"/>
            <w:szCs w:val="28"/>
            <w:u w:val="none"/>
          </w:rPr>
          <w:t>art. 124, II, d, da Lei nº 14.133, de 2021.</w:t>
        </w:r>
      </w:hyperlink>
    </w:p>
    <w:p w14:paraId="6B9CBC50" w14:textId="77777777" w:rsidR="00D6198C" w:rsidRPr="00C96584" w:rsidRDefault="00D6198C" w:rsidP="00D6198C">
      <w:pPr>
        <w:rPr>
          <w:rStyle w:val="Hyperlink"/>
          <w:rFonts w:ascii="Times New Roman" w:hAnsi="Times New Roman" w:cs="Times New Roman"/>
          <w:color w:val="auto"/>
          <w:sz w:val="28"/>
          <w:szCs w:val="28"/>
          <w:u w:val="none"/>
        </w:rPr>
      </w:pPr>
    </w:p>
    <w:p w14:paraId="76F13A5A" w14:textId="77777777" w:rsidR="00D6198C" w:rsidRPr="00C96584" w:rsidRDefault="00D6198C" w:rsidP="00D6198C">
      <w:pPr>
        <w:jc w:val="both"/>
        <w:rPr>
          <w:rFonts w:ascii="Times New Roman" w:hAnsi="Times New Roman" w:cs="Times New Roman"/>
          <w:sz w:val="28"/>
          <w:szCs w:val="28"/>
        </w:rPr>
      </w:pPr>
      <w:r w:rsidRPr="00C96584">
        <w:rPr>
          <w:rFonts w:ascii="Times New Roman" w:hAnsi="Times New Roman" w:cs="Times New Roman"/>
          <w:sz w:val="28"/>
          <w:szCs w:val="28"/>
        </w:rPr>
        <w:t>9.16. Cumprir, além dos postulados legais vigentes de âmbito federal, estadual ou municipal, as normas de segurança do contratante.</w:t>
      </w:r>
    </w:p>
    <w:p w14:paraId="1F58811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5DF71A" w14:textId="77777777" w:rsidR="00D6198C" w:rsidRPr="00C96584" w:rsidRDefault="00D6198C" w:rsidP="00D6198C">
      <w:pPr>
        <w:pStyle w:val="Nivel01"/>
        <w:rPr>
          <w:sz w:val="28"/>
          <w:szCs w:val="28"/>
        </w:rPr>
      </w:pPr>
      <w:r w:rsidRPr="00C96584">
        <w:rPr>
          <w:sz w:val="28"/>
          <w:szCs w:val="28"/>
        </w:rPr>
        <w:t>10. CLÁUSULA DÉCIMA– GARANTIA DE EXECUÇÃO (</w:t>
      </w:r>
      <w:hyperlink r:id="rId75" w:anchor="art92" w:history="1">
        <w:r w:rsidRPr="00C96584">
          <w:rPr>
            <w:rStyle w:val="Hyperlink"/>
            <w:rFonts w:eastAsia="Carlito"/>
            <w:color w:val="auto"/>
            <w:sz w:val="28"/>
            <w:szCs w:val="28"/>
            <w:u w:val="none"/>
          </w:rPr>
          <w:t>art. 92, XII</w:t>
        </w:r>
      </w:hyperlink>
      <w:r w:rsidRPr="00C96584">
        <w:rPr>
          <w:sz w:val="28"/>
          <w:szCs w:val="28"/>
        </w:rPr>
        <w:t>):</w:t>
      </w:r>
    </w:p>
    <w:p w14:paraId="2CDD5173" w14:textId="77777777" w:rsidR="00D6198C" w:rsidRPr="00C96584" w:rsidRDefault="00D6198C" w:rsidP="00D6198C">
      <w:pPr>
        <w:rPr>
          <w:rFonts w:ascii="Times New Roman" w:hAnsi="Times New Roman" w:cs="Times New Roman"/>
          <w:sz w:val="28"/>
          <w:szCs w:val="28"/>
        </w:rPr>
      </w:pPr>
    </w:p>
    <w:p w14:paraId="418A7AA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10.1. Não haverá exigência de garantia contratual da execução.</w:t>
      </w:r>
    </w:p>
    <w:p w14:paraId="789106C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DE884" w14:textId="77777777" w:rsidR="00D6198C" w:rsidRPr="00C96584" w:rsidRDefault="00D6198C" w:rsidP="00D6198C">
      <w:pPr>
        <w:pStyle w:val="Nivel01"/>
        <w:rPr>
          <w:sz w:val="28"/>
          <w:szCs w:val="28"/>
        </w:rPr>
      </w:pPr>
      <w:r w:rsidRPr="00C96584">
        <w:rPr>
          <w:sz w:val="28"/>
          <w:szCs w:val="28"/>
        </w:rPr>
        <w:t>11. CLÁUSULA DÉCIMA PRIMEIRA – INFRAÇÕES E SANÇÕES ADMINISTRATIVAS (</w:t>
      </w:r>
      <w:hyperlink r:id="rId76" w:anchor="art92" w:history="1">
        <w:r w:rsidRPr="00C96584">
          <w:rPr>
            <w:rStyle w:val="Hyperlink"/>
            <w:rFonts w:eastAsia="Carlito"/>
            <w:color w:val="auto"/>
            <w:sz w:val="28"/>
            <w:szCs w:val="28"/>
            <w:u w:val="none"/>
          </w:rPr>
          <w:t>art. 92, XIV</w:t>
        </w:r>
      </w:hyperlink>
      <w:r w:rsidRPr="00C96584">
        <w:rPr>
          <w:sz w:val="28"/>
          <w:szCs w:val="28"/>
        </w:rPr>
        <w:t>):</w:t>
      </w:r>
    </w:p>
    <w:p w14:paraId="068E0346" w14:textId="77777777" w:rsidR="00D6198C" w:rsidRPr="00C96584" w:rsidRDefault="00D6198C" w:rsidP="00D6198C">
      <w:pPr>
        <w:rPr>
          <w:rFonts w:ascii="Times New Roman" w:hAnsi="Times New Roman" w:cs="Times New Roman"/>
          <w:sz w:val="28"/>
          <w:szCs w:val="28"/>
        </w:rPr>
      </w:pPr>
    </w:p>
    <w:p w14:paraId="1120368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11.1. Comete infração administrativa, nos termos da </w:t>
      </w:r>
      <w:hyperlink r:id="rId77" w:history="1">
        <w:r w:rsidRPr="00C96584">
          <w:rPr>
            <w:rStyle w:val="Hyperlink"/>
            <w:rFonts w:ascii="Times New Roman" w:eastAsia="Carlito" w:hAnsi="Times New Roman" w:cs="Times New Roman"/>
            <w:color w:val="auto"/>
            <w:sz w:val="28"/>
            <w:szCs w:val="28"/>
            <w:u w:val="none"/>
          </w:rPr>
          <w:t>Lei nº 14.133, de 2021</w:t>
        </w:r>
      </w:hyperlink>
      <w:r w:rsidRPr="00C96584">
        <w:rPr>
          <w:rFonts w:ascii="Times New Roman" w:hAnsi="Times New Roman" w:cs="Times New Roman"/>
          <w:color w:val="auto"/>
          <w:sz w:val="28"/>
          <w:szCs w:val="28"/>
        </w:rPr>
        <w:t>, o contratado que:</w:t>
      </w:r>
    </w:p>
    <w:p w14:paraId="1BD87EF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8B5365"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der causa à inexecução parcial do contrato;</w:t>
      </w:r>
    </w:p>
    <w:p w14:paraId="0B0B3418" w14:textId="05373C81"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der causa à inexecução parcial do contrato que cause grave dano à Administração</w:t>
      </w:r>
      <w:r w:rsidR="00F32554" w:rsidRPr="00C96584">
        <w:rPr>
          <w:rFonts w:ascii="Times New Roman" w:hAnsi="Times New Roman" w:cs="Times New Roman"/>
          <w:sz w:val="28"/>
          <w:szCs w:val="28"/>
        </w:rPr>
        <w:t>;</w:t>
      </w:r>
      <w:r w:rsidRPr="00C96584">
        <w:rPr>
          <w:rFonts w:ascii="Times New Roman" w:hAnsi="Times New Roman" w:cs="Times New Roman"/>
          <w:sz w:val="28"/>
          <w:szCs w:val="28"/>
        </w:rPr>
        <w:t xml:space="preserve"> ou ao funcionamento dos serviços públicos ou ao interesse coletivo;</w:t>
      </w:r>
    </w:p>
    <w:p w14:paraId="47DA2D7F"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lastRenderedPageBreak/>
        <w:t>der causa à inexecução total do contrato;</w:t>
      </w:r>
    </w:p>
    <w:p w14:paraId="1810447F"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ensejar o retardamento da execução ou da entrega do objeto da contratação sem motivo justificado;</w:t>
      </w:r>
    </w:p>
    <w:p w14:paraId="43206A11"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apresentar documentação falsa ou prestar declaração falsa durante a execução do contrato;</w:t>
      </w:r>
    </w:p>
    <w:p w14:paraId="4D91F547"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praticar ato fraudulento na execução do contrato;</w:t>
      </w:r>
    </w:p>
    <w:p w14:paraId="737B7C3B"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comportar-se de modo inidôneo ou cometer fraude de qualquer natureza;</w:t>
      </w:r>
    </w:p>
    <w:p w14:paraId="6359E2A9" w14:textId="77777777" w:rsidR="00D6198C" w:rsidRPr="00C96584"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96584">
        <w:rPr>
          <w:rFonts w:ascii="Times New Roman" w:hAnsi="Times New Roman" w:cs="Times New Roman"/>
          <w:sz w:val="28"/>
          <w:szCs w:val="28"/>
        </w:rPr>
        <w:t xml:space="preserve">praticar ato lesivo previsto no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"https://www.planalto.gov.br/ccivil_03/_ato2011-2014/2013/lei/l12846.htm" \l "art5"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 5º da Lei nº 12.846, de 1º de agosto de 2013</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w:t>
      </w:r>
    </w:p>
    <w:p w14:paraId="0A5957B9" w14:textId="77777777" w:rsidR="00D6198C" w:rsidRPr="00C96584" w:rsidRDefault="00D6198C" w:rsidP="00D6198C">
      <w:pPr>
        <w:suppressAutoHyphens/>
        <w:jc w:val="both"/>
        <w:rPr>
          <w:rFonts w:ascii="Times New Roman" w:hAnsi="Times New Roman" w:cs="Times New Roman"/>
          <w:sz w:val="28"/>
          <w:szCs w:val="28"/>
        </w:rPr>
      </w:pPr>
    </w:p>
    <w:p w14:paraId="2086FE0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eastAsia="Arial" w:hAnsi="Times New Roman" w:cs="Times New Roman"/>
          <w:color w:val="auto"/>
          <w:sz w:val="28"/>
          <w:szCs w:val="28"/>
        </w:rPr>
        <w:t xml:space="preserve">11.2. </w:t>
      </w:r>
      <w:r w:rsidRPr="00C96584">
        <w:rPr>
          <w:rFonts w:ascii="Times New Roman" w:hAnsi="Times New Roman" w:cs="Times New Roman"/>
          <w:color w:val="auto"/>
          <w:sz w:val="28"/>
          <w:szCs w:val="28"/>
        </w:rPr>
        <w:t>Serão aplicadas ao contratado que incorrer nas infrações acima descritas as seguintes sanções:</w:t>
      </w:r>
    </w:p>
    <w:p w14:paraId="75CBC6E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9514B1" w14:textId="14311030" w:rsidR="00F86EBD" w:rsidRPr="00C96584" w:rsidRDefault="00D6198C" w:rsidP="00D6198C">
      <w:pPr>
        <w:suppressAutoHyphens/>
        <w:jc w:val="both"/>
        <w:rPr>
          <w:rFonts w:ascii="Times New Roman" w:hAnsi="Times New Roman" w:cs="Times New Roman"/>
          <w:sz w:val="28"/>
          <w:szCs w:val="28"/>
        </w:rPr>
      </w:pPr>
      <w:r w:rsidRPr="00C96584">
        <w:rPr>
          <w:rFonts w:ascii="Times New Roman" w:hAnsi="Times New Roman" w:cs="Times New Roman"/>
          <w:b/>
          <w:bCs/>
          <w:sz w:val="28"/>
          <w:szCs w:val="28"/>
        </w:rPr>
        <w:t>I. Advertência</w:t>
      </w:r>
      <w:r w:rsidRPr="00C96584">
        <w:rPr>
          <w:rFonts w:ascii="Times New Roman" w:hAnsi="Times New Roman" w:cs="Times New Roman"/>
          <w:sz w:val="28"/>
          <w:szCs w:val="28"/>
        </w:rPr>
        <w:t>, quando o contratado der causa à inexecução parcial do contrato, sempre que não se justificar a imposição de penalidade mais grave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"art156§2"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 xml:space="preserve">art. 156, §2º, da </w:t>
      </w:r>
      <w:bookmarkStart w:id="51" w:name="_Hlk114504069"/>
      <w:r w:rsidRPr="00C96584">
        <w:rPr>
          <w:rStyle w:val="Hyperlink"/>
          <w:rFonts w:ascii="Times New Roman" w:hAnsi="Times New Roman" w:cs="Times New Roman"/>
          <w:color w:val="auto"/>
          <w:sz w:val="28"/>
          <w:szCs w:val="28"/>
          <w:u w:val="none"/>
        </w:rPr>
        <w:t>Lei nº 14.133, de 2021</w:t>
      </w:r>
      <w:bookmarkEnd w:id="51"/>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w:t>
      </w:r>
    </w:p>
    <w:p w14:paraId="5699AFDC" w14:textId="77777777" w:rsidR="00D6198C" w:rsidRPr="00C96584" w:rsidRDefault="00D6198C" w:rsidP="00D6198C">
      <w:pPr>
        <w:suppressAutoHyphens/>
        <w:jc w:val="both"/>
        <w:rPr>
          <w:rFonts w:ascii="Times New Roman" w:hAnsi="Times New Roman" w:cs="Times New Roman"/>
          <w:sz w:val="28"/>
          <w:szCs w:val="28"/>
        </w:rPr>
      </w:pPr>
      <w:r w:rsidRPr="00C96584">
        <w:rPr>
          <w:rFonts w:ascii="Times New Roman" w:hAnsi="Times New Roman" w:cs="Times New Roman"/>
          <w:b/>
          <w:bCs/>
          <w:sz w:val="28"/>
          <w:szCs w:val="28"/>
        </w:rPr>
        <w:t>II. Impedimento de licitar e contratar</w:t>
      </w:r>
      <w:r w:rsidRPr="00C96584">
        <w:rPr>
          <w:rFonts w:ascii="Times New Roman" w:hAnsi="Times New Roman" w:cs="Times New Roman"/>
          <w:sz w:val="28"/>
          <w:szCs w:val="28"/>
        </w:rPr>
        <w:t>, quando praticadas as condutas descritas nas alíneas “b”, “c” e “d” do subitem acima deste Contrato, sempre que não se justificar a imposição de penalidade mais grave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"art156§4"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 156, § 4º, da Lei nº 14.133, de 2021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w:t>
      </w:r>
    </w:p>
    <w:p w14:paraId="4D0A9415" w14:textId="77777777" w:rsidR="00F86EBD" w:rsidRPr="00C96584" w:rsidRDefault="00F86EBD" w:rsidP="00D6198C">
      <w:pPr>
        <w:suppressAutoHyphens/>
        <w:jc w:val="both"/>
        <w:rPr>
          <w:rFonts w:ascii="Times New Roman" w:hAnsi="Times New Roman" w:cs="Times New Roman"/>
          <w:sz w:val="28"/>
          <w:szCs w:val="28"/>
        </w:rPr>
      </w:pPr>
    </w:p>
    <w:p w14:paraId="60FC76F7" w14:textId="77777777" w:rsidR="00D6198C" w:rsidRPr="00C96584" w:rsidRDefault="00D6198C" w:rsidP="00D6198C">
      <w:pPr>
        <w:suppressAutoHyphens/>
        <w:jc w:val="both"/>
        <w:rPr>
          <w:rFonts w:ascii="Times New Roman" w:hAnsi="Times New Roman" w:cs="Times New Roman"/>
          <w:sz w:val="28"/>
          <w:szCs w:val="28"/>
        </w:rPr>
      </w:pPr>
      <w:r w:rsidRPr="00C96584">
        <w:rPr>
          <w:rFonts w:ascii="Times New Roman" w:hAnsi="Times New Roman" w:cs="Times New Roman"/>
          <w:b/>
          <w:bCs/>
          <w:sz w:val="28"/>
          <w:szCs w:val="28"/>
        </w:rPr>
        <w:t>III. Declaração de inidoneidade para licitar e contratar</w:t>
      </w:r>
      <w:r w:rsidRPr="00C96584">
        <w:rPr>
          <w:rFonts w:ascii="Times New Roman" w:hAnsi="Times New Roman" w:cs="Times New Roman"/>
          <w:sz w:val="28"/>
          <w:szCs w:val="28"/>
        </w:rPr>
        <w:t>, quando praticadas as condutas descritas nas alíneas “e”, “f”, “g” e “h” do subitem acima deste Contrato, bem como nas alíneas “b”, “c” e “d”, que justifiquem a imposição de penalidade mais grave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"art156§5"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 156, §5º, da Lei nº 14.133, de 2021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w:t>
      </w:r>
    </w:p>
    <w:p w14:paraId="07FBC889" w14:textId="77777777" w:rsidR="00F86EBD" w:rsidRPr="00C96584" w:rsidRDefault="00F86EBD" w:rsidP="00D6198C">
      <w:pPr>
        <w:suppressAutoHyphens/>
        <w:jc w:val="both"/>
        <w:rPr>
          <w:rFonts w:ascii="Times New Roman" w:hAnsi="Times New Roman" w:cs="Times New Roman"/>
          <w:sz w:val="28"/>
          <w:szCs w:val="28"/>
        </w:rPr>
      </w:pPr>
    </w:p>
    <w:p w14:paraId="506CDF16" w14:textId="77777777" w:rsidR="00D6198C" w:rsidRPr="00C96584" w:rsidRDefault="00D6198C" w:rsidP="00D6198C">
      <w:pPr>
        <w:suppressAutoHyphens/>
        <w:jc w:val="both"/>
        <w:rPr>
          <w:rFonts w:ascii="Times New Roman" w:hAnsi="Times New Roman" w:cs="Times New Roman"/>
          <w:sz w:val="28"/>
          <w:szCs w:val="28"/>
        </w:rPr>
      </w:pPr>
      <w:r w:rsidRPr="00C96584">
        <w:rPr>
          <w:rFonts w:ascii="Times New Roman" w:hAnsi="Times New Roman" w:cs="Times New Roman"/>
          <w:b/>
          <w:bCs/>
          <w:sz w:val="28"/>
          <w:szCs w:val="28"/>
        </w:rPr>
        <w:t>IV. Multa:</w:t>
      </w:r>
    </w:p>
    <w:p w14:paraId="7BB72468"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Moratória de 1% (um por cento) por dia de atraso injustificado sobre o valor da parcela inadimplida, até o limite de 30 (trinta) dias;</w:t>
      </w:r>
    </w:p>
    <w:p w14:paraId="2290B19F" w14:textId="77777777" w:rsidR="006679D1" w:rsidRPr="00C96584" w:rsidRDefault="006679D1" w:rsidP="006679D1">
      <w:pPr>
        <w:pStyle w:val="PargrafodaLista"/>
        <w:widowControl/>
        <w:suppressAutoHyphens/>
        <w:autoSpaceDE/>
        <w:autoSpaceDN/>
        <w:ind w:left="0"/>
        <w:contextualSpacing/>
        <w:rPr>
          <w:rFonts w:ascii="Times New Roman" w:hAnsi="Times New Roman" w:cs="Times New Roman"/>
          <w:sz w:val="28"/>
          <w:szCs w:val="28"/>
        </w:rPr>
      </w:pPr>
    </w:p>
    <w:p w14:paraId="3BFCACAE"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77975A3" w14:textId="77777777" w:rsidR="00D6198C" w:rsidRPr="00C96584" w:rsidRDefault="00D6198C" w:rsidP="00D6198C">
      <w:pPr>
        <w:pStyle w:val="PargrafodaLista"/>
        <w:suppressAutoHyphens/>
        <w:ind w:left="0"/>
        <w:rPr>
          <w:rFonts w:ascii="Times New Roman" w:hAnsi="Times New Roman" w:cs="Times New Roman"/>
          <w:sz w:val="28"/>
          <w:szCs w:val="28"/>
        </w:rPr>
      </w:pPr>
    </w:p>
    <w:p w14:paraId="39A2D3AB" w14:textId="77777777" w:rsidR="00D6198C" w:rsidRPr="00C96584" w:rsidRDefault="00D6198C" w:rsidP="00D6198C">
      <w:pPr>
        <w:pStyle w:val="PargrafodaLista"/>
        <w:suppressAutoHyphens/>
        <w:ind w:left="0"/>
        <w:rPr>
          <w:rFonts w:ascii="Times New Roman" w:hAnsi="Times New Roman" w:cs="Times New Roman"/>
          <w:sz w:val="28"/>
          <w:szCs w:val="28"/>
        </w:rPr>
      </w:pPr>
      <w:r w:rsidRPr="00C96584">
        <w:rPr>
          <w:rFonts w:ascii="Times New Roman"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7C23459" w14:textId="77777777" w:rsidR="007379FF" w:rsidRPr="00C96584" w:rsidRDefault="007379FF" w:rsidP="007379FF">
      <w:pPr>
        <w:pStyle w:val="PargrafodaLista"/>
        <w:widowControl/>
        <w:suppressAutoHyphens/>
        <w:autoSpaceDE/>
        <w:autoSpaceDN/>
        <w:ind w:left="0"/>
        <w:contextualSpacing/>
        <w:rPr>
          <w:rFonts w:ascii="Times New Roman" w:hAnsi="Times New Roman" w:cs="Times New Roman"/>
          <w:sz w:val="28"/>
          <w:szCs w:val="28"/>
        </w:rPr>
      </w:pPr>
    </w:p>
    <w:p w14:paraId="369F1EB7" w14:textId="508F627D"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Compensatória, para as infrações descritas nas alíneas “e” a “h” do subitem 12.1, de 1% a 30% do valor do Contrato.</w:t>
      </w:r>
    </w:p>
    <w:p w14:paraId="116A12EC" w14:textId="77777777" w:rsidR="00D6198C" w:rsidRPr="00C96584" w:rsidRDefault="00D6198C" w:rsidP="00D6198C">
      <w:pPr>
        <w:pStyle w:val="PargrafodaLista"/>
        <w:suppressAutoHyphens/>
        <w:ind w:left="0"/>
        <w:rPr>
          <w:rFonts w:ascii="Times New Roman" w:hAnsi="Times New Roman" w:cs="Times New Roman"/>
          <w:sz w:val="28"/>
          <w:szCs w:val="28"/>
        </w:rPr>
      </w:pPr>
    </w:p>
    <w:p w14:paraId="2D64A34E"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 xml:space="preserve">Compensatória, para a inexecução total do contrato prevista na alínea “c” do subitem 12.1, de 1% a 30% do valor do Contrato. </w:t>
      </w:r>
    </w:p>
    <w:p w14:paraId="08D9AA53" w14:textId="77777777" w:rsidR="00D6198C" w:rsidRPr="00C96584" w:rsidRDefault="00D6198C" w:rsidP="00D6198C">
      <w:pPr>
        <w:pStyle w:val="PargrafodaLista"/>
        <w:suppressAutoHyphens/>
        <w:ind w:left="0"/>
        <w:rPr>
          <w:rFonts w:ascii="Times New Roman" w:hAnsi="Times New Roman" w:cs="Times New Roman"/>
          <w:sz w:val="28"/>
          <w:szCs w:val="28"/>
        </w:rPr>
      </w:pPr>
    </w:p>
    <w:p w14:paraId="2167F477"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lastRenderedPageBreak/>
        <w:t>Para infração descrita na alínea “b” do subitem 12.1, a multa será de 1% a 30% do valor do Contrato.</w:t>
      </w:r>
    </w:p>
    <w:p w14:paraId="2C1A498E" w14:textId="77777777" w:rsidR="00D6198C" w:rsidRPr="00C96584" w:rsidRDefault="00D6198C" w:rsidP="00D6198C">
      <w:pPr>
        <w:pStyle w:val="PargrafodaLista"/>
        <w:suppressAutoHyphens/>
        <w:ind w:left="0"/>
        <w:rPr>
          <w:rFonts w:ascii="Times New Roman" w:hAnsi="Times New Roman" w:cs="Times New Roman"/>
          <w:sz w:val="28"/>
          <w:szCs w:val="28"/>
        </w:rPr>
      </w:pPr>
    </w:p>
    <w:p w14:paraId="07849BA4"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Para infrações descritas na alínea “d” do subitem 12.1, a multa será de 1% a 30% do valor do Contrato.</w:t>
      </w:r>
    </w:p>
    <w:p w14:paraId="055387E5" w14:textId="77777777" w:rsidR="00D6198C" w:rsidRPr="00C96584" w:rsidRDefault="00D6198C" w:rsidP="00D6198C">
      <w:pPr>
        <w:pStyle w:val="PargrafodaLista"/>
        <w:suppressAutoHyphens/>
        <w:ind w:left="0"/>
        <w:rPr>
          <w:rFonts w:ascii="Times New Roman" w:hAnsi="Times New Roman" w:cs="Times New Roman"/>
          <w:sz w:val="28"/>
          <w:szCs w:val="28"/>
        </w:rPr>
      </w:pPr>
    </w:p>
    <w:p w14:paraId="70912133" w14:textId="77777777" w:rsidR="00D6198C" w:rsidRPr="00C96584"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Para a infração descrita na alínea “a” do subitem 12.1, a multa será de 1% a 30% do valor do Contrato.</w:t>
      </w:r>
    </w:p>
    <w:p w14:paraId="0AB38689" w14:textId="77777777" w:rsidR="00D6198C" w:rsidRPr="00C96584" w:rsidRDefault="00D6198C" w:rsidP="00D6198C">
      <w:pPr>
        <w:pStyle w:val="PargrafodaLista"/>
        <w:suppressAutoHyphens/>
        <w:ind w:left="0"/>
        <w:rPr>
          <w:rFonts w:ascii="Times New Roman" w:hAnsi="Times New Roman" w:cs="Times New Roman"/>
          <w:sz w:val="28"/>
          <w:szCs w:val="28"/>
        </w:rPr>
      </w:pPr>
    </w:p>
    <w:p w14:paraId="243CE38E" w14:textId="3318D0BE"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eastAsia="Arial" w:hAnsi="Times New Roman" w:cs="Times New Roman"/>
          <w:color w:val="auto"/>
          <w:sz w:val="28"/>
          <w:szCs w:val="28"/>
          <w:lang w:eastAsia="en-US"/>
        </w:rPr>
        <w:t xml:space="preserve">11.3. </w:t>
      </w:r>
      <w:r w:rsidRPr="00C96584">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78" w:anchor="art156§9" w:history="1">
        <w:r w:rsidRPr="00C96584">
          <w:rPr>
            <w:rStyle w:val="Hyperlink"/>
            <w:rFonts w:ascii="Times New Roman" w:eastAsia="Carlito" w:hAnsi="Times New Roman" w:cs="Times New Roman"/>
            <w:color w:val="auto"/>
            <w:sz w:val="28"/>
            <w:szCs w:val="28"/>
            <w:u w:val="none"/>
          </w:rPr>
          <w:t>art. 156, §9º, da Lei nº 14.133, de 2021</w:t>
        </w:r>
      </w:hyperlink>
      <w:r w:rsidRPr="00C96584">
        <w:rPr>
          <w:rFonts w:ascii="Times New Roman" w:hAnsi="Times New Roman" w:cs="Times New Roman"/>
          <w:color w:val="auto"/>
          <w:sz w:val="28"/>
          <w:szCs w:val="28"/>
        </w:rPr>
        <w:t>)</w:t>
      </w:r>
      <w:r w:rsidR="00F32554" w:rsidRPr="00C96584">
        <w:rPr>
          <w:rFonts w:ascii="Times New Roman" w:hAnsi="Times New Roman" w:cs="Times New Roman"/>
          <w:color w:val="auto"/>
          <w:sz w:val="28"/>
          <w:szCs w:val="28"/>
        </w:rPr>
        <w:t>.</w:t>
      </w:r>
    </w:p>
    <w:p w14:paraId="4EF2716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5F4C2A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11.3.1. Todas as sanções previstas neste Contrato poderão ser aplicadas cumulativamente com a multa (</w:t>
      </w:r>
      <w:hyperlink r:id="rId79" w:anchor="art156§7" w:history="1">
        <w:r w:rsidRPr="00C96584">
          <w:rPr>
            <w:rStyle w:val="Hyperlink"/>
            <w:rFonts w:ascii="Times New Roman" w:eastAsia="Carlito" w:hAnsi="Times New Roman" w:cs="Times New Roman"/>
            <w:color w:val="auto"/>
            <w:sz w:val="28"/>
            <w:szCs w:val="28"/>
            <w:u w:val="none"/>
          </w:rPr>
          <w:t>art. 156, §7º, da Lei nº 14.133, de 2021</w:t>
        </w:r>
      </w:hyperlink>
      <w:r w:rsidRPr="00C96584">
        <w:rPr>
          <w:rFonts w:ascii="Times New Roman" w:hAnsi="Times New Roman" w:cs="Times New Roman"/>
          <w:color w:val="auto"/>
          <w:sz w:val="28"/>
          <w:szCs w:val="28"/>
        </w:rPr>
        <w:t>).</w:t>
      </w:r>
    </w:p>
    <w:p w14:paraId="59DC326B"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F872416" w14:textId="5A0CE57C"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80" w:anchor="art157" w:history="1">
        <w:r w:rsidRPr="00C96584">
          <w:rPr>
            <w:rStyle w:val="Hyperlink"/>
            <w:rFonts w:ascii="Times New Roman" w:eastAsia="Carlito" w:hAnsi="Times New Roman" w:cs="Times New Roman"/>
            <w:color w:val="auto"/>
            <w:sz w:val="28"/>
            <w:szCs w:val="28"/>
            <w:u w:val="none"/>
          </w:rPr>
          <w:t>art. 157, da Lei nº 14.133, de 2021</w:t>
        </w:r>
      </w:hyperlink>
      <w:r w:rsidRPr="00C96584">
        <w:rPr>
          <w:rFonts w:ascii="Times New Roman" w:hAnsi="Times New Roman" w:cs="Times New Roman"/>
          <w:color w:val="auto"/>
          <w:sz w:val="28"/>
          <w:szCs w:val="28"/>
        </w:rPr>
        <w:t>)</w:t>
      </w:r>
      <w:r w:rsidR="00F32554" w:rsidRPr="00C96584">
        <w:rPr>
          <w:rFonts w:ascii="Times New Roman" w:hAnsi="Times New Roman" w:cs="Times New Roman"/>
          <w:color w:val="auto"/>
          <w:sz w:val="28"/>
          <w:szCs w:val="28"/>
        </w:rPr>
        <w:t>.</w:t>
      </w:r>
    </w:p>
    <w:p w14:paraId="2E804B71"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CC82A2A" w14:textId="355F5508"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81" w:anchor="art156§8" w:history="1">
        <w:r w:rsidRPr="00C96584">
          <w:rPr>
            <w:rStyle w:val="Hyperlink"/>
            <w:rFonts w:ascii="Times New Roman" w:eastAsia="Carlito" w:hAnsi="Times New Roman" w:cs="Times New Roman"/>
            <w:color w:val="auto"/>
            <w:sz w:val="28"/>
            <w:szCs w:val="28"/>
            <w:u w:val="none"/>
          </w:rPr>
          <w:t>art. 156, §8º, da Lei nº 14.133, de 2021</w:t>
        </w:r>
      </w:hyperlink>
      <w:r w:rsidRPr="00C96584">
        <w:rPr>
          <w:rFonts w:ascii="Times New Roman" w:hAnsi="Times New Roman" w:cs="Times New Roman"/>
          <w:color w:val="auto"/>
          <w:sz w:val="28"/>
          <w:szCs w:val="28"/>
        </w:rPr>
        <w:t>).</w:t>
      </w:r>
    </w:p>
    <w:p w14:paraId="76063830"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67A68CB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7104F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C96584">
        <w:rPr>
          <w:rFonts w:ascii="Times New Roman" w:hAnsi="Times New Roman" w:cs="Times New Roman"/>
          <w:b/>
          <w:bCs/>
          <w:color w:val="auto"/>
          <w:sz w:val="28"/>
          <w:szCs w:val="28"/>
        </w:rPr>
        <w:t xml:space="preserve">caput </w:t>
      </w:r>
      <w:r w:rsidRPr="00C96584">
        <w:rPr>
          <w:rFonts w:ascii="Times New Roman" w:hAnsi="Times New Roman" w:cs="Times New Roman"/>
          <w:color w:val="auto"/>
          <w:sz w:val="28"/>
          <w:szCs w:val="28"/>
        </w:rPr>
        <w:t xml:space="preserve">e parágrafos do </w:t>
      </w:r>
      <w:hyperlink r:id="rId82" w:anchor="art158" w:history="1">
        <w:r w:rsidRPr="00C96584">
          <w:rPr>
            <w:rStyle w:val="Hyperlink"/>
            <w:rFonts w:ascii="Times New Roman" w:eastAsia="Carlito" w:hAnsi="Times New Roman" w:cs="Times New Roman"/>
            <w:color w:val="auto"/>
            <w:sz w:val="28"/>
            <w:szCs w:val="28"/>
            <w:u w:val="none"/>
          </w:rPr>
          <w:t>art. 158 da Lei nº 14.133, de 2021</w:t>
        </w:r>
      </w:hyperlink>
      <w:r w:rsidRPr="00C96584">
        <w:rPr>
          <w:rFonts w:ascii="Times New Roman" w:hAnsi="Times New Roman" w:cs="Times New Roman"/>
          <w:color w:val="auto"/>
          <w:sz w:val="28"/>
          <w:szCs w:val="28"/>
        </w:rPr>
        <w:t>, para as penalidades de impedimento de licitar e contratar e de declaração de inidoneidade para licitar ou contratar.</w:t>
      </w:r>
    </w:p>
    <w:p w14:paraId="39D7A82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5AE44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11.5. Na aplicação das sanções serão considerados (</w:t>
      </w:r>
      <w:hyperlink r:id="rId83" w:anchor="art156§1" w:history="1">
        <w:r w:rsidRPr="00C96584">
          <w:rPr>
            <w:rStyle w:val="Hyperlink"/>
            <w:rFonts w:ascii="Times New Roman" w:eastAsia="Carlito" w:hAnsi="Times New Roman" w:cs="Times New Roman"/>
            <w:color w:val="auto"/>
            <w:sz w:val="28"/>
            <w:szCs w:val="28"/>
            <w:u w:val="none"/>
          </w:rPr>
          <w:t>art. 156, §1º, da Lei nº 14.133, de 2021</w:t>
        </w:r>
      </w:hyperlink>
      <w:r w:rsidRPr="00C96584">
        <w:rPr>
          <w:rFonts w:ascii="Times New Roman" w:hAnsi="Times New Roman" w:cs="Times New Roman"/>
          <w:color w:val="auto"/>
          <w:sz w:val="28"/>
          <w:szCs w:val="28"/>
        </w:rPr>
        <w:t>):</w:t>
      </w:r>
    </w:p>
    <w:p w14:paraId="36F3E776"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35CC7" w14:textId="77777777" w:rsidR="00D6198C" w:rsidRPr="00C96584"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96584">
        <w:rPr>
          <w:rFonts w:ascii="Times New Roman" w:hAnsi="Times New Roman" w:cs="Times New Roman"/>
          <w:sz w:val="28"/>
          <w:szCs w:val="28"/>
        </w:rPr>
        <w:t>a natureza e a gravidade da infração cometida;</w:t>
      </w:r>
    </w:p>
    <w:p w14:paraId="0A0B2001" w14:textId="77777777" w:rsidR="00D6198C" w:rsidRPr="00C96584"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96584">
        <w:rPr>
          <w:rFonts w:ascii="Times New Roman" w:hAnsi="Times New Roman" w:cs="Times New Roman"/>
          <w:sz w:val="28"/>
          <w:szCs w:val="28"/>
        </w:rPr>
        <w:t>as peculiaridades do caso concreto;</w:t>
      </w:r>
    </w:p>
    <w:p w14:paraId="67D77471" w14:textId="77777777" w:rsidR="00D6198C" w:rsidRPr="00C96584"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96584">
        <w:rPr>
          <w:rFonts w:ascii="Times New Roman" w:hAnsi="Times New Roman" w:cs="Times New Roman"/>
          <w:sz w:val="28"/>
          <w:szCs w:val="28"/>
        </w:rPr>
        <w:t>as circunstâncias agravantes ou atenuantes;</w:t>
      </w:r>
    </w:p>
    <w:p w14:paraId="4F9B0817" w14:textId="77777777" w:rsidR="00D6198C" w:rsidRPr="00C96584"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96584">
        <w:rPr>
          <w:rFonts w:ascii="Times New Roman" w:hAnsi="Times New Roman" w:cs="Times New Roman"/>
          <w:sz w:val="28"/>
          <w:szCs w:val="28"/>
        </w:rPr>
        <w:t>os danos que dela provierem para o Contratante;</w:t>
      </w:r>
    </w:p>
    <w:p w14:paraId="0992298F" w14:textId="77777777" w:rsidR="00D6198C" w:rsidRPr="00C96584"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96584">
        <w:rPr>
          <w:rFonts w:ascii="Times New Roman" w:hAnsi="Times New Roman" w:cs="Times New Roman"/>
          <w:sz w:val="28"/>
          <w:szCs w:val="28"/>
        </w:rPr>
        <w:lastRenderedPageBreak/>
        <w:t>a implantação ou o aperfeiçoamento de programa de integridade, conforme normas e orientações dos órgãos de controle.</w:t>
      </w:r>
    </w:p>
    <w:p w14:paraId="47510633" w14:textId="77777777" w:rsidR="00D6198C" w:rsidRPr="00C96584" w:rsidRDefault="00D6198C" w:rsidP="00D6198C">
      <w:pPr>
        <w:suppressAutoHyphens/>
        <w:jc w:val="both"/>
        <w:rPr>
          <w:rFonts w:ascii="Times New Roman" w:hAnsi="Times New Roman" w:cs="Times New Roman"/>
          <w:sz w:val="28"/>
          <w:szCs w:val="28"/>
        </w:rPr>
      </w:pPr>
    </w:p>
    <w:p w14:paraId="0A67B5A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eastAsia="Arial" w:hAnsi="Times New Roman" w:cs="Times New Roman"/>
          <w:color w:val="auto"/>
          <w:sz w:val="28"/>
          <w:szCs w:val="28"/>
        </w:rPr>
        <w:t xml:space="preserve">11.6. </w:t>
      </w:r>
      <w:r w:rsidRPr="00C96584">
        <w:rPr>
          <w:rFonts w:ascii="Times New Roman" w:hAnsi="Times New Roman" w:cs="Times New Roman"/>
          <w:color w:val="auto"/>
          <w:sz w:val="28"/>
          <w:szCs w:val="28"/>
        </w:rPr>
        <w:t xml:space="preserve">Os atos previstos como infrações administrativas na </w:t>
      </w:r>
      <w:hyperlink r:id="rId84" w:history="1">
        <w:r w:rsidRPr="00C96584">
          <w:rPr>
            <w:rStyle w:val="Hyperlink"/>
            <w:rFonts w:ascii="Times New Roman" w:eastAsia="Carlito" w:hAnsi="Times New Roman" w:cs="Times New Roman"/>
            <w:color w:val="auto"/>
            <w:sz w:val="28"/>
            <w:szCs w:val="28"/>
            <w:u w:val="none"/>
          </w:rPr>
          <w:t>Lei nº 14.133, de 2021</w:t>
        </w:r>
      </w:hyperlink>
      <w:r w:rsidRPr="00C96584">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85" w:history="1">
        <w:r w:rsidRPr="00C96584">
          <w:rPr>
            <w:rStyle w:val="Hyperlink"/>
            <w:rFonts w:ascii="Times New Roman" w:eastAsia="Carlito" w:hAnsi="Times New Roman" w:cs="Times New Roman"/>
            <w:color w:val="auto"/>
            <w:sz w:val="28"/>
            <w:szCs w:val="28"/>
            <w:u w:val="none"/>
          </w:rPr>
          <w:t>Lei nº 12.846, de 2013</w:t>
        </w:r>
      </w:hyperlink>
      <w:r w:rsidRPr="00C96584">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86" w:history="1">
        <w:r w:rsidRPr="00C96584">
          <w:rPr>
            <w:rStyle w:val="Hyperlink"/>
            <w:rFonts w:ascii="Times New Roman" w:eastAsia="Carlito" w:hAnsi="Times New Roman" w:cs="Times New Roman"/>
            <w:color w:val="auto"/>
            <w:sz w:val="28"/>
            <w:szCs w:val="28"/>
            <w:u w:val="none"/>
          </w:rPr>
          <w:t>art. 159</w:t>
        </w:r>
      </w:hyperlink>
      <w:r w:rsidRPr="00C96584">
        <w:rPr>
          <w:rFonts w:ascii="Times New Roman" w:hAnsi="Times New Roman" w:cs="Times New Roman"/>
          <w:color w:val="auto"/>
          <w:sz w:val="28"/>
          <w:szCs w:val="28"/>
        </w:rPr>
        <w:t>).</w:t>
      </w:r>
    </w:p>
    <w:p w14:paraId="47B0D3C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5B9931E"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history="1">
        <w:r w:rsidRPr="00C96584">
          <w:rPr>
            <w:rStyle w:val="Hyperlink"/>
            <w:rFonts w:ascii="Times New Roman" w:eastAsia="Carlito" w:hAnsi="Times New Roman" w:cs="Times New Roman"/>
            <w:color w:val="auto"/>
            <w:sz w:val="28"/>
            <w:szCs w:val="28"/>
            <w:u w:val="none"/>
          </w:rPr>
          <w:t>art. 160, da Lei nº 14.133, de 2021</w:t>
        </w:r>
      </w:hyperlink>
      <w:r w:rsidRPr="00C96584">
        <w:rPr>
          <w:rFonts w:ascii="Times New Roman" w:hAnsi="Times New Roman" w:cs="Times New Roman"/>
          <w:color w:val="auto"/>
          <w:sz w:val="28"/>
          <w:szCs w:val="28"/>
        </w:rPr>
        <w:t>).</w:t>
      </w:r>
    </w:p>
    <w:p w14:paraId="1B4DE295" w14:textId="77777777" w:rsidR="00D6198C" w:rsidRPr="00C96584"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15FA2B3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iCs/>
          <w:color w:val="auto"/>
          <w:sz w:val="28"/>
          <w:szCs w:val="28"/>
        </w:rPr>
        <w:t xml:space="preserve">11.8. </w:t>
      </w:r>
      <w:r w:rsidRPr="00C96584">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96584">
        <w:rPr>
          <w:rFonts w:ascii="Times New Roman" w:hAnsi="Times New Roman" w:cs="Times New Roman"/>
          <w:color w:val="auto"/>
          <w:sz w:val="28"/>
          <w:szCs w:val="28"/>
        </w:rPr>
        <w:t>Ceis</w:t>
      </w:r>
      <w:proofErr w:type="spellEnd"/>
      <w:r w:rsidRPr="00C96584">
        <w:rPr>
          <w:rFonts w:ascii="Times New Roman" w:hAnsi="Times New Roman" w:cs="Times New Roman"/>
          <w:color w:val="auto"/>
          <w:sz w:val="28"/>
          <w:szCs w:val="28"/>
        </w:rPr>
        <w:t>) e no Cadastro Nacional de Empresas Punidas (</w:t>
      </w:r>
      <w:proofErr w:type="spellStart"/>
      <w:r w:rsidRPr="00C96584">
        <w:rPr>
          <w:rFonts w:ascii="Times New Roman" w:hAnsi="Times New Roman" w:cs="Times New Roman"/>
          <w:color w:val="auto"/>
          <w:sz w:val="28"/>
          <w:szCs w:val="28"/>
        </w:rPr>
        <w:t>Cnep</w:t>
      </w:r>
      <w:proofErr w:type="spellEnd"/>
      <w:r w:rsidRPr="00C96584">
        <w:rPr>
          <w:rFonts w:ascii="Times New Roman" w:hAnsi="Times New Roman" w:cs="Times New Roman"/>
          <w:color w:val="auto"/>
          <w:sz w:val="28"/>
          <w:szCs w:val="28"/>
        </w:rPr>
        <w:t>), instituídos no âmbito do Poder Executivo Federal. (</w:t>
      </w:r>
      <w:hyperlink r:id="rId88" w:anchor="art161" w:history="1">
        <w:r w:rsidRPr="00C96584">
          <w:rPr>
            <w:rStyle w:val="Hyperlink"/>
            <w:rFonts w:ascii="Times New Roman" w:eastAsia="Carlito" w:hAnsi="Times New Roman" w:cs="Times New Roman"/>
            <w:color w:val="auto"/>
            <w:sz w:val="28"/>
            <w:szCs w:val="28"/>
            <w:u w:val="none"/>
          </w:rPr>
          <w:t>Art. 161, da Lei nº 14.133, de 2021</w:t>
        </w:r>
      </w:hyperlink>
      <w:r w:rsidRPr="00C96584">
        <w:rPr>
          <w:rFonts w:ascii="Times New Roman" w:hAnsi="Times New Roman" w:cs="Times New Roman"/>
          <w:color w:val="auto"/>
          <w:sz w:val="28"/>
          <w:szCs w:val="28"/>
        </w:rPr>
        <w:t>).</w:t>
      </w:r>
    </w:p>
    <w:p w14:paraId="3957F86D" w14:textId="77777777" w:rsidR="00D6198C" w:rsidRPr="00C96584" w:rsidRDefault="00D6198C" w:rsidP="00D6198C">
      <w:pPr>
        <w:pStyle w:val="Nivel2"/>
        <w:numPr>
          <w:ilvl w:val="0"/>
          <w:numId w:val="0"/>
        </w:numPr>
        <w:spacing w:before="0" w:after="0" w:line="240" w:lineRule="auto"/>
        <w:rPr>
          <w:rFonts w:ascii="Times New Roman" w:hAnsi="Times New Roman" w:cs="Times New Roman"/>
          <w:iCs/>
          <w:color w:val="auto"/>
          <w:sz w:val="28"/>
          <w:szCs w:val="28"/>
        </w:rPr>
      </w:pPr>
    </w:p>
    <w:p w14:paraId="7EE2509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iCs/>
          <w:color w:val="auto"/>
          <w:sz w:val="28"/>
          <w:szCs w:val="28"/>
        </w:rPr>
        <w:t xml:space="preserve">11.9. </w:t>
      </w:r>
      <w:r w:rsidRPr="00C96584">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89" w:anchor="163" w:history="1">
        <w:r w:rsidRPr="00C96584">
          <w:rPr>
            <w:rStyle w:val="Hyperlink"/>
            <w:rFonts w:ascii="Times New Roman" w:eastAsia="Carlito" w:hAnsi="Times New Roman" w:cs="Times New Roman"/>
            <w:color w:val="auto"/>
            <w:sz w:val="28"/>
            <w:szCs w:val="28"/>
            <w:u w:val="none"/>
          </w:rPr>
          <w:t>art. 163 da Lei nº 14.133/21</w:t>
        </w:r>
      </w:hyperlink>
      <w:r w:rsidRPr="00C96584">
        <w:rPr>
          <w:rFonts w:ascii="Times New Roman" w:hAnsi="Times New Roman" w:cs="Times New Roman"/>
          <w:color w:val="auto"/>
          <w:sz w:val="28"/>
          <w:szCs w:val="28"/>
        </w:rPr>
        <w:t>.</w:t>
      </w:r>
    </w:p>
    <w:p w14:paraId="4B3A1595" w14:textId="77777777" w:rsidR="00D6198C" w:rsidRPr="00C96584"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0E5ACA7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0" w:history="1">
        <w:r w:rsidRPr="00C96584">
          <w:rPr>
            <w:rStyle w:val="Hyperlink"/>
            <w:rFonts w:ascii="Times New Roman" w:eastAsia="Carlito" w:hAnsi="Times New Roman" w:cs="Times New Roman"/>
            <w:color w:val="auto"/>
            <w:sz w:val="28"/>
            <w:szCs w:val="28"/>
            <w:u w:val="none"/>
          </w:rPr>
          <w:t>Normativa SEGES/ME nº 26, de 13 de abril de 2022</w:t>
        </w:r>
      </w:hyperlink>
      <w:r w:rsidRPr="00C96584">
        <w:rPr>
          <w:rFonts w:ascii="Times New Roman" w:hAnsi="Times New Roman" w:cs="Times New Roman"/>
          <w:color w:val="auto"/>
          <w:sz w:val="28"/>
          <w:szCs w:val="28"/>
        </w:rPr>
        <w:t xml:space="preserve">. </w:t>
      </w:r>
    </w:p>
    <w:p w14:paraId="152584D5" w14:textId="77777777" w:rsidR="00D141AF" w:rsidRPr="00C96584"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0755428" w14:textId="77777777" w:rsidR="00D6198C" w:rsidRPr="00C96584" w:rsidRDefault="00D6198C" w:rsidP="00D6198C">
      <w:pPr>
        <w:pStyle w:val="Nivel01"/>
        <w:rPr>
          <w:sz w:val="28"/>
          <w:szCs w:val="28"/>
        </w:rPr>
      </w:pPr>
      <w:r w:rsidRPr="00C96584">
        <w:rPr>
          <w:sz w:val="28"/>
          <w:szCs w:val="28"/>
        </w:rPr>
        <w:t>12. CLÁUSULA DÉCIMA SEGUNDA– DA EXTINÇÃO CONTRATUAL (</w:t>
      </w:r>
      <w:hyperlink r:id="rId91" w:anchor="art92" w:history="1">
        <w:r w:rsidRPr="00C96584">
          <w:rPr>
            <w:rStyle w:val="Hyperlink"/>
            <w:rFonts w:eastAsia="Carlito"/>
            <w:color w:val="auto"/>
            <w:sz w:val="28"/>
            <w:szCs w:val="28"/>
            <w:u w:val="none"/>
          </w:rPr>
          <w:t>art. 92, XIX</w:t>
        </w:r>
      </w:hyperlink>
      <w:r w:rsidRPr="00C96584">
        <w:rPr>
          <w:sz w:val="28"/>
          <w:szCs w:val="28"/>
        </w:rPr>
        <w:t>):</w:t>
      </w:r>
    </w:p>
    <w:p w14:paraId="002A3A48" w14:textId="77777777" w:rsidR="00D6198C" w:rsidRPr="00C96584" w:rsidRDefault="00D6198C" w:rsidP="00D6198C">
      <w:pPr>
        <w:rPr>
          <w:rFonts w:ascii="Times New Roman" w:hAnsi="Times New Roman" w:cs="Times New Roman"/>
          <w:sz w:val="28"/>
          <w:szCs w:val="28"/>
        </w:rPr>
      </w:pPr>
    </w:p>
    <w:p w14:paraId="6F0A9506"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04040238"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8D5C396"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BBD0F89" w14:textId="77777777" w:rsidR="00D6198C" w:rsidRPr="00C96584"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09BD89"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12.2.1. Quando a não conclusão do contrato referida no item anterior decorrer de culpa do contratado:</w:t>
      </w:r>
    </w:p>
    <w:p w14:paraId="03B8DE2E" w14:textId="77777777" w:rsidR="00D6198C" w:rsidRPr="00C96584"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6304108" w14:textId="77777777" w:rsidR="00D6198C" w:rsidRPr="00C96584"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 xml:space="preserve">ficará ele constituído em mora, sendo-lhe aplicáveis as respectivas sanções administrativas; e  </w:t>
      </w:r>
    </w:p>
    <w:p w14:paraId="643BC431" w14:textId="77777777" w:rsidR="00D6198C" w:rsidRPr="00C96584"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C96584">
        <w:rPr>
          <w:rFonts w:ascii="Times New Roman" w:hAnsi="Times New Roman" w:cs="Times New Roman"/>
          <w:sz w:val="28"/>
          <w:szCs w:val="28"/>
        </w:rPr>
        <w:t>poderá a Administração optar pela extinção do contrato e, nesse caso, adotará as medidas admitidas em lei para a continuidade da execução contratual.</w:t>
      </w:r>
    </w:p>
    <w:p w14:paraId="47537641" w14:textId="77777777" w:rsidR="00F86EBD" w:rsidRPr="00C96584" w:rsidRDefault="00F86EBD" w:rsidP="00F86EBD">
      <w:pPr>
        <w:pStyle w:val="PargrafodaLista"/>
        <w:widowControl/>
        <w:suppressAutoHyphens/>
        <w:autoSpaceDE/>
        <w:autoSpaceDN/>
        <w:ind w:left="0"/>
        <w:contextualSpacing/>
        <w:rPr>
          <w:rFonts w:ascii="Times New Roman" w:hAnsi="Times New Roman" w:cs="Times New Roman"/>
          <w:sz w:val="28"/>
          <w:szCs w:val="28"/>
        </w:rPr>
      </w:pPr>
    </w:p>
    <w:p w14:paraId="0497DA3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92" w:anchor="art137" w:history="1">
        <w:r w:rsidRPr="00C96584">
          <w:rPr>
            <w:rStyle w:val="Hyperlink"/>
            <w:rFonts w:ascii="Times New Roman" w:eastAsia="Carlito" w:hAnsi="Times New Roman" w:cs="Times New Roman"/>
            <w:color w:val="auto"/>
            <w:sz w:val="28"/>
            <w:szCs w:val="28"/>
            <w:u w:val="none"/>
          </w:rPr>
          <w:t>artigo 137 da Lei nº 14.133/21</w:t>
        </w:r>
      </w:hyperlink>
      <w:r w:rsidRPr="00C96584">
        <w:rPr>
          <w:rFonts w:ascii="Times New Roman" w:hAnsi="Times New Roman" w:cs="Times New Roman"/>
          <w:color w:val="auto"/>
          <w:sz w:val="28"/>
          <w:szCs w:val="28"/>
        </w:rPr>
        <w:t>, bem como amigavelmente, assegurados o contraditório e a ampla defesa.</w:t>
      </w:r>
    </w:p>
    <w:p w14:paraId="509C5BE8"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7EB5E4"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12.3.1. Nesta hipótese, aplicam-se também os </w:t>
      </w:r>
      <w:hyperlink r:id="rId93" w:anchor="art138" w:history="1">
        <w:r w:rsidRPr="00C96584">
          <w:rPr>
            <w:rStyle w:val="Hyperlink"/>
            <w:rFonts w:ascii="Times New Roman" w:eastAsia="Carlito" w:hAnsi="Times New Roman" w:cs="Times New Roman"/>
            <w:color w:val="auto"/>
            <w:sz w:val="28"/>
            <w:szCs w:val="28"/>
            <w:u w:val="none"/>
          </w:rPr>
          <w:t>artigos 138 e 139 da mesma Lei</w:t>
        </w:r>
      </w:hyperlink>
      <w:r w:rsidRPr="00C96584">
        <w:rPr>
          <w:rFonts w:ascii="Times New Roman" w:hAnsi="Times New Roman" w:cs="Times New Roman"/>
          <w:color w:val="auto"/>
          <w:sz w:val="28"/>
          <w:szCs w:val="28"/>
        </w:rPr>
        <w:t>.</w:t>
      </w:r>
    </w:p>
    <w:p w14:paraId="2D14A0C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B69C26D"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73547CED" w14:textId="77777777" w:rsidR="00D6198C" w:rsidRPr="00C96584" w:rsidRDefault="00D6198C" w:rsidP="00D6198C">
      <w:pPr>
        <w:rPr>
          <w:rFonts w:ascii="Times New Roman" w:hAnsi="Times New Roman" w:cs="Times New Roman"/>
          <w:sz w:val="28"/>
          <w:szCs w:val="28"/>
        </w:rPr>
      </w:pPr>
    </w:p>
    <w:p w14:paraId="0B498C2F" w14:textId="77777777" w:rsidR="00D6198C" w:rsidRPr="00C96584" w:rsidRDefault="00D6198C" w:rsidP="00D6198C">
      <w:pPr>
        <w:jc w:val="both"/>
        <w:rPr>
          <w:rFonts w:ascii="Times New Roman" w:hAnsi="Times New Roman" w:cs="Times New Roman"/>
          <w:sz w:val="28"/>
          <w:szCs w:val="28"/>
        </w:rPr>
      </w:pPr>
      <w:r w:rsidRPr="00C96584">
        <w:rPr>
          <w:rFonts w:ascii="Times New Roman" w:hAnsi="Times New Roman" w:cs="Times New Roman"/>
          <w:sz w:val="28"/>
          <w:szCs w:val="28"/>
        </w:rPr>
        <w:t>12.3.2.1. Se a operação implicar mudança da pessoa jurídica contratada, deverá ser formalizado termo aditivo para alteração subjetiva.</w:t>
      </w:r>
    </w:p>
    <w:p w14:paraId="1F9392C2" w14:textId="77777777" w:rsidR="00D6198C" w:rsidRPr="00C96584" w:rsidRDefault="00D6198C" w:rsidP="00D6198C">
      <w:pPr>
        <w:jc w:val="both"/>
        <w:rPr>
          <w:rFonts w:ascii="Times New Roman" w:hAnsi="Times New Roman" w:cs="Times New Roman"/>
          <w:sz w:val="28"/>
          <w:szCs w:val="28"/>
        </w:rPr>
      </w:pPr>
    </w:p>
    <w:p w14:paraId="7B71F257"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 O termo de extinção, sempre que possível, será precedido:</w:t>
      </w:r>
    </w:p>
    <w:p w14:paraId="5D6AF9F3"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C03D35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12.4.1. Balanço dos eventos contratuais já cumpridos ou parcialmente cumpridos;</w:t>
      </w:r>
    </w:p>
    <w:p w14:paraId="69CF984E"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12D12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12.4.2. Relação dos pagamentos já efetuados e ainda devidos;</w:t>
      </w:r>
    </w:p>
    <w:p w14:paraId="58EEF027"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17FF556"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12.4.3. Indenizações e multas.</w:t>
      </w:r>
    </w:p>
    <w:p w14:paraId="04F3D709" w14:textId="77777777" w:rsidR="00D6198C" w:rsidRPr="00C96584"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8D323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94" w:anchor="art131" w:history="1">
        <w:r w:rsidRPr="00C96584">
          <w:rPr>
            <w:rStyle w:val="Hyperlink"/>
            <w:rFonts w:ascii="Times New Roman" w:eastAsia="Carlito" w:hAnsi="Times New Roman" w:cs="Times New Roman"/>
            <w:color w:val="auto"/>
            <w:sz w:val="28"/>
            <w:szCs w:val="28"/>
            <w:u w:val="none"/>
          </w:rPr>
          <w:t xml:space="preserve">art. 131, </w:t>
        </w:r>
        <w:r w:rsidRPr="00C96584">
          <w:rPr>
            <w:rStyle w:val="Hyperlink"/>
            <w:rFonts w:ascii="Times New Roman" w:eastAsia="Carlito" w:hAnsi="Times New Roman" w:cs="Times New Roman"/>
            <w:i/>
            <w:iCs/>
            <w:color w:val="auto"/>
            <w:sz w:val="28"/>
            <w:szCs w:val="28"/>
            <w:u w:val="none"/>
          </w:rPr>
          <w:t xml:space="preserve">caput, </w:t>
        </w:r>
        <w:r w:rsidRPr="00C96584">
          <w:rPr>
            <w:rStyle w:val="Hyperlink"/>
            <w:rFonts w:ascii="Times New Roman" w:eastAsia="Carlito" w:hAnsi="Times New Roman" w:cs="Times New Roman"/>
            <w:color w:val="auto"/>
            <w:sz w:val="28"/>
            <w:szCs w:val="28"/>
            <w:u w:val="none"/>
          </w:rPr>
          <w:t>da Lei n.º 14.133, de 2021</w:t>
        </w:r>
      </w:hyperlink>
      <w:r w:rsidRPr="00C96584">
        <w:rPr>
          <w:rFonts w:ascii="Times New Roman" w:hAnsi="Times New Roman" w:cs="Times New Roman"/>
          <w:color w:val="auto"/>
          <w:sz w:val="28"/>
          <w:szCs w:val="28"/>
        </w:rPr>
        <w:t xml:space="preserve">). </w:t>
      </w:r>
    </w:p>
    <w:p w14:paraId="58CD09F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2516B8" w14:textId="75C236D9"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E5624B" w14:textId="77777777" w:rsidR="00D6198C" w:rsidRPr="00C96584" w:rsidRDefault="00D6198C" w:rsidP="00D6198C">
      <w:pPr>
        <w:pStyle w:val="Nivel01"/>
        <w:rPr>
          <w:sz w:val="28"/>
          <w:szCs w:val="28"/>
        </w:rPr>
      </w:pPr>
      <w:r w:rsidRPr="00C96584">
        <w:rPr>
          <w:sz w:val="28"/>
          <w:szCs w:val="28"/>
        </w:rPr>
        <w:lastRenderedPageBreak/>
        <w:t>13. CLÁUSULA DÉCIMA TERCEIRA – DOTAÇÃO ORÇAMENTÁRIA (</w:t>
      </w:r>
      <w:hyperlink r:id="rId95" w:anchor="art92" w:history="1">
        <w:r w:rsidRPr="00C96584">
          <w:rPr>
            <w:rStyle w:val="Hyperlink"/>
            <w:rFonts w:eastAsia="Carlito"/>
            <w:color w:val="auto"/>
            <w:sz w:val="28"/>
            <w:szCs w:val="28"/>
            <w:u w:val="none"/>
          </w:rPr>
          <w:t>art. 92, VIII</w:t>
        </w:r>
      </w:hyperlink>
      <w:r w:rsidRPr="00C96584">
        <w:rPr>
          <w:sz w:val="28"/>
          <w:szCs w:val="28"/>
        </w:rPr>
        <w:t>):</w:t>
      </w:r>
    </w:p>
    <w:p w14:paraId="48F89BBB" w14:textId="77777777" w:rsidR="00D6198C" w:rsidRPr="00C96584" w:rsidRDefault="00D6198C" w:rsidP="00D6198C">
      <w:pPr>
        <w:rPr>
          <w:rFonts w:ascii="Times New Roman" w:hAnsi="Times New Roman" w:cs="Times New Roman"/>
          <w:sz w:val="28"/>
          <w:szCs w:val="28"/>
        </w:rPr>
      </w:pPr>
    </w:p>
    <w:p w14:paraId="0455237F" w14:textId="327E71E7" w:rsidR="00C90E27" w:rsidRPr="00C96584" w:rsidRDefault="00D6198C" w:rsidP="00C90E27">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13.1. </w:t>
      </w:r>
      <w:r w:rsidR="00C90E27" w:rsidRPr="00C96584">
        <w:rPr>
          <w:rFonts w:ascii="Times New Roman" w:hAnsi="Times New Roman" w:cs="Times New Roman"/>
          <w:color w:val="auto"/>
          <w:sz w:val="28"/>
          <w:szCs w:val="28"/>
        </w:rPr>
        <w:t>As despesas decorrentes da presente contratação correrão à conta de recursos específicos consignados no Orçamento deste exercício, na</w:t>
      </w:r>
      <w:r w:rsidR="00CB2D6E" w:rsidRPr="00C96584">
        <w:rPr>
          <w:rFonts w:ascii="Times New Roman" w:hAnsi="Times New Roman" w:cs="Times New Roman"/>
          <w:color w:val="auto"/>
          <w:sz w:val="28"/>
          <w:szCs w:val="28"/>
        </w:rPr>
        <w:t>s</w:t>
      </w:r>
      <w:r w:rsidR="00C90E27" w:rsidRPr="00C96584">
        <w:rPr>
          <w:rFonts w:ascii="Times New Roman" w:hAnsi="Times New Roman" w:cs="Times New Roman"/>
          <w:color w:val="auto"/>
          <w:sz w:val="28"/>
          <w:szCs w:val="28"/>
        </w:rPr>
        <w:t xml:space="preserve"> dotaç</w:t>
      </w:r>
      <w:r w:rsidR="00CB2D6E" w:rsidRPr="00C96584">
        <w:rPr>
          <w:rFonts w:ascii="Times New Roman" w:hAnsi="Times New Roman" w:cs="Times New Roman"/>
          <w:color w:val="auto"/>
          <w:sz w:val="28"/>
          <w:szCs w:val="28"/>
        </w:rPr>
        <w:t>ões</w:t>
      </w:r>
      <w:r w:rsidR="00C90E27" w:rsidRPr="00C96584">
        <w:rPr>
          <w:rFonts w:ascii="Times New Roman" w:hAnsi="Times New Roman" w:cs="Times New Roman"/>
          <w:color w:val="auto"/>
          <w:sz w:val="28"/>
          <w:szCs w:val="28"/>
        </w:rPr>
        <w:t xml:space="preserve"> abaixo discriminada</w:t>
      </w:r>
      <w:r w:rsidR="00CB2D6E" w:rsidRPr="00C96584">
        <w:rPr>
          <w:rFonts w:ascii="Times New Roman" w:hAnsi="Times New Roman" w:cs="Times New Roman"/>
          <w:color w:val="auto"/>
          <w:sz w:val="28"/>
          <w:szCs w:val="28"/>
        </w:rPr>
        <w:t>s</w:t>
      </w:r>
      <w:r w:rsidR="00C90E27" w:rsidRPr="00C96584">
        <w:rPr>
          <w:rFonts w:ascii="Times New Roman" w:hAnsi="Times New Roman" w:cs="Times New Roman"/>
          <w:color w:val="auto"/>
          <w:sz w:val="28"/>
          <w:szCs w:val="28"/>
        </w:rPr>
        <w:t>:</w:t>
      </w:r>
    </w:p>
    <w:p w14:paraId="547DA05D" w14:textId="50C5A15B" w:rsidR="00BB4F1E" w:rsidRPr="00C96584" w:rsidRDefault="00BB4F1E" w:rsidP="00BB4F1E">
      <w:pPr>
        <w:pStyle w:val="Nivel2"/>
        <w:numPr>
          <w:ilvl w:val="0"/>
          <w:numId w:val="0"/>
        </w:numPr>
        <w:spacing w:before="0" w:after="0" w:line="240" w:lineRule="auto"/>
        <w:rPr>
          <w:rFonts w:ascii="Times New Roman" w:hAnsi="Times New Roman" w:cs="Times New Roman"/>
          <w:b/>
          <w:bCs/>
          <w:color w:val="auto"/>
          <w:sz w:val="28"/>
          <w:szCs w:val="28"/>
        </w:rPr>
      </w:pPr>
      <w:r w:rsidRPr="00C96584">
        <w:rPr>
          <w:rFonts w:ascii="Times New Roman" w:hAnsi="Times New Roman" w:cs="Times New Roman"/>
          <w:b/>
          <w:bCs/>
          <w:color w:val="auto"/>
          <w:sz w:val="28"/>
          <w:szCs w:val="28"/>
        </w:rPr>
        <w:t xml:space="preserve">FICHA </w:t>
      </w:r>
      <w:r w:rsidR="00ED113E" w:rsidRPr="00C96584">
        <w:rPr>
          <w:rFonts w:ascii="Times New Roman" w:hAnsi="Times New Roman" w:cs="Times New Roman"/>
          <w:b/>
          <w:bCs/>
          <w:color w:val="auto"/>
          <w:sz w:val="28"/>
          <w:szCs w:val="28"/>
        </w:rPr>
        <w:t>196</w:t>
      </w:r>
      <w:r w:rsidRPr="00C96584">
        <w:rPr>
          <w:rFonts w:ascii="Times New Roman" w:hAnsi="Times New Roman" w:cs="Times New Roman"/>
          <w:b/>
          <w:bCs/>
          <w:color w:val="auto"/>
          <w:sz w:val="28"/>
          <w:szCs w:val="28"/>
        </w:rPr>
        <w:t>;</w:t>
      </w:r>
    </w:p>
    <w:p w14:paraId="3B3BA084" w14:textId="5F1F7F12" w:rsidR="00CB2D6E" w:rsidRPr="00C96584" w:rsidRDefault="00BB4F1E" w:rsidP="00BB4F1E">
      <w:pPr>
        <w:pStyle w:val="Nivel2"/>
        <w:numPr>
          <w:ilvl w:val="0"/>
          <w:numId w:val="0"/>
        </w:numPr>
        <w:spacing w:before="0" w:after="0" w:line="240" w:lineRule="auto"/>
        <w:rPr>
          <w:rFonts w:ascii="Times New Roman" w:hAnsi="Times New Roman" w:cs="Times New Roman"/>
          <w:b/>
          <w:bCs/>
          <w:color w:val="FF0000"/>
          <w:sz w:val="28"/>
          <w:szCs w:val="28"/>
        </w:rPr>
      </w:pPr>
      <w:r w:rsidRPr="00C96584">
        <w:rPr>
          <w:rFonts w:ascii="Times New Roman" w:hAnsi="Times New Roman" w:cs="Times New Roman"/>
          <w:b/>
          <w:bCs/>
          <w:color w:val="auto"/>
          <w:sz w:val="28"/>
          <w:szCs w:val="28"/>
        </w:rPr>
        <w:t xml:space="preserve">FICHA </w:t>
      </w:r>
      <w:r w:rsidR="00ED113E" w:rsidRPr="00C96584">
        <w:rPr>
          <w:rFonts w:ascii="Times New Roman" w:hAnsi="Times New Roman" w:cs="Times New Roman"/>
          <w:b/>
          <w:bCs/>
          <w:color w:val="auto"/>
          <w:sz w:val="28"/>
          <w:szCs w:val="28"/>
        </w:rPr>
        <w:t>314</w:t>
      </w:r>
      <w:r w:rsidRPr="00C96584">
        <w:rPr>
          <w:rFonts w:ascii="Times New Roman" w:hAnsi="Times New Roman" w:cs="Times New Roman"/>
          <w:b/>
          <w:bCs/>
          <w:color w:val="auto"/>
          <w:sz w:val="28"/>
          <w:szCs w:val="28"/>
        </w:rPr>
        <w:t>.</w:t>
      </w:r>
    </w:p>
    <w:p w14:paraId="11F0B001" w14:textId="77777777" w:rsidR="007379FF" w:rsidRPr="00C96584" w:rsidRDefault="007379FF" w:rsidP="00D6198C">
      <w:pPr>
        <w:pStyle w:val="Nivel3"/>
        <w:numPr>
          <w:ilvl w:val="0"/>
          <w:numId w:val="0"/>
        </w:numPr>
        <w:spacing w:before="0" w:after="0" w:line="240" w:lineRule="auto"/>
        <w:rPr>
          <w:rFonts w:ascii="Times New Roman" w:hAnsi="Times New Roman" w:cs="Times New Roman"/>
          <w:color w:val="auto"/>
          <w:sz w:val="28"/>
          <w:szCs w:val="28"/>
        </w:rPr>
      </w:pPr>
    </w:p>
    <w:p w14:paraId="1F4CF77F" w14:textId="77777777" w:rsidR="00D6198C" w:rsidRPr="00C96584" w:rsidRDefault="00D6198C" w:rsidP="00D6198C">
      <w:pPr>
        <w:pStyle w:val="Nivel01"/>
        <w:rPr>
          <w:sz w:val="28"/>
          <w:szCs w:val="28"/>
        </w:rPr>
      </w:pPr>
      <w:r w:rsidRPr="00C96584">
        <w:rPr>
          <w:sz w:val="28"/>
          <w:szCs w:val="28"/>
        </w:rPr>
        <w:t>14. CLÁUSULA DÉCIMA QUARTA – DOS CASOS OMISSOS (</w:t>
      </w:r>
      <w:hyperlink r:id="rId96" w:anchor="art92" w:history="1">
        <w:r w:rsidRPr="00C96584">
          <w:rPr>
            <w:rStyle w:val="Hyperlink"/>
            <w:rFonts w:eastAsia="Carlito"/>
            <w:color w:val="auto"/>
            <w:sz w:val="28"/>
            <w:szCs w:val="28"/>
            <w:u w:val="none"/>
          </w:rPr>
          <w:t>art. 92, III</w:t>
        </w:r>
      </w:hyperlink>
      <w:r w:rsidRPr="00C96584">
        <w:rPr>
          <w:sz w:val="28"/>
          <w:szCs w:val="28"/>
        </w:rPr>
        <w:t>):</w:t>
      </w:r>
    </w:p>
    <w:p w14:paraId="66BF9209" w14:textId="77777777" w:rsidR="00D6198C" w:rsidRPr="00C96584" w:rsidRDefault="00D6198C" w:rsidP="00D6198C">
      <w:pPr>
        <w:rPr>
          <w:rFonts w:ascii="Times New Roman" w:hAnsi="Times New Roman" w:cs="Times New Roman"/>
          <w:sz w:val="28"/>
          <w:szCs w:val="28"/>
        </w:rPr>
      </w:pPr>
    </w:p>
    <w:p w14:paraId="5E52475F"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14.1. Os casos omissos serão decididos pelo contratante, segundo as disposições contidas na Lei </w:t>
      </w:r>
      <w:hyperlink r:id="rId97" w:history="1">
        <w:r w:rsidRPr="00C96584">
          <w:rPr>
            <w:rStyle w:val="Hyperlink"/>
            <w:rFonts w:ascii="Times New Roman" w:eastAsia="Carlito" w:hAnsi="Times New Roman" w:cs="Times New Roman"/>
            <w:color w:val="auto"/>
            <w:sz w:val="28"/>
            <w:szCs w:val="28"/>
            <w:u w:val="none"/>
          </w:rPr>
          <w:t>nº 14.133, de 2021</w:t>
        </w:r>
      </w:hyperlink>
      <w:r w:rsidRPr="00C96584">
        <w:rPr>
          <w:rFonts w:ascii="Times New Roman" w:hAnsi="Times New Roman" w:cs="Times New Roman"/>
          <w:color w:val="auto"/>
          <w:sz w:val="28"/>
          <w:szCs w:val="28"/>
        </w:rPr>
        <w:t xml:space="preserve">, e demais normas federais aplicáveis e, subsidiariamente, segundo as disposições contidas na </w:t>
      </w:r>
      <w:hyperlink r:id="rId98" w:history="1">
        <w:r w:rsidRPr="00C96584">
          <w:rPr>
            <w:rStyle w:val="Hyperlink"/>
            <w:rFonts w:ascii="Times New Roman" w:eastAsia="Carlito" w:hAnsi="Times New Roman" w:cs="Times New Roman"/>
            <w:color w:val="auto"/>
            <w:sz w:val="28"/>
            <w:szCs w:val="28"/>
            <w:u w:val="none"/>
          </w:rPr>
          <w:t>Lei nº 8.078, de 1990 – Código de Defesa do Consumidor</w:t>
        </w:r>
      </w:hyperlink>
      <w:r w:rsidRPr="00C96584">
        <w:rPr>
          <w:rFonts w:ascii="Times New Roman" w:hAnsi="Times New Roman" w:cs="Times New Roman"/>
          <w:color w:val="auto"/>
          <w:sz w:val="28"/>
          <w:szCs w:val="28"/>
        </w:rPr>
        <w:t xml:space="preserve"> – e normas e princípios gerais dos contratos.</w:t>
      </w:r>
    </w:p>
    <w:p w14:paraId="4A5846C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6DEE1" w14:textId="77777777" w:rsidR="00D6198C" w:rsidRPr="00C96584" w:rsidRDefault="00D6198C" w:rsidP="00D6198C">
      <w:pPr>
        <w:pStyle w:val="Nivel01"/>
        <w:rPr>
          <w:sz w:val="28"/>
          <w:szCs w:val="28"/>
        </w:rPr>
      </w:pPr>
      <w:r w:rsidRPr="00C96584">
        <w:rPr>
          <w:sz w:val="28"/>
          <w:szCs w:val="28"/>
        </w:rPr>
        <w:t>15. CLÁUSULA DÉCIMA QUINTA – ALTERAÇÕES:</w:t>
      </w:r>
    </w:p>
    <w:p w14:paraId="5F7138ED" w14:textId="77777777" w:rsidR="00D6198C" w:rsidRPr="00C96584" w:rsidRDefault="00D6198C" w:rsidP="00D6198C">
      <w:pPr>
        <w:rPr>
          <w:rFonts w:ascii="Times New Roman" w:hAnsi="Times New Roman" w:cs="Times New Roman"/>
          <w:sz w:val="28"/>
          <w:szCs w:val="28"/>
        </w:rPr>
      </w:pPr>
    </w:p>
    <w:p w14:paraId="15A1B81D"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15.1. Eventuais alterações contratuais reger-se-ão pela disciplina dos </w:t>
      </w:r>
      <w:hyperlink r:id="rId99" w:anchor="art124" w:history="1">
        <w:proofErr w:type="spellStart"/>
        <w:r w:rsidRPr="00C96584">
          <w:rPr>
            <w:rStyle w:val="Hyperlink"/>
            <w:rFonts w:ascii="Times New Roman" w:eastAsia="Carlito" w:hAnsi="Times New Roman" w:cs="Times New Roman"/>
            <w:color w:val="auto"/>
            <w:sz w:val="28"/>
            <w:szCs w:val="28"/>
            <w:u w:val="none"/>
          </w:rPr>
          <w:t>arts</w:t>
        </w:r>
        <w:proofErr w:type="spellEnd"/>
        <w:r w:rsidRPr="00C96584">
          <w:rPr>
            <w:rStyle w:val="Hyperlink"/>
            <w:rFonts w:ascii="Times New Roman" w:eastAsia="Carlito" w:hAnsi="Times New Roman" w:cs="Times New Roman"/>
            <w:color w:val="auto"/>
            <w:sz w:val="28"/>
            <w:szCs w:val="28"/>
            <w:u w:val="none"/>
          </w:rPr>
          <w:t>. 124 e seguintes da Lei nº 14.133, de 2021</w:t>
        </w:r>
      </w:hyperlink>
      <w:r w:rsidRPr="00C96584">
        <w:rPr>
          <w:rFonts w:ascii="Times New Roman" w:hAnsi="Times New Roman" w:cs="Times New Roman"/>
          <w:color w:val="auto"/>
          <w:sz w:val="28"/>
          <w:szCs w:val="28"/>
        </w:rPr>
        <w:t>.</w:t>
      </w:r>
    </w:p>
    <w:p w14:paraId="7820E61B"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289525"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CEE5F5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CB8D1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F00C42"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133191"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00" w:anchor="art136" w:history="1">
        <w:r w:rsidRPr="00C96584">
          <w:rPr>
            <w:rStyle w:val="Hyperlink"/>
            <w:rFonts w:ascii="Times New Roman" w:eastAsia="Carlito" w:hAnsi="Times New Roman" w:cs="Times New Roman"/>
            <w:color w:val="auto"/>
            <w:sz w:val="28"/>
            <w:szCs w:val="28"/>
            <w:u w:val="none"/>
          </w:rPr>
          <w:t>art. 136 da Lei nº 14.133, de 2021</w:t>
        </w:r>
      </w:hyperlink>
      <w:r w:rsidRPr="00C96584">
        <w:rPr>
          <w:rFonts w:ascii="Times New Roman" w:hAnsi="Times New Roman" w:cs="Times New Roman"/>
          <w:color w:val="auto"/>
          <w:sz w:val="28"/>
          <w:szCs w:val="28"/>
        </w:rPr>
        <w:t>.</w:t>
      </w:r>
    </w:p>
    <w:p w14:paraId="7D616F99"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E033E50" w14:textId="77777777" w:rsidR="00D6198C" w:rsidRPr="00C96584" w:rsidRDefault="00D6198C" w:rsidP="00D6198C">
      <w:pPr>
        <w:pStyle w:val="Nivel01"/>
        <w:rPr>
          <w:sz w:val="28"/>
          <w:szCs w:val="28"/>
        </w:rPr>
      </w:pPr>
      <w:r w:rsidRPr="00C96584">
        <w:rPr>
          <w:sz w:val="28"/>
          <w:szCs w:val="28"/>
        </w:rPr>
        <w:t>16. CLÁUSULA DÉCIMA SEXTA – PUBLICAÇÃO:</w:t>
      </w:r>
    </w:p>
    <w:p w14:paraId="7D7A551B" w14:textId="77777777" w:rsidR="00D6198C" w:rsidRPr="00C96584" w:rsidRDefault="00D6198C" w:rsidP="00D6198C">
      <w:pPr>
        <w:rPr>
          <w:rFonts w:ascii="Times New Roman" w:hAnsi="Times New Roman" w:cs="Times New Roman"/>
          <w:sz w:val="28"/>
          <w:szCs w:val="28"/>
        </w:rPr>
      </w:pPr>
    </w:p>
    <w:p w14:paraId="591FE90A"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01" w:anchor="art94" w:history="1">
        <w:r w:rsidRPr="00C96584">
          <w:rPr>
            <w:rStyle w:val="Hyperlink"/>
            <w:rFonts w:ascii="Times New Roman" w:eastAsia="Carlito" w:hAnsi="Times New Roman" w:cs="Times New Roman"/>
            <w:color w:val="auto"/>
            <w:sz w:val="28"/>
            <w:szCs w:val="28"/>
            <w:u w:val="none"/>
          </w:rPr>
          <w:t>art. 94 da Lei 14.133, de 2021</w:t>
        </w:r>
      </w:hyperlink>
      <w:r w:rsidRPr="00C96584">
        <w:rPr>
          <w:rFonts w:ascii="Times New Roman" w:hAnsi="Times New Roman" w:cs="Times New Roman"/>
          <w:color w:val="auto"/>
          <w:sz w:val="28"/>
          <w:szCs w:val="28"/>
        </w:rPr>
        <w:t xml:space="preserve">, bem como no respectivo sítio oficial na Internet, em atenção ao art. 91, </w:t>
      </w:r>
      <w:r w:rsidRPr="00C96584">
        <w:rPr>
          <w:rFonts w:ascii="Times New Roman" w:hAnsi="Times New Roman" w:cs="Times New Roman"/>
          <w:i/>
          <w:color w:val="auto"/>
          <w:sz w:val="28"/>
          <w:szCs w:val="28"/>
        </w:rPr>
        <w:t>caput,</w:t>
      </w:r>
      <w:r w:rsidRPr="00C96584">
        <w:rPr>
          <w:rFonts w:ascii="Times New Roman" w:hAnsi="Times New Roman" w:cs="Times New Roman"/>
          <w:color w:val="auto"/>
          <w:sz w:val="28"/>
          <w:szCs w:val="28"/>
        </w:rPr>
        <w:t xml:space="preserve"> da Lei n.º 14.133, de 2021, e ao </w:t>
      </w:r>
      <w:hyperlink r:id="rId102" w:anchor="art8§2" w:history="1">
        <w:r w:rsidRPr="00C96584">
          <w:rPr>
            <w:rStyle w:val="Hyperlink"/>
            <w:rFonts w:ascii="Times New Roman" w:eastAsia="Carlito" w:hAnsi="Times New Roman" w:cs="Times New Roman"/>
            <w:color w:val="auto"/>
            <w:sz w:val="28"/>
            <w:szCs w:val="28"/>
            <w:u w:val="none"/>
          </w:rPr>
          <w:t>art. 8º, §2º, da Lei n. 12.527, de 2011</w:t>
        </w:r>
      </w:hyperlink>
      <w:r w:rsidRPr="00C96584">
        <w:rPr>
          <w:rFonts w:ascii="Times New Roman" w:hAnsi="Times New Roman" w:cs="Times New Roman"/>
          <w:color w:val="auto"/>
          <w:sz w:val="28"/>
          <w:szCs w:val="28"/>
        </w:rPr>
        <w:t>.</w:t>
      </w:r>
    </w:p>
    <w:p w14:paraId="383C04C4" w14:textId="77777777" w:rsidR="00D6198C" w:rsidRPr="00C96584"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8FAEC3" w14:textId="77777777" w:rsidR="00D6198C" w:rsidRPr="00C96584" w:rsidRDefault="00D6198C" w:rsidP="00D6198C">
      <w:pPr>
        <w:pStyle w:val="Nivel01"/>
        <w:rPr>
          <w:sz w:val="28"/>
          <w:szCs w:val="28"/>
        </w:rPr>
      </w:pPr>
      <w:r w:rsidRPr="00C96584">
        <w:rPr>
          <w:sz w:val="28"/>
          <w:szCs w:val="28"/>
        </w:rPr>
        <w:lastRenderedPageBreak/>
        <w:t>17. CLÁUSULA DÉCIMA SÉTIMA– FORO (</w:t>
      </w:r>
      <w:hyperlink r:id="rId103" w:anchor="art92§1" w:history="1">
        <w:r w:rsidRPr="00C96584">
          <w:rPr>
            <w:rStyle w:val="Hyperlink"/>
            <w:rFonts w:eastAsia="Carlito"/>
            <w:color w:val="auto"/>
            <w:sz w:val="28"/>
            <w:szCs w:val="28"/>
            <w:u w:val="none"/>
          </w:rPr>
          <w:t>art. 92, §1º</w:t>
        </w:r>
      </w:hyperlink>
      <w:r w:rsidRPr="00C96584">
        <w:rPr>
          <w:sz w:val="28"/>
          <w:szCs w:val="28"/>
        </w:rPr>
        <w:t>):</w:t>
      </w:r>
    </w:p>
    <w:p w14:paraId="30306DB2" w14:textId="77777777" w:rsidR="00D6198C" w:rsidRPr="00C96584" w:rsidRDefault="00D6198C" w:rsidP="00D6198C">
      <w:pPr>
        <w:rPr>
          <w:rFonts w:ascii="Times New Roman" w:hAnsi="Times New Roman" w:cs="Times New Roman"/>
          <w:sz w:val="28"/>
          <w:szCs w:val="28"/>
        </w:rPr>
      </w:pPr>
    </w:p>
    <w:p w14:paraId="4CED0D12" w14:textId="35AD0704" w:rsidR="00D6198C" w:rsidRPr="00C96584" w:rsidRDefault="00D6198C" w:rsidP="00D6198C">
      <w:pPr>
        <w:jc w:val="both"/>
        <w:rPr>
          <w:rFonts w:ascii="Times New Roman" w:hAnsi="Times New Roman" w:cs="Times New Roman"/>
          <w:sz w:val="28"/>
          <w:szCs w:val="28"/>
        </w:rPr>
      </w:pPr>
      <w:r w:rsidRPr="00C96584">
        <w:rPr>
          <w:rFonts w:ascii="Times New Roman" w:hAnsi="Times New Roman" w:cs="Times New Roman"/>
          <w:sz w:val="28"/>
          <w:szCs w:val="28"/>
        </w:rPr>
        <w:t xml:space="preserve">Fica eleito o Foro da Comarca de Bauru, Estado de São Paulo, para dirimir os litígios que decorrerem da execução deste Termo de Contrato que não puderem ser compostos pela conciliação, conforme </w:t>
      </w:r>
      <w:r w:rsidR="00420AE7" w:rsidRPr="00C96584">
        <w:rPr>
          <w:sz w:val="28"/>
          <w:szCs w:val="28"/>
        </w:rPr>
        <w:fldChar w:fldCharType="begin"/>
      </w:r>
      <w:r w:rsidR="00420AE7" w:rsidRPr="00C96584">
        <w:rPr>
          <w:rFonts w:ascii="Times New Roman" w:hAnsi="Times New Roman" w:cs="Times New Roman"/>
          <w:sz w:val="28"/>
          <w:szCs w:val="28"/>
        </w:rPr>
        <w:instrText xml:space="preserve"> HYPERLINK "http://www.planalto.gov.br/ccivil_03/_ato2019-2022/2021/lei/L14133.htm" \l "art92§1" </w:instrText>
      </w:r>
      <w:r w:rsidR="00420AE7" w:rsidRPr="00C96584">
        <w:rPr>
          <w:sz w:val="28"/>
          <w:szCs w:val="28"/>
        </w:rPr>
      </w:r>
      <w:r w:rsidR="00420AE7" w:rsidRPr="00C96584">
        <w:rPr>
          <w:sz w:val="28"/>
          <w:szCs w:val="28"/>
        </w:rPr>
        <w:fldChar w:fldCharType="separate"/>
      </w:r>
      <w:r w:rsidRPr="00C96584">
        <w:rPr>
          <w:rStyle w:val="Hyperlink"/>
          <w:rFonts w:ascii="Times New Roman" w:hAnsi="Times New Roman" w:cs="Times New Roman"/>
          <w:color w:val="auto"/>
          <w:sz w:val="28"/>
          <w:szCs w:val="28"/>
          <w:u w:val="none"/>
        </w:rPr>
        <w:t>art. 92, §1º, da Lei nº 14.133/21</w:t>
      </w:r>
      <w:r w:rsidR="00420AE7" w:rsidRPr="00C96584">
        <w:rPr>
          <w:rStyle w:val="Hyperlink"/>
          <w:rFonts w:ascii="Times New Roman" w:hAnsi="Times New Roman" w:cs="Times New Roman"/>
          <w:color w:val="auto"/>
          <w:sz w:val="28"/>
          <w:szCs w:val="28"/>
          <w:u w:val="none"/>
        </w:rPr>
        <w:fldChar w:fldCharType="end"/>
      </w:r>
      <w:r w:rsidRPr="00C96584">
        <w:rPr>
          <w:rFonts w:ascii="Times New Roman" w:hAnsi="Times New Roman" w:cs="Times New Roman"/>
          <w:sz w:val="28"/>
          <w:szCs w:val="28"/>
        </w:rPr>
        <w:t>.</w:t>
      </w:r>
    </w:p>
    <w:p w14:paraId="6EAD5223" w14:textId="77777777" w:rsidR="007379FF" w:rsidRPr="00C96584" w:rsidRDefault="007379FF" w:rsidP="00D6198C">
      <w:pPr>
        <w:jc w:val="center"/>
        <w:rPr>
          <w:rFonts w:ascii="Times New Roman" w:hAnsi="Times New Roman" w:cs="Times New Roman"/>
          <w:b/>
          <w:bCs/>
          <w:sz w:val="28"/>
          <w:szCs w:val="28"/>
        </w:rPr>
      </w:pPr>
      <w:bookmarkStart w:id="53" w:name="_Hlk158021690"/>
    </w:p>
    <w:bookmarkEnd w:id="53"/>
    <w:p w14:paraId="3E3DE20A" w14:textId="67156D7A" w:rsidR="00F32554" w:rsidRDefault="007379FF" w:rsidP="00F32554">
      <w:pPr>
        <w:jc w:val="center"/>
        <w:rPr>
          <w:rFonts w:ascii="Times New Roman" w:hAnsi="Times New Roman" w:cs="Times New Roman"/>
          <w:b/>
          <w:bCs/>
          <w:sz w:val="28"/>
          <w:szCs w:val="28"/>
        </w:rPr>
      </w:pPr>
      <w:r w:rsidRPr="00C96584">
        <w:rPr>
          <w:rFonts w:ascii="Times New Roman" w:hAnsi="Times New Roman" w:cs="Times New Roman"/>
          <w:b/>
          <w:bCs/>
          <w:sz w:val="28"/>
          <w:szCs w:val="28"/>
        </w:rPr>
        <w:t>Arealva, XX (dia), de XXX (mês) de 2024</w:t>
      </w:r>
      <w:r w:rsidR="00D6198C" w:rsidRPr="00C96584">
        <w:rPr>
          <w:rFonts w:ascii="Times New Roman" w:hAnsi="Times New Roman" w:cs="Times New Roman"/>
          <w:b/>
          <w:bCs/>
          <w:sz w:val="28"/>
          <w:szCs w:val="28"/>
        </w:rPr>
        <w:t>.</w:t>
      </w:r>
    </w:p>
    <w:p w14:paraId="5EB8561E" w14:textId="77777777" w:rsidR="00543F66" w:rsidRPr="00C96584" w:rsidRDefault="00543F66" w:rsidP="00F32554">
      <w:pPr>
        <w:jc w:val="center"/>
        <w:rPr>
          <w:rFonts w:ascii="Times New Roman" w:hAnsi="Times New Roman" w:cs="Times New Roman"/>
          <w:b/>
          <w:bCs/>
          <w:sz w:val="28"/>
          <w:szCs w:val="28"/>
        </w:rPr>
      </w:pPr>
    </w:p>
    <w:p w14:paraId="506E9085" w14:textId="77777777" w:rsidR="00D6198C" w:rsidRPr="00C96584" w:rsidRDefault="00D6198C" w:rsidP="00D6198C">
      <w:pPr>
        <w:jc w:val="center"/>
        <w:rPr>
          <w:rFonts w:ascii="Times New Roman" w:hAnsi="Times New Roman" w:cs="Times New Roman"/>
          <w:sz w:val="28"/>
          <w:szCs w:val="28"/>
        </w:rPr>
      </w:pPr>
      <w:r w:rsidRPr="00C96584">
        <w:rPr>
          <w:rFonts w:ascii="Times New Roman" w:hAnsi="Times New Roman" w:cs="Times New Roman"/>
          <w:sz w:val="28"/>
          <w:szCs w:val="28"/>
        </w:rPr>
        <w:t>_______________________________________________________</w:t>
      </w:r>
    </w:p>
    <w:p w14:paraId="3CAB25B8" w14:textId="77777777" w:rsidR="00D6198C" w:rsidRDefault="00D6198C" w:rsidP="00D6198C">
      <w:pPr>
        <w:jc w:val="center"/>
        <w:rPr>
          <w:rFonts w:ascii="Times New Roman" w:hAnsi="Times New Roman" w:cs="Times New Roman"/>
          <w:sz w:val="28"/>
          <w:szCs w:val="28"/>
        </w:rPr>
      </w:pPr>
      <w:r w:rsidRPr="00C96584">
        <w:rPr>
          <w:rFonts w:ascii="Times New Roman" w:hAnsi="Times New Roman" w:cs="Times New Roman"/>
          <w:sz w:val="28"/>
          <w:szCs w:val="28"/>
        </w:rPr>
        <w:t>Representante legal do CONTRATANTE</w:t>
      </w:r>
    </w:p>
    <w:p w14:paraId="25662F53" w14:textId="77777777" w:rsidR="00543F66" w:rsidRPr="00C96584" w:rsidRDefault="00543F66" w:rsidP="00D6198C">
      <w:pPr>
        <w:jc w:val="center"/>
        <w:rPr>
          <w:rFonts w:ascii="Times New Roman" w:hAnsi="Times New Roman" w:cs="Times New Roman"/>
          <w:sz w:val="28"/>
          <w:szCs w:val="28"/>
        </w:rPr>
      </w:pPr>
    </w:p>
    <w:p w14:paraId="4E50A915" w14:textId="77777777" w:rsidR="00D6198C" w:rsidRPr="00C96584" w:rsidRDefault="00D6198C" w:rsidP="00D6198C">
      <w:pPr>
        <w:jc w:val="center"/>
        <w:rPr>
          <w:rFonts w:ascii="Times New Roman" w:hAnsi="Times New Roman" w:cs="Times New Roman"/>
          <w:sz w:val="28"/>
          <w:szCs w:val="28"/>
        </w:rPr>
      </w:pPr>
      <w:r w:rsidRPr="00C96584">
        <w:rPr>
          <w:rFonts w:ascii="Times New Roman" w:hAnsi="Times New Roman" w:cs="Times New Roman"/>
          <w:sz w:val="28"/>
          <w:szCs w:val="28"/>
        </w:rPr>
        <w:t>_______________________________________________________</w:t>
      </w:r>
    </w:p>
    <w:p w14:paraId="07736525" w14:textId="77777777" w:rsidR="00D6198C" w:rsidRPr="00C96584" w:rsidRDefault="00D6198C" w:rsidP="00D6198C">
      <w:pPr>
        <w:jc w:val="center"/>
        <w:rPr>
          <w:rFonts w:ascii="Times New Roman" w:hAnsi="Times New Roman" w:cs="Times New Roman"/>
          <w:sz w:val="28"/>
          <w:szCs w:val="28"/>
        </w:rPr>
      </w:pPr>
      <w:r w:rsidRPr="00C96584">
        <w:rPr>
          <w:rFonts w:ascii="Times New Roman" w:hAnsi="Times New Roman" w:cs="Times New Roman"/>
          <w:sz w:val="28"/>
          <w:szCs w:val="28"/>
        </w:rPr>
        <w:t>Representante legal do CONTRATADO</w:t>
      </w:r>
    </w:p>
    <w:p w14:paraId="0E9CC01D" w14:textId="77777777" w:rsidR="00D6198C" w:rsidRPr="00C96584" w:rsidRDefault="00D6198C" w:rsidP="00D6198C">
      <w:pPr>
        <w:rPr>
          <w:rFonts w:ascii="Times New Roman" w:hAnsi="Times New Roman" w:cs="Times New Roman"/>
          <w:b/>
          <w:sz w:val="28"/>
          <w:szCs w:val="28"/>
        </w:rPr>
      </w:pPr>
    </w:p>
    <w:p w14:paraId="2E82C3EC" w14:textId="77777777" w:rsidR="00D6198C" w:rsidRPr="00C96584" w:rsidRDefault="00D6198C" w:rsidP="00D6198C">
      <w:pPr>
        <w:rPr>
          <w:rFonts w:ascii="Times New Roman" w:hAnsi="Times New Roman" w:cs="Times New Roman"/>
          <w:b/>
          <w:sz w:val="28"/>
          <w:szCs w:val="28"/>
        </w:rPr>
      </w:pPr>
      <w:r w:rsidRPr="00C96584">
        <w:rPr>
          <w:rFonts w:ascii="Times New Roman" w:hAnsi="Times New Roman" w:cs="Times New Roman"/>
          <w:b/>
          <w:sz w:val="28"/>
          <w:szCs w:val="28"/>
        </w:rPr>
        <w:t>TESTEMUNHAS:</w:t>
      </w:r>
    </w:p>
    <w:p w14:paraId="69A2EEBA" w14:textId="77777777" w:rsidR="00D6198C" w:rsidRPr="00C96584" w:rsidRDefault="00D6198C" w:rsidP="00D6198C">
      <w:pPr>
        <w:rPr>
          <w:rFonts w:ascii="Times New Roman" w:hAnsi="Times New Roman" w:cs="Times New Roman"/>
          <w:bCs/>
          <w:sz w:val="28"/>
          <w:szCs w:val="28"/>
        </w:rPr>
      </w:pPr>
      <w:r w:rsidRPr="00C96584">
        <w:rPr>
          <w:rFonts w:ascii="Times New Roman" w:hAnsi="Times New Roman" w:cs="Times New Roman"/>
          <w:bCs/>
          <w:sz w:val="28"/>
          <w:szCs w:val="28"/>
        </w:rPr>
        <w:t>1-</w:t>
      </w:r>
    </w:p>
    <w:p w14:paraId="06FE9EBD" w14:textId="653BBC7E" w:rsidR="003F5AA4" w:rsidRPr="00C96584" w:rsidRDefault="00D6198C" w:rsidP="00D6198C">
      <w:pPr>
        <w:rPr>
          <w:rFonts w:ascii="Times New Roman" w:hAnsi="Times New Roman" w:cs="Times New Roman"/>
          <w:bCs/>
          <w:sz w:val="28"/>
          <w:szCs w:val="28"/>
        </w:rPr>
      </w:pPr>
      <w:r w:rsidRPr="00C96584">
        <w:rPr>
          <w:rFonts w:ascii="Times New Roman" w:hAnsi="Times New Roman" w:cs="Times New Roman"/>
          <w:bCs/>
          <w:sz w:val="28"/>
          <w:szCs w:val="28"/>
        </w:rPr>
        <w:t>2-</w:t>
      </w:r>
    </w:p>
    <w:p w14:paraId="0E88E31A" w14:textId="77777777" w:rsidR="00543F66" w:rsidRDefault="00543F66" w:rsidP="00D6198C">
      <w:pPr>
        <w:jc w:val="center"/>
        <w:rPr>
          <w:rFonts w:ascii="Times New Roman" w:hAnsi="Times New Roman" w:cs="Times New Roman"/>
          <w:b/>
          <w:bCs/>
          <w:sz w:val="28"/>
          <w:szCs w:val="28"/>
        </w:rPr>
      </w:pPr>
    </w:p>
    <w:p w14:paraId="3DA4B939" w14:textId="77777777" w:rsidR="00543F66" w:rsidRDefault="00543F66" w:rsidP="00D6198C">
      <w:pPr>
        <w:jc w:val="center"/>
        <w:rPr>
          <w:rFonts w:ascii="Times New Roman" w:hAnsi="Times New Roman" w:cs="Times New Roman"/>
          <w:b/>
          <w:bCs/>
          <w:sz w:val="28"/>
          <w:szCs w:val="28"/>
        </w:rPr>
      </w:pPr>
    </w:p>
    <w:p w14:paraId="2ABD299C" w14:textId="77777777" w:rsidR="00543F66" w:rsidRDefault="00543F66" w:rsidP="00D6198C">
      <w:pPr>
        <w:jc w:val="center"/>
        <w:rPr>
          <w:rFonts w:ascii="Times New Roman" w:hAnsi="Times New Roman" w:cs="Times New Roman"/>
          <w:b/>
          <w:bCs/>
          <w:sz w:val="28"/>
          <w:szCs w:val="28"/>
        </w:rPr>
      </w:pPr>
    </w:p>
    <w:p w14:paraId="1F9C70B8" w14:textId="77777777" w:rsidR="00543F66" w:rsidRDefault="00543F66" w:rsidP="00D6198C">
      <w:pPr>
        <w:jc w:val="center"/>
        <w:rPr>
          <w:rFonts w:ascii="Times New Roman" w:hAnsi="Times New Roman" w:cs="Times New Roman"/>
          <w:b/>
          <w:bCs/>
          <w:sz w:val="28"/>
          <w:szCs w:val="28"/>
        </w:rPr>
      </w:pPr>
    </w:p>
    <w:p w14:paraId="56C19582" w14:textId="77777777" w:rsidR="00543F66" w:rsidRDefault="00543F66" w:rsidP="00D6198C">
      <w:pPr>
        <w:jc w:val="center"/>
        <w:rPr>
          <w:rFonts w:ascii="Times New Roman" w:hAnsi="Times New Roman" w:cs="Times New Roman"/>
          <w:b/>
          <w:bCs/>
          <w:sz w:val="28"/>
          <w:szCs w:val="28"/>
        </w:rPr>
      </w:pPr>
    </w:p>
    <w:p w14:paraId="77233391" w14:textId="77777777" w:rsidR="00543F66" w:rsidRDefault="00543F66" w:rsidP="00D6198C">
      <w:pPr>
        <w:jc w:val="center"/>
        <w:rPr>
          <w:rFonts w:ascii="Times New Roman" w:hAnsi="Times New Roman" w:cs="Times New Roman"/>
          <w:b/>
          <w:bCs/>
          <w:sz w:val="28"/>
          <w:szCs w:val="28"/>
        </w:rPr>
      </w:pPr>
    </w:p>
    <w:p w14:paraId="3358DEFC" w14:textId="77777777" w:rsidR="00543F66" w:rsidRDefault="00543F66" w:rsidP="00D6198C">
      <w:pPr>
        <w:jc w:val="center"/>
        <w:rPr>
          <w:rFonts w:ascii="Times New Roman" w:hAnsi="Times New Roman" w:cs="Times New Roman"/>
          <w:b/>
          <w:bCs/>
          <w:sz w:val="28"/>
          <w:szCs w:val="28"/>
        </w:rPr>
      </w:pPr>
    </w:p>
    <w:p w14:paraId="0E1FE2A6" w14:textId="77777777" w:rsidR="00543F66" w:rsidRDefault="00543F66" w:rsidP="00D6198C">
      <w:pPr>
        <w:jc w:val="center"/>
        <w:rPr>
          <w:rFonts w:ascii="Times New Roman" w:hAnsi="Times New Roman" w:cs="Times New Roman"/>
          <w:b/>
          <w:bCs/>
          <w:sz w:val="28"/>
          <w:szCs w:val="28"/>
        </w:rPr>
      </w:pPr>
    </w:p>
    <w:p w14:paraId="4C5D0E1E" w14:textId="77777777" w:rsidR="00543F66" w:rsidRDefault="00543F66" w:rsidP="00D6198C">
      <w:pPr>
        <w:jc w:val="center"/>
        <w:rPr>
          <w:rFonts w:ascii="Times New Roman" w:hAnsi="Times New Roman" w:cs="Times New Roman"/>
          <w:b/>
          <w:bCs/>
          <w:sz w:val="28"/>
          <w:szCs w:val="28"/>
        </w:rPr>
      </w:pPr>
    </w:p>
    <w:p w14:paraId="20140181" w14:textId="77777777" w:rsidR="00543F66" w:rsidRDefault="00543F66" w:rsidP="00D6198C">
      <w:pPr>
        <w:jc w:val="center"/>
        <w:rPr>
          <w:rFonts w:ascii="Times New Roman" w:hAnsi="Times New Roman" w:cs="Times New Roman"/>
          <w:b/>
          <w:bCs/>
          <w:sz w:val="28"/>
          <w:szCs w:val="28"/>
        </w:rPr>
      </w:pPr>
    </w:p>
    <w:p w14:paraId="6C753438" w14:textId="77777777" w:rsidR="00543F66" w:rsidRDefault="00543F66" w:rsidP="00D6198C">
      <w:pPr>
        <w:jc w:val="center"/>
        <w:rPr>
          <w:rFonts w:ascii="Times New Roman" w:hAnsi="Times New Roman" w:cs="Times New Roman"/>
          <w:b/>
          <w:bCs/>
          <w:sz w:val="28"/>
          <w:szCs w:val="28"/>
        </w:rPr>
      </w:pPr>
    </w:p>
    <w:p w14:paraId="1A347417" w14:textId="77777777" w:rsidR="00543F66" w:rsidRDefault="00543F66" w:rsidP="00D6198C">
      <w:pPr>
        <w:jc w:val="center"/>
        <w:rPr>
          <w:rFonts w:ascii="Times New Roman" w:hAnsi="Times New Roman" w:cs="Times New Roman"/>
          <w:b/>
          <w:bCs/>
          <w:sz w:val="28"/>
          <w:szCs w:val="28"/>
        </w:rPr>
      </w:pPr>
    </w:p>
    <w:p w14:paraId="329CB10A" w14:textId="77777777" w:rsidR="00543F66" w:rsidRDefault="00543F66" w:rsidP="00D6198C">
      <w:pPr>
        <w:jc w:val="center"/>
        <w:rPr>
          <w:rFonts w:ascii="Times New Roman" w:hAnsi="Times New Roman" w:cs="Times New Roman"/>
          <w:b/>
          <w:bCs/>
          <w:sz w:val="28"/>
          <w:szCs w:val="28"/>
        </w:rPr>
      </w:pPr>
    </w:p>
    <w:p w14:paraId="0714D19D" w14:textId="77777777" w:rsidR="00543F66" w:rsidRDefault="00543F66" w:rsidP="00D6198C">
      <w:pPr>
        <w:jc w:val="center"/>
        <w:rPr>
          <w:rFonts w:ascii="Times New Roman" w:hAnsi="Times New Roman" w:cs="Times New Roman"/>
          <w:b/>
          <w:bCs/>
          <w:sz w:val="28"/>
          <w:szCs w:val="28"/>
        </w:rPr>
      </w:pPr>
    </w:p>
    <w:p w14:paraId="33A1C8BD" w14:textId="77777777" w:rsidR="00543F66" w:rsidRDefault="00543F66" w:rsidP="00D6198C">
      <w:pPr>
        <w:jc w:val="center"/>
        <w:rPr>
          <w:rFonts w:ascii="Times New Roman" w:hAnsi="Times New Roman" w:cs="Times New Roman"/>
          <w:b/>
          <w:bCs/>
          <w:sz w:val="28"/>
          <w:szCs w:val="28"/>
        </w:rPr>
      </w:pPr>
    </w:p>
    <w:p w14:paraId="4681F8BC" w14:textId="77777777" w:rsidR="00543F66" w:rsidRDefault="00543F66" w:rsidP="00D6198C">
      <w:pPr>
        <w:jc w:val="center"/>
        <w:rPr>
          <w:rFonts w:ascii="Times New Roman" w:hAnsi="Times New Roman" w:cs="Times New Roman"/>
          <w:b/>
          <w:bCs/>
          <w:sz w:val="28"/>
          <w:szCs w:val="28"/>
        </w:rPr>
      </w:pPr>
    </w:p>
    <w:p w14:paraId="686591DC" w14:textId="77777777" w:rsidR="00543F66" w:rsidRDefault="00543F66" w:rsidP="00D6198C">
      <w:pPr>
        <w:jc w:val="center"/>
        <w:rPr>
          <w:rFonts w:ascii="Times New Roman" w:hAnsi="Times New Roman" w:cs="Times New Roman"/>
          <w:b/>
          <w:bCs/>
          <w:sz w:val="28"/>
          <w:szCs w:val="28"/>
        </w:rPr>
      </w:pPr>
    </w:p>
    <w:p w14:paraId="6BF13862" w14:textId="77777777" w:rsidR="00543F66" w:rsidRDefault="00543F66" w:rsidP="00D6198C">
      <w:pPr>
        <w:jc w:val="center"/>
        <w:rPr>
          <w:rFonts w:ascii="Times New Roman" w:hAnsi="Times New Roman" w:cs="Times New Roman"/>
          <w:b/>
          <w:bCs/>
          <w:sz w:val="28"/>
          <w:szCs w:val="28"/>
        </w:rPr>
      </w:pPr>
    </w:p>
    <w:p w14:paraId="2A3FB1A4" w14:textId="77777777" w:rsidR="00543F66" w:rsidRDefault="00543F66" w:rsidP="00D6198C">
      <w:pPr>
        <w:jc w:val="center"/>
        <w:rPr>
          <w:rFonts w:ascii="Times New Roman" w:hAnsi="Times New Roman" w:cs="Times New Roman"/>
          <w:b/>
          <w:bCs/>
          <w:sz w:val="28"/>
          <w:szCs w:val="28"/>
        </w:rPr>
      </w:pPr>
    </w:p>
    <w:p w14:paraId="46FCC7C2" w14:textId="77777777" w:rsidR="00543F66" w:rsidRDefault="00543F66" w:rsidP="00D6198C">
      <w:pPr>
        <w:jc w:val="center"/>
        <w:rPr>
          <w:rFonts w:ascii="Times New Roman" w:hAnsi="Times New Roman" w:cs="Times New Roman"/>
          <w:b/>
          <w:bCs/>
          <w:sz w:val="28"/>
          <w:szCs w:val="28"/>
        </w:rPr>
      </w:pPr>
    </w:p>
    <w:p w14:paraId="06D30F32" w14:textId="77777777" w:rsidR="00543F66" w:rsidRDefault="00543F66" w:rsidP="00D6198C">
      <w:pPr>
        <w:jc w:val="center"/>
        <w:rPr>
          <w:rFonts w:ascii="Times New Roman" w:hAnsi="Times New Roman" w:cs="Times New Roman"/>
          <w:b/>
          <w:bCs/>
          <w:sz w:val="28"/>
          <w:szCs w:val="28"/>
        </w:rPr>
      </w:pPr>
    </w:p>
    <w:p w14:paraId="50E6C99A" w14:textId="77777777" w:rsidR="00543F66" w:rsidRDefault="00543F66" w:rsidP="00D6198C">
      <w:pPr>
        <w:jc w:val="center"/>
        <w:rPr>
          <w:rFonts w:ascii="Times New Roman" w:hAnsi="Times New Roman" w:cs="Times New Roman"/>
          <w:b/>
          <w:bCs/>
          <w:sz w:val="28"/>
          <w:szCs w:val="28"/>
        </w:rPr>
      </w:pPr>
    </w:p>
    <w:p w14:paraId="2AF07B57" w14:textId="77777777" w:rsidR="00543F66" w:rsidRDefault="00543F66" w:rsidP="00D6198C">
      <w:pPr>
        <w:jc w:val="center"/>
        <w:rPr>
          <w:rFonts w:ascii="Times New Roman" w:hAnsi="Times New Roman" w:cs="Times New Roman"/>
          <w:b/>
          <w:bCs/>
          <w:sz w:val="28"/>
          <w:szCs w:val="28"/>
        </w:rPr>
      </w:pPr>
    </w:p>
    <w:p w14:paraId="4F1C7083" w14:textId="77777777" w:rsidR="00543F66" w:rsidRDefault="00543F66" w:rsidP="00D6198C">
      <w:pPr>
        <w:jc w:val="center"/>
        <w:rPr>
          <w:rFonts w:ascii="Times New Roman" w:hAnsi="Times New Roman" w:cs="Times New Roman"/>
          <w:b/>
          <w:bCs/>
          <w:sz w:val="28"/>
          <w:szCs w:val="28"/>
        </w:rPr>
      </w:pPr>
    </w:p>
    <w:p w14:paraId="74B7068D" w14:textId="77777777" w:rsidR="00543F66" w:rsidRDefault="00543F66" w:rsidP="00D6198C">
      <w:pPr>
        <w:jc w:val="center"/>
        <w:rPr>
          <w:rFonts w:ascii="Times New Roman" w:hAnsi="Times New Roman" w:cs="Times New Roman"/>
          <w:b/>
          <w:bCs/>
          <w:sz w:val="28"/>
          <w:szCs w:val="28"/>
        </w:rPr>
      </w:pPr>
    </w:p>
    <w:p w14:paraId="3737364C" w14:textId="11152EF4" w:rsidR="00D6198C" w:rsidRPr="00C96584" w:rsidRDefault="00D6198C" w:rsidP="00D6198C">
      <w:pPr>
        <w:jc w:val="center"/>
        <w:rPr>
          <w:rFonts w:ascii="Times New Roman" w:hAnsi="Times New Roman" w:cs="Times New Roman"/>
          <w:sz w:val="28"/>
          <w:szCs w:val="28"/>
        </w:rPr>
      </w:pPr>
      <w:r w:rsidRPr="00C96584">
        <w:rPr>
          <w:rFonts w:ascii="Times New Roman" w:hAnsi="Times New Roman" w:cs="Times New Roman"/>
          <w:b/>
          <w:bCs/>
          <w:sz w:val="28"/>
          <w:szCs w:val="28"/>
        </w:rPr>
        <w:lastRenderedPageBreak/>
        <w:t>ANEXO III – ATA DE REGISTRO DE PREÇOS</w:t>
      </w:r>
    </w:p>
    <w:p w14:paraId="5C2ACDE3" w14:textId="6AD25E2F" w:rsidR="00D6198C" w:rsidRPr="00C96584" w:rsidRDefault="00D6198C" w:rsidP="00D6198C">
      <w:pPr>
        <w:adjustRightInd w:val="0"/>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MUNICÍPIO DE </w:t>
      </w:r>
      <w:r w:rsidR="005D360A" w:rsidRPr="00C96584">
        <w:rPr>
          <w:rFonts w:ascii="Times New Roman" w:hAnsi="Times New Roman" w:cs="Times New Roman"/>
          <w:b/>
          <w:bCs/>
          <w:sz w:val="28"/>
          <w:szCs w:val="28"/>
        </w:rPr>
        <w:t>AREALVA</w:t>
      </w:r>
    </w:p>
    <w:p w14:paraId="712953DB" w14:textId="77777777" w:rsidR="00D6198C" w:rsidRPr="00C96584" w:rsidRDefault="00D6198C" w:rsidP="00D6198C">
      <w:pPr>
        <w:adjustRightInd w:val="0"/>
        <w:jc w:val="center"/>
        <w:rPr>
          <w:rFonts w:ascii="Times New Roman" w:hAnsi="Times New Roman" w:cs="Times New Roman"/>
          <w:bCs/>
          <w:sz w:val="28"/>
          <w:szCs w:val="28"/>
        </w:rPr>
      </w:pPr>
      <w:r w:rsidRPr="00C96584">
        <w:rPr>
          <w:rFonts w:ascii="Times New Roman" w:hAnsi="Times New Roman" w:cs="Times New Roman"/>
          <w:sz w:val="28"/>
          <w:szCs w:val="28"/>
        </w:rPr>
        <w:t xml:space="preserve">ATA DE REGISTRO DE PREÇOS </w:t>
      </w:r>
      <w:r w:rsidRPr="00C96584">
        <w:rPr>
          <w:rFonts w:ascii="Times New Roman" w:hAnsi="Times New Roman" w:cs="Times New Roman"/>
          <w:bCs/>
          <w:sz w:val="28"/>
          <w:szCs w:val="28"/>
        </w:rPr>
        <w:t>N.º .........</w:t>
      </w:r>
    </w:p>
    <w:p w14:paraId="5982E2F5" w14:textId="77777777" w:rsidR="00D6198C" w:rsidRPr="00C96584" w:rsidRDefault="00D6198C" w:rsidP="00D6198C">
      <w:pPr>
        <w:adjustRightInd w:val="0"/>
        <w:jc w:val="both"/>
        <w:rPr>
          <w:rFonts w:ascii="Times New Roman" w:hAnsi="Times New Roman" w:cs="Times New Roman"/>
          <w:sz w:val="28"/>
          <w:szCs w:val="28"/>
        </w:rPr>
      </w:pPr>
    </w:p>
    <w:p w14:paraId="0D49A826" w14:textId="3DDDC326" w:rsidR="00D6198C" w:rsidRPr="00C96584" w:rsidRDefault="005D360A" w:rsidP="00D6198C">
      <w:pPr>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O </w:t>
      </w:r>
      <w:r w:rsidRPr="00C96584">
        <w:rPr>
          <w:rFonts w:ascii="Times New Roman" w:hAnsi="Times New Roman" w:cs="Times New Roman"/>
          <w:b/>
          <w:bCs/>
          <w:sz w:val="28"/>
          <w:szCs w:val="28"/>
        </w:rPr>
        <w:t>MUNICÍPIO DE AREALVA</w:t>
      </w:r>
      <w:r w:rsidRPr="00C96584">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C96584">
        <w:rPr>
          <w:rFonts w:ascii="Times New Roman" w:hAnsi="Times New Roman" w:cs="Times New Roman"/>
          <w:b/>
          <w:bCs/>
          <w:sz w:val="28"/>
          <w:szCs w:val="28"/>
        </w:rPr>
        <w:t>SENHOR ELSON BANUTH BARRETO</w:t>
      </w:r>
      <w:r w:rsidR="00D6198C" w:rsidRPr="00C96584">
        <w:rPr>
          <w:rFonts w:ascii="Times New Roman" w:hAnsi="Times New Roman" w:cs="Times New Roman"/>
          <w:sz w:val="28"/>
          <w:szCs w:val="28"/>
        </w:rPr>
        <w:t xml:space="preserve">, </w:t>
      </w:r>
      <w:r w:rsidRPr="00C96584">
        <w:rPr>
          <w:rFonts w:ascii="Times New Roman" w:hAnsi="Times New Roman" w:cs="Times New Roman"/>
          <w:sz w:val="28"/>
          <w:szCs w:val="28"/>
        </w:rPr>
        <w:t xml:space="preserve">portador da cédula de identidade RG nº </w:t>
      </w:r>
      <w:r w:rsidRPr="00C96584">
        <w:rPr>
          <w:rFonts w:ascii="Times New Roman" w:hAnsi="Times New Roman" w:cs="Times New Roman"/>
          <w:bCs/>
          <w:sz w:val="28"/>
          <w:szCs w:val="28"/>
        </w:rPr>
        <w:t>4.637.762-1</w:t>
      </w:r>
      <w:r w:rsidRPr="00C96584">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C96584">
        <w:rPr>
          <w:rFonts w:ascii="Times New Roman" w:hAnsi="Times New Roman" w:cs="Times New Roman"/>
          <w:bCs/>
          <w:sz w:val="28"/>
          <w:szCs w:val="28"/>
        </w:rPr>
        <w:t>325.442.357-72</w:t>
      </w:r>
      <w:r w:rsidR="00D6198C" w:rsidRPr="00C96584">
        <w:rPr>
          <w:rFonts w:ascii="Times New Roman" w:hAnsi="Times New Roman" w:cs="Times New Roman"/>
          <w:sz w:val="28"/>
          <w:szCs w:val="28"/>
        </w:rPr>
        <w:t xml:space="preserve">, considerando o julgamento da licitação na modalidade de pregão, na forma eletrônica, para REGISTRO DE PREÇOS nº </w:t>
      </w:r>
      <w:r w:rsidR="00CB272E" w:rsidRPr="00C96584">
        <w:rPr>
          <w:rFonts w:ascii="Times New Roman" w:hAnsi="Times New Roman" w:cs="Times New Roman"/>
          <w:sz w:val="28"/>
          <w:szCs w:val="28"/>
        </w:rPr>
        <w:t>038/2024</w:t>
      </w:r>
      <w:r w:rsidR="00D6198C" w:rsidRPr="00C96584">
        <w:rPr>
          <w:rFonts w:ascii="Times New Roman" w:hAnsi="Times New Roman" w:cs="Times New Roman"/>
          <w:sz w:val="28"/>
          <w:szCs w:val="28"/>
        </w:rPr>
        <w:t xml:space="preserve">, processo administrativo n.º </w:t>
      </w:r>
      <w:r w:rsidR="00CB272E" w:rsidRPr="00C96584">
        <w:rPr>
          <w:rFonts w:ascii="Times New Roman" w:hAnsi="Times New Roman" w:cs="Times New Roman"/>
          <w:sz w:val="28"/>
          <w:szCs w:val="28"/>
        </w:rPr>
        <w:t>066/2024</w:t>
      </w:r>
      <w:r w:rsidR="00D6198C" w:rsidRPr="00C96584">
        <w:rPr>
          <w:rFonts w:ascii="Times New Roman" w:hAnsi="Times New Roman" w:cs="Times New Roman"/>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E4F7C" w:rsidRPr="00C96584">
        <w:rPr>
          <w:rFonts w:ascii="Times New Roman" w:hAnsi="Times New Roman" w:cs="Times New Roman"/>
          <w:sz w:val="28"/>
          <w:szCs w:val="28"/>
        </w:rPr>
        <w:t>2.324, de 02 de janeiro de 2024</w:t>
      </w:r>
      <w:r w:rsidR="00D6198C" w:rsidRPr="00C96584">
        <w:rPr>
          <w:rFonts w:ascii="Times New Roman" w:hAnsi="Times New Roman" w:cs="Times New Roman"/>
          <w:sz w:val="28"/>
          <w:szCs w:val="28"/>
        </w:rPr>
        <w:t>, e em conformidade com as disposições a seguir:</w:t>
      </w:r>
    </w:p>
    <w:p w14:paraId="5DC476CB" w14:textId="77777777" w:rsidR="00D6198C" w:rsidRPr="00C96584" w:rsidRDefault="00D6198C" w:rsidP="00D6198C">
      <w:pPr>
        <w:tabs>
          <w:tab w:val="center" w:pos="4779"/>
          <w:tab w:val="right" w:pos="9198"/>
        </w:tabs>
        <w:adjustRightInd w:val="0"/>
        <w:jc w:val="both"/>
        <w:rPr>
          <w:rFonts w:ascii="Times New Roman" w:hAnsi="Times New Roman" w:cs="Times New Roman"/>
          <w:sz w:val="28"/>
          <w:szCs w:val="28"/>
        </w:rPr>
      </w:pPr>
    </w:p>
    <w:p w14:paraId="550E4467" w14:textId="77777777" w:rsidR="00D6198C" w:rsidRPr="00C96584" w:rsidRDefault="00D6198C" w:rsidP="00D6198C">
      <w:pPr>
        <w:pStyle w:val="Nivel01"/>
        <w:rPr>
          <w:sz w:val="28"/>
          <w:szCs w:val="28"/>
        </w:rPr>
      </w:pPr>
      <w:r w:rsidRPr="00C96584">
        <w:rPr>
          <w:sz w:val="28"/>
          <w:szCs w:val="28"/>
        </w:rPr>
        <w:t>1. DO OBJETO:</w:t>
      </w:r>
    </w:p>
    <w:p w14:paraId="1F630A86" w14:textId="77777777" w:rsidR="00D6198C" w:rsidRPr="00C96584" w:rsidRDefault="00D6198C" w:rsidP="00D6198C">
      <w:pPr>
        <w:rPr>
          <w:rFonts w:ascii="Times New Roman" w:hAnsi="Times New Roman" w:cs="Times New Roman"/>
          <w:sz w:val="28"/>
          <w:szCs w:val="28"/>
        </w:rPr>
      </w:pPr>
    </w:p>
    <w:p w14:paraId="359767C2" w14:textId="3659B946"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1.1. A presente Ata tem por objeto o </w:t>
      </w:r>
      <w:r w:rsidR="002E4FFC" w:rsidRPr="00C96584">
        <w:rPr>
          <w:rFonts w:ascii="Times New Roman" w:hAnsi="Times New Roman" w:cs="Times New Roman"/>
          <w:bCs/>
          <w:sz w:val="28"/>
          <w:szCs w:val="28"/>
        </w:rPr>
        <w:t xml:space="preserve">Registro de preços para a </w:t>
      </w:r>
      <w:r w:rsidR="00420AE7" w:rsidRPr="00C96584">
        <w:rPr>
          <w:rStyle w:val="Forte"/>
          <w:rFonts w:ascii="Times New Roman" w:hAnsi="Times New Roman" w:cs="Times New Roman"/>
          <w:b w:val="0"/>
          <w:bCs w:val="0"/>
          <w:sz w:val="28"/>
          <w:szCs w:val="28"/>
        </w:rPr>
        <w:t xml:space="preserve">Aquisição de </w:t>
      </w:r>
      <w:r w:rsidR="00CB272E" w:rsidRPr="00C96584">
        <w:rPr>
          <w:rStyle w:val="Forte"/>
          <w:rFonts w:ascii="Times New Roman" w:hAnsi="Times New Roman" w:cs="Times New Roman"/>
          <w:b w:val="0"/>
          <w:bCs w:val="0"/>
          <w:sz w:val="28"/>
          <w:szCs w:val="28"/>
        </w:rPr>
        <w:t>Materiais Elétricos</w:t>
      </w:r>
      <w:r w:rsidRPr="00C96584">
        <w:rPr>
          <w:rFonts w:ascii="Times New Roman" w:hAnsi="Times New Roman" w:cs="Times New Roman"/>
          <w:bCs/>
          <w:color w:val="auto"/>
          <w:sz w:val="28"/>
          <w:szCs w:val="28"/>
        </w:rPr>
        <w:t>,</w:t>
      </w:r>
      <w:r w:rsidRPr="00C96584">
        <w:rPr>
          <w:rFonts w:ascii="Times New Roman" w:hAnsi="Times New Roman" w:cs="Times New Roman"/>
          <w:color w:val="auto"/>
          <w:sz w:val="28"/>
          <w:szCs w:val="28"/>
        </w:rPr>
        <w:t xml:space="preserve"> especificado(s) no(s) item(</w:t>
      </w:r>
      <w:proofErr w:type="spellStart"/>
      <w:r w:rsidRPr="00C96584">
        <w:rPr>
          <w:rFonts w:ascii="Times New Roman" w:hAnsi="Times New Roman" w:cs="Times New Roman"/>
          <w:color w:val="auto"/>
          <w:sz w:val="28"/>
          <w:szCs w:val="28"/>
        </w:rPr>
        <w:t>ns</w:t>
      </w:r>
      <w:proofErr w:type="spellEnd"/>
      <w:r w:rsidRPr="00C96584">
        <w:rPr>
          <w:rFonts w:ascii="Times New Roman" w:hAnsi="Times New Roman" w:cs="Times New Roman"/>
          <w:color w:val="auto"/>
          <w:sz w:val="28"/>
          <w:szCs w:val="28"/>
        </w:rPr>
        <w:t xml:space="preserve">).......... do .......... Termo de Referência, anexo I do edital de Licitação nº </w:t>
      </w:r>
      <w:r w:rsidR="00CB272E" w:rsidRPr="00C96584">
        <w:rPr>
          <w:rFonts w:ascii="Times New Roman" w:hAnsi="Times New Roman" w:cs="Times New Roman"/>
          <w:color w:val="auto"/>
          <w:sz w:val="28"/>
          <w:szCs w:val="28"/>
        </w:rPr>
        <w:t>038/2024</w:t>
      </w:r>
      <w:r w:rsidRPr="00C96584">
        <w:rPr>
          <w:rFonts w:ascii="Times New Roman" w:hAnsi="Times New Roman" w:cs="Times New Roman"/>
          <w:color w:val="auto"/>
          <w:sz w:val="28"/>
          <w:szCs w:val="28"/>
        </w:rPr>
        <w:t>, que é parte integrante desta Ata, assim como as propostas cujos preços tenham sido registrados, independentemente de transcrição.</w:t>
      </w:r>
    </w:p>
    <w:p w14:paraId="0C745658"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2131C7" w14:textId="77777777" w:rsidR="00D6198C" w:rsidRPr="00C96584" w:rsidRDefault="00D6198C" w:rsidP="00D6198C">
      <w:pPr>
        <w:pStyle w:val="Nivel01"/>
        <w:rPr>
          <w:sz w:val="28"/>
          <w:szCs w:val="28"/>
        </w:rPr>
      </w:pPr>
      <w:r w:rsidRPr="00C96584">
        <w:rPr>
          <w:sz w:val="28"/>
          <w:szCs w:val="28"/>
        </w:rPr>
        <w:t>2. DOS PREÇOS, ESPECIFICAÇÕES E QUANTITATIVOS:</w:t>
      </w:r>
    </w:p>
    <w:p w14:paraId="227F87E5" w14:textId="77777777" w:rsidR="00D6198C" w:rsidRPr="00C96584" w:rsidRDefault="00D6198C" w:rsidP="00D6198C">
      <w:pPr>
        <w:rPr>
          <w:rFonts w:ascii="Times New Roman" w:hAnsi="Times New Roman" w:cs="Times New Roman"/>
          <w:sz w:val="28"/>
          <w:szCs w:val="28"/>
        </w:rPr>
      </w:pPr>
    </w:p>
    <w:p w14:paraId="118D258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EE63F0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 </w:t>
      </w: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543F66" w14:paraId="18246DEC"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120CE136"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Fornecedor (razão social, CNPJ/MF, endereço, contatos, representante)</w:t>
            </w:r>
          </w:p>
          <w:p w14:paraId="13289D3A" w14:textId="77777777" w:rsidR="00D6198C" w:rsidRPr="00543F66" w:rsidRDefault="00D6198C">
            <w:pPr>
              <w:adjustRightInd w:val="0"/>
              <w:jc w:val="center"/>
              <w:rPr>
                <w:rFonts w:ascii="Times New Roman" w:hAnsi="Times New Roman" w:cs="Times New Roman"/>
                <w:sz w:val="20"/>
                <w:szCs w:val="20"/>
              </w:rPr>
            </w:pPr>
          </w:p>
        </w:tc>
      </w:tr>
      <w:tr w:rsidR="005D360A" w:rsidRPr="00543F66" w14:paraId="4557FA94"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899C4E2"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Item</w:t>
            </w:r>
          </w:p>
          <w:p w14:paraId="4E22FD40"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do TR</w:t>
            </w:r>
          </w:p>
          <w:p w14:paraId="2F5A505A" w14:textId="77777777" w:rsidR="00D6198C" w:rsidRPr="00543F66"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36C946D7"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62AF7E25"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Marca</w:t>
            </w:r>
          </w:p>
          <w:p w14:paraId="01873BB2"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3C09BE82"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Modelo</w:t>
            </w:r>
          </w:p>
          <w:p w14:paraId="5CDE4676"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5641FBE0"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3C68A681"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Quantidade</w:t>
            </w:r>
          </w:p>
          <w:p w14:paraId="15C86C72" w14:textId="77777777" w:rsidR="00D6198C" w:rsidRPr="00543F66"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44F51320"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 xml:space="preserve">Valor Unitário </w:t>
            </w:r>
          </w:p>
          <w:p w14:paraId="08EB97EF"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51304F1D"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Prazo garantia ou validade</w:t>
            </w:r>
          </w:p>
        </w:tc>
      </w:tr>
      <w:tr w:rsidR="005D360A" w:rsidRPr="00543F66" w14:paraId="21555F18"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5B34E0F2" w14:textId="77777777" w:rsidR="00D6198C" w:rsidRPr="00543F66"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16A6944F" w14:textId="77777777" w:rsidR="00D6198C" w:rsidRPr="00543F66"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F945FDC" w14:textId="77777777" w:rsidR="00D6198C" w:rsidRPr="00543F66"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4A2E4780" w14:textId="77777777" w:rsidR="00D6198C" w:rsidRPr="00543F66"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C79C566" w14:textId="77777777" w:rsidR="00D6198C" w:rsidRPr="00543F66"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1696DA56" w14:textId="77777777" w:rsidR="00D6198C" w:rsidRPr="00543F66"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442C785" w14:textId="77777777" w:rsidR="00D6198C" w:rsidRPr="00543F66"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00ED0E97" w14:textId="77777777" w:rsidR="00D6198C" w:rsidRPr="00543F66" w:rsidRDefault="00D6198C">
            <w:pPr>
              <w:adjustRightInd w:val="0"/>
              <w:jc w:val="both"/>
              <w:rPr>
                <w:rFonts w:ascii="Times New Roman" w:hAnsi="Times New Roman" w:cs="Times New Roman"/>
                <w:sz w:val="20"/>
                <w:szCs w:val="20"/>
              </w:rPr>
            </w:pPr>
          </w:p>
        </w:tc>
      </w:tr>
    </w:tbl>
    <w:p w14:paraId="632DE3F3"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728ECA83"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r w:rsidRPr="00C96584">
        <w:rPr>
          <w:rFonts w:ascii="Times New Roman" w:hAnsi="Times New Roman" w:cs="Times New Roman"/>
          <w:color w:val="auto"/>
          <w:sz w:val="28"/>
          <w:szCs w:val="28"/>
          <w:lang w:eastAsia="en-US"/>
        </w:rPr>
        <w:t>2.2. A listagem do cadastro de reserva referente ao presente registro de preços consta como anexo a esta Ata.</w:t>
      </w:r>
    </w:p>
    <w:p w14:paraId="6AFBF50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5EF40E0B" w14:textId="77777777" w:rsidR="00D6198C" w:rsidRPr="00C96584" w:rsidRDefault="00D6198C" w:rsidP="00D6198C">
      <w:pPr>
        <w:pStyle w:val="Nivel01"/>
        <w:rPr>
          <w:sz w:val="28"/>
          <w:szCs w:val="28"/>
        </w:rPr>
      </w:pPr>
      <w:r w:rsidRPr="00C96584">
        <w:rPr>
          <w:sz w:val="28"/>
          <w:szCs w:val="28"/>
        </w:rPr>
        <w:t>3. ÓRGÃO(S) GERENCIADOR E PARTICIPANTE(S):</w:t>
      </w:r>
    </w:p>
    <w:p w14:paraId="53CBA99E" w14:textId="77777777" w:rsidR="00D6198C" w:rsidRPr="00C96584" w:rsidRDefault="00D6198C" w:rsidP="00D6198C">
      <w:pPr>
        <w:rPr>
          <w:rFonts w:ascii="Times New Roman" w:hAnsi="Times New Roman" w:cs="Times New Roman"/>
          <w:sz w:val="28"/>
          <w:szCs w:val="28"/>
        </w:rPr>
      </w:pPr>
    </w:p>
    <w:p w14:paraId="4736E246" w14:textId="59207535"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3.1. O órgão gerenciador será a Prefeitura do Município de </w:t>
      </w:r>
      <w:proofErr w:type="spellStart"/>
      <w:r w:rsidRPr="00C96584">
        <w:rPr>
          <w:rFonts w:ascii="Times New Roman" w:hAnsi="Times New Roman" w:cs="Times New Roman"/>
          <w:color w:val="auto"/>
          <w:sz w:val="28"/>
          <w:szCs w:val="28"/>
        </w:rPr>
        <w:t>Arealva</w:t>
      </w:r>
      <w:proofErr w:type="spellEnd"/>
      <w:r w:rsidRPr="00C96584">
        <w:rPr>
          <w:rFonts w:ascii="Times New Roman" w:hAnsi="Times New Roman" w:cs="Times New Roman"/>
          <w:color w:val="auto"/>
          <w:sz w:val="28"/>
          <w:szCs w:val="28"/>
        </w:rPr>
        <w:t>.</w:t>
      </w:r>
    </w:p>
    <w:p w14:paraId="3872A60A" w14:textId="77777777" w:rsidR="003F5AA4" w:rsidRPr="00C96584" w:rsidRDefault="003F5AA4"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44B0E4F" w14:textId="77777777" w:rsidR="00D6198C" w:rsidRPr="00C96584" w:rsidRDefault="00D6198C" w:rsidP="00D6198C">
      <w:pPr>
        <w:pStyle w:val="Nivel01"/>
        <w:rPr>
          <w:sz w:val="28"/>
          <w:szCs w:val="28"/>
        </w:rPr>
      </w:pPr>
      <w:r w:rsidRPr="00C96584">
        <w:rPr>
          <w:sz w:val="28"/>
          <w:szCs w:val="28"/>
        </w:rPr>
        <w:lastRenderedPageBreak/>
        <w:t>4. DA ADESÃO À ATA DE REGISTRO DE PREÇOS</w:t>
      </w:r>
    </w:p>
    <w:p w14:paraId="7E70D5D2" w14:textId="77777777" w:rsidR="00D6198C" w:rsidRPr="00C96584" w:rsidRDefault="00D6198C" w:rsidP="00D6198C">
      <w:pPr>
        <w:rPr>
          <w:rFonts w:ascii="Times New Roman" w:hAnsi="Times New Roman" w:cs="Times New Roman"/>
          <w:sz w:val="28"/>
          <w:szCs w:val="28"/>
        </w:rPr>
      </w:pPr>
    </w:p>
    <w:p w14:paraId="49C7D37F" w14:textId="4F8CEAF6" w:rsidR="00D6198C" w:rsidRPr="00C96584"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20992DF" w14:textId="77777777" w:rsidR="00D6198C" w:rsidRPr="00C96584"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14541F6D" w14:textId="77777777" w:rsidR="00D6198C" w:rsidRPr="00C96584"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7A4644BA" w14:textId="77777777" w:rsidR="00D6198C" w:rsidRPr="00C96584"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74C7933F" w14:textId="77777777" w:rsidR="00D6198C" w:rsidRPr="00C96584"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 xml:space="preserve"> consulta e aceitação prévias do órgão gerenciador e do fornecedor.</w:t>
      </w:r>
    </w:p>
    <w:p w14:paraId="2768C582"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A autorização do órgão gerenciador apenas será realizada após a aceitação da adesão pelo fornecedor.</w:t>
      </w:r>
    </w:p>
    <w:p w14:paraId="796DDC2C" w14:textId="77777777" w:rsidR="00D6198C" w:rsidRPr="00C96584"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06A47CEC"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6F5923CD"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9BF66E8"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EDBC0CD" w14:textId="77777777" w:rsidR="00D6198C" w:rsidRPr="00C96584"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5F804F3D" w14:textId="77777777" w:rsidR="00D6198C" w:rsidRPr="00C96584" w:rsidRDefault="00D6198C" w:rsidP="00D6198C">
      <w:pPr>
        <w:pStyle w:val="SubTitNN"/>
        <w:spacing w:before="0" w:after="0" w:line="240" w:lineRule="auto"/>
        <w:rPr>
          <w:rFonts w:ascii="Times New Roman" w:hAnsi="Times New Roman" w:cs="Times New Roman"/>
          <w:iCs w:val="0"/>
          <w:sz w:val="28"/>
          <w:szCs w:val="28"/>
        </w:rPr>
      </w:pPr>
      <w:r w:rsidRPr="00C96584">
        <w:rPr>
          <w:rFonts w:ascii="Times New Roman" w:hAnsi="Times New Roman" w:cs="Times New Roman"/>
          <w:iCs w:val="0"/>
          <w:sz w:val="28"/>
          <w:szCs w:val="28"/>
        </w:rPr>
        <w:t>DOS LIMITES PARA AS ADESÕES</w:t>
      </w:r>
    </w:p>
    <w:p w14:paraId="586CBE09" w14:textId="77777777" w:rsidR="00D6198C" w:rsidRPr="00C96584" w:rsidRDefault="00D6198C" w:rsidP="00D6198C">
      <w:pPr>
        <w:pStyle w:val="SubTitNN"/>
        <w:spacing w:before="0" w:after="0" w:line="240" w:lineRule="auto"/>
        <w:rPr>
          <w:rFonts w:ascii="Times New Roman" w:hAnsi="Times New Roman" w:cs="Times New Roman"/>
          <w:iCs w:val="0"/>
          <w:sz w:val="28"/>
          <w:szCs w:val="28"/>
        </w:rPr>
      </w:pPr>
    </w:p>
    <w:p w14:paraId="5EC3482B"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4B47EDA" w14:textId="77777777" w:rsidR="00D6198C" w:rsidRPr="00C96584"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96584">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B7333E2" w14:textId="77777777" w:rsidR="00D6198C" w:rsidRPr="00C96584"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D9A31E8" w14:textId="77777777" w:rsidR="00D6198C" w:rsidRPr="00C96584" w:rsidRDefault="00D6198C" w:rsidP="00D6198C">
      <w:pPr>
        <w:pStyle w:val="SubTitNN"/>
        <w:spacing w:before="0" w:after="0" w:line="240" w:lineRule="auto"/>
        <w:rPr>
          <w:rFonts w:ascii="Times New Roman" w:hAnsi="Times New Roman" w:cs="Times New Roman"/>
          <w:iCs w:val="0"/>
          <w:sz w:val="28"/>
          <w:szCs w:val="28"/>
        </w:rPr>
      </w:pPr>
      <w:r w:rsidRPr="00C96584">
        <w:rPr>
          <w:rFonts w:ascii="Times New Roman" w:hAnsi="Times New Roman" w:cs="Times New Roman"/>
          <w:iCs w:val="0"/>
          <w:sz w:val="28"/>
          <w:szCs w:val="28"/>
        </w:rPr>
        <w:t>VEDAÇÃO A ACRÉSCIMO DE QUANTITATIVOS</w:t>
      </w:r>
    </w:p>
    <w:p w14:paraId="0F794BBB" w14:textId="77777777" w:rsidR="00D6198C" w:rsidRPr="00C96584" w:rsidRDefault="00D6198C" w:rsidP="00D6198C">
      <w:pPr>
        <w:pStyle w:val="SubTitNN"/>
        <w:spacing w:before="0" w:after="0" w:line="240" w:lineRule="auto"/>
        <w:rPr>
          <w:rFonts w:ascii="Times New Roman" w:hAnsi="Times New Roman" w:cs="Times New Roman"/>
          <w:iCs w:val="0"/>
          <w:sz w:val="28"/>
          <w:szCs w:val="28"/>
        </w:rPr>
      </w:pPr>
    </w:p>
    <w:p w14:paraId="3B5AEC1F"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4.1. É vedado efetuar acréscimos nos quantitativos fixados na ata de registro de preços.</w:t>
      </w:r>
    </w:p>
    <w:p w14:paraId="2A213B0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E2463F" w14:textId="77777777" w:rsidR="00D6198C" w:rsidRPr="00C96584" w:rsidRDefault="00D6198C" w:rsidP="00D6198C">
      <w:pPr>
        <w:pStyle w:val="Nivel01"/>
        <w:rPr>
          <w:sz w:val="28"/>
          <w:szCs w:val="28"/>
        </w:rPr>
      </w:pPr>
      <w:r w:rsidRPr="00C96584">
        <w:rPr>
          <w:sz w:val="28"/>
          <w:szCs w:val="28"/>
        </w:rPr>
        <w:lastRenderedPageBreak/>
        <w:t>5. VALIDADE, FORMALIZAÇÃO DA ATA DE REGISTRO DE PREÇOS E CADASTRO RESERVA:</w:t>
      </w:r>
    </w:p>
    <w:p w14:paraId="1EADBC66" w14:textId="77777777" w:rsidR="00D6198C" w:rsidRPr="00C96584" w:rsidRDefault="00D6198C" w:rsidP="00D6198C">
      <w:pPr>
        <w:rPr>
          <w:rFonts w:ascii="Times New Roman" w:hAnsi="Times New Roman" w:cs="Times New Roman"/>
          <w:sz w:val="28"/>
          <w:szCs w:val="28"/>
        </w:rPr>
      </w:pPr>
    </w:p>
    <w:p w14:paraId="0A2162E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DDC2D8E"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CC812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A842DA1"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BD75F9D"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107BF9F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35A09D3D" w14:textId="3FBB0C69"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5D7DB6F" w14:textId="77777777" w:rsidR="00BB4F1E" w:rsidRPr="00C96584" w:rsidRDefault="00BB4F1E"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DBCEEB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5.2.1. O instrumento contratual de que trata o item 5.2. deverá ser assinado no prazo de validade da ata de registro de preços.</w:t>
      </w:r>
    </w:p>
    <w:p w14:paraId="041F0694"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354C0773"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5.3. Os contratos decorrentes do sistema de registro de preços poderão ser alterados, observado o art. 124 da Lei nº 14.133, de 2021.</w:t>
      </w:r>
    </w:p>
    <w:p w14:paraId="40C69CA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E7445E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6DAB62B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F733F0"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5.4.1. Será incluído na ata, na forma de anexo, o registro dos licitantes que:</w:t>
      </w:r>
    </w:p>
    <w:p w14:paraId="40906B35"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p>
    <w:p w14:paraId="7F6DB51B"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5.4.1.1. Aceitarem cotar os bens com preços iguais aos do adjudicatário, observada a classificação da licitação; e </w:t>
      </w:r>
    </w:p>
    <w:p w14:paraId="2EC9B962"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p>
    <w:p w14:paraId="0BD99FB9"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5.4.1.2. Mantiverem sua proposta original. </w:t>
      </w:r>
      <w:bookmarkStart w:id="54" w:name="cadastro_reserva"/>
      <w:bookmarkEnd w:id="54"/>
    </w:p>
    <w:p w14:paraId="36D13BBF"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p>
    <w:p w14:paraId="13EDE96D"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5.4.2. Será respeitada, nas contratações, a ordem de classificação dos licitantes registrados na ata.</w:t>
      </w:r>
    </w:p>
    <w:p w14:paraId="2920C8AD"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6BD317FA" w14:textId="534A8661"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5.5. O registro a que se refere o item 5.4.2</w:t>
      </w:r>
      <w:r w:rsidRPr="00C96584">
        <w:rPr>
          <w:rFonts w:ascii="Times New Roman" w:hAnsi="Times New Roman" w:cs="Times New Roman"/>
          <w:b/>
          <w:bCs/>
          <w:color w:val="auto"/>
          <w:sz w:val="28"/>
          <w:szCs w:val="28"/>
        </w:rPr>
        <w:t xml:space="preserve"> </w:t>
      </w:r>
      <w:r w:rsidRPr="00C96584">
        <w:rPr>
          <w:rFonts w:ascii="Times New Roman" w:hAnsi="Times New Roman" w:cs="Times New Roman"/>
          <w:color w:val="auto"/>
          <w:sz w:val="28"/>
          <w:szCs w:val="28"/>
        </w:rPr>
        <w:t>tem por obje</w:t>
      </w:r>
      <w:r w:rsidRPr="00C96584">
        <w:rPr>
          <w:rFonts w:ascii="Times New Roman" w:eastAsia="Arial" w:hAnsi="Times New Roman" w:cs="Times New Roman"/>
          <w:color w:val="auto"/>
          <w:sz w:val="28"/>
          <w:szCs w:val="28"/>
        </w:rPr>
        <w:t>ti</w:t>
      </w:r>
      <w:r w:rsidRPr="00C96584">
        <w:rPr>
          <w:rFonts w:ascii="Times New Roman" w:hAnsi="Times New Roman" w:cs="Times New Roman"/>
          <w:color w:val="auto"/>
          <w:sz w:val="28"/>
          <w:szCs w:val="28"/>
        </w:rPr>
        <w:t>vo a formação de cadastro de reserva para o caso de impossibilidade de atendimento pelo signatário da ata.</w:t>
      </w:r>
    </w:p>
    <w:p w14:paraId="1C4BB1F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5.6. Para fins da ordem de classificação, os licitantes que aceitarem reduzir suas propostas para o preço do adjudicatário antecederão aqueles que mantiverem sua proposta original.</w:t>
      </w:r>
    </w:p>
    <w:p w14:paraId="1EF6B948"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2EB840" w14:textId="2AAD0B9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5.7. A habilitação dos licitantes que comporão o cadastro de reserva a que se refere o item </w:t>
      </w:r>
      <w:r w:rsidR="00A516E8" w:rsidRPr="00C96584">
        <w:rPr>
          <w:rFonts w:ascii="Times New Roman" w:hAnsi="Times New Roman" w:cs="Times New Roman"/>
          <w:color w:val="auto"/>
          <w:sz w:val="28"/>
          <w:szCs w:val="28"/>
        </w:rPr>
        <w:t>5.4.1.2.</w:t>
      </w:r>
      <w:r w:rsidRPr="00C96584">
        <w:rPr>
          <w:rFonts w:ascii="Times New Roman" w:hAnsi="Times New Roman" w:cs="Times New Roman"/>
          <w:color w:val="auto"/>
          <w:sz w:val="28"/>
          <w:szCs w:val="28"/>
        </w:rPr>
        <w:t xml:space="preserve"> somente será efetuada quando houver necessidade de contratação dos licitantes remanescentes, nas seguintes hipóteses:</w:t>
      </w:r>
      <w:bookmarkStart w:id="55" w:name="habilitacao_reserva"/>
      <w:bookmarkEnd w:id="55"/>
    </w:p>
    <w:p w14:paraId="6D5F58D2"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DDF6DF1"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5.7.1. Quando o licitante vencedor não assinar a ata de registro de preços, no prazo e nas condições estabelecidos no edital; e</w:t>
      </w:r>
    </w:p>
    <w:p w14:paraId="7F89A7EA"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5EFBB577"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5.7.2. Quando houver o cancelamento do registro do licitante ou do registro de preços nas hipóteses previstas no item 8.</w:t>
      </w:r>
    </w:p>
    <w:p w14:paraId="796D8100"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6D6A0341" w14:textId="3C15C4FA" w:rsidR="006679D1"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14D53D16" w14:textId="77777777" w:rsidR="00C21C9C" w:rsidRPr="00C96584" w:rsidRDefault="00C21C9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51349DA" w14:textId="60616E6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0050CA8"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C3686A"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2F898D1D"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4AF76CDF"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5.10. A ata de registro de preços será assinada por meio de assinatura digital e disponibilizada no Sistema de Registro de Preços.</w:t>
      </w:r>
    </w:p>
    <w:p w14:paraId="111890F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7E010F" w14:textId="36517E33"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5.11. Quando o convocado não assinar a ata de registro de preços no prazo e nas condições estabelecidos no edital, e observado o disposto no item</w:t>
      </w:r>
      <w:r w:rsidR="00A516E8" w:rsidRPr="00C96584">
        <w:rPr>
          <w:rFonts w:ascii="Times New Roman" w:hAnsi="Times New Roman" w:cs="Times New Roman"/>
          <w:color w:val="auto"/>
          <w:sz w:val="28"/>
          <w:szCs w:val="28"/>
        </w:rPr>
        <w:t xml:space="preserve"> 5.7</w:t>
      </w:r>
      <w:r w:rsidRPr="00C96584">
        <w:rPr>
          <w:rFonts w:ascii="Times New Roman" w:hAnsi="Times New Roman" w:cs="Times New Roman"/>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AFB988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1176B7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C96584">
        <w:rPr>
          <w:rFonts w:ascii="Times New Roman" w:eastAsia="Arial" w:hAnsi="Times New Roman" w:cs="Times New Roman"/>
          <w:color w:val="auto"/>
          <w:sz w:val="28"/>
          <w:szCs w:val="28"/>
        </w:rPr>
        <w:t>ti</w:t>
      </w:r>
      <w:r w:rsidRPr="00C96584">
        <w:rPr>
          <w:rFonts w:ascii="Times New Roman" w:hAnsi="Times New Roman" w:cs="Times New Roman"/>
          <w:color w:val="auto"/>
          <w:sz w:val="28"/>
          <w:szCs w:val="28"/>
        </w:rPr>
        <w:t>mado e sua eventual atualização nos termos do edital, poderá:</w:t>
      </w:r>
    </w:p>
    <w:p w14:paraId="7A821701"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7982A5B" w14:textId="6D120AB5"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39DCBC9"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5.12.2. Adjudicar e firmar o contrato nas condições ofertadas pelos licitantes remanescentes, atendida a ordem classificatória, quando frustrada a negociação de melhor condição.</w:t>
      </w:r>
    </w:p>
    <w:p w14:paraId="479FB8F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558862A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3D88F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BC65F1" w14:textId="77777777" w:rsidR="00D6198C" w:rsidRPr="00C96584" w:rsidRDefault="00D6198C" w:rsidP="00D6198C">
      <w:pPr>
        <w:pStyle w:val="Nivel01"/>
        <w:rPr>
          <w:sz w:val="28"/>
          <w:szCs w:val="28"/>
        </w:rPr>
      </w:pPr>
      <w:r w:rsidRPr="00C96584">
        <w:rPr>
          <w:sz w:val="28"/>
          <w:szCs w:val="28"/>
        </w:rPr>
        <w:t>6. ALTERAÇÃO OU ATUALIZAÇÃO DOS PREÇOS REGISTRADOS:</w:t>
      </w:r>
    </w:p>
    <w:p w14:paraId="499F8BEB" w14:textId="77777777" w:rsidR="00D6198C" w:rsidRPr="00C96584" w:rsidRDefault="00D6198C" w:rsidP="00D6198C">
      <w:pPr>
        <w:rPr>
          <w:rFonts w:ascii="Times New Roman" w:hAnsi="Times New Roman" w:cs="Times New Roman"/>
          <w:sz w:val="28"/>
          <w:szCs w:val="28"/>
        </w:rPr>
      </w:pPr>
    </w:p>
    <w:p w14:paraId="08C78726"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6.1. Os preços registrados poderão ser alterados ou atualizados em decorrência de eventual redução dos preços pra</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cados no mercado ou de fato que eleve o custo dos bens registrados, nas seguintes situações:</w:t>
      </w:r>
    </w:p>
    <w:p w14:paraId="699868EF"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C7C8E" w14:textId="2A3274A0" w:rsidR="00423996"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B9BA989" w14:textId="77777777" w:rsidR="00B27D16" w:rsidRPr="00C96584" w:rsidRDefault="00B27D16" w:rsidP="00D6198C">
      <w:pPr>
        <w:pStyle w:val="Nvel3"/>
        <w:spacing w:before="0" w:after="0" w:line="240" w:lineRule="auto"/>
        <w:ind w:left="0"/>
        <w:rPr>
          <w:rFonts w:ascii="Times New Roman" w:hAnsi="Times New Roman" w:cs="Times New Roman"/>
          <w:color w:val="auto"/>
          <w:sz w:val="28"/>
          <w:szCs w:val="28"/>
        </w:rPr>
      </w:pPr>
    </w:p>
    <w:p w14:paraId="2600F923"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6.1.2. Em caso de criação, alteração ou ex</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0E627F52"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3BB2AD4"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6E66F023"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E1768E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6.1.4. No caso do reajustamento, deverá ser respeitada a contagem da anualidade e o índice previstos para a contratação;</w:t>
      </w:r>
    </w:p>
    <w:p w14:paraId="63210976"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0574EB15"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6.1.5. No caso da repactuação, poderá ser a pedido do interessado, conforme critérios definidos para a contratação.</w:t>
      </w:r>
    </w:p>
    <w:p w14:paraId="4379721F" w14:textId="77777777" w:rsidR="00B27D16" w:rsidRPr="00C96584" w:rsidRDefault="00B27D16" w:rsidP="00D6198C">
      <w:pPr>
        <w:pStyle w:val="Nvel4"/>
        <w:spacing w:before="0" w:after="0" w:line="240" w:lineRule="auto"/>
        <w:ind w:left="0"/>
        <w:rPr>
          <w:rFonts w:ascii="Times New Roman" w:hAnsi="Times New Roman" w:cs="Times New Roman"/>
          <w:color w:val="auto"/>
          <w:sz w:val="28"/>
          <w:szCs w:val="28"/>
        </w:rPr>
      </w:pPr>
    </w:p>
    <w:p w14:paraId="3945D621" w14:textId="77777777" w:rsidR="00D6198C" w:rsidRPr="00C96584" w:rsidRDefault="00D6198C" w:rsidP="00D6198C">
      <w:pPr>
        <w:pStyle w:val="Nivel01"/>
        <w:rPr>
          <w:sz w:val="28"/>
          <w:szCs w:val="28"/>
        </w:rPr>
      </w:pPr>
      <w:r w:rsidRPr="00C96584">
        <w:rPr>
          <w:sz w:val="28"/>
          <w:szCs w:val="28"/>
        </w:rPr>
        <w:t>7. NEGOCIAÇÃO DE PREÇOS REGISTRADOS:</w:t>
      </w:r>
    </w:p>
    <w:p w14:paraId="473477B2" w14:textId="77777777" w:rsidR="00D6198C" w:rsidRPr="00C96584" w:rsidRDefault="00D6198C" w:rsidP="00D6198C">
      <w:pPr>
        <w:rPr>
          <w:rFonts w:ascii="Times New Roman" w:hAnsi="Times New Roman" w:cs="Times New Roman"/>
          <w:sz w:val="28"/>
          <w:szCs w:val="28"/>
        </w:rPr>
      </w:pPr>
    </w:p>
    <w:p w14:paraId="42722EC9" w14:textId="4509E925"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7.1. Na hipótese de o preço registrado tornar-se superior ao preço pra</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cado no mercado por mo</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vo superveniente, o órgão gerenciador convocará o fornecedor para negociar a redução do preço registrado.</w:t>
      </w:r>
    </w:p>
    <w:p w14:paraId="3C514A88" w14:textId="77777777" w:rsidR="00B27D16" w:rsidRPr="00C96584" w:rsidRDefault="00B27D16"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21897B" w14:textId="6831A8EE"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7.1.1. Caso não aceite reduzir seu preço aos valores pra</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6FA3FEE9"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1771893"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50F6707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945F78D"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2C36AB80"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7.1.4. Na hipótese de redução do preço registrado, o gerenciador comunicará aos órgãos e às en</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 xml:space="preserve">dades que </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485E07B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5A5AFCDA"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6FA31D52"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FA8C2B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C96584">
        <w:rPr>
          <w:rFonts w:ascii="Times New Roman" w:hAnsi="Times New Roman" w:cs="Times New Roman"/>
          <w:color w:val="auto"/>
          <w:sz w:val="28"/>
          <w:szCs w:val="28"/>
        </w:rPr>
        <w:t>a</w:t>
      </w:r>
      <w:proofErr w:type="spellEnd"/>
      <w:r w:rsidRPr="00C96584">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843682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CFFB9C4" w14:textId="73414911"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A516E8" w:rsidRPr="00C96584">
        <w:rPr>
          <w:rFonts w:ascii="Times New Roman" w:hAnsi="Times New Roman" w:cs="Times New Roman"/>
          <w:color w:val="auto"/>
          <w:sz w:val="28"/>
          <w:szCs w:val="28"/>
        </w:rPr>
        <w:t xml:space="preserve"> 8.1</w:t>
      </w:r>
      <w:r w:rsidRPr="00C96584">
        <w:rPr>
          <w:rFonts w:ascii="Times New Roman" w:hAnsi="Times New Roman" w:cs="Times New Roman"/>
          <w:color w:val="auto"/>
          <w:sz w:val="28"/>
          <w:szCs w:val="28"/>
        </w:rPr>
        <w:t>, sem prejuízo das sanções previstas na Lei nº 14.133, de 2021, e na legislação aplicável.</w:t>
      </w:r>
      <w:bookmarkStart w:id="60" w:name="nao_comprovacao_majoracao_mercado"/>
      <w:bookmarkEnd w:id="60"/>
    </w:p>
    <w:p w14:paraId="7986A257"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3D0ED379"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F1A6D70"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7CD3AA23" w14:textId="3FCE06C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7.2.4. Se não obtiver êxito nas negociações, o órgão gerenciador procederá ao cancelamento da ata de registro de preços, nos termos do item</w:t>
      </w:r>
      <w:r w:rsidR="00A516E8" w:rsidRPr="00C96584">
        <w:rPr>
          <w:rFonts w:ascii="Times New Roman" w:hAnsi="Times New Roman" w:cs="Times New Roman"/>
          <w:color w:val="auto"/>
          <w:sz w:val="28"/>
          <w:szCs w:val="28"/>
        </w:rPr>
        <w:t>8.4</w:t>
      </w:r>
      <w:r w:rsidRPr="00C96584">
        <w:rPr>
          <w:rFonts w:ascii="Times New Roman" w:hAnsi="Times New Roman" w:cs="Times New Roman"/>
          <w:color w:val="auto"/>
          <w:sz w:val="28"/>
          <w:szCs w:val="28"/>
        </w:rPr>
        <w:t>, e adotará as medidas cabíveis para a obtenção da contratação mais vantajosa.</w:t>
      </w:r>
      <w:bookmarkStart w:id="61" w:name="majora_preco_mercado_negociacao_frustra"/>
      <w:bookmarkEnd w:id="61"/>
    </w:p>
    <w:p w14:paraId="5F32F11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40588455" w14:textId="25C144B9"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7.2.5. Na hipótese de comprovação da majoração do preço de mercado que inviabilize o preço registrado, conforme previsto no item </w:t>
      </w:r>
      <w:r w:rsidR="00A516E8" w:rsidRPr="00C96584">
        <w:rPr>
          <w:rFonts w:ascii="Times New Roman" w:hAnsi="Times New Roman" w:cs="Times New Roman"/>
          <w:color w:val="auto"/>
          <w:sz w:val="28"/>
          <w:szCs w:val="28"/>
        </w:rPr>
        <w:t>7.2</w:t>
      </w:r>
      <w:r w:rsidRPr="00C96584">
        <w:rPr>
          <w:rFonts w:ascii="Times New Roman" w:hAnsi="Times New Roman" w:cs="Times New Roman"/>
          <w:color w:val="auto"/>
          <w:sz w:val="28"/>
          <w:szCs w:val="28"/>
        </w:rPr>
        <w:t xml:space="preserve"> e no item </w:t>
      </w:r>
      <w:r w:rsidR="00A516E8" w:rsidRPr="00C96584">
        <w:rPr>
          <w:rFonts w:ascii="Times New Roman" w:hAnsi="Times New Roman" w:cs="Times New Roman"/>
          <w:color w:val="auto"/>
          <w:sz w:val="28"/>
          <w:szCs w:val="28"/>
        </w:rPr>
        <w:t>7.2.1</w:t>
      </w:r>
      <w:r w:rsidRPr="00C96584">
        <w:rPr>
          <w:rFonts w:ascii="Times New Roman" w:hAnsi="Times New Roman" w:cs="Times New Roman"/>
          <w:color w:val="auto"/>
          <w:sz w:val="28"/>
          <w:szCs w:val="28"/>
        </w:rPr>
        <w:t xml:space="preserve">, o órgão gerenciador </w:t>
      </w:r>
      <w:r w:rsidRPr="00C96584">
        <w:rPr>
          <w:rFonts w:ascii="Times New Roman" w:hAnsi="Times New Roman" w:cs="Times New Roman"/>
          <w:color w:val="auto"/>
          <w:sz w:val="28"/>
          <w:szCs w:val="28"/>
        </w:rPr>
        <w:lastRenderedPageBreak/>
        <w:t>atualizará o preço registrado, de acordo com a realidade dos valores praticados pelo mercado.</w:t>
      </w:r>
    </w:p>
    <w:p w14:paraId="1ED97D75"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18AEBD69"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7.2.6. O órgão gerenciador comunicará aos órgãos e às en</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 xml:space="preserve">dades que </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verem firmado contratos decorrentes da ata de registro de preços sobre a efe</w:t>
      </w:r>
      <w:r w:rsidRPr="00C96584">
        <w:rPr>
          <w:rFonts w:ascii="Times New Roman" w:eastAsia="Calibri" w:hAnsi="Times New Roman" w:cs="Times New Roman"/>
          <w:color w:val="auto"/>
          <w:sz w:val="28"/>
          <w:szCs w:val="28"/>
        </w:rPr>
        <w:t>ti</w:t>
      </w:r>
      <w:r w:rsidRPr="00C96584">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6DE87DE9" w14:textId="77777777" w:rsidR="00D141AF" w:rsidRPr="00C96584" w:rsidRDefault="00D141AF" w:rsidP="00D6198C">
      <w:pPr>
        <w:pStyle w:val="Nvel3"/>
        <w:spacing w:before="0" w:after="0" w:line="240" w:lineRule="auto"/>
        <w:ind w:left="0"/>
        <w:rPr>
          <w:rFonts w:ascii="Times New Roman" w:hAnsi="Times New Roman" w:cs="Times New Roman"/>
          <w:color w:val="auto"/>
          <w:sz w:val="28"/>
          <w:szCs w:val="28"/>
        </w:rPr>
      </w:pPr>
    </w:p>
    <w:p w14:paraId="12B13D4F" w14:textId="77777777" w:rsidR="00D6198C" w:rsidRPr="00C96584" w:rsidRDefault="00D6198C" w:rsidP="00D6198C">
      <w:pPr>
        <w:pStyle w:val="Nivel01"/>
        <w:rPr>
          <w:sz w:val="28"/>
          <w:szCs w:val="28"/>
        </w:rPr>
      </w:pPr>
      <w:r w:rsidRPr="00C96584">
        <w:rPr>
          <w:sz w:val="28"/>
          <w:szCs w:val="28"/>
        </w:rPr>
        <w:t>8. CANCELAMENTO DO REGISTRO DO LICITANTE VENCEDOR E DOS PREÇOS REGISTRADOS</w:t>
      </w:r>
      <w:bookmarkStart w:id="62" w:name="cancelamento"/>
      <w:bookmarkEnd w:id="62"/>
      <w:r w:rsidRPr="00C96584">
        <w:rPr>
          <w:sz w:val="28"/>
          <w:szCs w:val="28"/>
        </w:rPr>
        <w:t>:</w:t>
      </w:r>
    </w:p>
    <w:p w14:paraId="3489AE9C" w14:textId="77777777" w:rsidR="00D6198C" w:rsidRPr="00C96584" w:rsidRDefault="00D6198C" w:rsidP="00D6198C">
      <w:pPr>
        <w:rPr>
          <w:rFonts w:ascii="Times New Roman" w:hAnsi="Times New Roman" w:cs="Times New Roman"/>
          <w:sz w:val="28"/>
          <w:szCs w:val="28"/>
        </w:rPr>
      </w:pPr>
    </w:p>
    <w:p w14:paraId="20FC55EA"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0B78B12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031C38C"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8.1.1. Descumprir as condições da ata de registro de preços, sem motivo justificado;</w:t>
      </w:r>
    </w:p>
    <w:p w14:paraId="00278E2E"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088636A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8.1.2. Não re</w:t>
      </w:r>
      <w:r w:rsidRPr="00C96584">
        <w:rPr>
          <w:rFonts w:ascii="Times New Roman" w:eastAsia="Arial" w:hAnsi="Times New Roman" w:cs="Times New Roman"/>
          <w:color w:val="auto"/>
          <w:sz w:val="28"/>
          <w:szCs w:val="28"/>
        </w:rPr>
        <w:t>ti</w:t>
      </w:r>
      <w:r w:rsidRPr="00C96584">
        <w:rPr>
          <w:rFonts w:ascii="Times New Roman" w:hAnsi="Times New Roman" w:cs="Times New Roman"/>
          <w:color w:val="auto"/>
          <w:sz w:val="28"/>
          <w:szCs w:val="28"/>
        </w:rPr>
        <w:t>rar a nota de empenho, ou instrumento equivalente, no prazo estabelecido pela Administração sem justificativa razoável;</w:t>
      </w:r>
    </w:p>
    <w:p w14:paraId="1FEB8A80"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2A2D0C96" w14:textId="273D4E89"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8.1.3. Não aceitar manter seu preço registrado, na hipótese prevista no artigo 30, § 2º, do Decreto nº </w:t>
      </w:r>
      <w:r w:rsidR="008E4F7C" w:rsidRPr="00C96584">
        <w:rPr>
          <w:rFonts w:ascii="Times New Roman" w:hAnsi="Times New Roman" w:cs="Times New Roman"/>
          <w:color w:val="auto"/>
          <w:sz w:val="28"/>
          <w:szCs w:val="28"/>
        </w:rPr>
        <w:t>2.324, de 02 de janeiro de 2024</w:t>
      </w:r>
      <w:r w:rsidRPr="00C96584">
        <w:rPr>
          <w:rFonts w:ascii="Times New Roman" w:hAnsi="Times New Roman" w:cs="Times New Roman"/>
          <w:color w:val="auto"/>
          <w:sz w:val="28"/>
          <w:szCs w:val="28"/>
        </w:rPr>
        <w:t>; ou</w:t>
      </w:r>
    </w:p>
    <w:p w14:paraId="1D4894A6"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047B5E57"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8.1.4. Sofrer sanção prevista nos incisos III ou IV do caput do art. 156 da Lei nº 14.133, de 2021.</w:t>
      </w:r>
    </w:p>
    <w:p w14:paraId="0BDEEA04"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01C45258" w14:textId="77777777" w:rsidR="00D6198C" w:rsidRPr="00C96584" w:rsidRDefault="00D6198C" w:rsidP="00D6198C">
      <w:pPr>
        <w:pStyle w:val="Nvel4"/>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99CC5D5" w14:textId="77777777" w:rsidR="00FA4BBE" w:rsidRPr="00C96584" w:rsidRDefault="00FA4BBE"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A520DC5" w14:textId="61D4762D"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8.2. O cancelamento de registros nas hipóteses previstas no item </w:t>
      </w:r>
      <w:r w:rsidR="00A516E8" w:rsidRPr="00C96584">
        <w:rPr>
          <w:rFonts w:ascii="Times New Roman" w:hAnsi="Times New Roman" w:cs="Times New Roman"/>
          <w:color w:val="auto"/>
          <w:sz w:val="28"/>
          <w:szCs w:val="28"/>
        </w:rPr>
        <w:t>8.1</w:t>
      </w:r>
      <w:r w:rsidRPr="00C96584">
        <w:rPr>
          <w:rFonts w:ascii="Times New Roman" w:hAnsi="Times New Roman" w:cs="Times New Roman"/>
          <w:color w:val="auto"/>
          <w:sz w:val="28"/>
          <w:szCs w:val="28"/>
        </w:rPr>
        <w:t xml:space="preserve"> será formalizado por despacho do órgão gerenciador, garantidos os princípios do contraditório e da ampla defesa.</w:t>
      </w:r>
    </w:p>
    <w:p w14:paraId="48E70E71"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321D0A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234E7B13"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D44AAB"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C96584">
        <w:rPr>
          <w:rFonts w:ascii="Times New Roman" w:hAnsi="Times New Roman" w:cs="Times New Roman"/>
          <w:color w:val="auto"/>
          <w:sz w:val="28"/>
          <w:szCs w:val="28"/>
        </w:rPr>
        <w:t xml:space="preserve"> </w:t>
      </w:r>
    </w:p>
    <w:p w14:paraId="2F412F87"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2C92ABA"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lastRenderedPageBreak/>
        <w:t>8.4.1. Por razão de interesse público;</w:t>
      </w:r>
    </w:p>
    <w:p w14:paraId="2A7915DC"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02486F2B"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8.4.2. A pedido do fornecedor, decorrente de caso fortuito ou força maior; ou</w:t>
      </w:r>
    </w:p>
    <w:p w14:paraId="2FDD7AB8"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5EB9C43A" w14:textId="3C5CADE2"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8.4.3. Se não houver êxito nas negociações, nas hipóteses em que o preço de mercado </w:t>
      </w:r>
      <w:proofErr w:type="gramStart"/>
      <w:r w:rsidRPr="00C96584">
        <w:rPr>
          <w:rFonts w:ascii="Times New Roman" w:hAnsi="Times New Roman" w:cs="Times New Roman"/>
          <w:color w:val="auto"/>
          <w:sz w:val="28"/>
          <w:szCs w:val="28"/>
        </w:rPr>
        <w:t>tornar-se</w:t>
      </w:r>
      <w:proofErr w:type="gramEnd"/>
      <w:r w:rsidRPr="00C96584">
        <w:rPr>
          <w:rFonts w:ascii="Times New Roman" w:hAnsi="Times New Roman" w:cs="Times New Roman"/>
          <w:color w:val="auto"/>
          <w:sz w:val="28"/>
          <w:szCs w:val="28"/>
        </w:rPr>
        <w:t xml:space="preserve"> superior ou inferior ao preço registrado, nos termos do artigos 29, § 3º e 30, § 4º, ambos do Decreto nº </w:t>
      </w:r>
      <w:r w:rsidR="008E4F7C" w:rsidRPr="00C96584">
        <w:rPr>
          <w:rFonts w:ascii="Times New Roman" w:hAnsi="Times New Roman" w:cs="Times New Roman"/>
          <w:color w:val="auto"/>
          <w:sz w:val="28"/>
          <w:szCs w:val="28"/>
        </w:rPr>
        <w:t>2.324, de 02 de janeiro de 2024</w:t>
      </w:r>
      <w:r w:rsidRPr="00C96584">
        <w:rPr>
          <w:rFonts w:ascii="Times New Roman" w:hAnsi="Times New Roman" w:cs="Times New Roman"/>
          <w:color w:val="auto"/>
          <w:sz w:val="28"/>
          <w:szCs w:val="28"/>
        </w:rPr>
        <w:t xml:space="preserve">. </w:t>
      </w:r>
    </w:p>
    <w:p w14:paraId="17A9DEAF"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6AD08B7B" w14:textId="77777777" w:rsidR="00D6198C" w:rsidRPr="00C96584" w:rsidRDefault="00D6198C" w:rsidP="00D6198C">
      <w:pPr>
        <w:pStyle w:val="Nivel01"/>
        <w:rPr>
          <w:sz w:val="28"/>
          <w:szCs w:val="28"/>
        </w:rPr>
      </w:pPr>
      <w:r w:rsidRPr="00C96584">
        <w:rPr>
          <w:sz w:val="28"/>
          <w:szCs w:val="28"/>
        </w:rPr>
        <w:t>9. DAS PENALIDADES:</w:t>
      </w:r>
    </w:p>
    <w:p w14:paraId="5D83D874" w14:textId="77777777" w:rsidR="00D6198C" w:rsidRPr="00C96584" w:rsidRDefault="00D6198C" w:rsidP="00D6198C">
      <w:pPr>
        <w:rPr>
          <w:rFonts w:ascii="Times New Roman" w:hAnsi="Times New Roman" w:cs="Times New Roman"/>
          <w:sz w:val="28"/>
          <w:szCs w:val="28"/>
        </w:rPr>
      </w:pPr>
    </w:p>
    <w:p w14:paraId="2613D433"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9.1. O descumprimento da Ata de Registro de Preços ensejará aplicação das penalidades estabelecidas no edital.</w:t>
      </w:r>
    </w:p>
    <w:p w14:paraId="61C07E3E"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p>
    <w:p w14:paraId="30B808EF" w14:textId="77777777" w:rsidR="00D6198C" w:rsidRPr="00C96584" w:rsidRDefault="00D6198C" w:rsidP="00D6198C">
      <w:pPr>
        <w:pStyle w:val="Nvel3"/>
        <w:spacing w:before="0" w:after="0" w:line="240" w:lineRule="auto"/>
        <w:ind w:left="0"/>
        <w:rPr>
          <w:rFonts w:ascii="Times New Roman" w:hAnsi="Times New Roman" w:cs="Times New Roman"/>
          <w:color w:val="auto"/>
          <w:sz w:val="28"/>
          <w:szCs w:val="28"/>
        </w:rPr>
      </w:pPr>
      <w:r w:rsidRPr="00C96584">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065B5E9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F3B8EB2" w14:textId="03E514CB"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ADDFC4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244A25"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283D4E2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2ECDAEE" w14:textId="77777777" w:rsidR="00D6198C" w:rsidRPr="00C96584" w:rsidRDefault="00D6198C" w:rsidP="00D6198C">
      <w:pPr>
        <w:pStyle w:val="Nivel01"/>
        <w:rPr>
          <w:sz w:val="28"/>
          <w:szCs w:val="28"/>
        </w:rPr>
      </w:pPr>
      <w:r w:rsidRPr="00C96584">
        <w:rPr>
          <w:sz w:val="28"/>
          <w:szCs w:val="28"/>
        </w:rPr>
        <w:t>10. CONDIÇÕES GERAIS:</w:t>
      </w:r>
    </w:p>
    <w:p w14:paraId="6397BA58" w14:textId="77777777" w:rsidR="00D6198C" w:rsidRPr="00C96584" w:rsidRDefault="00D6198C" w:rsidP="00D6198C">
      <w:pPr>
        <w:rPr>
          <w:rFonts w:ascii="Times New Roman" w:hAnsi="Times New Roman" w:cs="Times New Roman"/>
          <w:sz w:val="28"/>
          <w:szCs w:val="28"/>
        </w:rPr>
      </w:pPr>
    </w:p>
    <w:p w14:paraId="4ED4B2A9"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96584">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0D6DE6D" w14:textId="77777777" w:rsidR="00D6198C" w:rsidRPr="00C96584"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E1FDE0D" w14:textId="77777777" w:rsidR="00D6198C" w:rsidRPr="00C96584" w:rsidRDefault="00D6198C" w:rsidP="00D6198C">
      <w:pPr>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6CDB4AE" w14:textId="77777777" w:rsidR="00B27D16" w:rsidRPr="00C96584" w:rsidRDefault="00B27D16" w:rsidP="00D6198C">
      <w:pPr>
        <w:adjustRightInd w:val="0"/>
        <w:jc w:val="both"/>
        <w:rPr>
          <w:rFonts w:ascii="Times New Roman" w:hAnsi="Times New Roman" w:cs="Times New Roman"/>
          <w:sz w:val="28"/>
          <w:szCs w:val="28"/>
        </w:rPr>
      </w:pPr>
    </w:p>
    <w:p w14:paraId="3598633D" w14:textId="507E6F49" w:rsidR="00D6198C" w:rsidRPr="00543F66" w:rsidRDefault="007379FF" w:rsidP="00D6198C">
      <w:pPr>
        <w:adjustRightInd w:val="0"/>
        <w:jc w:val="center"/>
        <w:rPr>
          <w:rFonts w:ascii="Times New Roman" w:hAnsi="Times New Roman" w:cs="Times New Roman"/>
          <w:sz w:val="28"/>
          <w:szCs w:val="28"/>
        </w:rPr>
      </w:pPr>
      <w:r w:rsidRPr="00543F66">
        <w:rPr>
          <w:rFonts w:ascii="Times New Roman" w:hAnsi="Times New Roman" w:cs="Times New Roman"/>
          <w:sz w:val="28"/>
          <w:szCs w:val="28"/>
        </w:rPr>
        <w:t>Arealva, XX (dia), de XXX (mês) de 2024</w:t>
      </w:r>
      <w:r w:rsidR="00D6198C" w:rsidRPr="00543F66">
        <w:rPr>
          <w:rFonts w:ascii="Times New Roman" w:hAnsi="Times New Roman" w:cs="Times New Roman"/>
          <w:sz w:val="28"/>
          <w:szCs w:val="28"/>
        </w:rPr>
        <w:t>.</w:t>
      </w:r>
    </w:p>
    <w:p w14:paraId="3223EE1B" w14:textId="77777777" w:rsidR="00D6198C" w:rsidRPr="00C96584" w:rsidRDefault="00D6198C" w:rsidP="00D6198C">
      <w:pPr>
        <w:adjustRightInd w:val="0"/>
        <w:jc w:val="center"/>
        <w:rPr>
          <w:rFonts w:ascii="Times New Roman" w:hAnsi="Times New Roman" w:cs="Times New Roman"/>
          <w:sz w:val="28"/>
          <w:szCs w:val="28"/>
        </w:rPr>
      </w:pPr>
    </w:p>
    <w:p w14:paraId="27725E92" w14:textId="77777777" w:rsidR="00D6198C" w:rsidRPr="00C96584" w:rsidRDefault="00D6198C" w:rsidP="00D6198C">
      <w:pPr>
        <w:adjustRightInd w:val="0"/>
        <w:jc w:val="center"/>
        <w:rPr>
          <w:rFonts w:ascii="Times New Roman" w:hAnsi="Times New Roman" w:cs="Times New Roman"/>
          <w:sz w:val="28"/>
          <w:szCs w:val="28"/>
        </w:rPr>
      </w:pPr>
    </w:p>
    <w:p w14:paraId="69A2DBEE" w14:textId="77777777" w:rsidR="00D6198C" w:rsidRPr="00C96584" w:rsidRDefault="00D6198C" w:rsidP="00D6198C">
      <w:pPr>
        <w:adjustRightInd w:val="0"/>
        <w:jc w:val="center"/>
        <w:rPr>
          <w:rFonts w:ascii="Times New Roman" w:hAnsi="Times New Roman" w:cs="Times New Roman"/>
          <w:sz w:val="28"/>
          <w:szCs w:val="28"/>
        </w:rPr>
      </w:pPr>
    </w:p>
    <w:p w14:paraId="27DC31F3" w14:textId="77777777" w:rsidR="00D6198C" w:rsidRPr="00C96584" w:rsidRDefault="00D6198C" w:rsidP="00D6198C">
      <w:pPr>
        <w:adjustRightInd w:val="0"/>
        <w:jc w:val="center"/>
        <w:rPr>
          <w:rFonts w:ascii="Times New Roman" w:hAnsi="Times New Roman" w:cs="Times New Roman"/>
          <w:sz w:val="28"/>
          <w:szCs w:val="28"/>
        </w:rPr>
      </w:pPr>
      <w:r w:rsidRPr="00C96584">
        <w:rPr>
          <w:rFonts w:ascii="Times New Roman" w:hAnsi="Times New Roman" w:cs="Times New Roman"/>
          <w:sz w:val="28"/>
          <w:szCs w:val="28"/>
        </w:rPr>
        <w:lastRenderedPageBreak/>
        <w:t>Assinaturas</w:t>
      </w:r>
    </w:p>
    <w:p w14:paraId="4574EDC0" w14:textId="77777777" w:rsidR="00D6198C" w:rsidRPr="00C96584" w:rsidRDefault="00D6198C" w:rsidP="00D6198C">
      <w:pPr>
        <w:adjustRightInd w:val="0"/>
        <w:jc w:val="center"/>
        <w:rPr>
          <w:rFonts w:ascii="Times New Roman" w:hAnsi="Times New Roman" w:cs="Times New Roman"/>
          <w:sz w:val="28"/>
          <w:szCs w:val="28"/>
        </w:rPr>
      </w:pPr>
    </w:p>
    <w:p w14:paraId="31D1BA9D" w14:textId="77777777" w:rsidR="00D6198C" w:rsidRPr="00C96584" w:rsidRDefault="00D6198C" w:rsidP="00D6198C">
      <w:pPr>
        <w:adjustRightInd w:val="0"/>
        <w:jc w:val="center"/>
        <w:rPr>
          <w:rFonts w:ascii="Times New Roman" w:hAnsi="Times New Roman" w:cs="Times New Roman"/>
          <w:sz w:val="28"/>
          <w:szCs w:val="28"/>
        </w:rPr>
      </w:pPr>
    </w:p>
    <w:p w14:paraId="55F0E709" w14:textId="77777777" w:rsidR="00D6198C" w:rsidRPr="00C96584" w:rsidRDefault="00D6198C" w:rsidP="00D6198C">
      <w:pPr>
        <w:adjustRightInd w:val="0"/>
        <w:jc w:val="center"/>
        <w:rPr>
          <w:rFonts w:ascii="Times New Roman" w:hAnsi="Times New Roman" w:cs="Times New Roman"/>
          <w:sz w:val="28"/>
          <w:szCs w:val="28"/>
        </w:rPr>
      </w:pPr>
    </w:p>
    <w:p w14:paraId="15DC217C" w14:textId="77777777" w:rsidR="00D6198C" w:rsidRPr="00C96584" w:rsidRDefault="00D6198C" w:rsidP="00D6198C">
      <w:pPr>
        <w:adjustRightInd w:val="0"/>
        <w:jc w:val="center"/>
        <w:rPr>
          <w:rFonts w:ascii="Times New Roman" w:hAnsi="Times New Roman" w:cs="Times New Roman"/>
          <w:sz w:val="28"/>
          <w:szCs w:val="28"/>
        </w:rPr>
      </w:pPr>
      <w:r w:rsidRPr="00C96584">
        <w:rPr>
          <w:rFonts w:ascii="Times New Roman" w:hAnsi="Times New Roman" w:cs="Times New Roman"/>
          <w:sz w:val="28"/>
          <w:szCs w:val="28"/>
        </w:rPr>
        <w:t>Representante legal do órgão gerenciador e representante(s) legal(is) do(s) fornecedor(s) registrado(s)</w:t>
      </w:r>
    </w:p>
    <w:p w14:paraId="38FD4406" w14:textId="77777777" w:rsidR="00D6198C" w:rsidRPr="00C96584" w:rsidRDefault="00D6198C" w:rsidP="00D6198C">
      <w:pPr>
        <w:adjustRightInd w:val="0"/>
        <w:jc w:val="both"/>
        <w:rPr>
          <w:rFonts w:ascii="Times New Roman" w:hAnsi="Times New Roman" w:cs="Times New Roman"/>
          <w:sz w:val="28"/>
          <w:szCs w:val="28"/>
        </w:rPr>
      </w:pPr>
    </w:p>
    <w:p w14:paraId="672779F0" w14:textId="77777777" w:rsidR="00D6198C" w:rsidRPr="00C96584" w:rsidRDefault="00D6198C" w:rsidP="00D6198C">
      <w:pPr>
        <w:rPr>
          <w:rFonts w:ascii="Times New Roman" w:hAnsi="Times New Roman" w:cs="Times New Roman"/>
          <w:b/>
          <w:bCs/>
          <w:sz w:val="28"/>
          <w:szCs w:val="28"/>
        </w:rPr>
      </w:pPr>
      <w:r w:rsidRPr="00C96584">
        <w:rPr>
          <w:rFonts w:ascii="Times New Roman" w:hAnsi="Times New Roman" w:cs="Times New Roman"/>
          <w:b/>
          <w:bCs/>
          <w:sz w:val="28"/>
          <w:szCs w:val="28"/>
        </w:rPr>
        <w:br w:type="page"/>
      </w:r>
    </w:p>
    <w:p w14:paraId="707DCB45" w14:textId="77777777" w:rsidR="00D6198C" w:rsidRPr="00C96584" w:rsidRDefault="00D6198C" w:rsidP="00D6198C">
      <w:pPr>
        <w:adjustRightInd w:val="0"/>
        <w:ind w:right="-28"/>
        <w:jc w:val="center"/>
        <w:rPr>
          <w:rFonts w:ascii="Times New Roman" w:hAnsi="Times New Roman" w:cs="Times New Roman"/>
          <w:b/>
          <w:bCs/>
          <w:sz w:val="28"/>
          <w:szCs w:val="28"/>
        </w:rPr>
      </w:pPr>
      <w:r w:rsidRPr="00C96584">
        <w:rPr>
          <w:rFonts w:ascii="Times New Roman" w:hAnsi="Times New Roman" w:cs="Times New Roman"/>
          <w:b/>
          <w:bCs/>
          <w:sz w:val="28"/>
          <w:szCs w:val="28"/>
        </w:rPr>
        <w:lastRenderedPageBreak/>
        <w:t>ANEXO</w:t>
      </w:r>
    </w:p>
    <w:p w14:paraId="24EC032A" w14:textId="77777777" w:rsidR="00D6198C" w:rsidRPr="00C96584" w:rsidRDefault="00D6198C" w:rsidP="00D6198C">
      <w:pPr>
        <w:adjustRightInd w:val="0"/>
        <w:ind w:right="-28"/>
        <w:jc w:val="center"/>
        <w:rPr>
          <w:rFonts w:ascii="Times New Roman" w:hAnsi="Times New Roman" w:cs="Times New Roman"/>
          <w:b/>
          <w:bCs/>
          <w:sz w:val="28"/>
          <w:szCs w:val="28"/>
        </w:rPr>
      </w:pPr>
    </w:p>
    <w:p w14:paraId="0D4227B8" w14:textId="77777777" w:rsidR="00D6198C" w:rsidRPr="00C96584" w:rsidRDefault="00D6198C" w:rsidP="00D6198C">
      <w:pPr>
        <w:adjustRightInd w:val="0"/>
        <w:ind w:right="-28"/>
        <w:jc w:val="center"/>
        <w:rPr>
          <w:rFonts w:ascii="Times New Roman" w:hAnsi="Times New Roman" w:cs="Times New Roman"/>
          <w:b/>
          <w:bCs/>
          <w:sz w:val="28"/>
          <w:szCs w:val="28"/>
        </w:rPr>
      </w:pPr>
    </w:p>
    <w:p w14:paraId="3DFA7FEE" w14:textId="77777777" w:rsidR="00D6198C" w:rsidRPr="00C96584" w:rsidRDefault="00D6198C" w:rsidP="00D6198C">
      <w:pPr>
        <w:adjustRightInd w:val="0"/>
        <w:ind w:right="-28"/>
        <w:jc w:val="center"/>
        <w:rPr>
          <w:rFonts w:ascii="Times New Roman" w:hAnsi="Times New Roman" w:cs="Times New Roman"/>
          <w:b/>
          <w:bCs/>
          <w:sz w:val="28"/>
          <w:szCs w:val="28"/>
        </w:rPr>
      </w:pPr>
    </w:p>
    <w:p w14:paraId="4E0AAF3E" w14:textId="77777777" w:rsidR="00D6198C" w:rsidRPr="00C96584" w:rsidRDefault="00D6198C" w:rsidP="00D6198C">
      <w:pPr>
        <w:adjustRightInd w:val="0"/>
        <w:ind w:right="-28"/>
        <w:jc w:val="center"/>
        <w:rPr>
          <w:rFonts w:ascii="Times New Roman" w:hAnsi="Times New Roman" w:cs="Times New Roman"/>
          <w:b/>
          <w:bCs/>
          <w:sz w:val="28"/>
          <w:szCs w:val="28"/>
        </w:rPr>
      </w:pPr>
      <w:r w:rsidRPr="00C96584">
        <w:rPr>
          <w:rFonts w:ascii="Times New Roman" w:hAnsi="Times New Roman" w:cs="Times New Roman"/>
          <w:b/>
          <w:bCs/>
          <w:sz w:val="28"/>
          <w:szCs w:val="28"/>
        </w:rPr>
        <w:t>CADASTRO RESERVA</w:t>
      </w:r>
    </w:p>
    <w:p w14:paraId="0AF1B8F1" w14:textId="77777777" w:rsidR="00D6198C" w:rsidRPr="00C96584" w:rsidRDefault="00D6198C" w:rsidP="00D6198C">
      <w:pPr>
        <w:adjustRightInd w:val="0"/>
        <w:ind w:right="-28"/>
        <w:jc w:val="both"/>
        <w:rPr>
          <w:rFonts w:ascii="Times New Roman" w:hAnsi="Times New Roman" w:cs="Times New Roman"/>
          <w:b/>
          <w:bCs/>
          <w:sz w:val="28"/>
          <w:szCs w:val="28"/>
        </w:rPr>
      </w:pPr>
    </w:p>
    <w:p w14:paraId="765099BD" w14:textId="77777777" w:rsidR="00D6198C" w:rsidRPr="00C96584" w:rsidRDefault="00D6198C" w:rsidP="00D6198C">
      <w:pPr>
        <w:adjustRightInd w:val="0"/>
        <w:ind w:right="-28"/>
        <w:jc w:val="center"/>
        <w:rPr>
          <w:rFonts w:ascii="Times New Roman" w:hAnsi="Times New Roman" w:cs="Times New Roman"/>
          <w:b/>
          <w:bCs/>
          <w:sz w:val="28"/>
          <w:szCs w:val="28"/>
        </w:rPr>
      </w:pPr>
      <w:r w:rsidRPr="00C96584">
        <w:rPr>
          <w:rFonts w:ascii="Times New Roman" w:hAnsi="Times New Roman" w:cs="Times New Roman"/>
          <w:b/>
          <w:bCs/>
          <w:sz w:val="28"/>
          <w:szCs w:val="28"/>
        </w:rPr>
        <w:t>SEGUINDO A ORDEM DE CLASSIFICAÇÃO, SEGUE RELAÇÃO DE FORNECEDORES QUE ACEITARAM COTAR OS ITENS COM PREÇOS IGUAIS AO ADJUDICATÁRIO:</w:t>
      </w:r>
    </w:p>
    <w:p w14:paraId="0D26DD9A" w14:textId="77777777" w:rsidR="00D6198C" w:rsidRPr="00C96584" w:rsidRDefault="00D6198C" w:rsidP="00D6198C">
      <w:pPr>
        <w:adjustRightInd w:val="0"/>
        <w:ind w:right="-28"/>
        <w:jc w:val="both"/>
        <w:rPr>
          <w:rFonts w:ascii="Times New Roman" w:hAnsi="Times New Roman" w:cs="Times New Roman"/>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543F66" w14:paraId="0CF152EC"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7100CD4"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Fornecedor (razão social, CNPJ/MF, endereço, contatos, representante)</w:t>
            </w:r>
          </w:p>
          <w:p w14:paraId="2DC8D71E" w14:textId="77777777" w:rsidR="00D6198C" w:rsidRPr="00543F66" w:rsidRDefault="00D6198C">
            <w:pPr>
              <w:adjustRightInd w:val="0"/>
              <w:jc w:val="center"/>
              <w:rPr>
                <w:rFonts w:ascii="Times New Roman" w:hAnsi="Times New Roman" w:cs="Times New Roman"/>
                <w:sz w:val="20"/>
                <w:szCs w:val="20"/>
              </w:rPr>
            </w:pPr>
          </w:p>
        </w:tc>
      </w:tr>
      <w:tr w:rsidR="005D360A" w:rsidRPr="00543F66" w14:paraId="6D81EE80"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2106E3FB"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Item</w:t>
            </w:r>
          </w:p>
          <w:p w14:paraId="2064C929"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do TR</w:t>
            </w:r>
          </w:p>
          <w:p w14:paraId="5585ED7B" w14:textId="77777777" w:rsidR="00D6198C" w:rsidRPr="00543F66"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0DF45B62"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2626DF4"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Marca</w:t>
            </w:r>
          </w:p>
          <w:p w14:paraId="4521220D"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232422AB"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Modelo</w:t>
            </w:r>
          </w:p>
          <w:p w14:paraId="3C52BAB6"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4CD1A19F"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213231DF"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Quantidade</w:t>
            </w:r>
          </w:p>
          <w:p w14:paraId="1DAFFB13" w14:textId="77777777" w:rsidR="00D6198C" w:rsidRPr="00543F66"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033FD130"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 xml:space="preserve">Valor Unitário </w:t>
            </w:r>
          </w:p>
          <w:p w14:paraId="4248C447"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7C9EA737"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Prazo garantia ou validade</w:t>
            </w:r>
          </w:p>
        </w:tc>
      </w:tr>
      <w:tr w:rsidR="005D360A" w:rsidRPr="00543F66" w14:paraId="160546E7"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2CA798B7" w14:textId="77777777" w:rsidR="00D6198C" w:rsidRPr="00543F66"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349A73D5" w14:textId="77777777" w:rsidR="00D6198C" w:rsidRPr="00543F66"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245A7392" w14:textId="77777777" w:rsidR="00D6198C" w:rsidRPr="00543F66"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3D105C90" w14:textId="77777777" w:rsidR="00D6198C" w:rsidRPr="00543F66"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37BBE6D1" w14:textId="77777777" w:rsidR="00D6198C" w:rsidRPr="00543F66"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3E92A5FC" w14:textId="77777777" w:rsidR="00D6198C" w:rsidRPr="00543F66"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1AF68805" w14:textId="77777777" w:rsidR="00D6198C" w:rsidRPr="00543F66"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7ECCE8A0" w14:textId="77777777" w:rsidR="00D6198C" w:rsidRPr="00543F66" w:rsidRDefault="00D6198C">
            <w:pPr>
              <w:adjustRightInd w:val="0"/>
              <w:jc w:val="both"/>
              <w:rPr>
                <w:rFonts w:ascii="Times New Roman" w:hAnsi="Times New Roman" w:cs="Times New Roman"/>
                <w:sz w:val="20"/>
                <w:szCs w:val="20"/>
              </w:rPr>
            </w:pPr>
          </w:p>
        </w:tc>
      </w:tr>
    </w:tbl>
    <w:p w14:paraId="637DBA4C" w14:textId="77777777" w:rsidR="00D6198C" w:rsidRPr="00C96584" w:rsidRDefault="00D6198C" w:rsidP="00D6198C">
      <w:pPr>
        <w:adjustRightInd w:val="0"/>
        <w:jc w:val="center"/>
        <w:rPr>
          <w:rFonts w:ascii="Times New Roman" w:hAnsi="Times New Roman" w:cs="Times New Roman"/>
          <w:b/>
          <w:bCs/>
          <w:sz w:val="28"/>
          <w:szCs w:val="28"/>
        </w:rPr>
      </w:pPr>
    </w:p>
    <w:p w14:paraId="6960E028" w14:textId="77777777" w:rsidR="00D6198C" w:rsidRPr="00C96584" w:rsidRDefault="00D6198C" w:rsidP="00D6198C">
      <w:pPr>
        <w:adjustRightInd w:val="0"/>
        <w:jc w:val="center"/>
        <w:rPr>
          <w:rFonts w:ascii="Times New Roman" w:hAnsi="Times New Roman" w:cs="Times New Roman"/>
          <w:b/>
          <w:bCs/>
          <w:sz w:val="28"/>
          <w:szCs w:val="28"/>
        </w:rPr>
      </w:pPr>
      <w:r w:rsidRPr="00C96584">
        <w:rPr>
          <w:rFonts w:ascii="Times New Roman" w:hAnsi="Times New Roman" w:cs="Times New Roman"/>
          <w:b/>
          <w:bCs/>
          <w:sz w:val="28"/>
          <w:szCs w:val="28"/>
        </w:rPr>
        <w:t>SEGUINDO A ORDEM DE CLASSIFICAÇÃO, SEGUE RELAÇÃO DE FORNECEDORES QUE MANTIVERAM SUA PROPOSTA ORIGINAL:</w:t>
      </w:r>
    </w:p>
    <w:p w14:paraId="4484439C" w14:textId="77777777" w:rsidR="00D6198C" w:rsidRPr="00C96584" w:rsidRDefault="00D6198C" w:rsidP="00D6198C">
      <w:pPr>
        <w:adjustRightInd w:val="0"/>
        <w:jc w:val="both"/>
        <w:rPr>
          <w:rFonts w:ascii="Times New Roman" w:hAnsi="Times New Roman" w:cs="Times New Roman"/>
          <w:b/>
          <w:bCs/>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543F66" w14:paraId="51D08BDF"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12292C9"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Fornecedor (razão social, CNPJ/MF, endereço, contatos, representante)</w:t>
            </w:r>
          </w:p>
          <w:p w14:paraId="4665FE10" w14:textId="77777777" w:rsidR="00D6198C" w:rsidRPr="00543F66" w:rsidRDefault="00D6198C">
            <w:pPr>
              <w:adjustRightInd w:val="0"/>
              <w:jc w:val="center"/>
              <w:rPr>
                <w:rFonts w:ascii="Times New Roman" w:hAnsi="Times New Roman" w:cs="Times New Roman"/>
                <w:sz w:val="20"/>
                <w:szCs w:val="20"/>
              </w:rPr>
            </w:pPr>
          </w:p>
        </w:tc>
      </w:tr>
      <w:tr w:rsidR="005D360A" w:rsidRPr="00543F66" w14:paraId="454A4568"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892BE9B"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Item</w:t>
            </w:r>
          </w:p>
          <w:p w14:paraId="40A71CEC"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do TR</w:t>
            </w:r>
          </w:p>
          <w:p w14:paraId="660D50B1" w14:textId="77777777" w:rsidR="00D6198C" w:rsidRPr="00543F66"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27DD70AB"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53805D7"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Marca</w:t>
            </w:r>
          </w:p>
          <w:p w14:paraId="01451261"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51DEBDB9"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Modelo</w:t>
            </w:r>
          </w:p>
          <w:p w14:paraId="69213BAC"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3AFB1624"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4D8D490E"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Quantidade</w:t>
            </w:r>
          </w:p>
          <w:p w14:paraId="40388018" w14:textId="77777777" w:rsidR="00D6198C" w:rsidRPr="00543F66"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5296E2AC"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 xml:space="preserve">Valor Unitário </w:t>
            </w:r>
          </w:p>
          <w:p w14:paraId="0182C50B"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10CDE155" w14:textId="77777777" w:rsidR="00D6198C" w:rsidRPr="00543F66" w:rsidRDefault="00D6198C">
            <w:pPr>
              <w:adjustRightInd w:val="0"/>
              <w:jc w:val="center"/>
              <w:rPr>
                <w:rFonts w:ascii="Times New Roman" w:hAnsi="Times New Roman" w:cs="Times New Roman"/>
                <w:sz w:val="20"/>
                <w:szCs w:val="20"/>
              </w:rPr>
            </w:pPr>
            <w:r w:rsidRPr="00543F66">
              <w:rPr>
                <w:rFonts w:ascii="Times New Roman" w:hAnsi="Times New Roman" w:cs="Times New Roman"/>
                <w:sz w:val="20"/>
                <w:szCs w:val="20"/>
              </w:rPr>
              <w:t>Prazo garantia ou validade</w:t>
            </w:r>
          </w:p>
        </w:tc>
      </w:tr>
      <w:tr w:rsidR="005D360A" w:rsidRPr="00543F66" w14:paraId="1CD15AEE"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4D558FB8" w14:textId="77777777" w:rsidR="00D6198C" w:rsidRPr="00543F66"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66775B69" w14:textId="77777777" w:rsidR="00D6198C" w:rsidRPr="00543F66"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BFAB59F" w14:textId="77777777" w:rsidR="00D6198C" w:rsidRPr="00543F66"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2C164C83" w14:textId="77777777" w:rsidR="00D6198C" w:rsidRPr="00543F66"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E81F675" w14:textId="77777777" w:rsidR="00D6198C" w:rsidRPr="00543F66"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0AD8E18A" w14:textId="77777777" w:rsidR="00D6198C" w:rsidRPr="00543F66"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D512880" w14:textId="77777777" w:rsidR="00D6198C" w:rsidRPr="00543F66"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6D8B8745" w14:textId="77777777" w:rsidR="00D6198C" w:rsidRPr="00543F66" w:rsidRDefault="00D6198C">
            <w:pPr>
              <w:adjustRightInd w:val="0"/>
              <w:jc w:val="both"/>
              <w:rPr>
                <w:rFonts w:ascii="Times New Roman" w:hAnsi="Times New Roman" w:cs="Times New Roman"/>
                <w:sz w:val="20"/>
                <w:szCs w:val="20"/>
              </w:rPr>
            </w:pPr>
          </w:p>
        </w:tc>
      </w:tr>
    </w:tbl>
    <w:p w14:paraId="269A0F7D" w14:textId="77777777" w:rsidR="00D6198C" w:rsidRPr="00C96584" w:rsidRDefault="00D6198C" w:rsidP="00D6198C">
      <w:pPr>
        <w:adjustRightInd w:val="0"/>
        <w:jc w:val="both"/>
        <w:rPr>
          <w:rFonts w:ascii="Times New Roman" w:hAnsi="Times New Roman" w:cs="Times New Roman"/>
          <w:sz w:val="28"/>
          <w:szCs w:val="28"/>
        </w:rPr>
      </w:pPr>
    </w:p>
    <w:p w14:paraId="7F50FCA2" w14:textId="77777777" w:rsidR="00D6198C" w:rsidRPr="00C96584" w:rsidRDefault="00D6198C" w:rsidP="00D6198C">
      <w:pPr>
        <w:rPr>
          <w:rFonts w:ascii="Times New Roman" w:hAnsi="Times New Roman" w:cs="Times New Roman"/>
          <w:sz w:val="28"/>
          <w:szCs w:val="28"/>
        </w:rPr>
      </w:pPr>
      <w:r w:rsidRPr="00C96584">
        <w:rPr>
          <w:rFonts w:ascii="Times New Roman" w:hAnsi="Times New Roman" w:cs="Times New Roman"/>
          <w:sz w:val="28"/>
          <w:szCs w:val="28"/>
        </w:rPr>
        <w:br w:type="page"/>
      </w:r>
    </w:p>
    <w:p w14:paraId="60F8C4F7" w14:textId="70A971F8"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lastRenderedPageBreak/>
        <w:t xml:space="preserve">PROCESSO ADMINISTRATIVO N° </w:t>
      </w:r>
      <w:r w:rsidR="00CB272E" w:rsidRPr="00C96584">
        <w:rPr>
          <w:rFonts w:ascii="Times New Roman" w:hAnsi="Times New Roman" w:cs="Times New Roman"/>
          <w:b/>
          <w:bCs/>
          <w:sz w:val="28"/>
          <w:szCs w:val="28"/>
        </w:rPr>
        <w:t>066/2024</w:t>
      </w:r>
    </w:p>
    <w:p w14:paraId="42A92A25" w14:textId="43753957" w:rsidR="00D6198C" w:rsidRPr="00C96584" w:rsidRDefault="00D6198C" w:rsidP="00D6198C">
      <w:pPr>
        <w:jc w:val="center"/>
        <w:rPr>
          <w:rFonts w:ascii="Times New Roman" w:hAnsi="Times New Roman" w:cs="Times New Roman"/>
          <w:b/>
          <w:bCs/>
          <w:sz w:val="28"/>
          <w:szCs w:val="28"/>
        </w:rPr>
      </w:pPr>
      <w:r w:rsidRPr="00C96584">
        <w:rPr>
          <w:rFonts w:ascii="Times New Roman" w:hAnsi="Times New Roman" w:cs="Times New Roman"/>
          <w:b/>
          <w:bCs/>
          <w:sz w:val="28"/>
          <w:szCs w:val="28"/>
        </w:rPr>
        <w:t xml:space="preserve">PREGÃO ELETRÔNICO Nº </w:t>
      </w:r>
      <w:r w:rsidR="00CB272E" w:rsidRPr="00C96584">
        <w:rPr>
          <w:rFonts w:ascii="Times New Roman" w:hAnsi="Times New Roman" w:cs="Times New Roman"/>
          <w:b/>
          <w:bCs/>
          <w:sz w:val="28"/>
          <w:szCs w:val="28"/>
        </w:rPr>
        <w:t>038/2024</w:t>
      </w:r>
    </w:p>
    <w:p w14:paraId="6EC2B54A" w14:textId="77777777" w:rsidR="00D6198C" w:rsidRPr="00C96584" w:rsidRDefault="00D6198C" w:rsidP="00D6198C">
      <w:pPr>
        <w:jc w:val="center"/>
        <w:rPr>
          <w:rFonts w:ascii="Times New Roman" w:hAnsi="Times New Roman" w:cs="Times New Roman"/>
          <w:b/>
          <w:sz w:val="28"/>
          <w:szCs w:val="28"/>
        </w:rPr>
      </w:pPr>
      <w:r w:rsidRPr="00C96584">
        <w:rPr>
          <w:rFonts w:ascii="Times New Roman" w:hAnsi="Times New Roman" w:cs="Times New Roman"/>
          <w:b/>
          <w:bCs/>
          <w:sz w:val="28"/>
          <w:szCs w:val="28"/>
        </w:rPr>
        <w:t xml:space="preserve">ANEXO IV – </w:t>
      </w:r>
      <w:r w:rsidRPr="00C96584">
        <w:rPr>
          <w:rFonts w:ascii="Times New Roman" w:hAnsi="Times New Roman" w:cs="Times New Roman"/>
          <w:b/>
          <w:sz w:val="28"/>
          <w:szCs w:val="28"/>
        </w:rPr>
        <w:t xml:space="preserve">MODELO ARQUIVO DECLARAÇÃO </w:t>
      </w:r>
    </w:p>
    <w:p w14:paraId="3EB1CEA5" w14:textId="77777777" w:rsidR="00D6198C" w:rsidRPr="00C96584" w:rsidRDefault="00D6198C" w:rsidP="00D6198C">
      <w:pPr>
        <w:tabs>
          <w:tab w:val="left" w:pos="-1701"/>
        </w:tabs>
        <w:adjustRightInd w:val="0"/>
        <w:jc w:val="center"/>
        <w:rPr>
          <w:rFonts w:ascii="Times New Roman" w:hAnsi="Times New Roman" w:cs="Times New Roman"/>
          <w:b/>
          <w:sz w:val="28"/>
          <w:szCs w:val="28"/>
        </w:rPr>
      </w:pPr>
      <w:r w:rsidRPr="00C96584">
        <w:rPr>
          <w:rFonts w:ascii="Times New Roman" w:hAnsi="Times New Roman" w:cs="Times New Roman"/>
          <w:b/>
          <w:sz w:val="28"/>
          <w:szCs w:val="28"/>
        </w:rPr>
        <w:t>(FASE CADASTRAMENTO DA PROPOSTA INICIAL)</w:t>
      </w:r>
    </w:p>
    <w:p w14:paraId="46516609"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3BC435CC"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7150945F"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3B58E25E" w14:textId="54254149"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sz w:val="28"/>
          <w:szCs w:val="28"/>
        </w:rPr>
        <w:t xml:space="preserve">Eu ___________________ (nome completo), representante legal da empresa _____________________ (denominação da pessoa jurídica), participante do Pregão Eletrônico nº </w:t>
      </w:r>
      <w:r w:rsidR="00CB272E" w:rsidRPr="00C96584">
        <w:rPr>
          <w:rFonts w:ascii="Times New Roman" w:hAnsi="Times New Roman" w:cs="Times New Roman"/>
          <w:sz w:val="28"/>
          <w:szCs w:val="28"/>
        </w:rPr>
        <w:t>038/2024</w:t>
      </w:r>
      <w:r w:rsidRPr="00C96584">
        <w:rPr>
          <w:rFonts w:ascii="Times New Roman" w:hAnsi="Times New Roman" w:cs="Times New Roman"/>
          <w:sz w:val="28"/>
          <w:szCs w:val="28"/>
        </w:rPr>
        <w:t xml:space="preserve">, realizado pelo Município de Arealva, </w:t>
      </w:r>
      <w:r w:rsidRPr="00C96584">
        <w:rPr>
          <w:rFonts w:ascii="Times New Roman" w:hAnsi="Times New Roman" w:cs="Times New Roman"/>
          <w:b/>
          <w:sz w:val="28"/>
          <w:szCs w:val="28"/>
        </w:rPr>
        <w:t>DECLARO</w:t>
      </w:r>
      <w:r w:rsidRPr="00C96584">
        <w:rPr>
          <w:rFonts w:ascii="Times New Roman" w:hAnsi="Times New Roman" w:cs="Times New Roman"/>
          <w:sz w:val="28"/>
          <w:szCs w:val="28"/>
        </w:rPr>
        <w:t xml:space="preserve">, sob as penas da lei: </w:t>
      </w:r>
    </w:p>
    <w:p w14:paraId="5BF112AE"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4A667194"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a) E</w:t>
      </w:r>
      <w:r w:rsidRPr="00C96584">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028D6"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07CB6D11"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Fonts w:ascii="Times New Roman" w:hAnsi="Times New Roman" w:cs="Times New Roman"/>
          <w:bCs/>
          <w:sz w:val="28"/>
          <w:szCs w:val="28"/>
        </w:rPr>
        <w:t>b) N</w:t>
      </w:r>
      <w:r w:rsidRPr="00C96584">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hyperlink r:id="rId104" w:anchor="art7" w:history="1">
        <w:r w:rsidRPr="00C96584">
          <w:rPr>
            <w:rStyle w:val="Hyperlink"/>
            <w:rFonts w:ascii="Times New Roman" w:hAnsi="Times New Roman" w:cs="Times New Roman"/>
            <w:color w:val="auto"/>
            <w:sz w:val="28"/>
            <w:szCs w:val="28"/>
            <w:u w:val="none"/>
          </w:rPr>
          <w:t>artigo 7°, XXXIII, da Constituição</w:t>
        </w:r>
      </w:hyperlink>
      <w:r w:rsidRPr="00C96584">
        <w:rPr>
          <w:rStyle w:val="Hyperlink"/>
          <w:rFonts w:ascii="Times New Roman" w:hAnsi="Times New Roman" w:cs="Times New Roman"/>
          <w:color w:val="auto"/>
          <w:sz w:val="28"/>
          <w:szCs w:val="28"/>
          <w:u w:val="none"/>
        </w:rPr>
        <w:t>.</w:t>
      </w:r>
    </w:p>
    <w:p w14:paraId="2223D80E"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54245160"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Style w:val="Hyperlink"/>
          <w:rFonts w:ascii="Times New Roman" w:hAnsi="Times New Roman" w:cs="Times New Roman"/>
          <w:bCs/>
          <w:color w:val="auto"/>
          <w:sz w:val="28"/>
          <w:szCs w:val="28"/>
          <w:u w:val="none"/>
        </w:rPr>
        <w:t>c)</w:t>
      </w:r>
      <w:r w:rsidRPr="00C96584">
        <w:rPr>
          <w:rStyle w:val="Hyperlink"/>
          <w:rFonts w:ascii="Times New Roman" w:hAnsi="Times New Roman" w:cs="Times New Roman"/>
          <w:b/>
          <w:bCs/>
          <w:color w:val="auto"/>
          <w:sz w:val="28"/>
          <w:szCs w:val="28"/>
          <w:u w:val="none"/>
        </w:rPr>
        <w:t xml:space="preserve"> </w:t>
      </w:r>
      <w:r w:rsidRPr="00C96584">
        <w:rPr>
          <w:rStyle w:val="Hyperlink"/>
          <w:rFonts w:ascii="Times New Roman" w:hAnsi="Times New Roman" w:cs="Times New Roman"/>
          <w:bCs/>
          <w:color w:val="auto"/>
          <w:sz w:val="28"/>
          <w:szCs w:val="28"/>
          <w:u w:val="none"/>
        </w:rPr>
        <w:t>N</w:t>
      </w:r>
      <w:r w:rsidRPr="00C96584">
        <w:rPr>
          <w:rFonts w:ascii="Times New Roman" w:hAnsi="Times New Roman" w:cs="Times New Roman"/>
          <w:sz w:val="28"/>
          <w:szCs w:val="28"/>
        </w:rPr>
        <w:t xml:space="preserve">ão possui empregados executando trabalho degradante ou forçado, observando o disposto nos </w:t>
      </w:r>
      <w:hyperlink r:id="rId105" w:history="1">
        <w:r w:rsidRPr="00C96584">
          <w:rPr>
            <w:rStyle w:val="Hyperlink"/>
            <w:rFonts w:ascii="Times New Roman" w:hAnsi="Times New Roman" w:cs="Times New Roman"/>
            <w:color w:val="auto"/>
            <w:sz w:val="28"/>
            <w:szCs w:val="28"/>
            <w:u w:val="none"/>
          </w:rPr>
          <w:t>incisos III e IV do art. 1º e no inciso III do art. 5º da Constituição Federal</w:t>
        </w:r>
      </w:hyperlink>
      <w:r w:rsidRPr="00C96584">
        <w:rPr>
          <w:rStyle w:val="Hyperlink"/>
          <w:rFonts w:ascii="Times New Roman" w:hAnsi="Times New Roman" w:cs="Times New Roman"/>
          <w:color w:val="auto"/>
          <w:sz w:val="28"/>
          <w:szCs w:val="28"/>
          <w:u w:val="none"/>
        </w:rPr>
        <w:t>.</w:t>
      </w:r>
    </w:p>
    <w:p w14:paraId="1052A3DF"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4D656D3D" w14:textId="77777777" w:rsidR="00D6198C" w:rsidRPr="00C96584" w:rsidRDefault="00D6198C" w:rsidP="00D6198C">
      <w:pPr>
        <w:tabs>
          <w:tab w:val="left" w:pos="-1701"/>
        </w:tabs>
        <w:adjustRightInd w:val="0"/>
        <w:jc w:val="both"/>
        <w:rPr>
          <w:rFonts w:ascii="Times New Roman" w:hAnsi="Times New Roman" w:cs="Times New Roman"/>
          <w:sz w:val="28"/>
          <w:szCs w:val="28"/>
        </w:rPr>
      </w:pPr>
      <w:r w:rsidRPr="00C96584">
        <w:rPr>
          <w:rFonts w:ascii="Times New Roman" w:hAnsi="Times New Roman" w:cs="Times New Roman"/>
          <w:bCs/>
          <w:sz w:val="28"/>
          <w:szCs w:val="28"/>
        </w:rPr>
        <w:t>d) C</w:t>
      </w:r>
      <w:r w:rsidRPr="00C96584">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471CA516"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30F6145C"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Fonts w:ascii="Times New Roman" w:hAnsi="Times New Roman" w:cs="Times New Roman"/>
          <w:bCs/>
          <w:sz w:val="28"/>
          <w:szCs w:val="28"/>
        </w:rPr>
        <w:t>e)</w:t>
      </w:r>
      <w:r w:rsidRPr="00C96584">
        <w:rPr>
          <w:rFonts w:ascii="Times New Roman" w:hAnsi="Times New Roman" w:cs="Times New Roman"/>
          <w:b/>
          <w:bCs/>
          <w:sz w:val="28"/>
          <w:szCs w:val="28"/>
        </w:rPr>
        <w:t xml:space="preserve"> </w:t>
      </w:r>
      <w:r w:rsidRPr="00C96584">
        <w:rPr>
          <w:rFonts w:ascii="Times New Roman" w:hAnsi="Times New Roman" w:cs="Times New Roman"/>
          <w:sz w:val="28"/>
          <w:szCs w:val="28"/>
        </w:rPr>
        <w:t xml:space="preserve">O licitante organizado em cooperativa, cumpre os requisitos estabelecidos no </w:t>
      </w:r>
      <w:hyperlink r:id="rId106" w:anchor="art16" w:history="1">
        <w:r w:rsidRPr="00C96584">
          <w:rPr>
            <w:rStyle w:val="Hyperlink"/>
            <w:rFonts w:ascii="Times New Roman" w:hAnsi="Times New Roman" w:cs="Times New Roman"/>
            <w:color w:val="auto"/>
            <w:sz w:val="28"/>
            <w:szCs w:val="28"/>
            <w:u w:val="none"/>
          </w:rPr>
          <w:t>artigo 16 da Lei nº 14.133, de 2021</w:t>
        </w:r>
      </w:hyperlink>
      <w:r w:rsidRPr="00C96584">
        <w:rPr>
          <w:rStyle w:val="Hyperlink"/>
          <w:rFonts w:ascii="Times New Roman" w:hAnsi="Times New Roman" w:cs="Times New Roman"/>
          <w:color w:val="auto"/>
          <w:sz w:val="28"/>
          <w:szCs w:val="28"/>
          <w:u w:val="none"/>
        </w:rPr>
        <w:t>.</w:t>
      </w:r>
    </w:p>
    <w:p w14:paraId="3B4FE468" w14:textId="77777777"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B77DF51" w14:textId="0CA33132" w:rsidR="00D6198C" w:rsidRPr="00C96584"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96584">
        <w:rPr>
          <w:rStyle w:val="Hyperlink"/>
          <w:rFonts w:ascii="Times New Roman" w:hAnsi="Times New Roman" w:cs="Times New Roman"/>
          <w:bCs/>
          <w:color w:val="auto"/>
          <w:sz w:val="28"/>
          <w:szCs w:val="28"/>
          <w:u w:val="none"/>
        </w:rPr>
        <w:t>f)</w:t>
      </w:r>
      <w:r w:rsidRPr="00C96584">
        <w:rPr>
          <w:rStyle w:val="Hyperlink"/>
          <w:rFonts w:ascii="Times New Roman" w:hAnsi="Times New Roman" w:cs="Times New Roman"/>
          <w:b/>
          <w:bCs/>
          <w:color w:val="auto"/>
          <w:sz w:val="28"/>
          <w:szCs w:val="28"/>
          <w:u w:val="none"/>
        </w:rPr>
        <w:t xml:space="preserve"> </w:t>
      </w:r>
      <w:r w:rsidRPr="00C96584">
        <w:rPr>
          <w:rFonts w:ascii="Times New Roman" w:hAnsi="Times New Roman" w:cs="Times New Roman"/>
          <w:sz w:val="28"/>
          <w:szCs w:val="28"/>
        </w:rPr>
        <w:t xml:space="preserve">O licitante enquadrado como microempresa, empresa de pequeno porte ou sociedade cooperativa, cumpre os requisitos estabelecidos no </w:t>
      </w:r>
      <w:hyperlink r:id="rId107" w:anchor="art3" w:history="1">
        <w:r w:rsidRPr="00C96584">
          <w:rPr>
            <w:rStyle w:val="Hyperlink"/>
            <w:rFonts w:ascii="Times New Roman" w:hAnsi="Times New Roman" w:cs="Times New Roman"/>
            <w:color w:val="auto"/>
            <w:sz w:val="28"/>
            <w:szCs w:val="28"/>
            <w:u w:val="none"/>
          </w:rPr>
          <w:t>artigo 3° da Lei Complementar nº 123, de 2</w:t>
        </w:r>
        <w:r w:rsidR="006D65B5" w:rsidRPr="00C96584">
          <w:rPr>
            <w:rStyle w:val="Hyperlink"/>
            <w:rFonts w:ascii="Times New Roman" w:hAnsi="Times New Roman" w:cs="Times New Roman"/>
            <w:color w:val="auto"/>
            <w:sz w:val="28"/>
            <w:szCs w:val="28"/>
            <w:u w:val="none"/>
          </w:rPr>
          <w:t>011</w:t>
        </w:r>
      </w:hyperlink>
      <w:r w:rsidRPr="00C96584">
        <w:rPr>
          <w:rFonts w:ascii="Times New Roman" w:hAnsi="Times New Roman" w:cs="Times New Roman"/>
          <w:sz w:val="28"/>
          <w:szCs w:val="28"/>
        </w:rPr>
        <w:t xml:space="preserve">, estando apto a usufruir do tratamento favorecido estabelecido em seus </w:t>
      </w:r>
      <w:hyperlink r:id="rId108" w:anchor="art42" w:history="1">
        <w:r w:rsidRPr="00C96584">
          <w:rPr>
            <w:rStyle w:val="Hyperlink"/>
            <w:rFonts w:ascii="Times New Roman" w:hAnsi="Times New Roman" w:cs="Times New Roman"/>
            <w:color w:val="auto"/>
            <w:sz w:val="28"/>
            <w:szCs w:val="28"/>
            <w:u w:val="none"/>
          </w:rPr>
          <w:t>arts. 42 a 49</w:t>
        </w:r>
      </w:hyperlink>
      <w:r w:rsidRPr="00C96584">
        <w:rPr>
          <w:rFonts w:ascii="Times New Roman" w:hAnsi="Times New Roman" w:cs="Times New Roman"/>
          <w:sz w:val="28"/>
          <w:szCs w:val="28"/>
        </w:rPr>
        <w:t xml:space="preserve">, observado o disposto nos </w:t>
      </w:r>
      <w:hyperlink r:id="rId109" w:anchor="art4§1" w:history="1">
        <w:r w:rsidRPr="00C96584">
          <w:rPr>
            <w:rStyle w:val="Hyperlink"/>
            <w:rFonts w:ascii="Times New Roman" w:hAnsi="Times New Roman" w:cs="Times New Roman"/>
            <w:color w:val="auto"/>
            <w:sz w:val="28"/>
            <w:szCs w:val="28"/>
            <w:u w:val="none"/>
          </w:rPr>
          <w:t>§§ 1º ao 3º do art. 4º, da Lei n.º 14.133, de 2021.</w:t>
        </w:r>
      </w:hyperlink>
    </w:p>
    <w:p w14:paraId="70BF14B8" w14:textId="77777777" w:rsidR="00D6198C" w:rsidRPr="00C96584" w:rsidRDefault="00D6198C" w:rsidP="00D6198C">
      <w:pPr>
        <w:tabs>
          <w:tab w:val="left" w:pos="-1701"/>
        </w:tabs>
        <w:adjustRightInd w:val="0"/>
        <w:jc w:val="both"/>
        <w:rPr>
          <w:rFonts w:ascii="Times New Roman" w:hAnsi="Times New Roman" w:cs="Times New Roman"/>
          <w:sz w:val="28"/>
          <w:szCs w:val="28"/>
        </w:rPr>
      </w:pPr>
    </w:p>
    <w:p w14:paraId="6D8ABF11" w14:textId="32D8CFB9" w:rsidR="00D6198C" w:rsidRPr="00543F66" w:rsidRDefault="007379FF" w:rsidP="00D6198C">
      <w:pPr>
        <w:tabs>
          <w:tab w:val="left" w:pos="-1701"/>
        </w:tabs>
        <w:adjustRightInd w:val="0"/>
        <w:jc w:val="center"/>
        <w:rPr>
          <w:rFonts w:ascii="Times New Roman" w:hAnsi="Times New Roman" w:cs="Times New Roman"/>
          <w:sz w:val="28"/>
          <w:szCs w:val="28"/>
        </w:rPr>
      </w:pPr>
      <w:r w:rsidRPr="00543F66">
        <w:rPr>
          <w:rFonts w:ascii="Times New Roman" w:hAnsi="Times New Roman" w:cs="Times New Roman"/>
          <w:sz w:val="28"/>
          <w:szCs w:val="28"/>
        </w:rPr>
        <w:t>Arealva, XX (dia), de XXX (mês) de 2024</w:t>
      </w:r>
      <w:r w:rsidR="00D6198C" w:rsidRPr="00543F66">
        <w:rPr>
          <w:rFonts w:ascii="Times New Roman" w:hAnsi="Times New Roman" w:cs="Times New Roman"/>
          <w:sz w:val="28"/>
          <w:szCs w:val="28"/>
        </w:rPr>
        <w:t>.</w:t>
      </w:r>
    </w:p>
    <w:p w14:paraId="7ED0E27D" w14:textId="77777777" w:rsidR="00D6198C" w:rsidRPr="00C96584" w:rsidRDefault="00D6198C" w:rsidP="00D6198C">
      <w:pPr>
        <w:tabs>
          <w:tab w:val="left" w:pos="-1701"/>
        </w:tabs>
        <w:adjustRightInd w:val="0"/>
        <w:jc w:val="center"/>
        <w:rPr>
          <w:rFonts w:ascii="Times New Roman" w:hAnsi="Times New Roman" w:cs="Times New Roman"/>
          <w:sz w:val="28"/>
          <w:szCs w:val="28"/>
        </w:rPr>
      </w:pPr>
    </w:p>
    <w:p w14:paraId="2E8DC43B" w14:textId="77777777" w:rsidR="00D6198C" w:rsidRPr="00C96584" w:rsidRDefault="00D6198C" w:rsidP="00D6198C">
      <w:pPr>
        <w:tabs>
          <w:tab w:val="left" w:pos="-1701"/>
        </w:tabs>
        <w:adjustRightInd w:val="0"/>
        <w:jc w:val="center"/>
        <w:rPr>
          <w:rFonts w:ascii="Times New Roman" w:hAnsi="Times New Roman" w:cs="Times New Roman"/>
          <w:sz w:val="28"/>
          <w:szCs w:val="28"/>
        </w:rPr>
      </w:pPr>
    </w:p>
    <w:p w14:paraId="0FADD7CA" w14:textId="77777777" w:rsidR="00D6198C" w:rsidRPr="00C96584" w:rsidRDefault="00D6198C" w:rsidP="00D6198C">
      <w:pPr>
        <w:tabs>
          <w:tab w:val="left" w:pos="-1701"/>
        </w:tabs>
        <w:adjustRightInd w:val="0"/>
        <w:jc w:val="center"/>
        <w:rPr>
          <w:rFonts w:ascii="Times New Roman" w:hAnsi="Times New Roman" w:cs="Times New Roman"/>
          <w:sz w:val="28"/>
          <w:szCs w:val="28"/>
        </w:rPr>
      </w:pPr>
    </w:p>
    <w:p w14:paraId="1B3C1762" w14:textId="77777777" w:rsidR="00D6198C" w:rsidRPr="00C96584" w:rsidRDefault="00D6198C" w:rsidP="00D6198C">
      <w:pPr>
        <w:tabs>
          <w:tab w:val="left" w:pos="-1701"/>
        </w:tabs>
        <w:adjustRightInd w:val="0"/>
        <w:jc w:val="center"/>
        <w:rPr>
          <w:rFonts w:ascii="Times New Roman" w:hAnsi="Times New Roman" w:cs="Times New Roman"/>
          <w:sz w:val="28"/>
          <w:szCs w:val="28"/>
        </w:rPr>
      </w:pPr>
      <w:r w:rsidRPr="00C96584">
        <w:rPr>
          <w:rFonts w:ascii="Times New Roman" w:hAnsi="Times New Roman" w:cs="Times New Roman"/>
          <w:sz w:val="28"/>
          <w:szCs w:val="28"/>
        </w:rPr>
        <w:t>______________________________________________</w:t>
      </w:r>
    </w:p>
    <w:p w14:paraId="6B59CA83" w14:textId="77777777" w:rsidR="00D6198C" w:rsidRPr="00C96584" w:rsidRDefault="00D6198C" w:rsidP="00D6198C">
      <w:pPr>
        <w:adjustRightInd w:val="0"/>
        <w:jc w:val="center"/>
        <w:rPr>
          <w:rFonts w:ascii="Times New Roman" w:hAnsi="Times New Roman" w:cs="Times New Roman"/>
          <w:sz w:val="28"/>
          <w:szCs w:val="28"/>
        </w:rPr>
      </w:pPr>
      <w:r w:rsidRPr="00C96584">
        <w:rPr>
          <w:rFonts w:ascii="Times New Roman" w:hAnsi="Times New Roman" w:cs="Times New Roman"/>
          <w:sz w:val="28"/>
          <w:szCs w:val="28"/>
        </w:rPr>
        <w:lastRenderedPageBreak/>
        <w:t>Nome e assinatura do representante legal</w:t>
      </w:r>
    </w:p>
    <w:p w14:paraId="6EBB0178" w14:textId="77777777" w:rsidR="00D6198C" w:rsidRPr="00C96584" w:rsidRDefault="00D6198C" w:rsidP="00D6198C">
      <w:pPr>
        <w:adjustRightInd w:val="0"/>
        <w:jc w:val="center"/>
        <w:rPr>
          <w:rFonts w:ascii="Times New Roman" w:hAnsi="Times New Roman" w:cs="Times New Roman"/>
          <w:sz w:val="28"/>
          <w:szCs w:val="28"/>
        </w:rPr>
      </w:pPr>
      <w:r w:rsidRPr="00C96584">
        <w:rPr>
          <w:rFonts w:ascii="Times New Roman" w:hAnsi="Times New Roman" w:cs="Times New Roman"/>
          <w:sz w:val="28"/>
          <w:szCs w:val="28"/>
        </w:rPr>
        <w:t>RG nº ...........................</w:t>
      </w:r>
    </w:p>
    <w:p w14:paraId="1734386E" w14:textId="77777777" w:rsidR="00D6198C" w:rsidRPr="00C96584" w:rsidRDefault="00D6198C" w:rsidP="00D6198C">
      <w:pPr>
        <w:adjustRightInd w:val="0"/>
        <w:jc w:val="center"/>
        <w:rPr>
          <w:rFonts w:ascii="Times New Roman" w:hAnsi="Times New Roman" w:cs="Times New Roman"/>
          <w:sz w:val="28"/>
          <w:szCs w:val="28"/>
        </w:rPr>
      </w:pPr>
      <w:r w:rsidRPr="00C96584">
        <w:rPr>
          <w:rFonts w:ascii="Times New Roman" w:hAnsi="Times New Roman" w:cs="Times New Roman"/>
          <w:sz w:val="28"/>
          <w:szCs w:val="28"/>
        </w:rPr>
        <w:t>CPF nº ..........................</w:t>
      </w:r>
    </w:p>
    <w:p w14:paraId="496593BA" w14:textId="77777777" w:rsidR="00D6198C" w:rsidRPr="00C96584" w:rsidRDefault="00D6198C" w:rsidP="00D6198C">
      <w:pPr>
        <w:adjustRightInd w:val="0"/>
        <w:jc w:val="center"/>
        <w:rPr>
          <w:rFonts w:ascii="Times New Roman" w:hAnsi="Times New Roman" w:cs="Times New Roman"/>
          <w:b/>
          <w:bCs/>
          <w:sz w:val="28"/>
          <w:szCs w:val="28"/>
        </w:rPr>
      </w:pPr>
      <w:r w:rsidRPr="00C96584">
        <w:rPr>
          <w:rFonts w:ascii="Times New Roman" w:hAnsi="Times New Roman" w:cs="Times New Roman"/>
          <w:sz w:val="28"/>
          <w:szCs w:val="28"/>
        </w:rPr>
        <w:t>E-mail: .........................</w:t>
      </w:r>
    </w:p>
    <w:sectPr w:rsidR="00D6198C" w:rsidRPr="00C96584" w:rsidSect="00D141AF">
      <w:headerReference w:type="default" r:id="rId110"/>
      <w:footerReference w:type="default" r:id="rId111"/>
      <w:pgSz w:w="11913" w:h="16850"/>
      <w:pgMar w:top="1701"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0DA4E" w14:textId="77777777" w:rsidR="00713E55" w:rsidRDefault="00713E55" w:rsidP="000501B4">
      <w:r>
        <w:separator/>
      </w:r>
    </w:p>
  </w:endnote>
  <w:endnote w:type="continuationSeparator" w:id="0">
    <w:p w14:paraId="3E05CE75" w14:textId="77777777" w:rsidR="00713E55" w:rsidRDefault="00713E55" w:rsidP="0005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8437289"/>
      <w:docPartObj>
        <w:docPartGallery w:val="Page Numbers (Bottom of Page)"/>
        <w:docPartUnique/>
      </w:docPartObj>
    </w:sdtPr>
    <w:sdtContent>
      <w:p w14:paraId="4DA184DD" w14:textId="77777777" w:rsidR="00420AE7" w:rsidRDefault="00420AE7">
        <w:pPr>
          <w:pStyle w:val="Rodap"/>
          <w:jc w:val="right"/>
        </w:pPr>
        <w:r>
          <w:fldChar w:fldCharType="begin"/>
        </w:r>
        <w:r>
          <w:instrText>PAGE   \* MERGEFORMAT</w:instrText>
        </w:r>
        <w:r>
          <w:fldChar w:fldCharType="separate"/>
        </w:r>
        <w:r w:rsidRPr="00C252C3">
          <w:rPr>
            <w:noProof/>
            <w:lang w:val="pt-BR"/>
          </w:rPr>
          <w:t>55</w:t>
        </w:r>
        <w:r>
          <w:fldChar w:fldCharType="end"/>
        </w:r>
      </w:p>
    </w:sdtContent>
  </w:sdt>
  <w:p w14:paraId="4872F63D" w14:textId="7F103DB9" w:rsidR="00420AE7" w:rsidRPr="00A80EB7" w:rsidRDefault="00420AE7" w:rsidP="003C5325">
    <w:pPr>
      <w:tabs>
        <w:tab w:val="center" w:pos="4252"/>
        <w:tab w:val="right" w:pos="8504"/>
      </w:tabs>
      <w:jc w:val="center"/>
      <w:rPr>
        <w:rFonts w:ascii="Times New Roman" w:eastAsia="Times New Roman" w:hAnsi="Times New Roman"/>
        <w:sz w:val="20"/>
        <w:szCs w:val="24"/>
        <w:lang w:eastAsia="pt-BR"/>
      </w:rPr>
    </w:pPr>
    <w:r>
      <w:rPr>
        <w:rFonts w:ascii="Times New Roman" w:eastAsia="Times New Roman" w:hAnsi="Times New Roman"/>
        <w:sz w:val="20"/>
        <w:szCs w:val="24"/>
        <w:lang w:eastAsia="pt-BR"/>
      </w:rPr>
      <w:t>Rua Antônio Ferreira</w:t>
    </w:r>
    <w:r w:rsidRPr="00A80EB7">
      <w:rPr>
        <w:rFonts w:ascii="Times New Roman" w:eastAsia="Times New Roman" w:hAnsi="Times New Roman"/>
        <w:sz w:val="20"/>
        <w:szCs w:val="24"/>
        <w:lang w:eastAsia="pt-BR"/>
      </w:rPr>
      <w:t>, nº 798, Centro – Arealva/SP</w:t>
    </w:r>
  </w:p>
  <w:p w14:paraId="7D5D67D6" w14:textId="77777777" w:rsidR="00420AE7" w:rsidRPr="003C5325" w:rsidRDefault="00420AE7" w:rsidP="003C5325">
    <w:pPr>
      <w:tabs>
        <w:tab w:val="center" w:pos="4252"/>
        <w:tab w:val="right" w:pos="8504"/>
      </w:tabs>
      <w:jc w:val="center"/>
      <w:rPr>
        <w:rFonts w:ascii="Times New Roman" w:eastAsia="Times New Roman" w:hAnsi="Times New Roman"/>
        <w:sz w:val="20"/>
        <w:szCs w:val="24"/>
        <w:lang w:eastAsia="pt-BR"/>
      </w:rPr>
    </w:pPr>
    <w:r w:rsidRPr="00A80EB7">
      <w:rPr>
        <w:rFonts w:ascii="Times New Roman" w:eastAsia="Times New Roman" w:hAnsi="Times New Roman"/>
        <w:sz w:val="20"/>
        <w:szCs w:val="24"/>
        <w:lang w:eastAsia="pt-BR"/>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E71E6" w14:textId="77777777" w:rsidR="00713E55" w:rsidRDefault="00713E55" w:rsidP="000501B4">
      <w:r>
        <w:separator/>
      </w:r>
    </w:p>
  </w:footnote>
  <w:footnote w:type="continuationSeparator" w:id="0">
    <w:p w14:paraId="00EB99CB" w14:textId="77777777" w:rsidR="00713E55" w:rsidRDefault="00713E55" w:rsidP="0005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C744E" w14:textId="77777777" w:rsidR="00420AE7" w:rsidRPr="00A864B3" w:rsidRDefault="00420AE7" w:rsidP="003C5325">
    <w:pPr>
      <w:pStyle w:val="Cabealho"/>
      <w:jc w:val="center"/>
      <w:rPr>
        <w:rFonts w:ascii="Times New Roman" w:hAnsi="Times New Roman"/>
      </w:rPr>
    </w:pPr>
    <w:r w:rsidRPr="00A864B3">
      <w:rPr>
        <w:rFonts w:ascii="Times New Roman" w:hAnsi="Times New Roman"/>
        <w:b/>
        <w:noProof/>
        <w:sz w:val="40"/>
        <w:szCs w:val="40"/>
        <w:lang w:val="pt-BR" w:eastAsia="pt-BR"/>
      </w:rPr>
      <w:drawing>
        <wp:anchor distT="0" distB="0" distL="114300" distR="114300" simplePos="0" relativeHeight="251676672" behindDoc="0" locked="0" layoutInCell="1" allowOverlap="1" wp14:anchorId="4CC46CF7" wp14:editId="122E2E5E">
          <wp:simplePos x="0" y="0"/>
          <wp:positionH relativeFrom="column">
            <wp:posOffset>-407035</wp:posOffset>
          </wp:positionH>
          <wp:positionV relativeFrom="paragraph">
            <wp:posOffset>-535940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40"/>
        <w:szCs w:val="40"/>
      </w:rPr>
      <w:t xml:space="preserve">      </w:t>
    </w:r>
    <w:r w:rsidRPr="00A864B3">
      <w:rPr>
        <w:rFonts w:ascii="Times New Roman" w:hAnsi="Times New Roman"/>
        <w:b/>
        <w:sz w:val="40"/>
        <w:szCs w:val="40"/>
      </w:rPr>
      <w:t>PREFEITURA MUNICIPAL DE AREALVA</w:t>
    </w:r>
  </w:p>
  <w:p w14:paraId="0FF6B286" w14:textId="77777777" w:rsidR="00420AE7" w:rsidRDefault="00420AE7">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0000007"/>
    <w:multiLevelType w:val="singleLevel"/>
    <w:tmpl w:val="854633DE"/>
    <w:name w:val="WW8Num7"/>
    <w:lvl w:ilvl="0">
      <w:start w:val="1"/>
      <w:numFmt w:val="lowerLetter"/>
      <w:lvlText w:val="%1)"/>
      <w:lvlJc w:val="left"/>
      <w:pPr>
        <w:tabs>
          <w:tab w:val="num" w:pos="720"/>
        </w:tabs>
        <w:ind w:left="720" w:hanging="360"/>
      </w:pPr>
      <w:rPr>
        <w:b w:val="0"/>
        <w:i w:val="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pStyle w:val="Nvel2-Red"/>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26D419A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5890962">
    <w:abstractNumId w:val="4"/>
  </w:num>
  <w:num w:numId="2" w16cid:durableId="1804494365">
    <w:abstractNumId w:val="0"/>
  </w:num>
  <w:num w:numId="3" w16cid:durableId="441340312">
    <w:abstractNumId w:val="7"/>
  </w:num>
  <w:num w:numId="4" w16cid:durableId="176869228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4537340">
    <w:abstractNumId w:val="0"/>
  </w:num>
  <w:num w:numId="6" w16cid:durableId="2049333772">
    <w:abstractNumId w:val="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9342379">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6191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93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6152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72683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55556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7811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8911675">
    <w:abstractNumId w:val="4"/>
  </w:num>
  <w:num w:numId="15" w16cid:durableId="537549297">
    <w:abstractNumId w:val="6"/>
  </w:num>
  <w:num w:numId="16" w16cid:durableId="615871171">
    <w:abstractNumId w:val="0"/>
  </w:num>
  <w:num w:numId="17" w16cid:durableId="874732764">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734724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B4"/>
    <w:rsid w:val="00012BAD"/>
    <w:rsid w:val="00012D27"/>
    <w:rsid w:val="000141B4"/>
    <w:rsid w:val="00015438"/>
    <w:rsid w:val="00020948"/>
    <w:rsid w:val="00022936"/>
    <w:rsid w:val="00027268"/>
    <w:rsid w:val="000272BE"/>
    <w:rsid w:val="00035D2B"/>
    <w:rsid w:val="00036F48"/>
    <w:rsid w:val="00042B18"/>
    <w:rsid w:val="00043CEE"/>
    <w:rsid w:val="000501B4"/>
    <w:rsid w:val="00051B23"/>
    <w:rsid w:val="00052974"/>
    <w:rsid w:val="0005391E"/>
    <w:rsid w:val="000539FD"/>
    <w:rsid w:val="000622BD"/>
    <w:rsid w:val="00063156"/>
    <w:rsid w:val="00070B9C"/>
    <w:rsid w:val="00070BA2"/>
    <w:rsid w:val="00072110"/>
    <w:rsid w:val="00080775"/>
    <w:rsid w:val="00081A2D"/>
    <w:rsid w:val="00093EB2"/>
    <w:rsid w:val="000A44E5"/>
    <w:rsid w:val="000B1EA3"/>
    <w:rsid w:val="000B2161"/>
    <w:rsid w:val="000C1C0A"/>
    <w:rsid w:val="000C270E"/>
    <w:rsid w:val="000D5E28"/>
    <w:rsid w:val="000E016F"/>
    <w:rsid w:val="000E4938"/>
    <w:rsid w:val="000E7455"/>
    <w:rsid w:val="001031CF"/>
    <w:rsid w:val="00103695"/>
    <w:rsid w:val="001045F0"/>
    <w:rsid w:val="001105B8"/>
    <w:rsid w:val="001111DD"/>
    <w:rsid w:val="00117407"/>
    <w:rsid w:val="00125A72"/>
    <w:rsid w:val="0012689D"/>
    <w:rsid w:val="00127188"/>
    <w:rsid w:val="00130660"/>
    <w:rsid w:val="00136637"/>
    <w:rsid w:val="0014306E"/>
    <w:rsid w:val="00144979"/>
    <w:rsid w:val="0015112B"/>
    <w:rsid w:val="00155ABA"/>
    <w:rsid w:val="00160E74"/>
    <w:rsid w:val="00170377"/>
    <w:rsid w:val="00171280"/>
    <w:rsid w:val="00177B9A"/>
    <w:rsid w:val="00187C3F"/>
    <w:rsid w:val="001914C1"/>
    <w:rsid w:val="0019328C"/>
    <w:rsid w:val="00194866"/>
    <w:rsid w:val="00195FDE"/>
    <w:rsid w:val="00196FFD"/>
    <w:rsid w:val="00197F9A"/>
    <w:rsid w:val="001A5809"/>
    <w:rsid w:val="001B01AA"/>
    <w:rsid w:val="001B1414"/>
    <w:rsid w:val="001B781E"/>
    <w:rsid w:val="001C34F0"/>
    <w:rsid w:val="001C6545"/>
    <w:rsid w:val="001C6D0D"/>
    <w:rsid w:val="001D2BD5"/>
    <w:rsid w:val="001E07E2"/>
    <w:rsid w:val="00200B74"/>
    <w:rsid w:val="00200C16"/>
    <w:rsid w:val="002025DC"/>
    <w:rsid w:val="00204F17"/>
    <w:rsid w:val="0020584D"/>
    <w:rsid w:val="00207701"/>
    <w:rsid w:val="00207E48"/>
    <w:rsid w:val="00210E04"/>
    <w:rsid w:val="00212E8B"/>
    <w:rsid w:val="00213636"/>
    <w:rsid w:val="00217CB7"/>
    <w:rsid w:val="002211A1"/>
    <w:rsid w:val="00221FE0"/>
    <w:rsid w:val="002228BB"/>
    <w:rsid w:val="002232C5"/>
    <w:rsid w:val="002265BE"/>
    <w:rsid w:val="00237989"/>
    <w:rsid w:val="002404B6"/>
    <w:rsid w:val="00242339"/>
    <w:rsid w:val="00243DF5"/>
    <w:rsid w:val="00244E99"/>
    <w:rsid w:val="00247789"/>
    <w:rsid w:val="0025463A"/>
    <w:rsid w:val="00256A69"/>
    <w:rsid w:val="0026052A"/>
    <w:rsid w:val="002620D3"/>
    <w:rsid w:val="00262505"/>
    <w:rsid w:val="002644ED"/>
    <w:rsid w:val="0026534E"/>
    <w:rsid w:val="00265765"/>
    <w:rsid w:val="0026692E"/>
    <w:rsid w:val="002752D9"/>
    <w:rsid w:val="0028511E"/>
    <w:rsid w:val="00291524"/>
    <w:rsid w:val="00295BF7"/>
    <w:rsid w:val="002961A1"/>
    <w:rsid w:val="002A01F8"/>
    <w:rsid w:val="002A3C4C"/>
    <w:rsid w:val="002A4C05"/>
    <w:rsid w:val="002B02E3"/>
    <w:rsid w:val="002B1045"/>
    <w:rsid w:val="002B4467"/>
    <w:rsid w:val="002B4D1D"/>
    <w:rsid w:val="002C0795"/>
    <w:rsid w:val="002C12F3"/>
    <w:rsid w:val="002C43DA"/>
    <w:rsid w:val="002C50D5"/>
    <w:rsid w:val="002E4FFC"/>
    <w:rsid w:val="002E7EF4"/>
    <w:rsid w:val="002F0489"/>
    <w:rsid w:val="002F1860"/>
    <w:rsid w:val="002F716F"/>
    <w:rsid w:val="00314E61"/>
    <w:rsid w:val="00321804"/>
    <w:rsid w:val="003225D2"/>
    <w:rsid w:val="00322BD5"/>
    <w:rsid w:val="00334D2E"/>
    <w:rsid w:val="0034231F"/>
    <w:rsid w:val="003473F0"/>
    <w:rsid w:val="003502D3"/>
    <w:rsid w:val="00350D9C"/>
    <w:rsid w:val="00354217"/>
    <w:rsid w:val="003552A8"/>
    <w:rsid w:val="00360533"/>
    <w:rsid w:val="00364CA7"/>
    <w:rsid w:val="00365C00"/>
    <w:rsid w:val="003719AB"/>
    <w:rsid w:val="0037749B"/>
    <w:rsid w:val="003802DE"/>
    <w:rsid w:val="00384765"/>
    <w:rsid w:val="0039196B"/>
    <w:rsid w:val="00392119"/>
    <w:rsid w:val="0039655B"/>
    <w:rsid w:val="003A063C"/>
    <w:rsid w:val="003A695D"/>
    <w:rsid w:val="003B4B1A"/>
    <w:rsid w:val="003B571C"/>
    <w:rsid w:val="003C0B58"/>
    <w:rsid w:val="003C4CCF"/>
    <w:rsid w:val="003C5325"/>
    <w:rsid w:val="003D57E8"/>
    <w:rsid w:val="003E24B4"/>
    <w:rsid w:val="003E3354"/>
    <w:rsid w:val="003E4EF5"/>
    <w:rsid w:val="003F5AA4"/>
    <w:rsid w:val="00401182"/>
    <w:rsid w:val="00405A1A"/>
    <w:rsid w:val="00412120"/>
    <w:rsid w:val="00414A48"/>
    <w:rsid w:val="00420AE7"/>
    <w:rsid w:val="00422447"/>
    <w:rsid w:val="00423996"/>
    <w:rsid w:val="004306CB"/>
    <w:rsid w:val="00431E49"/>
    <w:rsid w:val="00433B6F"/>
    <w:rsid w:val="00436103"/>
    <w:rsid w:val="0043620B"/>
    <w:rsid w:val="00440B97"/>
    <w:rsid w:val="00454EC4"/>
    <w:rsid w:val="00462425"/>
    <w:rsid w:val="00462B57"/>
    <w:rsid w:val="00481BF1"/>
    <w:rsid w:val="00483E58"/>
    <w:rsid w:val="00485ABF"/>
    <w:rsid w:val="00487117"/>
    <w:rsid w:val="004963EC"/>
    <w:rsid w:val="004A1214"/>
    <w:rsid w:val="004A17F1"/>
    <w:rsid w:val="004A2BB6"/>
    <w:rsid w:val="004A7F82"/>
    <w:rsid w:val="004B140B"/>
    <w:rsid w:val="004B1413"/>
    <w:rsid w:val="004B6DC2"/>
    <w:rsid w:val="004C19F3"/>
    <w:rsid w:val="004C6C8F"/>
    <w:rsid w:val="004E039F"/>
    <w:rsid w:val="004E4349"/>
    <w:rsid w:val="004F2AEE"/>
    <w:rsid w:val="004F6573"/>
    <w:rsid w:val="004F701C"/>
    <w:rsid w:val="004F72DC"/>
    <w:rsid w:val="005002E5"/>
    <w:rsid w:val="005042D7"/>
    <w:rsid w:val="00504DE5"/>
    <w:rsid w:val="00515A59"/>
    <w:rsid w:val="00521111"/>
    <w:rsid w:val="005241FB"/>
    <w:rsid w:val="00527BA2"/>
    <w:rsid w:val="00532488"/>
    <w:rsid w:val="00542ADA"/>
    <w:rsid w:val="00543F66"/>
    <w:rsid w:val="00545F80"/>
    <w:rsid w:val="00550562"/>
    <w:rsid w:val="0056104B"/>
    <w:rsid w:val="0056249F"/>
    <w:rsid w:val="00563BFA"/>
    <w:rsid w:val="00564402"/>
    <w:rsid w:val="0057187B"/>
    <w:rsid w:val="005814D1"/>
    <w:rsid w:val="00582B25"/>
    <w:rsid w:val="005836D5"/>
    <w:rsid w:val="00584033"/>
    <w:rsid w:val="00590868"/>
    <w:rsid w:val="00592618"/>
    <w:rsid w:val="00595302"/>
    <w:rsid w:val="00596F90"/>
    <w:rsid w:val="005A11BB"/>
    <w:rsid w:val="005A3429"/>
    <w:rsid w:val="005A5530"/>
    <w:rsid w:val="005B0E10"/>
    <w:rsid w:val="005B31E3"/>
    <w:rsid w:val="005C5ADF"/>
    <w:rsid w:val="005C7DF2"/>
    <w:rsid w:val="005D1527"/>
    <w:rsid w:val="005D24F4"/>
    <w:rsid w:val="005D360A"/>
    <w:rsid w:val="005D41BA"/>
    <w:rsid w:val="005E52E7"/>
    <w:rsid w:val="005F2B3D"/>
    <w:rsid w:val="005F44D7"/>
    <w:rsid w:val="005F597B"/>
    <w:rsid w:val="00600DDA"/>
    <w:rsid w:val="006113CD"/>
    <w:rsid w:val="00611FD8"/>
    <w:rsid w:val="006166C4"/>
    <w:rsid w:val="0061701A"/>
    <w:rsid w:val="00642640"/>
    <w:rsid w:val="0064333A"/>
    <w:rsid w:val="0065186B"/>
    <w:rsid w:val="0065597C"/>
    <w:rsid w:val="00657AF4"/>
    <w:rsid w:val="006601B2"/>
    <w:rsid w:val="00663294"/>
    <w:rsid w:val="006679D1"/>
    <w:rsid w:val="00670021"/>
    <w:rsid w:val="00671038"/>
    <w:rsid w:val="00674504"/>
    <w:rsid w:val="00675794"/>
    <w:rsid w:val="00681A87"/>
    <w:rsid w:val="00693373"/>
    <w:rsid w:val="006936B9"/>
    <w:rsid w:val="006A0C07"/>
    <w:rsid w:val="006A13F0"/>
    <w:rsid w:val="006A6923"/>
    <w:rsid w:val="006B5578"/>
    <w:rsid w:val="006C3D58"/>
    <w:rsid w:val="006C55CD"/>
    <w:rsid w:val="006D1965"/>
    <w:rsid w:val="006D65B5"/>
    <w:rsid w:val="006D797A"/>
    <w:rsid w:val="006F334A"/>
    <w:rsid w:val="00704B92"/>
    <w:rsid w:val="00705FFF"/>
    <w:rsid w:val="00710141"/>
    <w:rsid w:val="00713E55"/>
    <w:rsid w:val="00725F4D"/>
    <w:rsid w:val="0073024A"/>
    <w:rsid w:val="00731CE1"/>
    <w:rsid w:val="007379FF"/>
    <w:rsid w:val="00740164"/>
    <w:rsid w:val="0074488A"/>
    <w:rsid w:val="00752C9F"/>
    <w:rsid w:val="00754D65"/>
    <w:rsid w:val="00755687"/>
    <w:rsid w:val="00756469"/>
    <w:rsid w:val="00757F10"/>
    <w:rsid w:val="00763474"/>
    <w:rsid w:val="00770ABF"/>
    <w:rsid w:val="00774C53"/>
    <w:rsid w:val="007803C4"/>
    <w:rsid w:val="00782DBD"/>
    <w:rsid w:val="00784E8E"/>
    <w:rsid w:val="00790939"/>
    <w:rsid w:val="007A5809"/>
    <w:rsid w:val="007A60F3"/>
    <w:rsid w:val="007A78E8"/>
    <w:rsid w:val="007B1D1D"/>
    <w:rsid w:val="007B5A15"/>
    <w:rsid w:val="007B76D1"/>
    <w:rsid w:val="007B7DA5"/>
    <w:rsid w:val="007C0261"/>
    <w:rsid w:val="007D3A2A"/>
    <w:rsid w:val="007D5900"/>
    <w:rsid w:val="007D6DF1"/>
    <w:rsid w:val="007E0F4C"/>
    <w:rsid w:val="007E322F"/>
    <w:rsid w:val="007E3EBB"/>
    <w:rsid w:val="007F5275"/>
    <w:rsid w:val="007F63C3"/>
    <w:rsid w:val="00800718"/>
    <w:rsid w:val="00802933"/>
    <w:rsid w:val="00805CE5"/>
    <w:rsid w:val="008168ED"/>
    <w:rsid w:val="00824100"/>
    <w:rsid w:val="008374DF"/>
    <w:rsid w:val="00842B37"/>
    <w:rsid w:val="0084408B"/>
    <w:rsid w:val="00845992"/>
    <w:rsid w:val="00850E71"/>
    <w:rsid w:val="00850FA7"/>
    <w:rsid w:val="00853B6C"/>
    <w:rsid w:val="00853E52"/>
    <w:rsid w:val="00853EC1"/>
    <w:rsid w:val="0086141B"/>
    <w:rsid w:val="00872F8F"/>
    <w:rsid w:val="00877CEF"/>
    <w:rsid w:val="00882330"/>
    <w:rsid w:val="008831C6"/>
    <w:rsid w:val="00885883"/>
    <w:rsid w:val="008A575D"/>
    <w:rsid w:val="008B0AB6"/>
    <w:rsid w:val="008B12B7"/>
    <w:rsid w:val="008B177A"/>
    <w:rsid w:val="008C38A8"/>
    <w:rsid w:val="008C5E5C"/>
    <w:rsid w:val="008D1E68"/>
    <w:rsid w:val="008E2D24"/>
    <w:rsid w:val="008E2D6C"/>
    <w:rsid w:val="008E315C"/>
    <w:rsid w:val="008E4F7C"/>
    <w:rsid w:val="008E67B4"/>
    <w:rsid w:val="008F0213"/>
    <w:rsid w:val="008F437A"/>
    <w:rsid w:val="00900950"/>
    <w:rsid w:val="00912069"/>
    <w:rsid w:val="009124E6"/>
    <w:rsid w:val="009139FF"/>
    <w:rsid w:val="00913BE0"/>
    <w:rsid w:val="00916476"/>
    <w:rsid w:val="00920105"/>
    <w:rsid w:val="009232B5"/>
    <w:rsid w:val="00935135"/>
    <w:rsid w:val="00935CD0"/>
    <w:rsid w:val="00935DAC"/>
    <w:rsid w:val="009434D4"/>
    <w:rsid w:val="00950093"/>
    <w:rsid w:val="009530B7"/>
    <w:rsid w:val="0095409B"/>
    <w:rsid w:val="009704A8"/>
    <w:rsid w:val="009707C7"/>
    <w:rsid w:val="00971BA5"/>
    <w:rsid w:val="0097351D"/>
    <w:rsid w:val="0097702B"/>
    <w:rsid w:val="009862FF"/>
    <w:rsid w:val="009907C3"/>
    <w:rsid w:val="009912E1"/>
    <w:rsid w:val="00992539"/>
    <w:rsid w:val="009977F8"/>
    <w:rsid w:val="009A0C56"/>
    <w:rsid w:val="009A1A7B"/>
    <w:rsid w:val="009A344E"/>
    <w:rsid w:val="009A516E"/>
    <w:rsid w:val="009A76D7"/>
    <w:rsid w:val="009B0422"/>
    <w:rsid w:val="009B0646"/>
    <w:rsid w:val="009B15CC"/>
    <w:rsid w:val="009B429F"/>
    <w:rsid w:val="009B6B38"/>
    <w:rsid w:val="009B7673"/>
    <w:rsid w:val="009C0CCB"/>
    <w:rsid w:val="009C449D"/>
    <w:rsid w:val="009C4B2C"/>
    <w:rsid w:val="009D1615"/>
    <w:rsid w:val="009D3549"/>
    <w:rsid w:val="009D46C9"/>
    <w:rsid w:val="009E198D"/>
    <w:rsid w:val="009E26A3"/>
    <w:rsid w:val="009E504B"/>
    <w:rsid w:val="009E695D"/>
    <w:rsid w:val="009F22D0"/>
    <w:rsid w:val="009F4B18"/>
    <w:rsid w:val="009F5DF7"/>
    <w:rsid w:val="009F6294"/>
    <w:rsid w:val="009F701B"/>
    <w:rsid w:val="00A01610"/>
    <w:rsid w:val="00A06F2C"/>
    <w:rsid w:val="00A07A40"/>
    <w:rsid w:val="00A1533A"/>
    <w:rsid w:val="00A17046"/>
    <w:rsid w:val="00A1728D"/>
    <w:rsid w:val="00A20038"/>
    <w:rsid w:val="00A23879"/>
    <w:rsid w:val="00A24955"/>
    <w:rsid w:val="00A25EF2"/>
    <w:rsid w:val="00A2636F"/>
    <w:rsid w:val="00A31DF9"/>
    <w:rsid w:val="00A3792A"/>
    <w:rsid w:val="00A40CA9"/>
    <w:rsid w:val="00A42216"/>
    <w:rsid w:val="00A5031B"/>
    <w:rsid w:val="00A516E8"/>
    <w:rsid w:val="00A539E7"/>
    <w:rsid w:val="00A5420A"/>
    <w:rsid w:val="00A565DD"/>
    <w:rsid w:val="00A57A2C"/>
    <w:rsid w:val="00A649A0"/>
    <w:rsid w:val="00A65411"/>
    <w:rsid w:val="00A678E7"/>
    <w:rsid w:val="00A703E1"/>
    <w:rsid w:val="00A704A8"/>
    <w:rsid w:val="00A7780D"/>
    <w:rsid w:val="00A81C0F"/>
    <w:rsid w:val="00A821C3"/>
    <w:rsid w:val="00A835F8"/>
    <w:rsid w:val="00A9638E"/>
    <w:rsid w:val="00AA1F17"/>
    <w:rsid w:val="00AA5D1E"/>
    <w:rsid w:val="00AA7BF7"/>
    <w:rsid w:val="00AB2C9E"/>
    <w:rsid w:val="00AD3C1C"/>
    <w:rsid w:val="00AD41E1"/>
    <w:rsid w:val="00AD4CE3"/>
    <w:rsid w:val="00AD7F74"/>
    <w:rsid w:val="00AE0AFB"/>
    <w:rsid w:val="00AE2144"/>
    <w:rsid w:val="00AE342F"/>
    <w:rsid w:val="00AE48BC"/>
    <w:rsid w:val="00AE60A4"/>
    <w:rsid w:val="00AE6383"/>
    <w:rsid w:val="00AE7517"/>
    <w:rsid w:val="00AF5129"/>
    <w:rsid w:val="00AF5FCC"/>
    <w:rsid w:val="00B00032"/>
    <w:rsid w:val="00B00166"/>
    <w:rsid w:val="00B01FDB"/>
    <w:rsid w:val="00B02C59"/>
    <w:rsid w:val="00B04DF5"/>
    <w:rsid w:val="00B12257"/>
    <w:rsid w:val="00B125C8"/>
    <w:rsid w:val="00B12BC2"/>
    <w:rsid w:val="00B12F2C"/>
    <w:rsid w:val="00B13871"/>
    <w:rsid w:val="00B15369"/>
    <w:rsid w:val="00B15A8C"/>
    <w:rsid w:val="00B17B15"/>
    <w:rsid w:val="00B24582"/>
    <w:rsid w:val="00B27D16"/>
    <w:rsid w:val="00B313E0"/>
    <w:rsid w:val="00B31676"/>
    <w:rsid w:val="00B34C69"/>
    <w:rsid w:val="00B35ED0"/>
    <w:rsid w:val="00B36608"/>
    <w:rsid w:val="00B511CF"/>
    <w:rsid w:val="00B54F64"/>
    <w:rsid w:val="00B57DC1"/>
    <w:rsid w:val="00B66994"/>
    <w:rsid w:val="00B66CF5"/>
    <w:rsid w:val="00B7684E"/>
    <w:rsid w:val="00B83B99"/>
    <w:rsid w:val="00B86DD3"/>
    <w:rsid w:val="00B9515C"/>
    <w:rsid w:val="00BA1CD0"/>
    <w:rsid w:val="00BA6593"/>
    <w:rsid w:val="00BB1D7A"/>
    <w:rsid w:val="00BB4F1E"/>
    <w:rsid w:val="00BB7699"/>
    <w:rsid w:val="00BC229F"/>
    <w:rsid w:val="00BC4A28"/>
    <w:rsid w:val="00BC5B13"/>
    <w:rsid w:val="00BC72D5"/>
    <w:rsid w:val="00BD46E0"/>
    <w:rsid w:val="00BD53C6"/>
    <w:rsid w:val="00BE1BA5"/>
    <w:rsid w:val="00BE24BB"/>
    <w:rsid w:val="00BE438B"/>
    <w:rsid w:val="00BE61BF"/>
    <w:rsid w:val="00BF078E"/>
    <w:rsid w:val="00BF14E3"/>
    <w:rsid w:val="00BF1C69"/>
    <w:rsid w:val="00BF377E"/>
    <w:rsid w:val="00C04257"/>
    <w:rsid w:val="00C04444"/>
    <w:rsid w:val="00C0537A"/>
    <w:rsid w:val="00C13465"/>
    <w:rsid w:val="00C14986"/>
    <w:rsid w:val="00C1503A"/>
    <w:rsid w:val="00C1782A"/>
    <w:rsid w:val="00C21C9C"/>
    <w:rsid w:val="00C252C3"/>
    <w:rsid w:val="00C2669A"/>
    <w:rsid w:val="00C30AC2"/>
    <w:rsid w:val="00C31D43"/>
    <w:rsid w:val="00C327D1"/>
    <w:rsid w:val="00C40CB5"/>
    <w:rsid w:val="00C436D2"/>
    <w:rsid w:val="00C43DFC"/>
    <w:rsid w:val="00C4651D"/>
    <w:rsid w:val="00C46B7D"/>
    <w:rsid w:val="00C5200F"/>
    <w:rsid w:val="00C546B8"/>
    <w:rsid w:val="00C6051D"/>
    <w:rsid w:val="00C63FE2"/>
    <w:rsid w:val="00C67BA2"/>
    <w:rsid w:val="00C67C18"/>
    <w:rsid w:val="00C84229"/>
    <w:rsid w:val="00C9090A"/>
    <w:rsid w:val="00C90E27"/>
    <w:rsid w:val="00C93CC1"/>
    <w:rsid w:val="00C96584"/>
    <w:rsid w:val="00C9734D"/>
    <w:rsid w:val="00CA0C2E"/>
    <w:rsid w:val="00CA324E"/>
    <w:rsid w:val="00CA4EBB"/>
    <w:rsid w:val="00CA5CFB"/>
    <w:rsid w:val="00CB272E"/>
    <w:rsid w:val="00CB2D6E"/>
    <w:rsid w:val="00CB3C7D"/>
    <w:rsid w:val="00CB4C1A"/>
    <w:rsid w:val="00CB70CB"/>
    <w:rsid w:val="00CC6842"/>
    <w:rsid w:val="00CD0B46"/>
    <w:rsid w:val="00CD222F"/>
    <w:rsid w:val="00CD2578"/>
    <w:rsid w:val="00CD7084"/>
    <w:rsid w:val="00CE3755"/>
    <w:rsid w:val="00CF7C00"/>
    <w:rsid w:val="00D019D0"/>
    <w:rsid w:val="00D01BAB"/>
    <w:rsid w:val="00D0566F"/>
    <w:rsid w:val="00D05E01"/>
    <w:rsid w:val="00D06B88"/>
    <w:rsid w:val="00D115D7"/>
    <w:rsid w:val="00D1267E"/>
    <w:rsid w:val="00D135EC"/>
    <w:rsid w:val="00D13F7B"/>
    <w:rsid w:val="00D141AF"/>
    <w:rsid w:val="00D217D3"/>
    <w:rsid w:val="00D21CE4"/>
    <w:rsid w:val="00D2711B"/>
    <w:rsid w:val="00D27784"/>
    <w:rsid w:val="00D45165"/>
    <w:rsid w:val="00D533D7"/>
    <w:rsid w:val="00D57920"/>
    <w:rsid w:val="00D60CA8"/>
    <w:rsid w:val="00D6198C"/>
    <w:rsid w:val="00D62230"/>
    <w:rsid w:val="00D639C1"/>
    <w:rsid w:val="00D67312"/>
    <w:rsid w:val="00D727D2"/>
    <w:rsid w:val="00D731D3"/>
    <w:rsid w:val="00D8249B"/>
    <w:rsid w:val="00D910F8"/>
    <w:rsid w:val="00D925EE"/>
    <w:rsid w:val="00D94A32"/>
    <w:rsid w:val="00D95F7A"/>
    <w:rsid w:val="00DA0709"/>
    <w:rsid w:val="00DA761B"/>
    <w:rsid w:val="00DB0202"/>
    <w:rsid w:val="00DB72B3"/>
    <w:rsid w:val="00DB7CB7"/>
    <w:rsid w:val="00DC3DB2"/>
    <w:rsid w:val="00DC42A8"/>
    <w:rsid w:val="00DC58DB"/>
    <w:rsid w:val="00DC700F"/>
    <w:rsid w:val="00DD0567"/>
    <w:rsid w:val="00DD4FE2"/>
    <w:rsid w:val="00DD553D"/>
    <w:rsid w:val="00DD678F"/>
    <w:rsid w:val="00DE24B0"/>
    <w:rsid w:val="00DE64D0"/>
    <w:rsid w:val="00DE6F4B"/>
    <w:rsid w:val="00DF1684"/>
    <w:rsid w:val="00DF2211"/>
    <w:rsid w:val="00DF37D0"/>
    <w:rsid w:val="00DF5719"/>
    <w:rsid w:val="00E01835"/>
    <w:rsid w:val="00E04A00"/>
    <w:rsid w:val="00E11A98"/>
    <w:rsid w:val="00E208A9"/>
    <w:rsid w:val="00E20FD9"/>
    <w:rsid w:val="00E276B2"/>
    <w:rsid w:val="00E27A6F"/>
    <w:rsid w:val="00E30865"/>
    <w:rsid w:val="00E40582"/>
    <w:rsid w:val="00E5020A"/>
    <w:rsid w:val="00E56850"/>
    <w:rsid w:val="00E61F07"/>
    <w:rsid w:val="00E64296"/>
    <w:rsid w:val="00E64895"/>
    <w:rsid w:val="00E66C04"/>
    <w:rsid w:val="00E736AB"/>
    <w:rsid w:val="00E73EDE"/>
    <w:rsid w:val="00E809F6"/>
    <w:rsid w:val="00E9061F"/>
    <w:rsid w:val="00E93BEC"/>
    <w:rsid w:val="00EA3201"/>
    <w:rsid w:val="00EA5A72"/>
    <w:rsid w:val="00EA5DF3"/>
    <w:rsid w:val="00EA76BA"/>
    <w:rsid w:val="00EB1051"/>
    <w:rsid w:val="00EC1D04"/>
    <w:rsid w:val="00EC2907"/>
    <w:rsid w:val="00EC2F21"/>
    <w:rsid w:val="00EC7177"/>
    <w:rsid w:val="00ED05C2"/>
    <w:rsid w:val="00ED113E"/>
    <w:rsid w:val="00ED2376"/>
    <w:rsid w:val="00ED7B20"/>
    <w:rsid w:val="00EE3127"/>
    <w:rsid w:val="00EE410E"/>
    <w:rsid w:val="00EE67ED"/>
    <w:rsid w:val="00F037B6"/>
    <w:rsid w:val="00F20C4B"/>
    <w:rsid w:val="00F20CE6"/>
    <w:rsid w:val="00F21DCE"/>
    <w:rsid w:val="00F23139"/>
    <w:rsid w:val="00F2582F"/>
    <w:rsid w:val="00F261A9"/>
    <w:rsid w:val="00F32554"/>
    <w:rsid w:val="00F34128"/>
    <w:rsid w:val="00F41B17"/>
    <w:rsid w:val="00F42CDA"/>
    <w:rsid w:val="00F44509"/>
    <w:rsid w:val="00F5030E"/>
    <w:rsid w:val="00F5611D"/>
    <w:rsid w:val="00F60F23"/>
    <w:rsid w:val="00F65968"/>
    <w:rsid w:val="00F74634"/>
    <w:rsid w:val="00F7743E"/>
    <w:rsid w:val="00F86EBD"/>
    <w:rsid w:val="00F87E2F"/>
    <w:rsid w:val="00F944A8"/>
    <w:rsid w:val="00FA11A9"/>
    <w:rsid w:val="00FA41B5"/>
    <w:rsid w:val="00FA4BBE"/>
    <w:rsid w:val="00FA5737"/>
    <w:rsid w:val="00FB1F04"/>
    <w:rsid w:val="00FB366C"/>
    <w:rsid w:val="00FB4240"/>
    <w:rsid w:val="00FC0309"/>
    <w:rsid w:val="00FC1DE6"/>
    <w:rsid w:val="00FC7EA7"/>
    <w:rsid w:val="00FE073B"/>
    <w:rsid w:val="00FF23A7"/>
    <w:rsid w:val="00FF2A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DBC61"/>
  <w15:chartTrackingRefBased/>
  <w15:docId w15:val="{9B275227-8BC2-4233-B2E9-EDE25B03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pt-BR"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01B4"/>
    <w:pPr>
      <w:widowControl w:val="0"/>
      <w:autoSpaceDE w:val="0"/>
      <w:autoSpaceDN w:val="0"/>
      <w:spacing w:line="240" w:lineRule="auto"/>
      <w:ind w:firstLine="0"/>
      <w:jc w:val="left"/>
    </w:pPr>
    <w:rPr>
      <w:rFonts w:ascii="Arial" w:eastAsia="Arial" w:hAnsi="Arial" w:cs="Arial"/>
      <w:sz w:val="22"/>
      <w:szCs w:val="22"/>
      <w:lang w:val="pt-PT"/>
    </w:rPr>
  </w:style>
  <w:style w:type="paragraph" w:styleId="Ttulo1">
    <w:name w:val="heading 1"/>
    <w:basedOn w:val="Normal"/>
    <w:link w:val="Ttulo1Char"/>
    <w:qFormat/>
    <w:rsid w:val="000501B4"/>
    <w:pPr>
      <w:ind w:left="442"/>
      <w:outlineLvl w:val="0"/>
    </w:pPr>
    <w:rPr>
      <w:rFonts w:ascii="Carlito" w:eastAsia="Carlito" w:hAnsi="Carlito" w:cs="Carlito"/>
      <w:b/>
      <w:bCs/>
      <w:sz w:val="24"/>
      <w:szCs w:val="24"/>
    </w:rPr>
  </w:style>
  <w:style w:type="paragraph" w:styleId="Ttulo2">
    <w:name w:val="heading 2"/>
    <w:basedOn w:val="Normal"/>
    <w:link w:val="Ttulo2Char"/>
    <w:qFormat/>
    <w:rsid w:val="000501B4"/>
    <w:pPr>
      <w:ind w:left="1150"/>
      <w:outlineLvl w:val="1"/>
    </w:pPr>
    <w:rPr>
      <w:b/>
      <w:bCs/>
    </w:rPr>
  </w:style>
  <w:style w:type="paragraph" w:styleId="Ttulo3">
    <w:name w:val="heading 3"/>
    <w:basedOn w:val="Normal"/>
    <w:next w:val="Normal"/>
    <w:link w:val="Ttulo3Char"/>
    <w:qFormat/>
    <w:rsid w:val="00CA324E"/>
    <w:pPr>
      <w:keepNext/>
      <w:widowControl/>
      <w:autoSpaceDE/>
      <w:autoSpaceDN/>
      <w:jc w:val="center"/>
      <w:outlineLvl w:val="2"/>
    </w:pPr>
    <w:rPr>
      <w:rFonts w:ascii="Times New Roman" w:eastAsia="Times New Roman" w:hAnsi="Times New Roman" w:cs="Times New Roman"/>
      <w:b/>
      <w:bCs/>
      <w:sz w:val="26"/>
      <w:szCs w:val="24"/>
      <w:lang w:val="pt-BR" w:eastAsia="pt-BR"/>
    </w:rPr>
  </w:style>
  <w:style w:type="paragraph" w:styleId="Ttulo4">
    <w:name w:val="heading 4"/>
    <w:basedOn w:val="Normal"/>
    <w:next w:val="Normal"/>
    <w:link w:val="Ttulo4Char"/>
    <w:qFormat/>
    <w:rsid w:val="00CA324E"/>
    <w:pPr>
      <w:keepNext/>
      <w:autoSpaceDE/>
      <w:autoSpaceDN/>
      <w:jc w:val="center"/>
      <w:outlineLvl w:val="3"/>
    </w:pPr>
    <w:rPr>
      <w:rFonts w:eastAsia="Times New Roman" w:cs="Times New Roman"/>
      <w:b/>
      <w:szCs w:val="20"/>
      <w:lang w:val="pt-BR" w:eastAsia="pt-BR"/>
    </w:rPr>
  </w:style>
  <w:style w:type="paragraph" w:styleId="Ttulo5">
    <w:name w:val="heading 5"/>
    <w:basedOn w:val="Normal"/>
    <w:next w:val="Normal"/>
    <w:link w:val="Ttulo5Char"/>
    <w:qFormat/>
    <w:rsid w:val="00CA324E"/>
    <w:pPr>
      <w:widowControl/>
      <w:autoSpaceDE/>
      <w:autoSpaceDN/>
      <w:spacing w:before="240" w:after="60"/>
      <w:outlineLvl w:val="4"/>
    </w:pPr>
    <w:rPr>
      <w:rFonts w:ascii="Helv" w:eastAsia="Times New Roman" w:hAnsi="Helv" w:cs="Times New Roman"/>
      <w:b/>
      <w:bCs/>
      <w:i/>
      <w:iCs/>
      <w:sz w:val="26"/>
      <w:szCs w:val="26"/>
      <w:lang w:val="pt-BR" w:eastAsia="pt-BR"/>
    </w:rPr>
  </w:style>
  <w:style w:type="paragraph" w:styleId="Ttulo6">
    <w:name w:val="heading 6"/>
    <w:basedOn w:val="Normal"/>
    <w:next w:val="Normal"/>
    <w:link w:val="Ttulo6Char"/>
    <w:qFormat/>
    <w:rsid w:val="00CA324E"/>
    <w:pPr>
      <w:widowControl/>
      <w:autoSpaceDE/>
      <w:autoSpaceDN/>
      <w:spacing w:before="240" w:after="60"/>
      <w:outlineLvl w:val="5"/>
    </w:pPr>
    <w:rPr>
      <w:rFonts w:ascii="Times New Roman" w:eastAsia="Times New Roman" w:hAnsi="Times New Roman" w:cs="Times New Roman"/>
      <w:b/>
      <w:bCs/>
      <w:lang w:val="pt-BR" w:eastAsia="pt-BR"/>
    </w:rPr>
  </w:style>
  <w:style w:type="paragraph" w:styleId="Ttulo7">
    <w:name w:val="heading 7"/>
    <w:basedOn w:val="Normal"/>
    <w:next w:val="Normal"/>
    <w:link w:val="Ttulo7Char"/>
    <w:uiPriority w:val="99"/>
    <w:qFormat/>
    <w:rsid w:val="00CA324E"/>
    <w:pPr>
      <w:keepNext/>
      <w:widowControl/>
      <w:autoSpaceDE/>
      <w:autoSpaceDN/>
      <w:jc w:val="both"/>
      <w:outlineLvl w:val="6"/>
    </w:pPr>
    <w:rPr>
      <w:rFonts w:eastAsia="Times New Roman"/>
      <w:sz w:val="28"/>
      <w:szCs w:val="20"/>
      <w:lang w:val="pt-BR" w:eastAsia="pt-BR"/>
    </w:rPr>
  </w:style>
  <w:style w:type="paragraph" w:styleId="Ttulo8">
    <w:name w:val="heading 8"/>
    <w:basedOn w:val="Normal"/>
    <w:next w:val="Normal"/>
    <w:link w:val="Ttulo8Char"/>
    <w:uiPriority w:val="99"/>
    <w:qFormat/>
    <w:rsid w:val="00CA324E"/>
    <w:pPr>
      <w:keepNext/>
      <w:widowControl/>
      <w:autoSpaceDE/>
      <w:autoSpaceDN/>
      <w:jc w:val="both"/>
      <w:outlineLvl w:val="7"/>
    </w:pPr>
    <w:rPr>
      <w:rFonts w:ascii="Arial Narrow" w:eastAsia="Times New Roman" w:hAnsi="Arial Narrow" w:cs="Times New Roman"/>
      <w:b/>
      <w:bCs/>
      <w:color w:val="FF0000"/>
      <w:sz w:val="24"/>
      <w:szCs w:val="24"/>
      <w:lang w:val="pt-BR" w:eastAsia="pt-BR"/>
    </w:rPr>
  </w:style>
  <w:style w:type="paragraph" w:styleId="Ttulo9">
    <w:name w:val="heading 9"/>
    <w:basedOn w:val="Normal"/>
    <w:next w:val="Normal"/>
    <w:link w:val="Ttulo9Char"/>
    <w:uiPriority w:val="99"/>
    <w:qFormat/>
    <w:rsid w:val="00CA324E"/>
    <w:pPr>
      <w:widowControl/>
      <w:autoSpaceDE/>
      <w:autoSpaceDN/>
      <w:spacing w:before="240" w:after="60"/>
      <w:outlineLvl w:val="8"/>
    </w:pPr>
    <w:rPr>
      <w:rFonts w:eastAsia="Times New Roman"/>
      <w:lang w:val="pt-BR"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501B4"/>
    <w:rPr>
      <w:rFonts w:ascii="Carlito" w:eastAsia="Carlito" w:hAnsi="Carlito" w:cs="Carlito"/>
      <w:b/>
      <w:bCs/>
      <w:lang w:val="pt-PT"/>
    </w:rPr>
  </w:style>
  <w:style w:type="character" w:customStyle="1" w:styleId="Ttulo2Char">
    <w:name w:val="Título 2 Char"/>
    <w:basedOn w:val="Fontepargpadro"/>
    <w:link w:val="Ttulo2"/>
    <w:rsid w:val="000501B4"/>
    <w:rPr>
      <w:rFonts w:ascii="Arial" w:eastAsia="Arial" w:hAnsi="Arial" w:cs="Arial"/>
      <w:b/>
      <w:bCs/>
      <w:sz w:val="22"/>
      <w:szCs w:val="22"/>
      <w:lang w:val="pt-PT"/>
    </w:rPr>
  </w:style>
  <w:style w:type="table" w:customStyle="1" w:styleId="TableNormal">
    <w:name w:val="Table Normal"/>
    <w:uiPriority w:val="2"/>
    <w:semiHidden/>
    <w:unhideWhenUsed/>
    <w:qFormat/>
    <w:rsid w:val="000501B4"/>
    <w:pPr>
      <w:widowControl w:val="0"/>
      <w:autoSpaceDE w:val="0"/>
      <w:autoSpaceDN w:val="0"/>
      <w:spacing w:line="240" w:lineRule="auto"/>
      <w:ind w:firstLine="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0501B4"/>
  </w:style>
  <w:style w:type="character" w:customStyle="1" w:styleId="CorpodetextoChar">
    <w:name w:val="Corpo de texto Char"/>
    <w:basedOn w:val="Fontepargpadro"/>
    <w:link w:val="Corpodetexto"/>
    <w:uiPriority w:val="99"/>
    <w:rsid w:val="000501B4"/>
    <w:rPr>
      <w:rFonts w:ascii="Arial" w:eastAsia="Arial" w:hAnsi="Arial" w:cs="Arial"/>
      <w:sz w:val="22"/>
      <w:szCs w:val="22"/>
      <w:lang w:val="pt-PT"/>
    </w:rPr>
  </w:style>
  <w:style w:type="paragraph" w:styleId="PargrafodaLista">
    <w:name w:val="List Paragraph"/>
    <w:aliases w:val="Itemização"/>
    <w:basedOn w:val="Normal"/>
    <w:link w:val="PargrafodaListaChar"/>
    <w:uiPriority w:val="34"/>
    <w:qFormat/>
    <w:rsid w:val="000501B4"/>
    <w:pPr>
      <w:ind w:left="442"/>
      <w:jc w:val="both"/>
    </w:pPr>
  </w:style>
  <w:style w:type="paragraph" w:customStyle="1" w:styleId="TableParagraph">
    <w:name w:val="Table Paragraph"/>
    <w:basedOn w:val="Normal"/>
    <w:uiPriority w:val="1"/>
    <w:qFormat/>
    <w:rsid w:val="000501B4"/>
    <w:rPr>
      <w:rFonts w:ascii="Carlito" w:eastAsia="Carlito" w:hAnsi="Carlito" w:cs="Carlito"/>
    </w:rPr>
  </w:style>
  <w:style w:type="paragraph" w:styleId="Cabealho">
    <w:name w:val="header"/>
    <w:basedOn w:val="Normal"/>
    <w:link w:val="CabealhoChar"/>
    <w:uiPriority w:val="99"/>
    <w:unhideWhenUsed/>
    <w:rsid w:val="000501B4"/>
    <w:pPr>
      <w:tabs>
        <w:tab w:val="center" w:pos="4252"/>
        <w:tab w:val="right" w:pos="8504"/>
      </w:tabs>
    </w:pPr>
  </w:style>
  <w:style w:type="character" w:customStyle="1" w:styleId="CabealhoChar">
    <w:name w:val="Cabeçalho Char"/>
    <w:basedOn w:val="Fontepargpadro"/>
    <w:link w:val="Cabealho"/>
    <w:uiPriority w:val="99"/>
    <w:rsid w:val="000501B4"/>
    <w:rPr>
      <w:rFonts w:ascii="Arial" w:eastAsia="Arial" w:hAnsi="Arial" w:cs="Arial"/>
      <w:sz w:val="22"/>
      <w:szCs w:val="22"/>
      <w:lang w:val="pt-PT"/>
    </w:rPr>
  </w:style>
  <w:style w:type="paragraph" w:styleId="Rodap">
    <w:name w:val="footer"/>
    <w:basedOn w:val="Normal"/>
    <w:link w:val="RodapChar"/>
    <w:uiPriority w:val="99"/>
    <w:unhideWhenUsed/>
    <w:rsid w:val="000501B4"/>
    <w:pPr>
      <w:tabs>
        <w:tab w:val="center" w:pos="4252"/>
        <w:tab w:val="right" w:pos="8504"/>
      </w:tabs>
    </w:pPr>
  </w:style>
  <w:style w:type="character" w:customStyle="1" w:styleId="RodapChar">
    <w:name w:val="Rodapé Char"/>
    <w:basedOn w:val="Fontepargpadro"/>
    <w:link w:val="Rodap"/>
    <w:uiPriority w:val="99"/>
    <w:rsid w:val="000501B4"/>
    <w:rPr>
      <w:rFonts w:ascii="Arial" w:eastAsia="Arial" w:hAnsi="Arial" w:cs="Arial"/>
      <w:sz w:val="22"/>
      <w:szCs w:val="22"/>
      <w:lang w:val="pt-PT"/>
    </w:rPr>
  </w:style>
  <w:style w:type="character" w:styleId="Hyperlink">
    <w:name w:val="Hyperlink"/>
    <w:basedOn w:val="Fontepargpadro"/>
    <w:uiPriority w:val="99"/>
    <w:unhideWhenUsed/>
    <w:rsid w:val="000501B4"/>
    <w:rPr>
      <w:color w:val="0563C1" w:themeColor="hyperlink"/>
      <w:u w:val="single"/>
    </w:rPr>
  </w:style>
  <w:style w:type="character" w:styleId="Forte">
    <w:name w:val="Strong"/>
    <w:basedOn w:val="Fontepargpadro"/>
    <w:uiPriority w:val="22"/>
    <w:qFormat/>
    <w:rsid w:val="000501B4"/>
    <w:rPr>
      <w:b/>
      <w:bCs/>
    </w:rPr>
  </w:style>
  <w:style w:type="character" w:styleId="HiperlinkVisitado">
    <w:name w:val="FollowedHyperlink"/>
    <w:basedOn w:val="Fontepargpadro"/>
    <w:uiPriority w:val="99"/>
    <w:unhideWhenUsed/>
    <w:rsid w:val="00BE61BF"/>
    <w:rPr>
      <w:color w:val="954F72" w:themeColor="followedHyperlink"/>
      <w:u w:val="single"/>
    </w:rPr>
  </w:style>
  <w:style w:type="paragraph" w:styleId="Textodebalo">
    <w:name w:val="Balloon Text"/>
    <w:basedOn w:val="Normal"/>
    <w:link w:val="TextodebaloChar"/>
    <w:uiPriority w:val="99"/>
    <w:semiHidden/>
    <w:unhideWhenUsed/>
    <w:rsid w:val="00802933"/>
    <w:rPr>
      <w:rFonts w:ascii="Segoe UI" w:hAnsi="Segoe UI" w:cs="Segoe UI"/>
      <w:sz w:val="18"/>
      <w:szCs w:val="18"/>
    </w:rPr>
  </w:style>
  <w:style w:type="character" w:customStyle="1" w:styleId="TextodebaloChar">
    <w:name w:val="Texto de balão Char"/>
    <w:basedOn w:val="Fontepargpadro"/>
    <w:link w:val="Textodebalo"/>
    <w:uiPriority w:val="99"/>
    <w:semiHidden/>
    <w:rsid w:val="00802933"/>
    <w:rPr>
      <w:rFonts w:ascii="Segoe UI" w:eastAsia="Arial" w:hAnsi="Segoe UI" w:cs="Segoe UI"/>
      <w:sz w:val="18"/>
      <w:szCs w:val="18"/>
      <w:lang w:val="pt-PT"/>
    </w:rPr>
  </w:style>
  <w:style w:type="paragraph" w:customStyle="1" w:styleId="Textopr-formatado">
    <w:name w:val="Texto pré-formatado"/>
    <w:basedOn w:val="Normal"/>
    <w:rsid w:val="007E322F"/>
    <w:pPr>
      <w:suppressAutoHyphens/>
      <w:autoSpaceDE/>
      <w:autoSpaceDN/>
    </w:pPr>
    <w:rPr>
      <w:rFonts w:ascii="Courier New" w:eastAsia="Courier New" w:hAnsi="Courier New" w:cs="Courier New"/>
      <w:sz w:val="20"/>
      <w:szCs w:val="20"/>
      <w:lang w:val="pt-BR" w:eastAsia="ar-SA"/>
    </w:rPr>
  </w:style>
  <w:style w:type="paragraph" w:customStyle="1" w:styleId="Default">
    <w:name w:val="Default"/>
    <w:uiPriority w:val="99"/>
    <w:rsid w:val="00012D27"/>
    <w:pPr>
      <w:autoSpaceDE w:val="0"/>
      <w:autoSpaceDN w:val="0"/>
      <w:adjustRightInd w:val="0"/>
      <w:spacing w:line="240" w:lineRule="auto"/>
      <w:ind w:firstLine="0"/>
      <w:jc w:val="left"/>
    </w:pPr>
    <w:rPr>
      <w:color w:val="000000"/>
    </w:rPr>
  </w:style>
  <w:style w:type="character" w:styleId="MenoPendente">
    <w:name w:val="Unresolved Mention"/>
    <w:basedOn w:val="Fontepargpadro"/>
    <w:uiPriority w:val="99"/>
    <w:semiHidden/>
    <w:unhideWhenUsed/>
    <w:rsid w:val="00364CA7"/>
    <w:rPr>
      <w:color w:val="605E5C"/>
      <w:shd w:val="clear" w:color="auto" w:fill="E1DFDD"/>
    </w:rPr>
  </w:style>
  <w:style w:type="paragraph" w:customStyle="1" w:styleId="msonormal0">
    <w:name w:val="msonormal"/>
    <w:basedOn w:val="Normal"/>
    <w:rsid w:val="0067450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uiPriority w:val="99"/>
    <w:rsid w:val="00674504"/>
    <w:pPr>
      <w:widowControl/>
      <w:autoSpaceDE/>
      <w:autoSpaceDN/>
      <w:spacing w:before="100" w:beforeAutospacing="1" w:after="100" w:afterAutospacing="1"/>
    </w:pPr>
    <w:rPr>
      <w:rFonts w:ascii="Cambria" w:eastAsia="Times New Roman" w:hAnsi="Cambria" w:cs="Times New Roman"/>
      <w:b/>
      <w:bCs/>
      <w:color w:val="000000"/>
      <w:lang w:val="pt-BR" w:eastAsia="pt-BR"/>
    </w:rPr>
  </w:style>
  <w:style w:type="paragraph" w:customStyle="1" w:styleId="xl66">
    <w:name w:val="xl66"/>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67">
    <w:name w:val="xl67"/>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8">
    <w:name w:val="xl68"/>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9">
    <w:name w:val="xl6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0">
    <w:name w:val="xl7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71">
    <w:name w:val="xl7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2">
    <w:name w:val="xl7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color w:val="000000"/>
      <w:sz w:val="24"/>
      <w:szCs w:val="24"/>
      <w:lang w:val="pt-BR" w:eastAsia="pt-BR"/>
    </w:rPr>
  </w:style>
  <w:style w:type="paragraph" w:customStyle="1" w:styleId="xl73">
    <w:name w:val="xl7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4">
    <w:name w:val="xl7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5">
    <w:name w:val="xl7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6">
    <w:name w:val="xl7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7">
    <w:name w:val="xl7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8">
    <w:name w:val="xl7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9">
    <w:name w:val="xl79"/>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0">
    <w:name w:val="xl8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1">
    <w:name w:val="xl8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2">
    <w:name w:val="xl8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3">
    <w:name w:val="xl8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4">
    <w:name w:val="xl84"/>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85">
    <w:name w:val="xl8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6">
    <w:name w:val="xl8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7">
    <w:name w:val="xl8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8">
    <w:name w:val="xl8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9">
    <w:name w:val="xl8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0">
    <w:name w:val="xl9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1">
    <w:name w:val="xl9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92">
    <w:name w:val="xl92"/>
    <w:basedOn w:val="Normal"/>
    <w:uiPriority w:val="99"/>
    <w:rsid w:val="0067450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4">
    <w:name w:val="xl9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6">
    <w:name w:val="xl96"/>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7">
    <w:name w:val="xl97"/>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8">
    <w:name w:val="xl98"/>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101">
    <w:name w:val="xl101"/>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2">
    <w:name w:val="xl102"/>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103">
    <w:name w:val="xl10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104">
    <w:name w:val="xl10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character" w:customStyle="1" w:styleId="Ttulo3Char">
    <w:name w:val="Título 3 Char"/>
    <w:basedOn w:val="Fontepargpadro"/>
    <w:link w:val="Ttulo3"/>
    <w:rsid w:val="00CA324E"/>
    <w:rPr>
      <w:rFonts w:eastAsia="Times New Roman"/>
      <w:b/>
      <w:bCs/>
      <w:sz w:val="26"/>
      <w:lang w:eastAsia="pt-BR"/>
    </w:rPr>
  </w:style>
  <w:style w:type="character" w:customStyle="1" w:styleId="Ttulo4Char">
    <w:name w:val="Título 4 Char"/>
    <w:basedOn w:val="Fontepargpadro"/>
    <w:link w:val="Ttulo4"/>
    <w:rsid w:val="00CA324E"/>
    <w:rPr>
      <w:rFonts w:ascii="Arial" w:eastAsia="Times New Roman" w:hAnsi="Arial"/>
      <w:b/>
      <w:sz w:val="22"/>
      <w:szCs w:val="20"/>
      <w:lang w:eastAsia="pt-BR"/>
    </w:rPr>
  </w:style>
  <w:style w:type="character" w:customStyle="1" w:styleId="Ttulo5Char">
    <w:name w:val="Título 5 Char"/>
    <w:basedOn w:val="Fontepargpadro"/>
    <w:link w:val="Ttulo5"/>
    <w:rsid w:val="00CA324E"/>
    <w:rPr>
      <w:rFonts w:ascii="Helv" w:eastAsia="Times New Roman" w:hAnsi="Helv"/>
      <w:b/>
      <w:bCs/>
      <w:i/>
      <w:iCs/>
      <w:sz w:val="26"/>
      <w:szCs w:val="26"/>
      <w:lang w:eastAsia="pt-BR"/>
    </w:rPr>
  </w:style>
  <w:style w:type="character" w:customStyle="1" w:styleId="Ttulo6Char">
    <w:name w:val="Título 6 Char"/>
    <w:basedOn w:val="Fontepargpadro"/>
    <w:link w:val="Ttulo6"/>
    <w:rsid w:val="00CA324E"/>
    <w:rPr>
      <w:rFonts w:eastAsia="Times New Roman"/>
      <w:b/>
      <w:bCs/>
      <w:sz w:val="22"/>
      <w:szCs w:val="22"/>
      <w:lang w:eastAsia="pt-BR"/>
    </w:rPr>
  </w:style>
  <w:style w:type="character" w:customStyle="1" w:styleId="Ttulo7Char">
    <w:name w:val="Título 7 Char"/>
    <w:basedOn w:val="Fontepargpadro"/>
    <w:link w:val="Ttulo7"/>
    <w:uiPriority w:val="99"/>
    <w:rsid w:val="00CA324E"/>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A324E"/>
    <w:rPr>
      <w:rFonts w:ascii="Arial Narrow" w:eastAsia="Times New Roman" w:hAnsi="Arial Narrow"/>
      <w:b/>
      <w:bCs/>
      <w:color w:val="FF0000"/>
      <w:lang w:eastAsia="pt-BR"/>
    </w:rPr>
  </w:style>
  <w:style w:type="character" w:customStyle="1" w:styleId="Ttulo9Char">
    <w:name w:val="Título 9 Char"/>
    <w:basedOn w:val="Fontepargpadro"/>
    <w:link w:val="Ttulo9"/>
    <w:uiPriority w:val="99"/>
    <w:rsid w:val="00CA324E"/>
    <w:rPr>
      <w:rFonts w:ascii="Arial" w:eastAsia="Times New Roman" w:hAnsi="Arial" w:cs="Arial"/>
      <w:sz w:val="22"/>
      <w:szCs w:val="22"/>
      <w:lang w:eastAsia="pt-BR"/>
    </w:rPr>
  </w:style>
  <w:style w:type="paragraph" w:styleId="Corpodetexto2">
    <w:name w:val="Body Text 2"/>
    <w:basedOn w:val="Normal"/>
    <w:link w:val="Corpodetexto2Char"/>
    <w:uiPriority w:val="99"/>
    <w:rsid w:val="00CA324E"/>
    <w:pPr>
      <w:widowControl/>
      <w:autoSpaceDE/>
      <w:autoSpaceDN/>
      <w:jc w:val="both"/>
    </w:pPr>
    <w:rPr>
      <w:rFonts w:eastAsia="Times New Roman"/>
      <w:sz w:val="28"/>
      <w:szCs w:val="24"/>
      <w:lang w:val="pt-BR" w:eastAsia="pt-BR"/>
    </w:rPr>
  </w:style>
  <w:style w:type="character" w:customStyle="1" w:styleId="Corpodetexto2Char">
    <w:name w:val="Corpo de texto 2 Char"/>
    <w:basedOn w:val="Fontepargpadro"/>
    <w:link w:val="Corpodetexto2"/>
    <w:uiPriority w:val="99"/>
    <w:rsid w:val="00CA324E"/>
    <w:rPr>
      <w:rFonts w:ascii="Arial" w:eastAsia="Times New Roman" w:hAnsi="Arial" w:cs="Arial"/>
      <w:sz w:val="28"/>
      <w:lang w:eastAsia="pt-BR"/>
    </w:rPr>
  </w:style>
  <w:style w:type="character" w:styleId="Nmerodepgina">
    <w:name w:val="page number"/>
    <w:basedOn w:val="Fontepargpadro"/>
    <w:rsid w:val="00CA324E"/>
  </w:style>
  <w:style w:type="paragraph" w:styleId="Ttulo">
    <w:name w:val="Title"/>
    <w:basedOn w:val="Normal"/>
    <w:link w:val="TtuloChar"/>
    <w:uiPriority w:val="99"/>
    <w:qFormat/>
    <w:rsid w:val="00CA324E"/>
    <w:pPr>
      <w:widowControl/>
      <w:autoSpaceDE/>
      <w:autoSpaceDN/>
      <w:spacing w:line="360" w:lineRule="auto"/>
      <w:jc w:val="center"/>
    </w:pPr>
    <w:rPr>
      <w:rFonts w:ascii="Garamond" w:eastAsia="Times New Roman" w:hAnsi="Garamond" w:cs="Times New Roman"/>
      <w:b/>
      <w:color w:val="000000"/>
      <w:sz w:val="28"/>
      <w:szCs w:val="24"/>
      <w:u w:val="single"/>
      <w:lang w:val="x-none" w:eastAsia="x-none"/>
    </w:rPr>
  </w:style>
  <w:style w:type="character" w:customStyle="1" w:styleId="TtuloChar">
    <w:name w:val="Título Char"/>
    <w:basedOn w:val="Fontepargpadro"/>
    <w:link w:val="Ttulo"/>
    <w:uiPriority w:val="99"/>
    <w:rsid w:val="00CA324E"/>
    <w:rPr>
      <w:rFonts w:ascii="Garamond" w:eastAsia="Times New Roman" w:hAnsi="Garamond"/>
      <w:b/>
      <w:color w:val="000000"/>
      <w:sz w:val="28"/>
      <w:u w:val="single"/>
      <w:lang w:val="x-none" w:eastAsia="x-none"/>
    </w:rPr>
  </w:style>
  <w:style w:type="paragraph" w:styleId="Recuodecorpodetexto">
    <w:name w:val="Body Text Indent"/>
    <w:basedOn w:val="Normal"/>
    <w:link w:val="RecuodecorpodetextoChar"/>
    <w:uiPriority w:val="99"/>
    <w:rsid w:val="00CA324E"/>
    <w:pPr>
      <w:widowControl/>
      <w:tabs>
        <w:tab w:val="left" w:pos="426"/>
      </w:tabs>
      <w:autoSpaceDE/>
      <w:autoSpaceDN/>
      <w:ind w:left="360"/>
      <w:jc w:val="both"/>
    </w:pPr>
    <w:rPr>
      <w:rFonts w:eastAsia="Times New Roman"/>
      <w:sz w:val="24"/>
      <w:szCs w:val="24"/>
      <w:lang w:val="pt-BR" w:eastAsia="pt-BR"/>
    </w:rPr>
  </w:style>
  <w:style w:type="character" w:customStyle="1" w:styleId="RecuodecorpodetextoChar">
    <w:name w:val="Recuo de corpo de texto Char"/>
    <w:basedOn w:val="Fontepargpadro"/>
    <w:link w:val="Recuodecorpodetexto"/>
    <w:uiPriority w:val="99"/>
    <w:rsid w:val="00CA324E"/>
    <w:rPr>
      <w:rFonts w:ascii="Arial" w:eastAsia="Times New Roman" w:hAnsi="Arial" w:cs="Arial"/>
      <w:lang w:eastAsia="pt-BR"/>
    </w:rPr>
  </w:style>
  <w:style w:type="paragraph" w:styleId="Recuodecorpodetexto3">
    <w:name w:val="Body Text Indent 3"/>
    <w:basedOn w:val="Normal"/>
    <w:link w:val="Recuodecorpodetexto3Char"/>
    <w:uiPriority w:val="99"/>
    <w:rsid w:val="00CA324E"/>
    <w:pPr>
      <w:widowControl/>
      <w:autoSpaceDE/>
      <w:autoSpaceDN/>
      <w:ind w:left="708"/>
      <w:jc w:val="both"/>
    </w:pPr>
    <w:rPr>
      <w:rFonts w:eastAsia="Times New Roman"/>
      <w:color w:val="000000"/>
      <w:sz w:val="24"/>
      <w:szCs w:val="24"/>
      <w:lang w:val="pt-BR" w:eastAsia="pt-BR"/>
    </w:rPr>
  </w:style>
  <w:style w:type="character" w:customStyle="1" w:styleId="Recuodecorpodetexto3Char">
    <w:name w:val="Recuo de corpo de texto 3 Char"/>
    <w:basedOn w:val="Fontepargpadro"/>
    <w:link w:val="Recuodecorpodetexto3"/>
    <w:uiPriority w:val="99"/>
    <w:rsid w:val="00CA324E"/>
    <w:rPr>
      <w:rFonts w:ascii="Arial" w:eastAsia="Times New Roman" w:hAnsi="Arial" w:cs="Arial"/>
      <w:color w:val="000000"/>
      <w:lang w:eastAsia="pt-BR"/>
    </w:rPr>
  </w:style>
  <w:style w:type="paragraph" w:styleId="Recuodecorpodetexto2">
    <w:name w:val="Body Text Indent 2"/>
    <w:basedOn w:val="Normal"/>
    <w:link w:val="Recuodecorpodetexto2Char"/>
    <w:uiPriority w:val="99"/>
    <w:rsid w:val="00CA324E"/>
    <w:pPr>
      <w:widowControl/>
      <w:autoSpaceDE/>
      <w:autoSpaceDN/>
      <w:ind w:firstLine="708"/>
      <w:jc w:val="both"/>
    </w:pPr>
    <w:rPr>
      <w:rFonts w:eastAsia="Times New Roman"/>
      <w:sz w:val="23"/>
      <w:szCs w:val="24"/>
      <w:lang w:val="pt-BR" w:eastAsia="pt-BR"/>
    </w:rPr>
  </w:style>
  <w:style w:type="character" w:customStyle="1" w:styleId="Recuodecorpodetexto2Char">
    <w:name w:val="Recuo de corpo de texto 2 Char"/>
    <w:basedOn w:val="Fontepargpadro"/>
    <w:link w:val="Recuodecorpodetexto2"/>
    <w:uiPriority w:val="99"/>
    <w:rsid w:val="00CA324E"/>
    <w:rPr>
      <w:rFonts w:ascii="Arial" w:eastAsia="Times New Roman" w:hAnsi="Arial" w:cs="Arial"/>
      <w:sz w:val="23"/>
      <w:lang w:eastAsia="pt-BR"/>
    </w:rPr>
  </w:style>
  <w:style w:type="paragraph" w:styleId="SemEspaamento">
    <w:name w:val="No Spacing"/>
    <w:link w:val="SemEspaamentoChar"/>
    <w:uiPriority w:val="1"/>
    <w:qFormat/>
    <w:rsid w:val="00CA324E"/>
    <w:pPr>
      <w:spacing w:line="240" w:lineRule="auto"/>
      <w:ind w:firstLine="0"/>
      <w:jc w:val="left"/>
    </w:pPr>
    <w:rPr>
      <w:rFonts w:ascii="Calibri" w:eastAsia="Calibri" w:hAnsi="Calibri"/>
      <w:sz w:val="22"/>
      <w:szCs w:val="22"/>
    </w:rPr>
  </w:style>
  <w:style w:type="paragraph" w:styleId="NormalWeb">
    <w:name w:val="Normal (Web)"/>
    <w:basedOn w:val="Normal"/>
    <w:uiPriority w:val="99"/>
    <w:unhideWhenUsed/>
    <w:rsid w:val="00CA324E"/>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extosemFormataoChar">
    <w:name w:val="Texto sem Formatação Char"/>
    <w:aliases w:val="Texto simples Char"/>
    <w:link w:val="TextosemFormatao"/>
    <w:locked/>
    <w:rsid w:val="00CA324E"/>
    <w:rPr>
      <w:rFonts w:ascii="Courier New" w:hAnsi="Courier New" w:cs="Courier New"/>
    </w:rPr>
  </w:style>
  <w:style w:type="paragraph" w:styleId="TextosemFormatao">
    <w:name w:val="Plain Text"/>
    <w:aliases w:val="Texto simples"/>
    <w:basedOn w:val="Normal"/>
    <w:link w:val="TextosemFormataoChar"/>
    <w:unhideWhenUsed/>
    <w:rsid w:val="00CA324E"/>
    <w:pPr>
      <w:widowControl/>
      <w:autoSpaceDE/>
      <w:autoSpaceDN/>
    </w:pPr>
    <w:rPr>
      <w:rFonts w:ascii="Courier New" w:eastAsiaTheme="minorHAnsi" w:hAnsi="Courier New" w:cs="Courier New"/>
      <w:sz w:val="24"/>
      <w:szCs w:val="24"/>
      <w:lang w:val="pt-BR"/>
    </w:rPr>
  </w:style>
  <w:style w:type="character" w:customStyle="1" w:styleId="TextosemFormataoChar1">
    <w:name w:val="Texto sem Formatação Char1"/>
    <w:aliases w:val="Texto simples Char1"/>
    <w:basedOn w:val="Fontepargpadro"/>
    <w:uiPriority w:val="99"/>
    <w:semiHidden/>
    <w:rsid w:val="00CA324E"/>
    <w:rPr>
      <w:rFonts w:ascii="Consolas" w:eastAsia="Arial" w:hAnsi="Consolas" w:cs="Arial"/>
      <w:sz w:val="21"/>
      <w:szCs w:val="21"/>
      <w:lang w:val="pt-PT"/>
    </w:rPr>
  </w:style>
  <w:style w:type="character" w:customStyle="1" w:styleId="apple-converted-space">
    <w:name w:val="apple-converted-space"/>
    <w:qFormat/>
    <w:rsid w:val="00CA324E"/>
  </w:style>
  <w:style w:type="paragraph" w:styleId="Corpodetexto3">
    <w:name w:val="Body Text 3"/>
    <w:basedOn w:val="Normal"/>
    <w:link w:val="Corpodetexto3Char"/>
    <w:uiPriority w:val="99"/>
    <w:rsid w:val="00CA324E"/>
    <w:pPr>
      <w:autoSpaceDE/>
      <w:autoSpaceDN/>
      <w:jc w:val="both"/>
    </w:pPr>
    <w:rPr>
      <w:rFonts w:eastAsia="Times New Roman"/>
      <w:b/>
      <w:sz w:val="32"/>
      <w:szCs w:val="20"/>
      <w:u w:val="single"/>
      <w:lang w:val="pt-BR" w:eastAsia="pt-BR"/>
    </w:rPr>
  </w:style>
  <w:style w:type="character" w:customStyle="1" w:styleId="Corpodetexto3Char">
    <w:name w:val="Corpo de texto 3 Char"/>
    <w:basedOn w:val="Fontepargpadro"/>
    <w:link w:val="Corpodetexto3"/>
    <w:uiPriority w:val="99"/>
    <w:rsid w:val="00CA324E"/>
    <w:rPr>
      <w:rFonts w:ascii="Arial" w:eastAsia="Times New Roman" w:hAnsi="Arial" w:cs="Arial"/>
      <w:b/>
      <w:sz w:val="32"/>
      <w:szCs w:val="20"/>
      <w:u w:val="single"/>
      <w:lang w:eastAsia="pt-BR"/>
    </w:rPr>
  </w:style>
  <w:style w:type="character" w:styleId="Refdenotaderodap">
    <w:name w:val="footnote reference"/>
    <w:semiHidden/>
    <w:rsid w:val="00CA324E"/>
    <w:rPr>
      <w:vertAlign w:val="superscript"/>
    </w:rPr>
  </w:style>
  <w:style w:type="paragraph" w:customStyle="1" w:styleId="BodyText25">
    <w:name w:val="Body Text 25"/>
    <w:basedOn w:val="Normal"/>
    <w:uiPriority w:val="99"/>
    <w:rsid w:val="00CA324E"/>
    <w:pPr>
      <w:widowControl/>
      <w:autoSpaceDE/>
      <w:autoSpaceDN/>
      <w:spacing w:line="300" w:lineRule="exact"/>
      <w:jc w:val="both"/>
    </w:pPr>
    <w:rPr>
      <w:rFonts w:ascii="Abadi MT Condensed Light" w:eastAsia="Times New Roman" w:hAnsi="Abadi MT Condensed Light" w:cs="Times New Roman"/>
      <w:szCs w:val="20"/>
      <w:lang w:val="pt-BR" w:eastAsia="pt-BR"/>
    </w:rPr>
  </w:style>
  <w:style w:type="paragraph" w:customStyle="1" w:styleId="BodyText23">
    <w:name w:val="Body Text 23"/>
    <w:basedOn w:val="Normal"/>
    <w:uiPriority w:val="99"/>
    <w:rsid w:val="00CA324E"/>
    <w:pPr>
      <w:autoSpaceDE/>
      <w:autoSpaceDN/>
      <w:spacing w:line="360" w:lineRule="atLeast"/>
      <w:ind w:left="567" w:hanging="567"/>
      <w:jc w:val="both"/>
    </w:pPr>
    <w:rPr>
      <w:rFonts w:eastAsia="Times New Roman" w:cs="Times New Roman"/>
      <w:sz w:val="20"/>
      <w:szCs w:val="20"/>
      <w:lang w:val="pt-BR" w:eastAsia="pt-BR"/>
    </w:rPr>
  </w:style>
  <w:style w:type="paragraph" w:customStyle="1" w:styleId="Corpodetexto21">
    <w:name w:val="Corpo de texto 21"/>
    <w:basedOn w:val="Normal"/>
    <w:uiPriority w:val="99"/>
    <w:rsid w:val="00CA324E"/>
    <w:pPr>
      <w:overflowPunct w:val="0"/>
      <w:adjustRightInd w:val="0"/>
      <w:spacing w:line="180" w:lineRule="atLeast"/>
      <w:ind w:right="720"/>
      <w:jc w:val="both"/>
      <w:textAlignment w:val="baseline"/>
    </w:pPr>
    <w:rPr>
      <w:rFonts w:eastAsia="Times New Roman" w:cs="Times New Roman"/>
      <w:sz w:val="20"/>
      <w:szCs w:val="20"/>
      <w:lang w:val="pt-BR" w:eastAsia="pt-BR"/>
    </w:rPr>
  </w:style>
  <w:style w:type="paragraph" w:styleId="Textodenotaderodap">
    <w:name w:val="footnote text"/>
    <w:basedOn w:val="Normal"/>
    <w:link w:val="TextodenotaderodapChar"/>
    <w:uiPriority w:val="99"/>
    <w:semiHidden/>
    <w:rsid w:val="00CA324E"/>
    <w:pPr>
      <w:widowControl/>
      <w:overflowPunct w:val="0"/>
      <w:adjustRightInd w:val="0"/>
      <w:jc w:val="both"/>
      <w:textAlignment w:val="baseline"/>
    </w:pPr>
    <w:rPr>
      <w:rFonts w:eastAsia="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CA324E"/>
    <w:rPr>
      <w:rFonts w:ascii="Arial" w:eastAsia="Times New Roman" w:hAnsi="Arial"/>
      <w:sz w:val="20"/>
      <w:szCs w:val="20"/>
      <w:lang w:eastAsia="pt-BR"/>
    </w:rPr>
  </w:style>
  <w:style w:type="table" w:styleId="Tabelacomgrade">
    <w:name w:val="Table Grid"/>
    <w:basedOn w:val="Tabelanormal"/>
    <w:uiPriority w:val="39"/>
    <w:rsid w:val="00CA324E"/>
    <w:pPr>
      <w:spacing w:line="240" w:lineRule="auto"/>
      <w:ind w:firstLine="0"/>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A324E"/>
    <w:pPr>
      <w:widowControl/>
      <w:autoSpaceDE/>
      <w:autoSpaceDN/>
      <w:spacing w:line="480" w:lineRule="atLeast"/>
      <w:ind w:left="-851" w:right="-1650"/>
    </w:pPr>
    <w:rPr>
      <w:rFonts w:ascii="Helv" w:eastAsia="Times New Roman" w:hAnsi="Helv" w:cs="Times New Roman"/>
      <w:b/>
      <w:sz w:val="18"/>
      <w:szCs w:val="20"/>
      <w:lang w:val="pt-BR" w:eastAsia="pt-BR"/>
    </w:rPr>
  </w:style>
  <w:style w:type="paragraph" w:styleId="Textoembloco">
    <w:name w:val="Block Text"/>
    <w:basedOn w:val="Normal"/>
    <w:uiPriority w:val="99"/>
    <w:rsid w:val="00CA324E"/>
    <w:pPr>
      <w:widowControl/>
      <w:autoSpaceDE/>
      <w:autoSpaceDN/>
      <w:ind w:left="-851" w:right="-1650"/>
    </w:pPr>
    <w:rPr>
      <w:rFonts w:ascii="Helv" w:eastAsia="Times New Roman" w:hAnsi="Helv" w:cs="Times New Roman"/>
      <w:b/>
      <w:sz w:val="18"/>
      <w:szCs w:val="20"/>
      <w:lang w:val="pt-BR" w:eastAsia="pt-BR"/>
    </w:rPr>
  </w:style>
  <w:style w:type="paragraph" w:customStyle="1" w:styleId="Ttulo01">
    <w:name w:val="Título 01"/>
    <w:basedOn w:val="Ttulo"/>
    <w:uiPriority w:val="99"/>
    <w:rsid w:val="00CA324E"/>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A324E"/>
    <w:pPr>
      <w:keepNext/>
      <w:widowControl/>
      <w:autoSpaceDE/>
      <w:autoSpaceDN/>
      <w:ind w:left="0"/>
      <w:jc w:val="center"/>
    </w:pPr>
    <w:rPr>
      <w:rFonts w:eastAsia="Times New Roman"/>
      <w:caps/>
      <w:snapToGrid w:val="0"/>
      <w:sz w:val="24"/>
      <w:szCs w:val="24"/>
      <w:lang w:val="pt-BR" w:eastAsia="pt-BR"/>
    </w:rPr>
  </w:style>
  <w:style w:type="paragraph" w:styleId="Subttulo">
    <w:name w:val="Subtitle"/>
    <w:basedOn w:val="Normal"/>
    <w:link w:val="SubttuloChar"/>
    <w:uiPriority w:val="99"/>
    <w:qFormat/>
    <w:rsid w:val="00CA324E"/>
    <w:pPr>
      <w:widowControl/>
      <w:autoSpaceDE/>
      <w:autoSpaceDN/>
      <w:jc w:val="center"/>
    </w:pPr>
    <w:rPr>
      <w:rFonts w:eastAsia="Times New Roman"/>
      <w:b/>
      <w:bCs/>
      <w:sz w:val="28"/>
      <w:szCs w:val="24"/>
      <w:lang w:val="pt-BR" w:eastAsia="pt-BR"/>
    </w:rPr>
  </w:style>
  <w:style w:type="character" w:customStyle="1" w:styleId="SubttuloChar">
    <w:name w:val="Subtítulo Char"/>
    <w:basedOn w:val="Fontepargpadro"/>
    <w:link w:val="Subttulo"/>
    <w:uiPriority w:val="99"/>
    <w:rsid w:val="00CA324E"/>
    <w:rPr>
      <w:rFonts w:ascii="Arial" w:eastAsia="Times New Roman" w:hAnsi="Arial" w:cs="Arial"/>
      <w:b/>
      <w:bCs/>
      <w:sz w:val="28"/>
      <w:lang w:eastAsia="pt-BR"/>
    </w:rPr>
  </w:style>
  <w:style w:type="character" w:customStyle="1" w:styleId="clconteudodados1">
    <w:name w:val="clconteudodados1"/>
    <w:rsid w:val="00CA324E"/>
    <w:rPr>
      <w:sz w:val="15"/>
      <w:szCs w:val="15"/>
    </w:rPr>
  </w:style>
  <w:style w:type="paragraph" w:customStyle="1" w:styleId="Corpo">
    <w:name w:val="Corpo"/>
    <w:uiPriority w:val="99"/>
    <w:rsid w:val="00CA324E"/>
    <w:pPr>
      <w:widowControl w:val="0"/>
      <w:autoSpaceDE w:val="0"/>
      <w:autoSpaceDN w:val="0"/>
      <w:spacing w:line="240" w:lineRule="auto"/>
      <w:ind w:firstLine="0"/>
      <w:jc w:val="left"/>
    </w:pPr>
    <w:rPr>
      <w:rFonts w:ascii="CG Times (W1)" w:eastAsia="Times New Roman" w:hAnsi="CG Times (W1)"/>
      <w:color w:val="000000"/>
      <w:lang w:eastAsia="pt-BR"/>
    </w:rPr>
  </w:style>
  <w:style w:type="paragraph" w:customStyle="1" w:styleId="NONormal">
    <w:name w:val="NO Normal"/>
    <w:uiPriority w:val="99"/>
    <w:rsid w:val="00CA324E"/>
    <w:pPr>
      <w:widowControl w:val="0"/>
      <w:tabs>
        <w:tab w:val="center" w:pos="5400"/>
        <w:tab w:val="right" w:pos="11188"/>
      </w:tabs>
      <w:autoSpaceDE w:val="0"/>
      <w:autoSpaceDN w:val="0"/>
      <w:spacing w:line="240" w:lineRule="auto"/>
      <w:ind w:left="865" w:right="373" w:hanging="594"/>
    </w:pPr>
    <w:rPr>
      <w:rFonts w:ascii="Courier New" w:eastAsia="Times New Roman" w:hAnsi="Courier New" w:cs="Courier New"/>
      <w:color w:val="000000"/>
      <w:lang w:eastAsia="pt-BR"/>
    </w:rPr>
  </w:style>
  <w:style w:type="paragraph" w:customStyle="1" w:styleId="xl24">
    <w:name w:val="xl24"/>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pt-BR"/>
    </w:rPr>
  </w:style>
  <w:style w:type="paragraph" w:customStyle="1" w:styleId="xl25">
    <w:name w:val="xl25"/>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eastAsia="Arial Unicode MS"/>
      <w:sz w:val="18"/>
      <w:szCs w:val="18"/>
      <w:lang w:val="pt-BR"/>
    </w:rPr>
  </w:style>
  <w:style w:type="paragraph" w:customStyle="1" w:styleId="Ocr12j">
    <w:name w:val="Ocr12j"/>
    <w:basedOn w:val="Normal"/>
    <w:uiPriority w:val="99"/>
    <w:rsid w:val="00CA324E"/>
    <w:pPr>
      <w:widowControl/>
      <w:autoSpaceDE/>
      <w:autoSpaceDN/>
      <w:jc w:val="both"/>
    </w:pPr>
    <w:rPr>
      <w:rFonts w:ascii="Times New Roman" w:eastAsia="Times New Roman" w:hAnsi="Times New Roman" w:cs="Times New Roman"/>
      <w:sz w:val="24"/>
      <w:szCs w:val="20"/>
      <w:lang w:val="pt-BR" w:eastAsia="pt-BR"/>
    </w:rPr>
  </w:style>
  <w:style w:type="character" w:customStyle="1" w:styleId="WW8Num16z0">
    <w:name w:val="WW8Num16z0"/>
    <w:rsid w:val="00CA324E"/>
    <w:rPr>
      <w:rFonts w:ascii="Wingdings" w:hAnsi="Wingdings"/>
    </w:rPr>
  </w:style>
  <w:style w:type="paragraph" w:customStyle="1" w:styleId="Patricia">
    <w:name w:val="Patricia"/>
    <w:basedOn w:val="Normal"/>
    <w:uiPriority w:val="99"/>
    <w:rsid w:val="00CA324E"/>
    <w:pPr>
      <w:widowControl/>
      <w:autoSpaceDE/>
      <w:autoSpaceDN/>
    </w:pPr>
    <w:rPr>
      <w:rFonts w:eastAsia="Times New Roman" w:cs="Times New Roman"/>
      <w:sz w:val="24"/>
      <w:szCs w:val="20"/>
      <w:lang w:val="pt-BR" w:eastAsia="pt-BR"/>
    </w:rPr>
  </w:style>
  <w:style w:type="paragraph" w:customStyle="1" w:styleId="Artigo">
    <w:name w:val="Artigo"/>
    <w:basedOn w:val="Normal"/>
    <w:link w:val="ArtigoChar"/>
    <w:uiPriority w:val="99"/>
    <w:rsid w:val="00CA324E"/>
    <w:pPr>
      <w:widowControl/>
      <w:adjustRightInd w:val="0"/>
      <w:spacing w:before="85" w:after="85"/>
      <w:jc w:val="both"/>
    </w:pPr>
    <w:rPr>
      <w:rFonts w:eastAsia="Times New Roman" w:cs="Times New Roman"/>
      <w:b/>
      <w:bCs/>
      <w:sz w:val="20"/>
      <w:szCs w:val="20"/>
      <w:u w:val="single"/>
      <w:lang w:val="pt-BR" w:eastAsia="pt-BR"/>
    </w:rPr>
  </w:style>
  <w:style w:type="character" w:customStyle="1" w:styleId="ArtigoChar">
    <w:name w:val="Artigo Char"/>
    <w:link w:val="Artigo"/>
    <w:uiPriority w:val="99"/>
    <w:rsid w:val="00CA324E"/>
    <w:rPr>
      <w:rFonts w:ascii="Arial" w:eastAsia="Times New Roman" w:hAnsi="Arial"/>
      <w:b/>
      <w:bCs/>
      <w:sz w:val="20"/>
      <w:szCs w:val="20"/>
      <w:u w:val="single"/>
      <w:lang w:eastAsia="pt-BR"/>
    </w:rPr>
  </w:style>
  <w:style w:type="paragraph" w:customStyle="1" w:styleId="Assunto">
    <w:name w:val="Assunto"/>
    <w:basedOn w:val="Normal"/>
    <w:uiPriority w:val="99"/>
    <w:rsid w:val="00CA324E"/>
    <w:pPr>
      <w:widowControl/>
      <w:adjustRightInd w:val="0"/>
      <w:spacing w:before="170" w:after="170"/>
    </w:pPr>
    <w:rPr>
      <w:rFonts w:eastAsia="Times New Roman"/>
      <w:b/>
      <w:bCs/>
      <w:sz w:val="20"/>
      <w:szCs w:val="20"/>
      <w:lang w:val="pt-BR" w:eastAsia="pt-BR"/>
    </w:rPr>
  </w:style>
  <w:style w:type="paragraph" w:customStyle="1" w:styleId="Normal10">
    <w:name w:val="Normal 10"/>
    <w:basedOn w:val="Normal"/>
    <w:uiPriority w:val="99"/>
    <w:rsid w:val="00CA324E"/>
    <w:pPr>
      <w:widowControl/>
      <w:adjustRightInd w:val="0"/>
      <w:spacing w:before="85" w:after="85"/>
      <w:ind w:firstLine="1134"/>
      <w:jc w:val="both"/>
    </w:pPr>
    <w:rPr>
      <w:rFonts w:eastAsia="Times New Roman"/>
      <w:sz w:val="20"/>
      <w:szCs w:val="20"/>
      <w:lang w:val="pt-BR" w:eastAsia="pt-BR"/>
    </w:rPr>
  </w:style>
  <w:style w:type="paragraph" w:customStyle="1" w:styleId="Artigo1">
    <w:name w:val="Artigo1"/>
    <w:basedOn w:val="Normal"/>
    <w:uiPriority w:val="99"/>
    <w:rsid w:val="00CA324E"/>
    <w:pPr>
      <w:widowControl/>
      <w:adjustRightInd w:val="0"/>
      <w:spacing w:before="85" w:after="85"/>
      <w:jc w:val="both"/>
    </w:pPr>
    <w:rPr>
      <w:rFonts w:eastAsia="Times New Roman"/>
      <w:sz w:val="20"/>
      <w:szCs w:val="20"/>
      <w:lang w:val="pt-BR" w:eastAsia="pt-BR"/>
    </w:rPr>
  </w:style>
  <w:style w:type="paragraph" w:styleId="Assinatura">
    <w:name w:val="Signature"/>
    <w:basedOn w:val="Normal"/>
    <w:link w:val="AssinaturaChar"/>
    <w:uiPriority w:val="99"/>
    <w:rsid w:val="00CA324E"/>
    <w:pPr>
      <w:widowControl/>
      <w:adjustRightInd w:val="0"/>
      <w:spacing w:before="51" w:after="51"/>
      <w:ind w:left="1134"/>
    </w:pPr>
    <w:rPr>
      <w:rFonts w:eastAsia="Times New Roman" w:cs="Times New Roman"/>
      <w:i/>
      <w:iCs/>
      <w:sz w:val="20"/>
      <w:szCs w:val="20"/>
      <w:lang w:val="pt-BR" w:eastAsia="pt-BR"/>
    </w:rPr>
  </w:style>
  <w:style w:type="character" w:customStyle="1" w:styleId="AssinaturaChar">
    <w:name w:val="Assinatura Char"/>
    <w:basedOn w:val="Fontepargpadro"/>
    <w:link w:val="Assinatura"/>
    <w:uiPriority w:val="99"/>
    <w:rsid w:val="00CA324E"/>
    <w:rPr>
      <w:rFonts w:ascii="Arial" w:eastAsia="Times New Roman" w:hAnsi="Arial"/>
      <w:i/>
      <w:iCs/>
      <w:sz w:val="20"/>
      <w:szCs w:val="20"/>
      <w:lang w:eastAsia="pt-BR"/>
    </w:rPr>
  </w:style>
  <w:style w:type="paragraph" w:customStyle="1" w:styleId="Alnea">
    <w:name w:val="Alínea"/>
    <w:basedOn w:val="Normal"/>
    <w:uiPriority w:val="99"/>
    <w:rsid w:val="00CA324E"/>
    <w:pPr>
      <w:widowControl/>
      <w:adjustRightInd w:val="0"/>
      <w:spacing w:before="51" w:after="51"/>
      <w:ind w:left="1134"/>
      <w:jc w:val="both"/>
    </w:pPr>
    <w:rPr>
      <w:rFonts w:eastAsia="Times New Roman"/>
      <w:sz w:val="20"/>
      <w:szCs w:val="20"/>
      <w:lang w:val="pt-BR" w:eastAsia="pt-BR"/>
    </w:rPr>
  </w:style>
  <w:style w:type="paragraph" w:customStyle="1" w:styleId="normal100">
    <w:name w:val="normal10"/>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ssunto0">
    <w:name w:val="assunt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10">
    <w:name w:val="artigo1"/>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nciso">
    <w:name w:val="incis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0">
    <w:name w:val="artig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padro">
    <w:name w:val="Texto padrão"/>
    <w:basedOn w:val="Normal"/>
    <w:uiPriority w:val="99"/>
    <w:rsid w:val="00CA324E"/>
    <w:pPr>
      <w:widowControl/>
      <w:adjustRightInd w:val="0"/>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59"/>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A324E"/>
    <w:pPr>
      <w:widowControl/>
      <w:tabs>
        <w:tab w:val="num" w:pos="360"/>
      </w:tabs>
      <w:autoSpaceDE/>
      <w:autoSpaceDN/>
      <w:ind w:left="360" w:hanging="360"/>
    </w:pPr>
    <w:rPr>
      <w:rFonts w:ascii="Helv" w:eastAsia="Times New Roman" w:hAnsi="Helv" w:cs="Times New Roman"/>
      <w:sz w:val="20"/>
      <w:szCs w:val="20"/>
      <w:lang w:val="pt-BR" w:eastAsia="pt-BR"/>
    </w:rPr>
  </w:style>
  <w:style w:type="character" w:customStyle="1" w:styleId="st1">
    <w:name w:val="st1"/>
    <w:basedOn w:val="Fontepargpadro"/>
    <w:rsid w:val="00CA324E"/>
  </w:style>
  <w:style w:type="character" w:customStyle="1" w:styleId="CharChar1">
    <w:name w:val="Char Char1"/>
    <w:semiHidden/>
    <w:rsid w:val="00CA324E"/>
    <w:rPr>
      <w:sz w:val="28"/>
      <w:lang w:val="pt-BR" w:eastAsia="pt-BR" w:bidi="ar-SA"/>
    </w:rPr>
  </w:style>
  <w:style w:type="paragraph" w:customStyle="1" w:styleId="ecxmsonormal">
    <w:name w:val="ecx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uiPriority w:val="20"/>
    <w:qFormat/>
    <w:rsid w:val="00CA324E"/>
    <w:rPr>
      <w:i/>
      <w:iCs/>
    </w:rPr>
  </w:style>
  <w:style w:type="character" w:customStyle="1" w:styleId="apple-style-span">
    <w:name w:val="apple-style-span"/>
    <w:basedOn w:val="Fontepargpadro"/>
    <w:rsid w:val="00CA324E"/>
  </w:style>
  <w:style w:type="paragraph" w:customStyle="1" w:styleId="xl63">
    <w:name w:val="xl63"/>
    <w:basedOn w:val="Normal"/>
    <w:rsid w:val="00CA324E"/>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64">
    <w:name w:val="xl64"/>
    <w:basedOn w:val="Normal"/>
    <w:rsid w:val="00CA324E"/>
    <w:pPr>
      <w:widowControl/>
      <w:autoSpaceDE/>
      <w:autoSpaceDN/>
      <w:spacing w:before="100" w:beforeAutospacing="1" w:after="100" w:afterAutospacing="1"/>
    </w:pPr>
    <w:rPr>
      <w:rFonts w:eastAsia="Times New Roman"/>
      <w:sz w:val="16"/>
      <w:szCs w:val="16"/>
      <w:lang w:val="pt-BR" w:eastAsia="pt-BR"/>
    </w:rPr>
  </w:style>
  <w:style w:type="paragraph" w:customStyle="1" w:styleId="xl65">
    <w:name w:val="xl65"/>
    <w:basedOn w:val="Normal"/>
    <w:rsid w:val="00CA324E"/>
    <w:pPr>
      <w:widowControl/>
      <w:autoSpaceDE/>
      <w:autoSpaceDN/>
      <w:spacing w:before="100" w:beforeAutospacing="1" w:after="100" w:afterAutospacing="1"/>
      <w:jc w:val="center"/>
      <w:textAlignment w:val="center"/>
    </w:pPr>
    <w:rPr>
      <w:rFonts w:eastAsia="Times New Roman"/>
      <w:b/>
      <w:bCs/>
      <w:sz w:val="18"/>
      <w:szCs w:val="18"/>
      <w:lang w:val="pt-BR" w:eastAsia="pt-BR"/>
    </w:rPr>
  </w:style>
  <w:style w:type="paragraph" w:customStyle="1" w:styleId="xl105">
    <w:name w:val="xl105"/>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6">
    <w:name w:val="xl106"/>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7">
    <w:name w:val="xl107"/>
    <w:basedOn w:val="Normal"/>
    <w:uiPriority w:val="99"/>
    <w:rsid w:val="00CA324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08">
    <w:name w:val="xl108"/>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09">
    <w:name w:val="xl109"/>
    <w:basedOn w:val="Normal"/>
    <w:uiPriority w:val="99"/>
    <w:rsid w:val="00CA324E"/>
    <w:pPr>
      <w:widowControl/>
      <w:autoSpaceDE/>
      <w:autoSpaceDN/>
      <w:spacing w:before="100" w:beforeAutospacing="1" w:after="100" w:afterAutospacing="1"/>
    </w:pPr>
    <w:rPr>
      <w:rFonts w:ascii="Verdana" w:eastAsia="Times New Roman" w:hAnsi="Verdana" w:cs="Times New Roman"/>
      <w:sz w:val="16"/>
      <w:szCs w:val="16"/>
      <w:lang w:val="pt-BR" w:eastAsia="pt-BR"/>
    </w:rPr>
  </w:style>
  <w:style w:type="paragraph" w:customStyle="1" w:styleId="xl110">
    <w:name w:val="xl11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11">
    <w:name w:val="xl111"/>
    <w:basedOn w:val="Normal"/>
    <w:uiPriority w:val="99"/>
    <w:rsid w:val="00CA324E"/>
    <w:pPr>
      <w:widowControl/>
      <w:autoSpaceDE/>
      <w:autoSpaceDN/>
      <w:spacing w:before="100" w:beforeAutospacing="1" w:after="100" w:afterAutospacing="1"/>
      <w:textAlignment w:val="center"/>
    </w:pPr>
    <w:rPr>
      <w:rFonts w:ascii="Brush Script MT" w:eastAsia="Times New Roman" w:hAnsi="Brush Script MT" w:cs="Times New Roman"/>
      <w:sz w:val="24"/>
      <w:szCs w:val="24"/>
      <w:lang w:val="pt-BR" w:eastAsia="pt-BR"/>
    </w:rPr>
  </w:style>
  <w:style w:type="paragraph" w:customStyle="1" w:styleId="xl112">
    <w:name w:val="xl112"/>
    <w:basedOn w:val="Normal"/>
    <w:uiPriority w:val="99"/>
    <w:rsid w:val="00CA324E"/>
    <w:pPr>
      <w:widowControl/>
      <w:autoSpaceDE/>
      <w:autoSpaceDN/>
      <w:spacing w:before="100" w:beforeAutospacing="1" w:after="100" w:afterAutospacing="1"/>
      <w:textAlignment w:val="center"/>
    </w:pPr>
    <w:rPr>
      <w:rFonts w:eastAsia="Times New Roman"/>
      <w:sz w:val="24"/>
      <w:szCs w:val="24"/>
      <w:lang w:val="pt-BR" w:eastAsia="pt-BR"/>
    </w:rPr>
  </w:style>
  <w:style w:type="paragraph" w:customStyle="1" w:styleId="xl113">
    <w:name w:val="xl113"/>
    <w:basedOn w:val="Normal"/>
    <w:uiPriority w:val="99"/>
    <w:rsid w:val="00CA324E"/>
    <w:pPr>
      <w:widowControl/>
      <w:autoSpaceDE/>
      <w:autoSpaceDN/>
      <w:spacing w:before="100" w:beforeAutospacing="1" w:after="100" w:afterAutospacing="1"/>
    </w:pPr>
    <w:rPr>
      <w:rFonts w:ascii="Brush Script MT" w:eastAsia="Times New Roman" w:hAnsi="Brush Script MT" w:cs="Times New Roman"/>
      <w:sz w:val="28"/>
      <w:szCs w:val="28"/>
      <w:lang w:val="pt-BR" w:eastAsia="pt-BR"/>
    </w:rPr>
  </w:style>
  <w:style w:type="paragraph" w:customStyle="1" w:styleId="xl114">
    <w:name w:val="xl114"/>
    <w:basedOn w:val="Normal"/>
    <w:uiPriority w:val="99"/>
    <w:rsid w:val="00CA324E"/>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5">
    <w:name w:val="xl115"/>
    <w:basedOn w:val="Normal"/>
    <w:uiPriority w:val="99"/>
    <w:rsid w:val="00CA324E"/>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6">
    <w:name w:val="xl116"/>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17">
    <w:name w:val="xl117"/>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8">
    <w:name w:val="xl118"/>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9">
    <w:name w:val="xl119"/>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0">
    <w:name w:val="xl12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1">
    <w:name w:val="xl121"/>
    <w:basedOn w:val="Normal"/>
    <w:uiPriority w:val="99"/>
    <w:rsid w:val="00CA324E"/>
    <w:pPr>
      <w:widowControl/>
      <w:pBdr>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2">
    <w:name w:val="xl122"/>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3">
    <w:name w:val="xl123"/>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4">
    <w:name w:val="xl124"/>
    <w:basedOn w:val="Normal"/>
    <w:uiPriority w:val="99"/>
    <w:rsid w:val="00CA324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5">
    <w:name w:val="xl125"/>
    <w:basedOn w:val="Normal"/>
    <w:uiPriority w:val="99"/>
    <w:rsid w:val="00CA324E"/>
    <w:pPr>
      <w:widowControl/>
      <w:autoSpaceDE/>
      <w:autoSpaceDN/>
      <w:spacing w:before="100" w:beforeAutospacing="1" w:after="100" w:afterAutospacing="1"/>
    </w:pPr>
    <w:rPr>
      <w:rFonts w:ascii="Freestyle Script" w:eastAsia="Times New Roman" w:hAnsi="Freestyle Script" w:cs="Times New Roman"/>
      <w:b/>
      <w:bCs/>
      <w:sz w:val="28"/>
      <w:szCs w:val="28"/>
      <w:lang w:val="pt-BR" w:eastAsia="pt-BR"/>
    </w:rPr>
  </w:style>
  <w:style w:type="table" w:customStyle="1" w:styleId="Tabelacomgrade2">
    <w:name w:val="Tabela com grade2"/>
    <w:basedOn w:val="Tabelanormal"/>
    <w:next w:val="Tabelacomgrade"/>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A324E"/>
    <w:pPr>
      <w:widowControl/>
      <w:autoSpaceDE/>
      <w:autoSpaceDN/>
    </w:pPr>
    <w:rPr>
      <w:rFonts w:ascii="Times New Roman" w:eastAsia="Times New Roman" w:hAnsi="Times New Roman" w:cs="Times New Roman"/>
      <w:sz w:val="24"/>
      <w:szCs w:val="24"/>
      <w:lang w:val="pt-BR" w:eastAsia="pt-BR"/>
    </w:rPr>
  </w:style>
  <w:style w:type="character" w:customStyle="1" w:styleId="normalchar1">
    <w:name w:val="normal__char1"/>
    <w:rsid w:val="00CA324E"/>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A324E"/>
    <w:pPr>
      <w:widowControl/>
      <w:suppressLineNumbers/>
      <w:suppressAutoHyphens/>
      <w:autoSpaceDE/>
      <w:autoSpaceDN/>
    </w:pPr>
    <w:rPr>
      <w:rFonts w:ascii="Times New Roman" w:eastAsia="Times New Roman" w:hAnsi="Times New Roman" w:cs="Times New Roman"/>
      <w:sz w:val="24"/>
      <w:szCs w:val="20"/>
      <w:lang w:val="pt-BR" w:eastAsia="ar-SA"/>
    </w:rPr>
  </w:style>
  <w:style w:type="paragraph" w:customStyle="1" w:styleId="Textoembloco1">
    <w:name w:val="Texto em bloco1"/>
    <w:basedOn w:val="Normal"/>
    <w:uiPriority w:val="99"/>
    <w:rsid w:val="00CA324E"/>
    <w:pPr>
      <w:widowControl/>
      <w:autoSpaceDE/>
      <w:autoSpaceDN/>
      <w:ind w:left="2832" w:right="567" w:hanging="2832"/>
      <w:jc w:val="both"/>
    </w:pPr>
    <w:rPr>
      <w:rFonts w:ascii="Courier" w:eastAsia="Times New Roman" w:hAnsi="Courier" w:cs="Times New Roman"/>
      <w:sz w:val="24"/>
      <w:szCs w:val="20"/>
      <w:lang w:val="pt-BR" w:eastAsia="pt-BR"/>
    </w:rPr>
  </w:style>
  <w:style w:type="paragraph" w:customStyle="1" w:styleId="yiv784081582msonormal">
    <w:name w:val="yiv784081582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r-formataoHTML">
    <w:name w:val="HTML Preformatted"/>
    <w:basedOn w:val="Normal"/>
    <w:link w:val="Pr-formataoHTMLChar"/>
    <w:uiPriority w:val="99"/>
    <w:unhideWhenUsed/>
    <w:rsid w:val="00CA32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rsid w:val="00CA324E"/>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A324E"/>
    <w:pPr>
      <w:widowControl/>
      <w:autoSpaceDE/>
      <w:autoSpaceDN/>
      <w:ind w:left="567" w:right="624"/>
      <w:jc w:val="both"/>
    </w:pPr>
    <w:rPr>
      <w:rFonts w:ascii="Tahoma" w:eastAsia="Calibri" w:hAnsi="Tahoma" w:cs="Tahoma"/>
      <w:sz w:val="16"/>
      <w:szCs w:val="16"/>
      <w:lang w:val="pt-BR"/>
    </w:rPr>
  </w:style>
  <w:style w:type="character" w:customStyle="1" w:styleId="MapadoDocumentoChar">
    <w:name w:val="Mapa do Documento Char"/>
    <w:basedOn w:val="Fontepargpadro"/>
    <w:link w:val="MapadoDocumento"/>
    <w:uiPriority w:val="99"/>
    <w:semiHidden/>
    <w:rsid w:val="00CA324E"/>
    <w:rPr>
      <w:rFonts w:ascii="Tahoma" w:eastAsia="Calibri" w:hAnsi="Tahoma" w:cs="Tahoma"/>
      <w:sz w:val="16"/>
      <w:szCs w:val="16"/>
    </w:rPr>
  </w:style>
  <w:style w:type="character" w:styleId="Nmerodelinha">
    <w:name w:val="line number"/>
    <w:basedOn w:val="Fontepargpadro"/>
    <w:uiPriority w:val="99"/>
    <w:semiHidden/>
    <w:unhideWhenUsed/>
    <w:rsid w:val="00CA324E"/>
  </w:style>
  <w:style w:type="character" w:customStyle="1" w:styleId="TextodenotaderodapChar1">
    <w:name w:val="Texto de nota de rodapé Char1"/>
    <w:uiPriority w:val="99"/>
    <w:semiHidden/>
    <w:rsid w:val="00CA324E"/>
    <w:rPr>
      <w:lang w:eastAsia="en-US"/>
    </w:rPr>
  </w:style>
  <w:style w:type="character" w:customStyle="1" w:styleId="CabealhoChar1">
    <w:name w:val="Cabeçalho Char1"/>
    <w:uiPriority w:val="99"/>
    <w:semiHidden/>
    <w:rsid w:val="00CA324E"/>
    <w:rPr>
      <w:sz w:val="22"/>
      <w:szCs w:val="22"/>
      <w:lang w:eastAsia="en-US"/>
    </w:rPr>
  </w:style>
  <w:style w:type="character" w:customStyle="1" w:styleId="RodapChar1">
    <w:name w:val="Rodapé Char1"/>
    <w:uiPriority w:val="99"/>
    <w:semiHidden/>
    <w:rsid w:val="00CA324E"/>
    <w:rPr>
      <w:sz w:val="22"/>
      <w:szCs w:val="22"/>
      <w:lang w:eastAsia="en-US"/>
    </w:rPr>
  </w:style>
  <w:style w:type="character" w:customStyle="1" w:styleId="CorpodetextoChar1">
    <w:name w:val="Corpo de texto Char1"/>
    <w:uiPriority w:val="99"/>
    <w:semiHidden/>
    <w:rsid w:val="00CA324E"/>
    <w:rPr>
      <w:sz w:val="22"/>
      <w:szCs w:val="22"/>
      <w:lang w:eastAsia="en-US"/>
    </w:rPr>
  </w:style>
  <w:style w:type="character" w:customStyle="1" w:styleId="RecuodecorpodetextoChar1">
    <w:name w:val="Recuo de corpo de texto Char1"/>
    <w:uiPriority w:val="99"/>
    <w:semiHidden/>
    <w:rsid w:val="00CA324E"/>
    <w:rPr>
      <w:sz w:val="22"/>
      <w:szCs w:val="22"/>
      <w:lang w:eastAsia="en-US"/>
    </w:rPr>
  </w:style>
  <w:style w:type="character" w:customStyle="1" w:styleId="Corpodetexto2Char1">
    <w:name w:val="Corpo de texto 2 Char1"/>
    <w:uiPriority w:val="99"/>
    <w:semiHidden/>
    <w:rsid w:val="00CA324E"/>
    <w:rPr>
      <w:sz w:val="22"/>
      <w:szCs w:val="22"/>
      <w:lang w:eastAsia="en-US"/>
    </w:rPr>
  </w:style>
  <w:style w:type="character" w:customStyle="1" w:styleId="Corpodetexto3Char1">
    <w:name w:val="Corpo de texto 3 Char1"/>
    <w:uiPriority w:val="99"/>
    <w:semiHidden/>
    <w:rsid w:val="00CA324E"/>
    <w:rPr>
      <w:sz w:val="16"/>
      <w:szCs w:val="16"/>
      <w:lang w:eastAsia="en-US"/>
    </w:rPr>
  </w:style>
  <w:style w:type="character" w:customStyle="1" w:styleId="Recuodecorpodetexto2Char1">
    <w:name w:val="Recuo de corpo de texto 2 Char1"/>
    <w:uiPriority w:val="99"/>
    <w:semiHidden/>
    <w:rsid w:val="00CA324E"/>
    <w:rPr>
      <w:sz w:val="22"/>
      <w:szCs w:val="22"/>
      <w:lang w:eastAsia="en-US"/>
    </w:rPr>
  </w:style>
  <w:style w:type="character" w:customStyle="1" w:styleId="Recuodecorpodetexto3Char1">
    <w:name w:val="Recuo de corpo de texto 3 Char1"/>
    <w:uiPriority w:val="99"/>
    <w:semiHidden/>
    <w:rsid w:val="00CA324E"/>
    <w:rPr>
      <w:sz w:val="16"/>
      <w:szCs w:val="16"/>
      <w:lang w:eastAsia="en-US"/>
    </w:rPr>
  </w:style>
  <w:style w:type="character" w:customStyle="1" w:styleId="portal-description">
    <w:name w:val="portal-description"/>
    <w:basedOn w:val="Fontepargpadro"/>
    <w:rsid w:val="00CA324E"/>
  </w:style>
  <w:style w:type="paragraph" w:styleId="Textodecomentrio">
    <w:name w:val="annotation text"/>
    <w:basedOn w:val="Normal"/>
    <w:link w:val="TextodecomentrioChar"/>
    <w:uiPriority w:val="99"/>
    <w:unhideWhenUsed/>
    <w:rsid w:val="00CA324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CA324E"/>
    <w:rPr>
      <w:rFonts w:eastAsia="Times New Roman"/>
      <w:sz w:val="20"/>
      <w:szCs w:val="20"/>
      <w:lang w:eastAsia="pt-BR"/>
    </w:rPr>
  </w:style>
  <w:style w:type="paragraph" w:styleId="Lista">
    <w:name w:val="List"/>
    <w:basedOn w:val="Corpodetexto"/>
    <w:uiPriority w:val="99"/>
    <w:semiHidden/>
    <w:unhideWhenUsed/>
    <w:rsid w:val="00CA324E"/>
    <w:pPr>
      <w:widowControl/>
      <w:suppressAutoHyphens/>
      <w:autoSpaceDE/>
      <w:autoSpaceDN/>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A324E"/>
    <w:pPr>
      <w:keepNext/>
      <w:widowControl/>
      <w:suppressAutoHyphens/>
      <w:autoSpaceDE/>
      <w:autoSpaceDN/>
      <w:spacing w:before="240" w:after="120"/>
      <w:jc w:val="both"/>
    </w:pPr>
    <w:rPr>
      <w:rFonts w:eastAsia="MS Mincho" w:cs="Tahoma"/>
      <w:kern w:val="2"/>
      <w:sz w:val="28"/>
      <w:szCs w:val="28"/>
      <w:lang w:val="pt-BR" w:eastAsia="ar-SA"/>
    </w:rPr>
  </w:style>
  <w:style w:type="paragraph" w:customStyle="1" w:styleId="Legenda1">
    <w:name w:val="Legenda1"/>
    <w:basedOn w:val="Normal"/>
    <w:uiPriority w:val="99"/>
    <w:rsid w:val="00CA324E"/>
    <w:pPr>
      <w:widowControl/>
      <w:suppressLineNumbers/>
      <w:suppressAutoHyphens/>
      <w:autoSpaceDE/>
      <w:autoSpaceDN/>
      <w:spacing w:before="120" w:after="120"/>
      <w:jc w:val="both"/>
    </w:pPr>
    <w:rPr>
      <w:rFonts w:ascii="Times New Roman" w:eastAsia="Batang" w:hAnsi="Times New Roman" w:cs="Tahoma"/>
      <w:i/>
      <w:iCs/>
      <w:kern w:val="2"/>
      <w:sz w:val="20"/>
      <w:szCs w:val="20"/>
      <w:lang w:val="pt-BR" w:eastAsia="ar-SA"/>
    </w:rPr>
  </w:style>
  <w:style w:type="paragraph" w:customStyle="1" w:styleId="ndice">
    <w:name w:val="Índice"/>
    <w:basedOn w:val="Normal"/>
    <w:uiPriority w:val="99"/>
    <w:rsid w:val="00CA324E"/>
    <w:pPr>
      <w:widowControl/>
      <w:suppressLineNumbers/>
      <w:suppressAutoHyphens/>
      <w:autoSpaceDE/>
      <w:autoSpaceDN/>
      <w:jc w:val="both"/>
    </w:pPr>
    <w:rPr>
      <w:rFonts w:ascii="Times New Roman" w:eastAsia="Batang" w:hAnsi="Times New Roman" w:cs="Tahoma"/>
      <w:kern w:val="2"/>
      <w:sz w:val="24"/>
      <w:szCs w:val="20"/>
      <w:lang w:val="pt-BR" w:eastAsia="ar-SA"/>
    </w:rPr>
  </w:style>
  <w:style w:type="paragraph" w:customStyle="1" w:styleId="Captulo">
    <w:name w:val="Cap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WW-Ttulo">
    <w:name w:val="WW-T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Estruturadodocumento">
    <w:name w:val="Estrutura do documento"/>
    <w:basedOn w:val="Normal"/>
    <w:uiPriority w:val="99"/>
    <w:rsid w:val="00CA324E"/>
    <w:pPr>
      <w:widowControl/>
      <w:shd w:val="clear" w:color="auto" w:fill="000080"/>
      <w:suppressAutoHyphens/>
      <w:autoSpaceDE/>
      <w:autoSpaceDN/>
      <w:jc w:val="both"/>
    </w:pPr>
    <w:rPr>
      <w:rFonts w:ascii="Tahoma" w:eastAsia="Batang" w:hAnsi="Tahoma" w:cs="Times New Roman"/>
      <w:kern w:val="2"/>
      <w:sz w:val="24"/>
      <w:szCs w:val="20"/>
      <w:lang w:val="pt-BR" w:eastAsia="ar-SA"/>
    </w:rPr>
  </w:style>
  <w:style w:type="paragraph" w:customStyle="1" w:styleId="Recuodecorpodetexto21">
    <w:name w:val="Recuo de corpo de texto 21"/>
    <w:basedOn w:val="Normal"/>
    <w:uiPriority w:val="99"/>
    <w:rsid w:val="00CA324E"/>
    <w:pPr>
      <w:widowControl/>
      <w:suppressAutoHyphens/>
      <w:autoSpaceDE/>
      <w:autoSpaceDN/>
      <w:spacing w:after="120" w:line="480" w:lineRule="auto"/>
      <w:ind w:left="283"/>
      <w:jc w:val="both"/>
    </w:pPr>
    <w:rPr>
      <w:rFonts w:ascii="Times New Roman" w:eastAsia="Batang" w:hAnsi="Times New Roman" w:cs="Times New Roman"/>
      <w:kern w:val="2"/>
      <w:sz w:val="24"/>
      <w:szCs w:val="20"/>
      <w:lang w:val="pt-BR" w:eastAsia="ar-SA"/>
    </w:rPr>
  </w:style>
  <w:style w:type="paragraph" w:customStyle="1" w:styleId="Corpodetexto31">
    <w:name w:val="Corpo de texto 31"/>
    <w:basedOn w:val="Normal"/>
    <w:uiPriority w:val="99"/>
    <w:rsid w:val="00CA324E"/>
    <w:pPr>
      <w:widowControl/>
      <w:tabs>
        <w:tab w:val="left" w:pos="0"/>
      </w:tabs>
      <w:suppressAutoHyphens/>
      <w:autoSpaceDE/>
      <w:autoSpaceDN/>
      <w:spacing w:line="100" w:lineRule="atLeast"/>
      <w:jc w:val="both"/>
    </w:pPr>
    <w:rPr>
      <w:rFonts w:ascii="Times New Roman" w:eastAsia="SimSun" w:hAnsi="Times New Roman" w:cs="Mangal"/>
      <w:i/>
      <w:iCs/>
      <w:kern w:val="2"/>
      <w:lang w:val="pt-BR" w:eastAsia="hi-IN" w:bidi="hi-IN"/>
    </w:rPr>
  </w:style>
  <w:style w:type="paragraph" w:customStyle="1" w:styleId="font6">
    <w:name w:val="font6"/>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00000"/>
      <w:sz w:val="24"/>
      <w:szCs w:val="24"/>
      <w:lang w:val="pt-BR" w:eastAsia="pt-BR"/>
    </w:rPr>
  </w:style>
  <w:style w:type="paragraph" w:customStyle="1" w:styleId="font7">
    <w:name w:val="font7"/>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00000"/>
      <w:sz w:val="16"/>
      <w:szCs w:val="16"/>
      <w:lang w:val="pt-BR" w:eastAsia="pt-BR"/>
    </w:rPr>
  </w:style>
  <w:style w:type="paragraph" w:customStyle="1" w:styleId="font8">
    <w:name w:val="font8"/>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D0D0D"/>
      <w:sz w:val="16"/>
      <w:szCs w:val="16"/>
      <w:lang w:val="pt-BR" w:eastAsia="pt-BR"/>
    </w:rPr>
  </w:style>
  <w:style w:type="paragraph" w:customStyle="1" w:styleId="font9">
    <w:name w:val="font9"/>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D0D0D"/>
      <w:sz w:val="16"/>
      <w:szCs w:val="16"/>
      <w:lang w:val="pt-BR" w:eastAsia="pt-BR"/>
    </w:rPr>
  </w:style>
  <w:style w:type="paragraph" w:customStyle="1" w:styleId="Corpodetexto1">
    <w:name w:val="Corpo de texto1"/>
    <w:uiPriority w:val="99"/>
    <w:rsid w:val="00CA324E"/>
    <w:pPr>
      <w:spacing w:line="240" w:lineRule="auto"/>
      <w:ind w:firstLine="0"/>
      <w:jc w:val="left"/>
    </w:pPr>
    <w:rPr>
      <w:rFonts w:ascii="CG Times" w:eastAsia="Times New Roman" w:hAnsi="CG Times"/>
      <w:color w:val="000000"/>
      <w:szCs w:val="20"/>
      <w:lang w:val="en-US" w:eastAsia="pt-BR"/>
    </w:rPr>
  </w:style>
  <w:style w:type="character" w:customStyle="1" w:styleId="LivroChar">
    <w:name w:val="Livro Char"/>
    <w:link w:val="Livro"/>
    <w:locked/>
    <w:rsid w:val="00CA324E"/>
    <w:rPr>
      <w:rFonts w:ascii="Arial" w:hAnsi="Arial" w:cs="Arial"/>
      <w:b/>
      <w:caps/>
    </w:rPr>
  </w:style>
  <w:style w:type="paragraph" w:customStyle="1" w:styleId="Livro">
    <w:name w:val="Livro"/>
    <w:basedOn w:val="Normal"/>
    <w:link w:val="LivroChar"/>
    <w:qFormat/>
    <w:rsid w:val="00CA324E"/>
    <w:pPr>
      <w:widowControl/>
      <w:autoSpaceDE/>
      <w:autoSpaceDN/>
      <w:spacing w:before="120" w:after="120"/>
      <w:jc w:val="center"/>
      <w:outlineLvl w:val="0"/>
    </w:pPr>
    <w:rPr>
      <w:rFonts w:eastAsiaTheme="minorHAnsi"/>
      <w:b/>
      <w:caps/>
      <w:sz w:val="24"/>
      <w:szCs w:val="24"/>
      <w:lang w:val="pt-BR"/>
    </w:rPr>
  </w:style>
  <w:style w:type="character" w:customStyle="1" w:styleId="Absatz-Standardschriftart">
    <w:name w:val="Absatz-Standardschriftart"/>
    <w:rsid w:val="00CA324E"/>
  </w:style>
  <w:style w:type="character" w:customStyle="1" w:styleId="WW-Absatz-Standardschriftart">
    <w:name w:val="WW-Absatz-Standardschriftart"/>
    <w:rsid w:val="00CA324E"/>
  </w:style>
  <w:style w:type="character" w:customStyle="1" w:styleId="WW-Absatz-Standardschriftart1">
    <w:name w:val="WW-Absatz-Standardschriftart1"/>
    <w:rsid w:val="00CA324E"/>
  </w:style>
  <w:style w:type="character" w:customStyle="1" w:styleId="WW-Absatz-Standardschriftart11">
    <w:name w:val="WW-Absatz-Standardschriftart11"/>
    <w:rsid w:val="00CA324E"/>
  </w:style>
  <w:style w:type="character" w:customStyle="1" w:styleId="WW-Absatz-Standardschriftart111">
    <w:name w:val="WW-Absatz-Standardschriftart111"/>
    <w:rsid w:val="00CA324E"/>
  </w:style>
  <w:style w:type="character" w:customStyle="1" w:styleId="WW-Absatz-Standardschriftart1111">
    <w:name w:val="WW-Absatz-Standardschriftart1111"/>
    <w:rsid w:val="00CA324E"/>
  </w:style>
  <w:style w:type="character" w:customStyle="1" w:styleId="WW-Absatz-Standardschriftart11111">
    <w:name w:val="WW-Absatz-Standardschriftart11111"/>
    <w:rsid w:val="00CA324E"/>
  </w:style>
  <w:style w:type="character" w:customStyle="1" w:styleId="WW-Absatz-Standardschriftart111111">
    <w:name w:val="WW-Absatz-Standardschriftart111111"/>
    <w:rsid w:val="00CA324E"/>
  </w:style>
  <w:style w:type="character" w:customStyle="1" w:styleId="WW-Absatz-Standardschriftart1111111">
    <w:name w:val="WW-Absatz-Standardschriftart1111111"/>
    <w:rsid w:val="00CA324E"/>
  </w:style>
  <w:style w:type="character" w:customStyle="1" w:styleId="WW-Absatz-Standardschriftart11111111">
    <w:name w:val="WW-Absatz-Standardschriftart11111111"/>
    <w:rsid w:val="00CA324E"/>
  </w:style>
  <w:style w:type="character" w:customStyle="1" w:styleId="WW-Absatz-Standardschriftart111111111">
    <w:name w:val="WW-Absatz-Standardschriftart111111111"/>
    <w:rsid w:val="00CA324E"/>
  </w:style>
  <w:style w:type="character" w:customStyle="1" w:styleId="WW-Absatz-Standardschriftart1111111111">
    <w:name w:val="WW-Absatz-Standardschriftart1111111111"/>
    <w:rsid w:val="00CA324E"/>
  </w:style>
  <w:style w:type="character" w:customStyle="1" w:styleId="WW-Absatz-Standardschriftart11111111111">
    <w:name w:val="WW-Absatz-Standardschriftart11111111111"/>
    <w:rsid w:val="00CA324E"/>
  </w:style>
  <w:style w:type="character" w:customStyle="1" w:styleId="WW-Absatz-Standardschriftart111111111111">
    <w:name w:val="WW-Absatz-Standardschriftart111111111111"/>
    <w:rsid w:val="00CA324E"/>
  </w:style>
  <w:style w:type="character" w:customStyle="1" w:styleId="WW-Absatz-Standardschriftart1111111111111">
    <w:name w:val="WW-Absatz-Standardschriftart1111111111111"/>
    <w:rsid w:val="00CA324E"/>
  </w:style>
  <w:style w:type="character" w:customStyle="1" w:styleId="WW-Absatz-Standardschriftart11111111111111">
    <w:name w:val="WW-Absatz-Standardschriftart11111111111111"/>
    <w:rsid w:val="00CA324E"/>
  </w:style>
  <w:style w:type="character" w:customStyle="1" w:styleId="WW-Absatz-Standardschriftart111111111111111">
    <w:name w:val="WW-Absatz-Standardschriftart111111111111111"/>
    <w:rsid w:val="00CA324E"/>
  </w:style>
  <w:style w:type="character" w:customStyle="1" w:styleId="WW-Absatz-Standardschriftart1111111111111111">
    <w:name w:val="WW-Absatz-Standardschriftart1111111111111111"/>
    <w:rsid w:val="00CA324E"/>
  </w:style>
  <w:style w:type="character" w:customStyle="1" w:styleId="WW-Absatz-Standardschriftart11111111111111111">
    <w:name w:val="WW-Absatz-Standardschriftart11111111111111111"/>
    <w:rsid w:val="00CA324E"/>
  </w:style>
  <w:style w:type="character" w:customStyle="1" w:styleId="WW-Absatz-Standardschriftart111111111111111111">
    <w:name w:val="WW-Absatz-Standardschriftart111111111111111111"/>
    <w:rsid w:val="00CA324E"/>
  </w:style>
  <w:style w:type="character" w:customStyle="1" w:styleId="WW-Absatz-Standardschriftart1111111111111111111">
    <w:name w:val="WW-Absatz-Standardschriftart1111111111111111111"/>
    <w:rsid w:val="00CA324E"/>
  </w:style>
  <w:style w:type="character" w:customStyle="1" w:styleId="WW-Absatz-Standardschriftart11111111111111111111">
    <w:name w:val="WW-Absatz-Standardschriftart11111111111111111111"/>
    <w:rsid w:val="00CA324E"/>
  </w:style>
  <w:style w:type="character" w:customStyle="1" w:styleId="WW-Absatz-Standardschriftart111111111111111111111">
    <w:name w:val="WW-Absatz-Standardschriftart111111111111111111111"/>
    <w:rsid w:val="00CA324E"/>
  </w:style>
  <w:style w:type="character" w:customStyle="1" w:styleId="WW-Absatz-Standardschriftart1111111111111111111111">
    <w:name w:val="WW-Absatz-Standardschriftart1111111111111111111111"/>
    <w:rsid w:val="00CA324E"/>
  </w:style>
  <w:style w:type="character" w:customStyle="1" w:styleId="Fontepargpadro1">
    <w:name w:val="Fonte parág. padrão1"/>
    <w:rsid w:val="00CA324E"/>
  </w:style>
  <w:style w:type="character" w:customStyle="1" w:styleId="WW-Absatz-Standardschriftart11111111111111111111111">
    <w:name w:val="WW-Absatz-Standardschriftart11111111111111111111111"/>
    <w:rsid w:val="00CA324E"/>
  </w:style>
  <w:style w:type="character" w:customStyle="1" w:styleId="WW-Absatz-Standardschriftart111111111111111111111111">
    <w:name w:val="WW-Absatz-Standardschriftart111111111111111111111111"/>
    <w:rsid w:val="00CA324E"/>
  </w:style>
  <w:style w:type="character" w:customStyle="1" w:styleId="WW-Absatz-Standardschriftart1111111111111111111111111">
    <w:name w:val="WW-Absatz-Standardschriftart1111111111111111111111111"/>
    <w:rsid w:val="00CA324E"/>
  </w:style>
  <w:style w:type="character" w:customStyle="1" w:styleId="Smbolosdenumerao">
    <w:name w:val="Símbolos de numeração"/>
    <w:rsid w:val="00CA324E"/>
  </w:style>
  <w:style w:type="character" w:customStyle="1" w:styleId="WW-Absatz-Standardschriftart11111111111111111111111111">
    <w:name w:val="WW-Absatz-Standardschriftart11111111111111111111111111"/>
    <w:rsid w:val="00CA324E"/>
  </w:style>
  <w:style w:type="character" w:customStyle="1" w:styleId="WW-Absatz-Standardschriftart111111111111111111111111111">
    <w:name w:val="WW-Absatz-Standardschriftart111111111111111111111111111"/>
    <w:rsid w:val="00CA324E"/>
  </w:style>
  <w:style w:type="character" w:customStyle="1" w:styleId="WW-Absatz-Standardschriftart1111111111111111111111111111">
    <w:name w:val="WW-Absatz-Standardschriftart1111111111111111111111111111"/>
    <w:rsid w:val="00CA324E"/>
  </w:style>
  <w:style w:type="character" w:customStyle="1" w:styleId="WW-Absatz-Standardschriftart11111111111111111111111111111">
    <w:name w:val="WW-Absatz-Standardschriftart11111111111111111111111111111"/>
    <w:rsid w:val="00CA324E"/>
  </w:style>
  <w:style w:type="character" w:customStyle="1" w:styleId="WW8Num2z0">
    <w:name w:val="WW8Num2z0"/>
    <w:rsid w:val="00CA324E"/>
    <w:rPr>
      <w:b/>
      <w:bCs w:val="0"/>
    </w:rPr>
  </w:style>
  <w:style w:type="character" w:customStyle="1" w:styleId="WW8Num4z0">
    <w:name w:val="WW8Num4z0"/>
    <w:rsid w:val="00CA324E"/>
    <w:rPr>
      <w:rFonts w:ascii="Times New Roman" w:hAnsi="Times New Roman" w:cs="Times New Roman" w:hint="default"/>
    </w:rPr>
  </w:style>
  <w:style w:type="character" w:customStyle="1" w:styleId="WW8Num5z0">
    <w:name w:val="WW8Num5z0"/>
    <w:rsid w:val="00CA324E"/>
    <w:rPr>
      <w:rFonts w:ascii="Times New Roman" w:hAnsi="Times New Roman" w:cs="Times New Roman" w:hint="default"/>
    </w:rPr>
  </w:style>
  <w:style w:type="character" w:customStyle="1" w:styleId="WW-Fontepargpadro">
    <w:name w:val="WW-Fonte parág. padrão"/>
    <w:rsid w:val="00CA324E"/>
  </w:style>
  <w:style w:type="character" w:customStyle="1" w:styleId="MenoPendente1">
    <w:name w:val="Menção Pendente1"/>
    <w:uiPriority w:val="99"/>
    <w:semiHidden/>
    <w:rsid w:val="00CA324E"/>
    <w:rPr>
      <w:color w:val="605E5C"/>
      <w:shd w:val="clear" w:color="auto" w:fill="E1DFDD"/>
    </w:rPr>
  </w:style>
  <w:style w:type="character" w:customStyle="1" w:styleId="fontstyle01">
    <w:name w:val="fontstyle01"/>
    <w:rsid w:val="00CA324E"/>
    <w:rPr>
      <w:rFonts w:ascii="Consolas-Bold" w:hAnsi="Consolas-Bold" w:hint="default"/>
      <w:b/>
      <w:bCs/>
      <w:i w:val="0"/>
      <w:iCs w:val="0"/>
      <w:color w:val="000000"/>
      <w:sz w:val="28"/>
      <w:szCs w:val="28"/>
    </w:rPr>
  </w:style>
  <w:style w:type="character" w:customStyle="1" w:styleId="fontstyle21">
    <w:name w:val="fontstyle21"/>
    <w:rsid w:val="00CA324E"/>
    <w:rPr>
      <w:rFonts w:ascii="Consolas" w:hAnsi="Consolas" w:hint="default"/>
      <w:b w:val="0"/>
      <w:bCs w:val="0"/>
      <w:i w:val="0"/>
      <w:iCs w:val="0"/>
      <w:color w:val="000000"/>
      <w:sz w:val="28"/>
      <w:szCs w:val="28"/>
    </w:rPr>
  </w:style>
  <w:style w:type="character" w:customStyle="1" w:styleId="fontstyle31">
    <w:name w:val="fontstyle31"/>
    <w:rsid w:val="00CA324E"/>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A324E"/>
    <w:rPr>
      <w:rFonts w:ascii="Calibri" w:eastAsia="Calibri" w:hAnsi="Calibri"/>
      <w:sz w:val="22"/>
      <w:szCs w:val="22"/>
    </w:rPr>
  </w:style>
  <w:style w:type="character" w:customStyle="1" w:styleId="PargrafodaListaChar">
    <w:name w:val="Parágrafo da Lista Char"/>
    <w:aliases w:val="Itemização Char"/>
    <w:link w:val="PargrafodaLista"/>
    <w:uiPriority w:val="34"/>
    <w:rsid w:val="00CA324E"/>
    <w:rPr>
      <w:rFonts w:ascii="Arial" w:eastAsia="Arial" w:hAnsi="Arial" w:cs="Arial"/>
      <w:sz w:val="22"/>
      <w:szCs w:val="22"/>
      <w:lang w:val="pt-PT"/>
    </w:rPr>
  </w:style>
  <w:style w:type="paragraph" w:customStyle="1" w:styleId="cabecalhodescricao">
    <w:name w:val="cabecalho__descrica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GE-Alteraesdestacadas">
    <w:name w:val="PGE - Alterações destacadas"/>
    <w:uiPriority w:val="1"/>
    <w:qFormat/>
    <w:rsid w:val="00CA324E"/>
    <w:rPr>
      <w:rFonts w:ascii="Arial" w:hAnsi="Arial"/>
      <w:b/>
      <w:color w:val="000000"/>
      <w:sz w:val="22"/>
      <w:u w:val="single"/>
    </w:rPr>
  </w:style>
  <w:style w:type="paragraph" w:customStyle="1" w:styleId="Nivel01">
    <w:name w:val="Nivel 01"/>
    <w:basedOn w:val="Ttulo1"/>
    <w:next w:val="Normal"/>
    <w:link w:val="Nivel01Char"/>
    <w:autoRedefine/>
    <w:qFormat/>
    <w:rsid w:val="00D6198C"/>
    <w:pPr>
      <w:keepNext/>
      <w:keepLines/>
      <w:widowControl/>
      <w:tabs>
        <w:tab w:val="left" w:pos="567"/>
      </w:tabs>
      <w:autoSpaceDE/>
      <w:autoSpaceDN/>
      <w:ind w:left="0"/>
      <w:jc w:val="both"/>
    </w:pPr>
    <w:rPr>
      <w:rFonts w:ascii="Times New Roman" w:eastAsia="Times New Roman" w:hAnsi="Times New Roman" w:cs="Times New Roman"/>
      <w:lang w:val="pt-BR" w:eastAsia="pt-BR"/>
    </w:rPr>
  </w:style>
  <w:style w:type="paragraph" w:customStyle="1" w:styleId="Nivel2">
    <w:name w:val="Nivel 2"/>
    <w:basedOn w:val="Normal"/>
    <w:link w:val="Nivel2Char"/>
    <w:uiPriority w:val="99"/>
    <w:qFormat/>
    <w:rsid w:val="00CA324E"/>
    <w:pPr>
      <w:widowControl/>
      <w:numPr>
        <w:ilvl w:val="1"/>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3">
    <w:name w:val="Nivel 3"/>
    <w:basedOn w:val="Normal"/>
    <w:link w:val="Nivel3Char"/>
    <w:uiPriority w:val="99"/>
    <w:qFormat/>
    <w:rsid w:val="00CA324E"/>
    <w:pPr>
      <w:widowControl/>
      <w:numPr>
        <w:ilvl w:val="2"/>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4">
    <w:name w:val="Nivel 4"/>
    <w:basedOn w:val="Nivel3"/>
    <w:link w:val="Nivel4Char"/>
    <w:uiPriority w:val="99"/>
    <w:qFormat/>
    <w:rsid w:val="00CA324E"/>
    <w:pPr>
      <w:numPr>
        <w:ilvl w:val="3"/>
      </w:numPr>
      <w:ind w:left="567" w:firstLine="0"/>
    </w:pPr>
    <w:rPr>
      <w:color w:val="auto"/>
    </w:rPr>
  </w:style>
  <w:style w:type="paragraph" w:customStyle="1" w:styleId="Nivel5">
    <w:name w:val="Nivel 5"/>
    <w:basedOn w:val="Nivel4"/>
    <w:uiPriority w:val="99"/>
    <w:qFormat/>
    <w:rsid w:val="00CA324E"/>
    <w:pPr>
      <w:numPr>
        <w:ilvl w:val="4"/>
      </w:numPr>
      <w:tabs>
        <w:tab w:val="num" w:pos="360"/>
      </w:tabs>
      <w:ind w:left="851" w:firstLine="0"/>
    </w:pPr>
  </w:style>
  <w:style w:type="character" w:customStyle="1" w:styleId="Nivel2Char">
    <w:name w:val="Nivel 2 Char"/>
    <w:link w:val="Nivel2"/>
    <w:uiPriority w:val="99"/>
    <w:locked/>
    <w:rsid w:val="00CA324E"/>
    <w:rPr>
      <w:rFonts w:ascii="Arial" w:eastAsia="Times New Roman" w:hAnsi="Arial" w:cs="Arial"/>
      <w:color w:val="000000"/>
      <w:sz w:val="20"/>
      <w:szCs w:val="20"/>
      <w:lang w:eastAsia="pt-BR"/>
    </w:rPr>
  </w:style>
  <w:style w:type="character" w:customStyle="1" w:styleId="Nivel3Char">
    <w:name w:val="Nivel 3 Char"/>
    <w:link w:val="Nivel3"/>
    <w:uiPriority w:val="99"/>
    <w:rsid w:val="00CA324E"/>
    <w:rPr>
      <w:rFonts w:ascii="Arial" w:eastAsia="Times New Roman" w:hAnsi="Arial" w:cs="Arial"/>
      <w:color w:val="000000"/>
      <w:sz w:val="20"/>
      <w:szCs w:val="20"/>
      <w:lang w:eastAsia="pt-BR"/>
    </w:rPr>
  </w:style>
  <w:style w:type="character" w:styleId="Refdecomentrio">
    <w:name w:val="annotation reference"/>
    <w:unhideWhenUsed/>
    <w:rsid w:val="00CA324E"/>
    <w:rPr>
      <w:sz w:val="16"/>
      <w:szCs w:val="16"/>
    </w:rPr>
  </w:style>
  <w:style w:type="paragraph" w:styleId="Citao">
    <w:name w:val="Quote"/>
    <w:aliases w:val="TCU,Citação AGU,NotaExplicativa"/>
    <w:basedOn w:val="Normal"/>
    <w:next w:val="Normal"/>
    <w:link w:val="CitaoChar"/>
    <w:qFormat/>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CA324E"/>
    <w:rPr>
      <w:rFonts w:ascii="Arial" w:eastAsia="Calibri" w:hAnsi="Arial" w:cs="Tahoma"/>
      <w:i/>
      <w:iCs/>
      <w:color w:val="000000"/>
      <w:sz w:val="20"/>
      <w:shd w:val="clear" w:color="auto" w:fill="FFFFCC"/>
    </w:rPr>
  </w:style>
  <w:style w:type="character" w:customStyle="1" w:styleId="Nivel01Char">
    <w:name w:val="Nivel 01 Char"/>
    <w:link w:val="Nivel01"/>
    <w:rsid w:val="00D6198C"/>
    <w:rPr>
      <w:rFonts w:eastAsia="Times New Roman"/>
      <w:b/>
      <w:bCs/>
      <w:lang w:eastAsia="pt-BR"/>
    </w:rPr>
  </w:style>
  <w:style w:type="character" w:customStyle="1" w:styleId="normaltextrun">
    <w:name w:val="normaltextrun"/>
    <w:basedOn w:val="Fontepargpadro"/>
    <w:rsid w:val="00CA324E"/>
  </w:style>
  <w:style w:type="character" w:customStyle="1" w:styleId="eop">
    <w:name w:val="eop"/>
    <w:basedOn w:val="Fontepargpadro"/>
    <w:rsid w:val="00CA324E"/>
  </w:style>
  <w:style w:type="character" w:customStyle="1" w:styleId="Nivel4Char">
    <w:name w:val="Nivel 4 Char"/>
    <w:link w:val="Nivel4"/>
    <w:uiPriority w:val="99"/>
    <w:rsid w:val="00CA324E"/>
    <w:rPr>
      <w:rFonts w:ascii="Arial" w:eastAsia="Times New Roman" w:hAnsi="Arial" w:cs="Arial"/>
      <w:sz w:val="20"/>
      <w:szCs w:val="20"/>
      <w:lang w:eastAsia="pt-BR"/>
    </w:rPr>
  </w:style>
  <w:style w:type="paragraph" w:customStyle="1" w:styleId="ou">
    <w:name w:val="ou"/>
    <w:basedOn w:val="PargrafodaLista"/>
    <w:link w:val="ouChar"/>
    <w:qFormat/>
    <w:rsid w:val="00CA324E"/>
    <w:pPr>
      <w:widowControl/>
      <w:autoSpaceDE/>
      <w:autoSpaceDN/>
      <w:spacing w:before="60" w:after="60" w:line="259" w:lineRule="auto"/>
      <w:ind w:left="0"/>
      <w:jc w:val="center"/>
    </w:pPr>
    <w:rPr>
      <w:rFonts w:eastAsia="Calibri"/>
      <w:b/>
      <w:bCs/>
      <w:i/>
      <w:iCs/>
      <w:color w:val="FF0000"/>
      <w:sz w:val="24"/>
      <w:szCs w:val="24"/>
      <w:u w:val="single"/>
      <w:lang w:val="pt-BR" w:eastAsia="pt-BR"/>
    </w:rPr>
  </w:style>
  <w:style w:type="character" w:customStyle="1" w:styleId="ouChar">
    <w:name w:val="ou Char"/>
    <w:link w:val="ou"/>
    <w:rsid w:val="00CA324E"/>
    <w:rPr>
      <w:rFonts w:ascii="Arial" w:eastAsia="Calibri" w:hAnsi="Arial" w:cs="Arial"/>
      <w:b/>
      <w:bCs/>
      <w:i/>
      <w:iCs/>
      <w:color w:val="FF0000"/>
      <w:u w:val="single"/>
      <w:lang w:eastAsia="pt-BR"/>
    </w:rPr>
  </w:style>
  <w:style w:type="paragraph" w:customStyle="1" w:styleId="Nvel2-Red">
    <w:name w:val="Nível 2 -Red"/>
    <w:basedOn w:val="Nivel2"/>
    <w:link w:val="Nvel2-RedChar"/>
    <w:uiPriority w:val="99"/>
    <w:qFormat/>
    <w:rsid w:val="00CA324E"/>
    <w:pPr>
      <w:numPr>
        <w:numId w:val="1"/>
      </w:numPr>
      <w:ind w:left="0" w:firstLine="0"/>
    </w:pPr>
    <w:rPr>
      <w:i/>
      <w:iCs/>
      <w:color w:val="FF0000"/>
    </w:rPr>
  </w:style>
  <w:style w:type="paragraph" w:customStyle="1" w:styleId="Nvel3-R">
    <w:name w:val="Nível 3-R"/>
    <w:basedOn w:val="Nivel3"/>
    <w:link w:val="Nvel3-RChar"/>
    <w:uiPriority w:val="99"/>
    <w:qFormat/>
    <w:rsid w:val="00CA324E"/>
    <w:pPr>
      <w:numPr>
        <w:ilvl w:val="0"/>
        <w:numId w:val="2"/>
      </w:numPr>
      <w:ind w:left="284" w:firstLine="0"/>
    </w:pPr>
    <w:rPr>
      <w:i/>
      <w:iCs/>
      <w:color w:val="FF0000"/>
    </w:rPr>
  </w:style>
  <w:style w:type="character" w:customStyle="1" w:styleId="Nvel2-RedChar">
    <w:name w:val="Nível 2 -Red Char"/>
    <w:link w:val="Nvel2-Red"/>
    <w:uiPriority w:val="99"/>
    <w:rsid w:val="00CA324E"/>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A324E"/>
    <w:pPr>
      <w:numPr>
        <w:ilvl w:val="0"/>
        <w:numId w:val="0"/>
      </w:numPr>
      <w:tabs>
        <w:tab w:val="num" w:pos="360"/>
      </w:tabs>
      <w:ind w:left="567"/>
    </w:pPr>
    <w:rPr>
      <w:i/>
      <w:iCs/>
      <w:color w:val="FF0000"/>
    </w:rPr>
  </w:style>
  <w:style w:type="character" w:customStyle="1" w:styleId="Nvel3-RChar">
    <w:name w:val="Nível 3-R Char"/>
    <w:link w:val="Nvel3-R"/>
    <w:uiPriority w:val="99"/>
    <w:rsid w:val="00CA324E"/>
    <w:rPr>
      <w:rFonts w:ascii="Arial" w:eastAsia="Times New Roman" w:hAnsi="Arial" w:cs="Arial"/>
      <w:i/>
      <w:iCs/>
      <w:color w:val="FF0000"/>
      <w:sz w:val="20"/>
      <w:szCs w:val="20"/>
      <w:lang w:eastAsia="pt-BR"/>
    </w:rPr>
  </w:style>
  <w:style w:type="character" w:customStyle="1" w:styleId="Nvel4-RChar">
    <w:name w:val="Nível 4-R Char"/>
    <w:link w:val="Nvel4-R"/>
    <w:rsid w:val="00CA324E"/>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A324E"/>
    <w:pPr>
      <w:keepNext/>
      <w:keepLines/>
      <w:widowControl/>
      <w:autoSpaceDE/>
      <w:autoSpaceDN/>
      <w:spacing w:before="240" w:after="120" w:line="276" w:lineRule="auto"/>
      <w:jc w:val="both"/>
      <w:outlineLvl w:val="1"/>
    </w:pPr>
    <w:rPr>
      <w:rFonts w:eastAsia="Times New Roman"/>
      <w:b/>
      <w:bCs/>
      <w:sz w:val="20"/>
      <w:szCs w:val="20"/>
      <w:lang w:val="pt-BR" w:eastAsia="pt-BR"/>
    </w:rPr>
  </w:style>
  <w:style w:type="character" w:customStyle="1" w:styleId="Nvel01-SemNumeraoChar">
    <w:name w:val="Nível 01-Sem Numeração Char"/>
    <w:link w:val="Nvel01-SemNumerao"/>
    <w:uiPriority w:val="1"/>
    <w:rsid w:val="00CA324E"/>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A324E"/>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A324E"/>
    <w:rPr>
      <w:rFonts w:ascii="Calibri" w:eastAsia="Calibri" w:hAnsi="Calibri"/>
      <w:b/>
      <w:bCs/>
      <w:sz w:val="20"/>
      <w:szCs w:val="20"/>
      <w:lang w:eastAsia="pt-BR"/>
    </w:rPr>
  </w:style>
  <w:style w:type="paragraph" w:customStyle="1" w:styleId="Nvel1-SemNum">
    <w:name w:val="Nível 1-Sem Num"/>
    <w:basedOn w:val="Nivel01"/>
    <w:link w:val="Nvel1-SemNumChar"/>
    <w:autoRedefine/>
    <w:qFormat/>
    <w:rsid w:val="00CA324E"/>
    <w:pPr>
      <w:outlineLvl w:val="1"/>
    </w:pPr>
  </w:style>
  <w:style w:type="character" w:customStyle="1" w:styleId="Nvel1-SemNumChar">
    <w:name w:val="Nível 1-Sem Num Char"/>
    <w:link w:val="Nvel1-SemNum"/>
    <w:rsid w:val="00CA324E"/>
    <w:rPr>
      <w:rFonts w:ascii="Arial" w:eastAsia="Times New Roman" w:hAnsi="Arial" w:cs="Arial"/>
      <w:b/>
      <w:bCs/>
      <w:sz w:val="28"/>
      <w:szCs w:val="28"/>
      <w:lang w:eastAsia="pt-BR"/>
    </w:rPr>
  </w:style>
  <w:style w:type="character" w:customStyle="1" w:styleId="findhit">
    <w:name w:val="findhit"/>
    <w:basedOn w:val="Fontepargpadro"/>
    <w:rsid w:val="00CA324E"/>
  </w:style>
  <w:style w:type="paragraph" w:customStyle="1" w:styleId="Nvel1-SemNumPreto">
    <w:name w:val="Nível 1-Sem Num Preto"/>
    <w:basedOn w:val="Nvel1-SemNum"/>
    <w:link w:val="Nvel1-SemNumPretoChar"/>
    <w:qFormat/>
    <w:rsid w:val="00CA324E"/>
    <w:rPr>
      <w:lang w:eastAsia="zh-CN" w:bidi="hi-IN"/>
    </w:rPr>
  </w:style>
  <w:style w:type="character" w:customStyle="1" w:styleId="Nvel1-SemNumPretoChar">
    <w:name w:val="Nível 1-Sem Num Preto Char"/>
    <w:link w:val="Nvel1-SemNumPreto"/>
    <w:rsid w:val="00CA324E"/>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CA324E"/>
    <w:rPr>
      <w:rFonts w:ascii="Ecofont_Spranq_eco_Sans" w:eastAsia="Calibri" w:hAnsi="Ecofont_Spranq_eco_Sans" w:cs="Tahoma"/>
      <w:i/>
      <w:iCs/>
      <w:color w:val="000000"/>
      <w:sz w:val="20"/>
      <w:shd w:val="clear" w:color="auto" w:fill="FFFFCC"/>
    </w:rPr>
  </w:style>
  <w:style w:type="paragraph" w:customStyle="1" w:styleId="Nvel3">
    <w:name w:val="Nível 3"/>
    <w:basedOn w:val="Nvel3-R"/>
    <w:link w:val="Nvel3Char"/>
    <w:qFormat/>
    <w:rsid w:val="00CA324E"/>
    <w:pPr>
      <w:numPr>
        <w:numId w:val="0"/>
      </w:numPr>
      <w:ind w:left="284"/>
    </w:pPr>
    <w:rPr>
      <w:i w:val="0"/>
      <w:iCs w:val="0"/>
    </w:rPr>
  </w:style>
  <w:style w:type="paragraph" w:customStyle="1" w:styleId="Nvel4">
    <w:name w:val="Nível 4"/>
    <w:basedOn w:val="Nvel3"/>
    <w:link w:val="Nvel4Char"/>
    <w:qFormat/>
    <w:rsid w:val="00CA324E"/>
    <w:pPr>
      <w:ind w:left="567"/>
    </w:pPr>
  </w:style>
  <w:style w:type="character" w:customStyle="1" w:styleId="Nvel3Char">
    <w:name w:val="Nível 3 Char"/>
    <w:link w:val="Nvel3"/>
    <w:rsid w:val="00CA324E"/>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A324E"/>
    <w:pPr>
      <w:widowControl/>
      <w:autoSpaceDE/>
      <w:autoSpaceDN/>
      <w:spacing w:before="240" w:after="120" w:line="276" w:lineRule="auto"/>
      <w:jc w:val="both"/>
    </w:pPr>
    <w:rPr>
      <w:rFonts w:eastAsia="Times New Roman"/>
      <w:b/>
      <w:bCs/>
      <w:iCs/>
      <w:sz w:val="20"/>
      <w:szCs w:val="20"/>
      <w:lang w:val="pt-BR" w:eastAsia="pt-BR"/>
    </w:rPr>
  </w:style>
  <w:style w:type="character" w:customStyle="1" w:styleId="Nvel4Char">
    <w:name w:val="Nível 4 Char"/>
    <w:link w:val="Nvel4"/>
    <w:rsid w:val="00CA324E"/>
    <w:rPr>
      <w:rFonts w:ascii="Arial" w:eastAsia="Times New Roman" w:hAnsi="Arial" w:cs="Arial"/>
      <w:color w:val="FF0000"/>
      <w:sz w:val="20"/>
      <w:szCs w:val="20"/>
      <w:lang w:eastAsia="pt-BR"/>
    </w:rPr>
  </w:style>
  <w:style w:type="character" w:customStyle="1" w:styleId="SubTitNNChar">
    <w:name w:val="SubTitNN Char"/>
    <w:link w:val="SubTitNN"/>
    <w:rsid w:val="00CA324E"/>
    <w:rPr>
      <w:rFonts w:ascii="Arial" w:eastAsia="Times New Roman" w:hAnsi="Arial" w:cs="Arial"/>
      <w:b/>
      <w:bCs/>
      <w:iCs/>
      <w:sz w:val="20"/>
      <w:szCs w:val="20"/>
      <w:lang w:eastAsia="pt-BR"/>
    </w:rPr>
  </w:style>
  <w:style w:type="character" w:customStyle="1" w:styleId="CitaoChar1">
    <w:name w:val="Citação Char1"/>
    <w:aliases w:val="TCU Char1,Citação AGU Char1,NotaExplicativa Char1"/>
    <w:basedOn w:val="Fontepargpadro"/>
    <w:rsid w:val="00130660"/>
    <w:rPr>
      <w:rFonts w:eastAsia="Times New Roman"/>
      <w:i/>
      <w:iCs/>
      <w:color w:val="404040" w:themeColor="text1" w:themeTint="BF"/>
      <w:lang w:eastAsia="pt-BR"/>
    </w:rPr>
  </w:style>
  <w:style w:type="character" w:customStyle="1" w:styleId="PrembuloChar">
    <w:name w:val="Preâmbulo Char"/>
    <w:basedOn w:val="Fontepargpadro"/>
    <w:link w:val="Prembulo"/>
    <w:locked/>
    <w:rsid w:val="00130660"/>
    <w:rPr>
      <w:rFonts w:ascii="Arial" w:eastAsia="Arial" w:hAnsi="Arial" w:cs="Arial"/>
      <w:bCs/>
    </w:rPr>
  </w:style>
  <w:style w:type="paragraph" w:customStyle="1" w:styleId="Prembulo">
    <w:name w:val="Preâmbulo"/>
    <w:basedOn w:val="Normal"/>
    <w:link w:val="PrembuloChar"/>
    <w:qFormat/>
    <w:rsid w:val="00130660"/>
    <w:pPr>
      <w:widowControl/>
      <w:autoSpaceDE/>
      <w:autoSpaceDN/>
      <w:spacing w:before="480" w:after="120" w:line="360" w:lineRule="auto"/>
      <w:ind w:left="4253" w:right="-17"/>
      <w:jc w:val="both"/>
    </w:pPr>
    <w:rPr>
      <w:bCs/>
      <w:sz w:val="24"/>
      <w:szCs w:val="24"/>
      <w:lang w:val="pt-BR"/>
    </w:rPr>
  </w:style>
  <w:style w:type="character" w:customStyle="1" w:styleId="Hyperlink1">
    <w:name w:val="Hyperlink1"/>
    <w:basedOn w:val="Fontepargpadro"/>
    <w:uiPriority w:val="99"/>
    <w:unhideWhenUsed/>
    <w:qFormat/>
    <w:rsid w:val="00EA32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45781">
      <w:bodyDiv w:val="1"/>
      <w:marLeft w:val="0"/>
      <w:marRight w:val="0"/>
      <w:marTop w:val="0"/>
      <w:marBottom w:val="0"/>
      <w:divBdr>
        <w:top w:val="none" w:sz="0" w:space="0" w:color="auto"/>
        <w:left w:val="none" w:sz="0" w:space="0" w:color="auto"/>
        <w:bottom w:val="none" w:sz="0" w:space="0" w:color="auto"/>
        <w:right w:val="none" w:sz="0" w:space="0" w:color="auto"/>
      </w:divBdr>
    </w:div>
    <w:div w:id="112293063">
      <w:bodyDiv w:val="1"/>
      <w:marLeft w:val="0"/>
      <w:marRight w:val="0"/>
      <w:marTop w:val="0"/>
      <w:marBottom w:val="0"/>
      <w:divBdr>
        <w:top w:val="none" w:sz="0" w:space="0" w:color="auto"/>
        <w:left w:val="none" w:sz="0" w:space="0" w:color="auto"/>
        <w:bottom w:val="none" w:sz="0" w:space="0" w:color="auto"/>
        <w:right w:val="none" w:sz="0" w:space="0" w:color="auto"/>
      </w:divBdr>
    </w:div>
    <w:div w:id="250047623">
      <w:bodyDiv w:val="1"/>
      <w:marLeft w:val="0"/>
      <w:marRight w:val="0"/>
      <w:marTop w:val="0"/>
      <w:marBottom w:val="0"/>
      <w:divBdr>
        <w:top w:val="none" w:sz="0" w:space="0" w:color="auto"/>
        <w:left w:val="none" w:sz="0" w:space="0" w:color="auto"/>
        <w:bottom w:val="none" w:sz="0" w:space="0" w:color="auto"/>
        <w:right w:val="none" w:sz="0" w:space="0" w:color="auto"/>
      </w:divBdr>
    </w:div>
    <w:div w:id="288170543">
      <w:bodyDiv w:val="1"/>
      <w:marLeft w:val="0"/>
      <w:marRight w:val="0"/>
      <w:marTop w:val="0"/>
      <w:marBottom w:val="0"/>
      <w:divBdr>
        <w:top w:val="none" w:sz="0" w:space="0" w:color="auto"/>
        <w:left w:val="none" w:sz="0" w:space="0" w:color="auto"/>
        <w:bottom w:val="none" w:sz="0" w:space="0" w:color="auto"/>
        <w:right w:val="none" w:sz="0" w:space="0" w:color="auto"/>
      </w:divBdr>
    </w:div>
    <w:div w:id="291405005">
      <w:bodyDiv w:val="1"/>
      <w:marLeft w:val="0"/>
      <w:marRight w:val="0"/>
      <w:marTop w:val="0"/>
      <w:marBottom w:val="0"/>
      <w:divBdr>
        <w:top w:val="none" w:sz="0" w:space="0" w:color="auto"/>
        <w:left w:val="none" w:sz="0" w:space="0" w:color="auto"/>
        <w:bottom w:val="none" w:sz="0" w:space="0" w:color="auto"/>
        <w:right w:val="none" w:sz="0" w:space="0" w:color="auto"/>
      </w:divBdr>
    </w:div>
    <w:div w:id="294070879">
      <w:bodyDiv w:val="1"/>
      <w:marLeft w:val="0"/>
      <w:marRight w:val="0"/>
      <w:marTop w:val="0"/>
      <w:marBottom w:val="0"/>
      <w:divBdr>
        <w:top w:val="none" w:sz="0" w:space="0" w:color="auto"/>
        <w:left w:val="none" w:sz="0" w:space="0" w:color="auto"/>
        <w:bottom w:val="none" w:sz="0" w:space="0" w:color="auto"/>
        <w:right w:val="none" w:sz="0" w:space="0" w:color="auto"/>
      </w:divBdr>
    </w:div>
    <w:div w:id="298193353">
      <w:bodyDiv w:val="1"/>
      <w:marLeft w:val="0"/>
      <w:marRight w:val="0"/>
      <w:marTop w:val="0"/>
      <w:marBottom w:val="0"/>
      <w:divBdr>
        <w:top w:val="none" w:sz="0" w:space="0" w:color="auto"/>
        <w:left w:val="none" w:sz="0" w:space="0" w:color="auto"/>
        <w:bottom w:val="none" w:sz="0" w:space="0" w:color="auto"/>
        <w:right w:val="none" w:sz="0" w:space="0" w:color="auto"/>
      </w:divBdr>
    </w:div>
    <w:div w:id="437413804">
      <w:bodyDiv w:val="1"/>
      <w:marLeft w:val="0"/>
      <w:marRight w:val="0"/>
      <w:marTop w:val="0"/>
      <w:marBottom w:val="0"/>
      <w:divBdr>
        <w:top w:val="none" w:sz="0" w:space="0" w:color="auto"/>
        <w:left w:val="none" w:sz="0" w:space="0" w:color="auto"/>
        <w:bottom w:val="none" w:sz="0" w:space="0" w:color="auto"/>
        <w:right w:val="none" w:sz="0" w:space="0" w:color="auto"/>
      </w:divBdr>
    </w:div>
    <w:div w:id="519121256">
      <w:bodyDiv w:val="1"/>
      <w:marLeft w:val="0"/>
      <w:marRight w:val="0"/>
      <w:marTop w:val="0"/>
      <w:marBottom w:val="0"/>
      <w:divBdr>
        <w:top w:val="none" w:sz="0" w:space="0" w:color="auto"/>
        <w:left w:val="none" w:sz="0" w:space="0" w:color="auto"/>
        <w:bottom w:val="none" w:sz="0" w:space="0" w:color="auto"/>
        <w:right w:val="none" w:sz="0" w:space="0" w:color="auto"/>
      </w:divBdr>
    </w:div>
    <w:div w:id="541985273">
      <w:bodyDiv w:val="1"/>
      <w:marLeft w:val="0"/>
      <w:marRight w:val="0"/>
      <w:marTop w:val="0"/>
      <w:marBottom w:val="0"/>
      <w:divBdr>
        <w:top w:val="none" w:sz="0" w:space="0" w:color="auto"/>
        <w:left w:val="none" w:sz="0" w:space="0" w:color="auto"/>
        <w:bottom w:val="none" w:sz="0" w:space="0" w:color="auto"/>
        <w:right w:val="none" w:sz="0" w:space="0" w:color="auto"/>
      </w:divBdr>
    </w:div>
    <w:div w:id="635455697">
      <w:bodyDiv w:val="1"/>
      <w:marLeft w:val="0"/>
      <w:marRight w:val="0"/>
      <w:marTop w:val="0"/>
      <w:marBottom w:val="0"/>
      <w:divBdr>
        <w:top w:val="none" w:sz="0" w:space="0" w:color="auto"/>
        <w:left w:val="none" w:sz="0" w:space="0" w:color="auto"/>
        <w:bottom w:val="none" w:sz="0" w:space="0" w:color="auto"/>
        <w:right w:val="none" w:sz="0" w:space="0" w:color="auto"/>
      </w:divBdr>
    </w:div>
    <w:div w:id="671176711">
      <w:bodyDiv w:val="1"/>
      <w:marLeft w:val="0"/>
      <w:marRight w:val="0"/>
      <w:marTop w:val="0"/>
      <w:marBottom w:val="0"/>
      <w:divBdr>
        <w:top w:val="none" w:sz="0" w:space="0" w:color="auto"/>
        <w:left w:val="none" w:sz="0" w:space="0" w:color="auto"/>
        <w:bottom w:val="none" w:sz="0" w:space="0" w:color="auto"/>
        <w:right w:val="none" w:sz="0" w:space="0" w:color="auto"/>
      </w:divBdr>
    </w:div>
    <w:div w:id="717435371">
      <w:bodyDiv w:val="1"/>
      <w:marLeft w:val="0"/>
      <w:marRight w:val="0"/>
      <w:marTop w:val="0"/>
      <w:marBottom w:val="0"/>
      <w:divBdr>
        <w:top w:val="none" w:sz="0" w:space="0" w:color="auto"/>
        <w:left w:val="none" w:sz="0" w:space="0" w:color="auto"/>
        <w:bottom w:val="none" w:sz="0" w:space="0" w:color="auto"/>
        <w:right w:val="none" w:sz="0" w:space="0" w:color="auto"/>
      </w:divBdr>
    </w:div>
    <w:div w:id="719213727">
      <w:bodyDiv w:val="1"/>
      <w:marLeft w:val="0"/>
      <w:marRight w:val="0"/>
      <w:marTop w:val="0"/>
      <w:marBottom w:val="0"/>
      <w:divBdr>
        <w:top w:val="none" w:sz="0" w:space="0" w:color="auto"/>
        <w:left w:val="none" w:sz="0" w:space="0" w:color="auto"/>
        <w:bottom w:val="none" w:sz="0" w:space="0" w:color="auto"/>
        <w:right w:val="none" w:sz="0" w:space="0" w:color="auto"/>
      </w:divBdr>
    </w:div>
    <w:div w:id="784153571">
      <w:bodyDiv w:val="1"/>
      <w:marLeft w:val="0"/>
      <w:marRight w:val="0"/>
      <w:marTop w:val="0"/>
      <w:marBottom w:val="0"/>
      <w:divBdr>
        <w:top w:val="none" w:sz="0" w:space="0" w:color="auto"/>
        <w:left w:val="none" w:sz="0" w:space="0" w:color="auto"/>
        <w:bottom w:val="none" w:sz="0" w:space="0" w:color="auto"/>
        <w:right w:val="none" w:sz="0" w:space="0" w:color="auto"/>
      </w:divBdr>
    </w:div>
    <w:div w:id="790168196">
      <w:bodyDiv w:val="1"/>
      <w:marLeft w:val="0"/>
      <w:marRight w:val="0"/>
      <w:marTop w:val="0"/>
      <w:marBottom w:val="0"/>
      <w:divBdr>
        <w:top w:val="none" w:sz="0" w:space="0" w:color="auto"/>
        <w:left w:val="none" w:sz="0" w:space="0" w:color="auto"/>
        <w:bottom w:val="none" w:sz="0" w:space="0" w:color="auto"/>
        <w:right w:val="none" w:sz="0" w:space="0" w:color="auto"/>
      </w:divBdr>
    </w:div>
    <w:div w:id="857544283">
      <w:bodyDiv w:val="1"/>
      <w:marLeft w:val="0"/>
      <w:marRight w:val="0"/>
      <w:marTop w:val="0"/>
      <w:marBottom w:val="0"/>
      <w:divBdr>
        <w:top w:val="none" w:sz="0" w:space="0" w:color="auto"/>
        <w:left w:val="none" w:sz="0" w:space="0" w:color="auto"/>
        <w:bottom w:val="none" w:sz="0" w:space="0" w:color="auto"/>
        <w:right w:val="none" w:sz="0" w:space="0" w:color="auto"/>
      </w:divBdr>
    </w:div>
    <w:div w:id="995110143">
      <w:bodyDiv w:val="1"/>
      <w:marLeft w:val="0"/>
      <w:marRight w:val="0"/>
      <w:marTop w:val="0"/>
      <w:marBottom w:val="0"/>
      <w:divBdr>
        <w:top w:val="none" w:sz="0" w:space="0" w:color="auto"/>
        <w:left w:val="none" w:sz="0" w:space="0" w:color="auto"/>
        <w:bottom w:val="none" w:sz="0" w:space="0" w:color="auto"/>
        <w:right w:val="none" w:sz="0" w:space="0" w:color="auto"/>
      </w:divBdr>
    </w:div>
    <w:div w:id="995497687">
      <w:bodyDiv w:val="1"/>
      <w:marLeft w:val="0"/>
      <w:marRight w:val="0"/>
      <w:marTop w:val="0"/>
      <w:marBottom w:val="0"/>
      <w:divBdr>
        <w:top w:val="none" w:sz="0" w:space="0" w:color="auto"/>
        <w:left w:val="none" w:sz="0" w:space="0" w:color="auto"/>
        <w:bottom w:val="none" w:sz="0" w:space="0" w:color="auto"/>
        <w:right w:val="none" w:sz="0" w:space="0" w:color="auto"/>
      </w:divBdr>
    </w:div>
    <w:div w:id="1002045708">
      <w:bodyDiv w:val="1"/>
      <w:marLeft w:val="0"/>
      <w:marRight w:val="0"/>
      <w:marTop w:val="0"/>
      <w:marBottom w:val="0"/>
      <w:divBdr>
        <w:top w:val="none" w:sz="0" w:space="0" w:color="auto"/>
        <w:left w:val="none" w:sz="0" w:space="0" w:color="auto"/>
        <w:bottom w:val="none" w:sz="0" w:space="0" w:color="auto"/>
        <w:right w:val="none" w:sz="0" w:space="0" w:color="auto"/>
      </w:divBdr>
    </w:div>
    <w:div w:id="1004042979">
      <w:bodyDiv w:val="1"/>
      <w:marLeft w:val="0"/>
      <w:marRight w:val="0"/>
      <w:marTop w:val="0"/>
      <w:marBottom w:val="0"/>
      <w:divBdr>
        <w:top w:val="none" w:sz="0" w:space="0" w:color="auto"/>
        <w:left w:val="none" w:sz="0" w:space="0" w:color="auto"/>
        <w:bottom w:val="none" w:sz="0" w:space="0" w:color="auto"/>
        <w:right w:val="none" w:sz="0" w:space="0" w:color="auto"/>
      </w:divBdr>
    </w:div>
    <w:div w:id="1029063932">
      <w:bodyDiv w:val="1"/>
      <w:marLeft w:val="0"/>
      <w:marRight w:val="0"/>
      <w:marTop w:val="0"/>
      <w:marBottom w:val="0"/>
      <w:divBdr>
        <w:top w:val="none" w:sz="0" w:space="0" w:color="auto"/>
        <w:left w:val="none" w:sz="0" w:space="0" w:color="auto"/>
        <w:bottom w:val="none" w:sz="0" w:space="0" w:color="auto"/>
        <w:right w:val="none" w:sz="0" w:space="0" w:color="auto"/>
      </w:divBdr>
    </w:div>
    <w:div w:id="1076971305">
      <w:bodyDiv w:val="1"/>
      <w:marLeft w:val="0"/>
      <w:marRight w:val="0"/>
      <w:marTop w:val="0"/>
      <w:marBottom w:val="0"/>
      <w:divBdr>
        <w:top w:val="none" w:sz="0" w:space="0" w:color="auto"/>
        <w:left w:val="none" w:sz="0" w:space="0" w:color="auto"/>
        <w:bottom w:val="none" w:sz="0" w:space="0" w:color="auto"/>
        <w:right w:val="none" w:sz="0" w:space="0" w:color="auto"/>
      </w:divBdr>
    </w:div>
    <w:div w:id="1173227132">
      <w:bodyDiv w:val="1"/>
      <w:marLeft w:val="0"/>
      <w:marRight w:val="0"/>
      <w:marTop w:val="0"/>
      <w:marBottom w:val="0"/>
      <w:divBdr>
        <w:top w:val="none" w:sz="0" w:space="0" w:color="auto"/>
        <w:left w:val="none" w:sz="0" w:space="0" w:color="auto"/>
        <w:bottom w:val="none" w:sz="0" w:space="0" w:color="auto"/>
        <w:right w:val="none" w:sz="0" w:space="0" w:color="auto"/>
      </w:divBdr>
    </w:div>
    <w:div w:id="1222406061">
      <w:bodyDiv w:val="1"/>
      <w:marLeft w:val="0"/>
      <w:marRight w:val="0"/>
      <w:marTop w:val="0"/>
      <w:marBottom w:val="0"/>
      <w:divBdr>
        <w:top w:val="none" w:sz="0" w:space="0" w:color="auto"/>
        <w:left w:val="none" w:sz="0" w:space="0" w:color="auto"/>
        <w:bottom w:val="none" w:sz="0" w:space="0" w:color="auto"/>
        <w:right w:val="none" w:sz="0" w:space="0" w:color="auto"/>
      </w:divBdr>
    </w:div>
    <w:div w:id="1285579118">
      <w:bodyDiv w:val="1"/>
      <w:marLeft w:val="0"/>
      <w:marRight w:val="0"/>
      <w:marTop w:val="0"/>
      <w:marBottom w:val="0"/>
      <w:divBdr>
        <w:top w:val="none" w:sz="0" w:space="0" w:color="auto"/>
        <w:left w:val="none" w:sz="0" w:space="0" w:color="auto"/>
        <w:bottom w:val="none" w:sz="0" w:space="0" w:color="auto"/>
        <w:right w:val="none" w:sz="0" w:space="0" w:color="auto"/>
      </w:divBdr>
    </w:div>
    <w:div w:id="1477069847">
      <w:bodyDiv w:val="1"/>
      <w:marLeft w:val="0"/>
      <w:marRight w:val="0"/>
      <w:marTop w:val="0"/>
      <w:marBottom w:val="0"/>
      <w:divBdr>
        <w:top w:val="none" w:sz="0" w:space="0" w:color="auto"/>
        <w:left w:val="none" w:sz="0" w:space="0" w:color="auto"/>
        <w:bottom w:val="none" w:sz="0" w:space="0" w:color="auto"/>
        <w:right w:val="none" w:sz="0" w:space="0" w:color="auto"/>
      </w:divBdr>
    </w:div>
    <w:div w:id="1496604466">
      <w:bodyDiv w:val="1"/>
      <w:marLeft w:val="0"/>
      <w:marRight w:val="0"/>
      <w:marTop w:val="0"/>
      <w:marBottom w:val="0"/>
      <w:divBdr>
        <w:top w:val="none" w:sz="0" w:space="0" w:color="auto"/>
        <w:left w:val="none" w:sz="0" w:space="0" w:color="auto"/>
        <w:bottom w:val="none" w:sz="0" w:space="0" w:color="auto"/>
        <w:right w:val="none" w:sz="0" w:space="0" w:color="auto"/>
      </w:divBdr>
    </w:div>
    <w:div w:id="1507288172">
      <w:bodyDiv w:val="1"/>
      <w:marLeft w:val="0"/>
      <w:marRight w:val="0"/>
      <w:marTop w:val="0"/>
      <w:marBottom w:val="0"/>
      <w:divBdr>
        <w:top w:val="none" w:sz="0" w:space="0" w:color="auto"/>
        <w:left w:val="none" w:sz="0" w:space="0" w:color="auto"/>
        <w:bottom w:val="none" w:sz="0" w:space="0" w:color="auto"/>
        <w:right w:val="none" w:sz="0" w:space="0" w:color="auto"/>
      </w:divBdr>
    </w:div>
    <w:div w:id="1531255944">
      <w:bodyDiv w:val="1"/>
      <w:marLeft w:val="0"/>
      <w:marRight w:val="0"/>
      <w:marTop w:val="0"/>
      <w:marBottom w:val="0"/>
      <w:divBdr>
        <w:top w:val="none" w:sz="0" w:space="0" w:color="auto"/>
        <w:left w:val="none" w:sz="0" w:space="0" w:color="auto"/>
        <w:bottom w:val="none" w:sz="0" w:space="0" w:color="auto"/>
        <w:right w:val="none" w:sz="0" w:space="0" w:color="auto"/>
      </w:divBdr>
    </w:div>
    <w:div w:id="1557356624">
      <w:bodyDiv w:val="1"/>
      <w:marLeft w:val="0"/>
      <w:marRight w:val="0"/>
      <w:marTop w:val="0"/>
      <w:marBottom w:val="0"/>
      <w:divBdr>
        <w:top w:val="none" w:sz="0" w:space="0" w:color="auto"/>
        <w:left w:val="none" w:sz="0" w:space="0" w:color="auto"/>
        <w:bottom w:val="none" w:sz="0" w:space="0" w:color="auto"/>
        <w:right w:val="none" w:sz="0" w:space="0" w:color="auto"/>
      </w:divBdr>
    </w:div>
    <w:div w:id="1600486486">
      <w:bodyDiv w:val="1"/>
      <w:marLeft w:val="0"/>
      <w:marRight w:val="0"/>
      <w:marTop w:val="0"/>
      <w:marBottom w:val="0"/>
      <w:divBdr>
        <w:top w:val="none" w:sz="0" w:space="0" w:color="auto"/>
        <w:left w:val="none" w:sz="0" w:space="0" w:color="auto"/>
        <w:bottom w:val="none" w:sz="0" w:space="0" w:color="auto"/>
        <w:right w:val="none" w:sz="0" w:space="0" w:color="auto"/>
      </w:divBdr>
    </w:div>
    <w:div w:id="1648172073">
      <w:bodyDiv w:val="1"/>
      <w:marLeft w:val="0"/>
      <w:marRight w:val="0"/>
      <w:marTop w:val="0"/>
      <w:marBottom w:val="0"/>
      <w:divBdr>
        <w:top w:val="none" w:sz="0" w:space="0" w:color="auto"/>
        <w:left w:val="none" w:sz="0" w:space="0" w:color="auto"/>
        <w:bottom w:val="none" w:sz="0" w:space="0" w:color="auto"/>
        <w:right w:val="none" w:sz="0" w:space="0" w:color="auto"/>
      </w:divBdr>
    </w:div>
    <w:div w:id="1685790751">
      <w:bodyDiv w:val="1"/>
      <w:marLeft w:val="0"/>
      <w:marRight w:val="0"/>
      <w:marTop w:val="0"/>
      <w:marBottom w:val="0"/>
      <w:divBdr>
        <w:top w:val="none" w:sz="0" w:space="0" w:color="auto"/>
        <w:left w:val="none" w:sz="0" w:space="0" w:color="auto"/>
        <w:bottom w:val="none" w:sz="0" w:space="0" w:color="auto"/>
        <w:right w:val="none" w:sz="0" w:space="0" w:color="auto"/>
      </w:divBdr>
    </w:div>
    <w:div w:id="1728147076">
      <w:bodyDiv w:val="1"/>
      <w:marLeft w:val="0"/>
      <w:marRight w:val="0"/>
      <w:marTop w:val="0"/>
      <w:marBottom w:val="0"/>
      <w:divBdr>
        <w:top w:val="none" w:sz="0" w:space="0" w:color="auto"/>
        <w:left w:val="none" w:sz="0" w:space="0" w:color="auto"/>
        <w:bottom w:val="none" w:sz="0" w:space="0" w:color="auto"/>
        <w:right w:val="none" w:sz="0" w:space="0" w:color="auto"/>
      </w:divBdr>
    </w:div>
    <w:div w:id="1798913103">
      <w:bodyDiv w:val="1"/>
      <w:marLeft w:val="0"/>
      <w:marRight w:val="0"/>
      <w:marTop w:val="0"/>
      <w:marBottom w:val="0"/>
      <w:divBdr>
        <w:top w:val="none" w:sz="0" w:space="0" w:color="auto"/>
        <w:left w:val="none" w:sz="0" w:space="0" w:color="auto"/>
        <w:bottom w:val="none" w:sz="0" w:space="0" w:color="auto"/>
        <w:right w:val="none" w:sz="0" w:space="0" w:color="auto"/>
      </w:divBdr>
    </w:div>
    <w:div w:id="1823811205">
      <w:bodyDiv w:val="1"/>
      <w:marLeft w:val="0"/>
      <w:marRight w:val="0"/>
      <w:marTop w:val="0"/>
      <w:marBottom w:val="0"/>
      <w:divBdr>
        <w:top w:val="none" w:sz="0" w:space="0" w:color="auto"/>
        <w:left w:val="none" w:sz="0" w:space="0" w:color="auto"/>
        <w:bottom w:val="none" w:sz="0" w:space="0" w:color="auto"/>
        <w:right w:val="none" w:sz="0" w:space="0" w:color="auto"/>
      </w:divBdr>
    </w:div>
    <w:div w:id="1836148558">
      <w:bodyDiv w:val="1"/>
      <w:marLeft w:val="0"/>
      <w:marRight w:val="0"/>
      <w:marTop w:val="0"/>
      <w:marBottom w:val="0"/>
      <w:divBdr>
        <w:top w:val="none" w:sz="0" w:space="0" w:color="auto"/>
        <w:left w:val="none" w:sz="0" w:space="0" w:color="auto"/>
        <w:bottom w:val="none" w:sz="0" w:space="0" w:color="auto"/>
        <w:right w:val="none" w:sz="0" w:space="0" w:color="auto"/>
      </w:divBdr>
    </w:div>
    <w:div w:id="1911688794">
      <w:bodyDiv w:val="1"/>
      <w:marLeft w:val="0"/>
      <w:marRight w:val="0"/>
      <w:marTop w:val="0"/>
      <w:marBottom w:val="0"/>
      <w:divBdr>
        <w:top w:val="none" w:sz="0" w:space="0" w:color="auto"/>
        <w:left w:val="none" w:sz="0" w:space="0" w:color="auto"/>
        <w:bottom w:val="none" w:sz="0" w:space="0" w:color="auto"/>
        <w:right w:val="none" w:sz="0" w:space="0" w:color="auto"/>
      </w:divBdr>
    </w:div>
    <w:div w:id="1914928979">
      <w:bodyDiv w:val="1"/>
      <w:marLeft w:val="0"/>
      <w:marRight w:val="0"/>
      <w:marTop w:val="0"/>
      <w:marBottom w:val="0"/>
      <w:divBdr>
        <w:top w:val="none" w:sz="0" w:space="0" w:color="auto"/>
        <w:left w:val="none" w:sz="0" w:space="0" w:color="auto"/>
        <w:bottom w:val="none" w:sz="0" w:space="0" w:color="auto"/>
        <w:right w:val="none" w:sz="0" w:space="0" w:color="auto"/>
      </w:divBdr>
    </w:div>
    <w:div w:id="1942519287">
      <w:bodyDiv w:val="1"/>
      <w:marLeft w:val="0"/>
      <w:marRight w:val="0"/>
      <w:marTop w:val="0"/>
      <w:marBottom w:val="0"/>
      <w:divBdr>
        <w:top w:val="none" w:sz="0" w:space="0" w:color="auto"/>
        <w:left w:val="none" w:sz="0" w:space="0" w:color="auto"/>
        <w:bottom w:val="none" w:sz="0" w:space="0" w:color="auto"/>
        <w:right w:val="none" w:sz="0" w:space="0" w:color="auto"/>
      </w:divBdr>
    </w:div>
    <w:div w:id="2098137198">
      <w:bodyDiv w:val="1"/>
      <w:marLeft w:val="0"/>
      <w:marRight w:val="0"/>
      <w:marTop w:val="0"/>
      <w:marBottom w:val="0"/>
      <w:divBdr>
        <w:top w:val="none" w:sz="0" w:space="0" w:color="auto"/>
        <w:left w:val="none" w:sz="0" w:space="0" w:color="auto"/>
        <w:bottom w:val="none" w:sz="0" w:space="0" w:color="auto"/>
        <w:right w:val="none" w:sz="0" w:space="0" w:color="auto"/>
      </w:divBdr>
    </w:div>
    <w:div w:id="211354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ntTable" Target="fontTable.xml"/><Relationship Id="rId16" Type="http://schemas.openxmlformats.org/officeDocument/2006/relationships/hyperlink" Target="https://www.tce.sp.gov.br/pesquisa-relacao-apenados" TargetMode="External"/><Relationship Id="rId107"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arealva.sp.gov.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arealva.sp.gov.br"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in.gov.br/en/web/dou/-/instrucao-normativa-seges/me-n-77-de-4-de-novembro-de-2022-441681061"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google.com/maps/search/Av.-Prefeito-Adelino-Mendon%C3%A7a-S/N---Bosque-Municipal-"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AGU/Pareceres/2019-2022/PRC-JL-01-2020.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EE9F-ACB0-4A9A-BFFB-19D34EEAC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21620</Words>
  <Characters>116749</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Valdir Arrotéia</dc:creator>
  <cp:keywords/>
  <dc:description/>
  <cp:lastModifiedBy>Leticia Toledo</cp:lastModifiedBy>
  <cp:revision>2</cp:revision>
  <cp:lastPrinted>2024-02-26T19:26:00Z</cp:lastPrinted>
  <dcterms:created xsi:type="dcterms:W3CDTF">2024-07-23T01:30:00Z</dcterms:created>
  <dcterms:modified xsi:type="dcterms:W3CDTF">2024-07-23T01:30:00Z</dcterms:modified>
</cp:coreProperties>
</file>