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tabs>
          <w:tab w:val="center" w:pos="5745"/>
        </w:tabs>
        <w:rPr>
          <w:b/>
          <w:u w:val="single"/>
          <w:sz w:val="24"/>
        </w:rPr>
      </w:pPr>
      <w:r>
        <w:rPr>
          <w:b/>
          <w:u w:val="single"/>
          <w:sz w:val="24"/>
        </w:rPr>
        <w:t>TERMO DE ADJUDICAÇÃO</w:t>
      </w:r>
    </w:p>
    <w:p>
      <w:pPr>
        <w:jc w:val="both"/>
        <w:tabs>
          <w:tab w:val="center" w:pos="5745"/>
        </w:tabs>
      </w:pPr>
      <w:r>
        <w:t/>
      </w:r>
    </w:p>
    <w:p>
      <w:pPr>
        <w:jc w:val="both"/>
        <w:tabs>
          <w:tab w:val="center" w:pos="5745"/>
        </w:tabs>
      </w:pPr>
      <w:r>
        <w:t/>
      </w:r>
    </w:p>
    <w:p>
      <w:pPr>
        <w:jc w:val="both"/>
        <w:tabs>
          <w:tab w:val="center" w:pos="5745"/>
        </w:tabs>
        <w:rPr>
          <w:b/>
        </w:rPr>
      </w:pPr>
      <w:r>
        <w:tab/>
      </w:r>
      <w:r>
        <w:t xml:space="preserve">O Excelentíssimo Senhor Prefeito Municipal </w:t>
      </w:r>
      <w:r>
        <w:rPr>
          <w:b/>
          <w:caps/>
        </w:rPr>
        <w:t xml:space="preserve">adjudica </w:t>
      </w:r>
      <w:r>
        <w:t xml:space="preserve">em favor da empresa a abaixo especificada o </w:t>
      </w:r>
      <w:r>
        <w:rPr>
          <w:b/>
        </w:rPr>
        <w:t>CONCORRÊNCIA ELETRÔNICA (PORTAL DE COMPRAS) Nº 1/2026 PROCESSO ADMINISTRATIVO Nº000001/2026</w:t>
      </w:r>
    </w:p>
    <w:p>
      <w:pPr>
        <w:jc w:val="both"/>
        <w:tabs>
          <w:tab w:val="center" w:pos="5745"/>
        </w:tabs>
      </w:pPr>
      <w:r>
        <w:t/>
      </w:r>
    </w:p>
    <w:p>
      <w:pPr>
        <w:jc w:val="both"/>
        <w:tabs>
          <w:tab w:val="center" w:pos="5745"/>
        </w:tabs>
      </w:pPr>
      <w:r>
        <w:t/>
      </w:r>
    </w:p>
    <w:p>
      <w:pPr>
        <w:jc w:val="both"/>
        <w:tabs>
          <w:tab w:val="left" w:pos="1635"/>
        </w:tabs>
      </w:pPr>
      <w:r>
        <w:t>Objeto: Contratação de Empresa Especializada para execução de Recapeamento Asfáltico de trecho das Vias Públicas RUA MATHEUS RIGA DE OLIVEIRA e RUA JOSÉ MADRIGAL GALHARDO</w:t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>Empresas vencedoras:</w:t>
      </w:r>
    </w:p>
    <w:p>
      <w:pPr>
        <w:jc w:val="both"/>
        <w:tabs>
          <w:tab w:val="left" w:pos="1635"/>
        </w:tabs>
      </w:pPr>
      <w:r>
        <w:t/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1068"/>
        <w:gridCol w:w="5223"/>
        <w:gridCol w:w="828"/>
        <w:gridCol w:w="1083"/>
        <w:gridCol w:w="1338"/>
      </w:tblGrid>
      <w:tr>
        <w:tc>
          <w:tcPr>
            <w:tcW w:w="109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Lote</w:t>
            </w:r>
          </w:p>
        </w:tc>
        <w:tc>
          <w:tcPr>
            <w:tcW w:w="525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Proponente/Fornecedor</w:t>
            </w:r>
          </w:p>
        </w:tc>
        <w:tc>
          <w:tcPr>
            <w:tcW w:w="85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Qtde. Itens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Média Descto(%)</w:t>
            </w:r>
          </w:p>
        </w:tc>
        <w:tc>
          <w:tcPr>
            <w:tcW w:w="1365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Total dos Itens</w:t>
            </w:r>
          </w:p>
        </w:tc>
      </w:tr>
      <w:tr>
        <w:tc>
          <w:tcPr>
            <w:tcW w:w="10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00000001</w:t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469-H. AIDAR PAVIMENTAÇÃO E OBRAS LIMITADA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136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219.999,97</w:t>
            </w:r>
          </w:p>
        </w:tc>
      </w:tr>
      <w:tr>
        <w:tc>
          <w:tcPr>
            <w:tcW w:w="10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36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219.999,97</w:t>
            </w:r>
          </w:p>
        </w:tc>
      </w:tr>
      <w:tr>
        <w:tc>
          <w:tcPr>
            <w:tcW w:w="1095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525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85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110" w:type="dxa"/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365" w:type="dxa"/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219.999,97</w:t>
            </w:r>
          </w:p>
        </w:tc>
      </w:tr>
    </w:tbl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</w:pPr>
      <w:r>
        <w:t/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573"/>
        <w:gridCol w:w="1203"/>
        <w:gridCol w:w="5598"/>
        <w:gridCol w:w="1083"/>
        <w:gridCol w:w="1083"/>
      </w:tblGrid>
      <w:tr>
        <w:tc>
          <w:tcPr>
            <w:tcW w:w="60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</w:tc>
        <w:tc>
          <w:tcPr>
            <w:tcW w:w="1230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469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Lote</w:t>
            </w:r>
          </w:p>
        </w:tc>
        <w:tc>
          <w:tcPr>
            <w:tcW w:w="5625" w:type="dxa"/>
            <w:shd w:val="clear" w:color="auto" w:fill="F0F0F0"/>
          </w:tcPr>
          <w:p>
            <w:pPr>
              <w:rPr>
                <w:sz w:val="16"/>
              </w:rPr>
            </w:pPr>
            <w:r>
              <w:rPr>
                <w:sz w:val="16"/>
              </w:rPr>
              <w:t>H. AIDAR PAVIMENTAÇÃO E OBRAS LIMITADA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CNPJ: 44.991.685/0001-50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ROD. JOAO BATISTA CABRAL RENÓ, KM 240 - ROD. BAURU IPAUÇU, BAURU - SP, CEP: 17053460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Telefone: 14 3223 3899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Lote</w:t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tcW w:w="1110" w:type="dxa"/>
            <w:shd w:val="clear" w:color="auto" w:fill="F0F0F0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00000001</w:t>
            </w:r>
          </w:p>
        </w:tc>
        <w:tc>
          <w:tcPr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Contratação de Empresa Especializada para execução de Recapeamento Asfáltico de trecho das Vias Públicas RUA MATHEUS RIGA DE OLIVEIRA e RUA JOSÉ MADRIGAL GALHARDO</w:t>
            </w:r>
          </w:p>
        </w:tc>
        <w:tc>
          <w:tcPr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219.999,97</w:t>
            </w:r>
          </w:p>
        </w:tc>
      </w:tr>
      <w:tr>
        <w:tc>
          <w:tcPr>
            <w:shd w:val="clear" w:color="auto" w:fill="F0F0F0"/>
          </w:tcPr>
          <w:p>
            <w: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shd w:val="clear" w:color="auto" w:fill="F0F0F0"/>
          </w:tcPr>
          <w:p>
            <w: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Item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Código</w:t>
            </w:r>
          </w:p>
        </w:tc>
        <w:tc>
          <w:tcPr>
            <w:shd w:val="clear" w:color="auto" w:fill="F0F0F0"/>
          </w:tcPr>
          <w:p>
            <w: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Descrição do Produto/Serviço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Marca</w:t>
            </w:r>
          </w:p>
        </w:tc>
        <w:tc>
          <w:tcPr>
            <w:shd w:val="clear" w:color="auto" w:fill="F0F0F0"/>
          </w:tcPr>
          <w:p>
            <w:r>
              <w:t/>
            </w:r>
          </w:p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Unitário</w:t>
            </w:r>
          </w:p>
        </w:tc>
        <w:tc>
          <w:tcPr>
            <w:shd w:val="clear" w:color="auto" w:fill="F0F0F0"/>
          </w:tcPr>
          <w:p>
            <w:r>
              <w:t/>
            </w:r>
          </w:p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Quantidade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Valor Total</w:t>
            </w:r>
          </w:p>
        </w:tc>
      </w:tr>
      <w:tr>
        <w:tc>
          <w:tcPr>
            <w:shd w:val="clear" w:color="auto" w:fill="FFFFFF"/>
          </w:tcPr>
          <w:p>
            <w:r>
              <w:t/>
            </w:r>
          </w:p>
        </w:tc>
        <w:tc>
          <w:tcPr>
            <w:shd w:val="clear" w:color="auto" w:fill="FFFFFF"/>
          </w:tcPr>
          <w:p>
            <w: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027.049.065</w:t>
            </w:r>
          </w:p>
        </w:tc>
        <w:tc>
          <w:tcPr>
            <w:shd w:val="clear" w:color="auto" w:fill="FFFFFF"/>
          </w:tcPr>
          <w:p>
            <w:r>
              <w:t/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CONTRATAÇÃO DE EMPRESA ESPECIALIZADA PARA EXECUÇÃO DE RECAPEAMENTO ASFÁLTICO DE TRECHO DAS VIAS PÚBLICAS RUA MATHEUS RIGA DE OLIVEIRA E RUA JOSÉ MADRIGAL GALHARDO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Própria</w:t>
            </w:r>
          </w:p>
        </w:tc>
        <w:tc>
          <w:tcPr>
            <w:shd w:val="clear" w:color="auto" w:fill="FFFFFF"/>
          </w:tcPr>
          <w:p>
            <w:r>
              <w:t/>
            </w:r>
          </w:p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UN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  <w:tc>
          <w:tcPr>
            <w:shd w:val="clear" w:color="auto" w:fill="FFFFFF"/>
          </w:tcPr>
          <w:p>
            <w:r>
              <w:t/>
            </w:r>
          </w:p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  <w:p>
            <w:pPr>
              <w:rPr>
                <w:sz w:val="16"/>
              </w:rPr>
            </w:pPr>
            <w:r>
              <w:rPr>
                <w:sz w:val="16"/>
              </w:rPr>
              <w:t>0,00</w:t>
            </w:r>
          </w:p>
        </w:tc>
      </w:tr>
      <w:tr>
        <w:tc>
          <w:tcPr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>Total do Proponente</w:t>
            </w:r>
          </w:p>
        </w:tc>
        <w:tc>
          <w:tcPr>
            <w:shd w:val="clear" w:color="auto" w:fill="FFFFFF"/>
          </w:tcPr>
          <w:p>
            <w:pPr>
              <w:rPr>
                <w:sz w:val="16"/>
              </w:rPr>
            </w:pPr>
            <w:r>
              <w:rPr>
                <w:sz w:val="16"/>
              </w:rPr>
              <w:t/>
            </w:r>
          </w:p>
        </w:tc>
        <w:tc>
          <w:tcPr>
            <w:shd w:val="clear" w:color="auto" w:fill="FFFFFF"/>
          </w:tcPr>
          <w:p>
            <w:pPr>
              <w:jc w:val="right"/>
              <w:rPr>
                <w:sz w:val="16"/>
              </w:rPr>
            </w:pPr>
            <w:r>
              <w:rPr>
                <w:sz w:val="16"/>
              </w:rPr>
              <w:t>219.999,97</w:t>
            </w:r>
          </w:p>
        </w:tc>
      </w:tr>
      <w:tr>
        <w:tc>
          <w:tcPr>
            <w:shd w:val="clear" w:color="auto" w:fill="FFFFFF"/>
          </w:tcPr>
          <w:p>
            <w:r>
              <w:t/>
            </w:r>
          </w:p>
        </w:tc>
        <w:tc>
          <w:tcPr>
            <w:shd w:val="clear" w:color="auto" w:fill="FFFFFF"/>
          </w:tcPr>
          <w:p>
            <w:r>
              <w:t/>
            </w:r>
          </w:p>
        </w:tc>
        <w:tc>
          <w:tcPr>
            <w:shd w:val="clear" w:color="auto" w:fill="FFFFFF"/>
          </w:tcPr>
          <w:p>
            <w:r>
              <w:t/>
            </w:r>
          </w:p>
        </w:tc>
        <w:tc>
          <w:tcPr>
            <w:shd w:val="clear" w:color="auto" w:fill="FFFFFF"/>
          </w:tcPr>
          <w:p>
            <w:r>
              <w:t/>
            </w:r>
          </w:p>
        </w:tc>
        <w:tc>
          <w:tcPr>
            <w:shd w:val="clear" w:color="auto" w:fill="FFFFFF"/>
          </w:tcPr>
          <w:p>
            <w:r>
              <w:t/>
            </w:r>
          </w:p>
        </w:tc>
      </w:tr>
    </w:tbl>
    <w:p>
      <w:pPr>
        <w:jc w:val="both"/>
        <w:tabs>
          <w:tab w:val="left" w:pos="1635"/>
        </w:tabs>
        <w:rPr>
          <w:sz w:val="16"/>
        </w:rPr>
      </w:pPr>
      <w:r>
        <w:rPr>
          <w:sz w:val="16"/>
        </w:rP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both"/>
        <w:tabs>
          <w:tab w:val="left" w:pos="1635"/>
        </w:tabs>
        <w:rPr>
          <w:sz w:val="16"/>
        </w:rPr>
      </w:pPr>
      <w:r>
        <w:rPr>
          <w:sz w:val="16"/>
        </w:rPr>
        <w:t>Itens Desertos / Fracassados :</w:t>
      </w:r>
    </w:p>
    <w:p>
      <w:pPr>
        <w:jc w:val="both"/>
        <w:tabs>
          <w:tab w:val="left" w:pos="1635"/>
        </w:tabs>
        <w:rPr>
          <w:sz w:val="16"/>
        </w:rPr>
      </w:pPr>
      <w:r>
        <w:rPr>
          <w:sz w:val="16"/>
        </w:rPr>
        <w:t/>
      </w:r>
    </w:p>
    <w:p>
      <w:pPr>
        <w:jc w:val="both"/>
        <w:tabs>
          <w:tab w:val="left" w:pos="1635"/>
        </w:tabs>
      </w:pPr>
      <w:r>
        <w:t/>
      </w:r>
    </w:p>
    <w:p>
      <w:pPr>
        <w:jc w:val="center"/>
        <w:tabs>
          <w:tab w:val="left" w:pos="1635"/>
        </w:tabs>
      </w:pPr>
      <w:r>
        <w:t/>
      </w:r>
    </w:p>
    <w:p>
      <w:pPr>
        <w:jc w:val="center"/>
        <w:tabs>
          <w:tab w:val="center" w:pos="5745"/>
        </w:tabs>
      </w:pPr>
      <w:r>
        <w:t>CABRÁLIA PAULISTA ,24 de fevereiro de 2026.</w:t>
      </w:r>
    </w:p>
    <w:p>
      <w:pPr>
        <w:jc w:val="both"/>
        <w:tabs>
          <w:tab w:val="center" w:pos="5745"/>
        </w:tabs>
      </w:pPr>
      <w:r>
        <w:t/>
      </w:r>
    </w:p>
    <w:p>
      <w:pPr>
        <w:jc w:val="both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center"/>
        <w:tabs>
          <w:tab w:val="left" w:pos="1485"/>
          <w:tab w:val="left" w:pos="2445"/>
          <w:tab w:val="left" w:pos="3285"/>
        </w:tabs>
        <w:rPr>
          <w:rFonts w:ascii="Calibri" w:hAnsi="Calibri" w:cs="Calibri" w:eastAsia="Calibri"/>
          <w:b/>
          <w:sz w:val="22"/>
        </w:rPr>
      </w:pPr>
      <w:r>
        <w:rPr>
          <w:rFonts w:ascii="Calibri" w:hAnsi="Calibri" w:cs="Calibri" w:eastAsia="Calibri"/>
          <w:b/>
          <w:sz w:val="22"/>
        </w:rPr>
        <w:t>PREFEITURA MUNICIPAL DE CABRÁLIA PAULISTA</w:t>
      </w:r>
    </w:p>
    <w:p>
      <w:pPr>
        <w:jc w:val="center"/>
        <w:tabs>
          <w:tab w:val="left" w:pos="1485"/>
          <w:tab w:val="left" w:pos="2445"/>
          <w:tab w:val="left" w:pos="3285"/>
        </w:tabs>
        <w:rPr>
          <w:rFonts w:ascii="Calibri" w:hAnsi="Calibri" w:cs="Calibri" w:eastAsia="Calibri"/>
          <w:sz w:val="22"/>
        </w:rPr>
      </w:pPr>
      <w:r>
        <w:rPr>
          <w:rFonts w:ascii="Calibri" w:hAnsi="Calibri" w:cs="Calibri" w:eastAsia="Calibri"/>
          <w:sz w:val="22"/>
        </w:rPr>
        <w:t>Odemil Ortiz de Camargo</w:t>
      </w:r>
    </w:p>
    <w:p>
      <w:pPr>
        <w:jc w:val="center"/>
        <w:tabs>
          <w:tab w:val="left" w:pos="1485"/>
          <w:tab w:val="left" w:pos="2445"/>
          <w:tab w:val="left" w:pos="3285"/>
        </w:tabs>
        <w:rPr>
          <w:rFonts w:ascii="Calibri" w:hAnsi="Calibri" w:cs="Calibri" w:eastAsia="Calibri"/>
          <w:sz w:val="22"/>
        </w:rPr>
      </w:pPr>
      <w:r>
        <w:rPr>
          <w:rFonts w:ascii="Calibri" w:hAnsi="Calibri" w:cs="Calibri" w:eastAsia="Calibri"/>
          <w:sz w:val="22"/>
        </w:rPr>
        <w:t>Prefeito Municipal</w:t>
      </w:r>
    </w:p>
    <w:p>
      <w:pPr>
        <w:jc w:val="center"/>
        <w:tabs>
          <w:tab w:val="left" w:pos="1485"/>
          <w:tab w:val="left" w:pos="2445"/>
          <w:tab w:val="left" w:pos="3285"/>
        </w:tabs>
        <w:rPr>
          <w:rFonts w:ascii="Calibri" w:hAnsi="Calibri" w:cs="Calibri" w:eastAsia="Calibri"/>
          <w:sz w:val="22"/>
        </w:rPr>
      </w:pPr>
      <w:r>
        <w:rPr>
          <w:rFonts w:ascii="Calibri" w:hAnsi="Calibri" w:cs="Calibri" w:eastAsia="Calibri"/>
          <w:sz w:val="22"/>
        </w:rPr>
        <w:t/>
      </w:r>
    </w:p>
    <w:sectPr>
      <w:headerReference w:type="default" r:id="rIdHF0"/>
      <w:footerReference w:type="default" r:id="rIdHF1"/>
      <w:pgSz w:w="11906" w:h="16838"/>
      <w:pgMar w:top="1417" w:right="850" w:bottom="628" w:left="132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Arial">
    <w:charset w:val="00"/>
  </w:font>
  <w:font w:name="Times New Roman">
    <w:charset w:val="00"/>
  </w:font>
  <w:font w:name="Calibri">
    <w:charset w:val="00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drawing>
        <wp:inline distT="0" distB="0" distL="0" distR="0">
          <wp:extent cx="6315075" cy="80962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315075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ind w:left="-4" w:firstLine="4"/>
    </w:pPr>
    <w:r>
      <w:drawing>
        <wp:inline distT="0" distB="0" distL="0" distR="0">
          <wp:extent cx="6562725" cy="129540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pn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562725" cy="1295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88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footer.xml.rels><?xml version="1.0" encoding="UTF-8" standalone="yes"?>
<Relationships xmlns="http://schemas.openxmlformats.org/package/2006/relationships"><Relationship Id="prId1" Type="http://schemas.openxmlformats.org/officeDocument/2006/relationships/image" Target="media/img2.png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png"/></Relationships>
</file>