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29A04" w14:textId="77777777" w:rsidR="00EA27C1" w:rsidRPr="000665F8" w:rsidRDefault="00EA27C1" w:rsidP="00513F53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</w:rPr>
      </w:pPr>
    </w:p>
    <w:p w14:paraId="6ABB5900" w14:textId="04E982F3" w:rsidR="004E3A0D" w:rsidRPr="000665F8" w:rsidRDefault="00872BF0" w:rsidP="00513F53">
      <w:pPr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0665F8">
        <w:rPr>
          <w:b/>
          <w:sz w:val="24"/>
          <w:szCs w:val="24"/>
          <w:shd w:val="clear" w:color="auto" w:fill="FFFFFF"/>
        </w:rPr>
        <w:t>PREGÃO ELETRÔNICO Nº 00</w:t>
      </w:r>
      <w:r w:rsidR="007E5768">
        <w:rPr>
          <w:b/>
          <w:sz w:val="24"/>
          <w:szCs w:val="24"/>
          <w:shd w:val="clear" w:color="auto" w:fill="FFFFFF"/>
        </w:rPr>
        <w:t>1</w:t>
      </w:r>
      <w:r w:rsidR="00862BA1">
        <w:rPr>
          <w:b/>
          <w:sz w:val="24"/>
          <w:szCs w:val="24"/>
          <w:shd w:val="clear" w:color="auto" w:fill="FFFFFF"/>
        </w:rPr>
        <w:t>6</w:t>
      </w:r>
      <w:r w:rsidR="005B08E9" w:rsidRPr="000665F8">
        <w:rPr>
          <w:b/>
          <w:sz w:val="24"/>
          <w:szCs w:val="24"/>
          <w:shd w:val="clear" w:color="auto" w:fill="FFFFFF"/>
        </w:rPr>
        <w:t>/2025</w:t>
      </w:r>
    </w:p>
    <w:p w14:paraId="6C55FC92" w14:textId="6E3A54C3" w:rsidR="001C5BE1" w:rsidRPr="001C5BE1" w:rsidRDefault="005B08E9" w:rsidP="001C5BE1">
      <w:pPr>
        <w:spacing w:before="75" w:after="75" w:line="240" w:lineRule="auto"/>
        <w:jc w:val="center"/>
        <w:rPr>
          <w:rFonts w:ascii="Verdana" w:eastAsia="Times New Roman" w:hAnsi="Verdana" w:cs="Times New Roman"/>
          <w:color w:val="1E241A"/>
          <w:sz w:val="16"/>
          <w:szCs w:val="16"/>
        </w:rPr>
      </w:pPr>
      <w:r w:rsidRPr="000665F8">
        <w:rPr>
          <w:b/>
          <w:sz w:val="24"/>
          <w:szCs w:val="24"/>
          <w:shd w:val="clear" w:color="auto" w:fill="FFFFFF"/>
        </w:rPr>
        <w:t xml:space="preserve">PROCESSO </w:t>
      </w:r>
      <w:r w:rsidR="001C5BE1" w:rsidRPr="001C5BE1">
        <w:rPr>
          <w:rFonts w:eastAsia="Times New Roman"/>
          <w:b/>
          <w:bCs/>
          <w:color w:val="1E241A"/>
          <w:sz w:val="24"/>
          <w:szCs w:val="24"/>
        </w:rPr>
        <w:t>25/9301-0000415-1</w:t>
      </w:r>
    </w:p>
    <w:p w14:paraId="61989DB1" w14:textId="77777777" w:rsidR="00E40C8C" w:rsidRPr="000665F8" w:rsidRDefault="00E40C8C" w:rsidP="001C5BE1">
      <w:pPr>
        <w:spacing w:line="360" w:lineRule="auto"/>
        <w:rPr>
          <w:b/>
          <w:sz w:val="24"/>
          <w:szCs w:val="24"/>
          <w:shd w:val="clear" w:color="auto" w:fill="FFFFFF"/>
        </w:rPr>
      </w:pPr>
    </w:p>
    <w:p w14:paraId="23DFDAE7" w14:textId="77777777" w:rsidR="00D55DE7" w:rsidRPr="00954932" w:rsidRDefault="00045B3A" w:rsidP="00954932">
      <w:pPr>
        <w:spacing w:before="75" w:after="75" w:line="360" w:lineRule="auto"/>
        <w:jc w:val="center"/>
        <w:rPr>
          <w:rFonts w:eastAsia="Times New Roman"/>
          <w:b/>
          <w:bCs/>
          <w:color w:val="EE0000"/>
          <w:sz w:val="24"/>
          <w:szCs w:val="24"/>
          <w:u w:val="single"/>
          <w:shd w:val="clear" w:color="auto" w:fill="FFFFFF"/>
        </w:rPr>
      </w:pPr>
      <w:r w:rsidRPr="00954932">
        <w:rPr>
          <w:rFonts w:eastAsia="Times New Roman"/>
          <w:b/>
          <w:bCs/>
          <w:color w:val="EE0000"/>
          <w:sz w:val="24"/>
          <w:szCs w:val="24"/>
          <w:u w:val="single"/>
          <w:shd w:val="clear" w:color="auto" w:fill="FFFFFF"/>
        </w:rPr>
        <w:t xml:space="preserve">ESCLARECIMENTO </w:t>
      </w:r>
      <w:r w:rsidR="004A149B" w:rsidRPr="00954932">
        <w:rPr>
          <w:rFonts w:eastAsia="Times New Roman"/>
          <w:b/>
          <w:bCs/>
          <w:color w:val="EE0000"/>
          <w:sz w:val="24"/>
          <w:szCs w:val="24"/>
          <w:u w:val="single"/>
          <w:shd w:val="clear" w:color="auto" w:fill="FFFFFF"/>
        </w:rPr>
        <w:t>– PROTOCOLO</w:t>
      </w:r>
      <w:r w:rsidR="007E5768" w:rsidRPr="00954932">
        <w:rPr>
          <w:rFonts w:eastAsia="Times New Roman"/>
          <w:b/>
          <w:bCs/>
          <w:color w:val="EE0000"/>
          <w:sz w:val="24"/>
          <w:szCs w:val="24"/>
          <w:u w:val="single"/>
          <w:shd w:val="clear" w:color="auto" w:fill="FFFFFF"/>
        </w:rPr>
        <w:t xml:space="preserve"> </w:t>
      </w:r>
      <w:r w:rsidR="00862BA1" w:rsidRPr="00954932">
        <w:rPr>
          <w:rFonts w:eastAsia="Times New Roman"/>
          <w:b/>
          <w:bCs/>
          <w:color w:val="EE0000"/>
          <w:sz w:val="24"/>
          <w:szCs w:val="24"/>
          <w:u w:val="single"/>
          <w:shd w:val="clear" w:color="auto" w:fill="FFFFFF"/>
        </w:rPr>
        <w:t>26</w:t>
      </w:r>
      <w:r w:rsidR="00D55DE7" w:rsidRPr="00954932">
        <w:rPr>
          <w:rFonts w:eastAsia="Times New Roman"/>
          <w:b/>
          <w:bCs/>
          <w:color w:val="EE0000"/>
          <w:sz w:val="24"/>
          <w:szCs w:val="24"/>
          <w:u w:val="single"/>
          <w:shd w:val="clear" w:color="auto" w:fill="FFFFFF"/>
        </w:rPr>
        <w:t>796</w:t>
      </w:r>
    </w:p>
    <w:p w14:paraId="1784DA2A" w14:textId="65BEFB1D" w:rsidR="00D55DE7" w:rsidRPr="00954932" w:rsidRDefault="007E5768" w:rsidP="00954932">
      <w:pPr>
        <w:spacing w:before="75" w:after="75" w:line="360" w:lineRule="auto"/>
        <w:jc w:val="both"/>
        <w:rPr>
          <w:sz w:val="24"/>
          <w:szCs w:val="24"/>
        </w:rPr>
      </w:pPr>
      <w:r w:rsidRPr="00954932">
        <w:rPr>
          <w:rFonts w:eastAsia="Times New Roman"/>
          <w:b/>
          <w:bCs/>
          <w:color w:val="EE0000"/>
          <w:sz w:val="24"/>
          <w:szCs w:val="24"/>
        </w:rPr>
        <w:br/>
      </w:r>
      <w:r w:rsidR="00D55DE7" w:rsidRPr="00954932">
        <w:rPr>
          <w:sz w:val="24"/>
          <w:szCs w:val="24"/>
        </w:rPr>
        <w:t xml:space="preserve">1. </w:t>
      </w:r>
      <w:r w:rsidR="00D55DE7" w:rsidRPr="00954932">
        <w:rPr>
          <w:b/>
          <w:bCs/>
          <w:sz w:val="24"/>
          <w:szCs w:val="24"/>
        </w:rPr>
        <w:t>Condições de Pagamento</w:t>
      </w:r>
      <w:r w:rsidR="00D55DE7" w:rsidRPr="00954932">
        <w:rPr>
          <w:sz w:val="24"/>
          <w:szCs w:val="24"/>
        </w:rPr>
        <w:t xml:space="preserve"> - Tendo em vista que o objeto do certame contempla o fornecimento e a instalação de defensas marítimas, solicita-se confirmar se o pagamento será realizado em duas parcelas, correspondentes a: o uma primeira parcela, mediante a entrega dos materiais (fornecimento); o e uma segunda parcela, correspondente à instalação dos equipamentos. Tal divisão se justifica no fato de que serão 7 berços onde ocorreram as futuras instalações, bem como é sabido que não poderá ser efetuadas as instalações concomitantemente. Desse modo nosso entendimento é de que poderá ocorrer um lapso temporal entre a entrega dos produtos e os agendamentos das instalações, sendo assim o valor agregado a produção das defensas que é muito superior a instalação ficará a ser recebido posteriormente, podendo prejudicar o fornecedor do produto. Solicita-se também esclarecer se será permitida a emissão de duas Notas Fiscais distintas, sendo uma de fornecimento e outra de instalação, considerando a possibilidade de ocorrer lapso temporal entre as etapas. </w:t>
      </w:r>
    </w:p>
    <w:p w14:paraId="790C5F8A" w14:textId="753FB62F" w:rsidR="00D55DE7" w:rsidRPr="00954932" w:rsidRDefault="00D55DE7" w:rsidP="00954932">
      <w:pPr>
        <w:spacing w:before="75" w:after="75" w:line="360" w:lineRule="auto"/>
        <w:jc w:val="both"/>
        <w:rPr>
          <w:sz w:val="24"/>
          <w:szCs w:val="24"/>
        </w:rPr>
      </w:pPr>
      <w:r w:rsidRPr="00954932">
        <w:rPr>
          <w:sz w:val="24"/>
          <w:szCs w:val="24"/>
        </w:rPr>
        <w:t xml:space="preserve">2. </w:t>
      </w:r>
      <w:r w:rsidRPr="00954932">
        <w:rPr>
          <w:b/>
          <w:bCs/>
          <w:sz w:val="24"/>
          <w:szCs w:val="24"/>
        </w:rPr>
        <w:t>Quantidade de Defensas</w:t>
      </w:r>
      <w:r w:rsidRPr="00954932">
        <w:rPr>
          <w:sz w:val="24"/>
          <w:szCs w:val="24"/>
        </w:rPr>
        <w:t xml:space="preserve"> </w:t>
      </w:r>
      <w:r w:rsidRPr="00954932">
        <w:rPr>
          <w:b/>
          <w:bCs/>
          <w:sz w:val="24"/>
          <w:szCs w:val="24"/>
        </w:rPr>
        <w:t>por Berço</w:t>
      </w:r>
      <w:r w:rsidRPr="00954932">
        <w:rPr>
          <w:sz w:val="24"/>
          <w:szCs w:val="24"/>
        </w:rPr>
        <w:t xml:space="preserve"> - Gentileza confirmar quantas defensas serão instaladas por berço de atracação, considerando os berços nº 02, 03 e 07 citados no Anexo I – Termo de Referência. </w:t>
      </w:r>
    </w:p>
    <w:p w14:paraId="19C25CED" w14:textId="77777777" w:rsidR="00954932" w:rsidRDefault="00D55DE7" w:rsidP="00954932">
      <w:pPr>
        <w:spacing w:before="75" w:after="75" w:line="360" w:lineRule="auto"/>
        <w:jc w:val="both"/>
        <w:rPr>
          <w:rFonts w:eastAsia="Times New Roman"/>
          <w:sz w:val="24"/>
          <w:szCs w:val="24"/>
        </w:rPr>
      </w:pPr>
      <w:r w:rsidRPr="00954932">
        <w:rPr>
          <w:sz w:val="24"/>
          <w:szCs w:val="24"/>
        </w:rPr>
        <w:t xml:space="preserve">3. </w:t>
      </w:r>
      <w:r w:rsidRPr="00954932">
        <w:rPr>
          <w:b/>
          <w:bCs/>
          <w:sz w:val="24"/>
          <w:szCs w:val="24"/>
        </w:rPr>
        <w:t>Atestados de Capacidade Técnica</w:t>
      </w:r>
      <w:r w:rsidRPr="00954932">
        <w:rPr>
          <w:sz w:val="24"/>
          <w:szCs w:val="24"/>
        </w:rPr>
        <w:t xml:space="preserve"> - Sobre a exigência constante do edital quanto à apresentação de atestado que comprove o emprego de métodos de ensaio e certificação de defensas portuárias, conforme as normas NBR 11832/1991, NBR 12608:1992, NBR 12095:1991 e NBR 13009:1993, solicita-se o seguinte esclarecimento: Nosso entendimento está correto de que o atendimento desse requisito mediante apresentação de certificados emitidos por órgãos acreditados ou entidades responsáveis pelas referidas certificações </w:t>
      </w:r>
      <w:r w:rsidRPr="00954932">
        <w:rPr>
          <w:rFonts w:eastAsia="Times New Roman"/>
          <w:sz w:val="24"/>
          <w:szCs w:val="24"/>
        </w:rPr>
        <w:t xml:space="preserve">em </w:t>
      </w:r>
    </w:p>
    <w:p w14:paraId="021190A7" w14:textId="77777777" w:rsidR="00954932" w:rsidRDefault="00954932" w:rsidP="00954932">
      <w:pPr>
        <w:spacing w:before="75" w:after="75" w:line="360" w:lineRule="auto"/>
        <w:jc w:val="both"/>
        <w:rPr>
          <w:rFonts w:eastAsia="Times New Roman"/>
          <w:sz w:val="24"/>
          <w:szCs w:val="24"/>
        </w:rPr>
      </w:pPr>
    </w:p>
    <w:p w14:paraId="390403DC" w14:textId="5073B5C8" w:rsidR="00D55DE7" w:rsidRPr="00954932" w:rsidRDefault="00D55DE7" w:rsidP="00954932">
      <w:pPr>
        <w:spacing w:before="75" w:after="75" w:line="360" w:lineRule="auto"/>
        <w:jc w:val="both"/>
        <w:rPr>
          <w:rFonts w:eastAsia="Times New Roman"/>
          <w:sz w:val="24"/>
          <w:szCs w:val="24"/>
        </w:rPr>
      </w:pPr>
      <w:r w:rsidRPr="00954932">
        <w:rPr>
          <w:rFonts w:eastAsia="Times New Roman"/>
          <w:sz w:val="24"/>
          <w:szCs w:val="24"/>
        </w:rPr>
        <w:t>complemento aos atestados de capacidade técnica atende plenamente ao solicitado, nosso entendimento está correto? Aguardamos os esclarecimentos solicitados para fins de adequada elaboração da proposta.</w:t>
      </w:r>
    </w:p>
    <w:p w14:paraId="1D0D817A" w14:textId="77777777" w:rsidR="00F640EB" w:rsidRPr="00954932" w:rsidRDefault="00F640EB" w:rsidP="00954932">
      <w:pPr>
        <w:spacing w:before="75" w:after="75" w:line="360" w:lineRule="auto"/>
        <w:jc w:val="both"/>
        <w:rPr>
          <w:sz w:val="24"/>
          <w:szCs w:val="24"/>
        </w:rPr>
      </w:pPr>
    </w:p>
    <w:p w14:paraId="6066DE6B" w14:textId="27121AC2" w:rsidR="00BA1D9C" w:rsidRPr="00954932" w:rsidRDefault="00BA1D9C" w:rsidP="00954932">
      <w:pPr>
        <w:shd w:val="clear" w:color="auto" w:fill="FFFFFF"/>
        <w:spacing w:line="360" w:lineRule="auto"/>
        <w:jc w:val="center"/>
        <w:rPr>
          <w:b/>
          <w:bCs/>
          <w:color w:val="EE0000"/>
          <w:sz w:val="24"/>
          <w:szCs w:val="24"/>
          <w:u w:val="single"/>
          <w:shd w:val="clear" w:color="auto" w:fill="FFFFFF"/>
        </w:rPr>
      </w:pPr>
      <w:r w:rsidRPr="00954932">
        <w:rPr>
          <w:b/>
          <w:bCs/>
          <w:color w:val="EE0000"/>
          <w:sz w:val="24"/>
          <w:szCs w:val="24"/>
          <w:u w:val="single"/>
          <w:shd w:val="clear" w:color="auto" w:fill="FFFFFF"/>
        </w:rPr>
        <w:t>RESPOSTA</w:t>
      </w:r>
      <w:r w:rsidR="00F640EB" w:rsidRPr="00954932">
        <w:rPr>
          <w:b/>
          <w:bCs/>
          <w:color w:val="EE0000"/>
          <w:sz w:val="24"/>
          <w:szCs w:val="24"/>
          <w:u w:val="single"/>
          <w:shd w:val="clear" w:color="auto" w:fill="FFFFFF"/>
        </w:rPr>
        <w:t xml:space="preserve"> DA ÁREA TÉCNICA</w:t>
      </w:r>
      <w:r w:rsidRPr="00954932">
        <w:rPr>
          <w:b/>
          <w:bCs/>
          <w:color w:val="EE0000"/>
          <w:sz w:val="24"/>
          <w:szCs w:val="24"/>
          <w:u w:val="single"/>
          <w:shd w:val="clear" w:color="auto" w:fill="FFFFFF"/>
        </w:rPr>
        <w:t>:</w:t>
      </w:r>
    </w:p>
    <w:p w14:paraId="5E2B3B9F" w14:textId="24B43898" w:rsidR="00862BA1" w:rsidRPr="00954932" w:rsidRDefault="00862BA1" w:rsidP="00954932">
      <w:pPr>
        <w:shd w:val="clear" w:color="auto" w:fill="FFFFFF"/>
        <w:spacing w:line="360" w:lineRule="auto"/>
        <w:jc w:val="both"/>
        <w:rPr>
          <w:b/>
          <w:bCs/>
          <w:color w:val="EE0000"/>
          <w:sz w:val="24"/>
          <w:szCs w:val="24"/>
          <w:shd w:val="clear" w:color="auto" w:fill="FFFFFF"/>
        </w:rPr>
      </w:pPr>
    </w:p>
    <w:p w14:paraId="6EFA91BD" w14:textId="77777777" w:rsidR="00F640EB" w:rsidRPr="00954932" w:rsidRDefault="00F640EB" w:rsidP="00954932">
      <w:pPr>
        <w:pStyle w:val="PargrafodaLista"/>
        <w:numPr>
          <w:ilvl w:val="0"/>
          <w:numId w:val="14"/>
        </w:numPr>
        <w:shd w:val="clear" w:color="auto" w:fill="FFFFFF"/>
        <w:spacing w:before="240" w:after="240" w:line="360" w:lineRule="auto"/>
        <w:ind w:left="0"/>
        <w:jc w:val="both"/>
        <w:textAlignment w:val="baseline"/>
        <w:rPr>
          <w:rFonts w:eastAsia="Times New Roman"/>
          <w:color w:val="000000"/>
          <w:sz w:val="24"/>
          <w:szCs w:val="24"/>
        </w:rPr>
      </w:pPr>
      <w:r w:rsidRPr="00954932">
        <w:rPr>
          <w:rFonts w:eastAsia="Times New Roman"/>
          <w:color w:val="000000"/>
          <w:sz w:val="24"/>
          <w:szCs w:val="24"/>
        </w:rPr>
        <w:t>Em atenção à solicitação de esclarecimentos apresentada, informamos que as substituições das defensas marítimas serão realizadas conforme a entrega e instalação dos conjuntos completos nos berços de atracação nº 07, nº 03 e nº 02, sucessivamente, conforme cronograma previamente definido, de modo a garantir a continuidade das operações portuárias.</w:t>
      </w:r>
    </w:p>
    <w:p w14:paraId="5BD50537" w14:textId="5D77188F" w:rsidR="00BA1D9C" w:rsidRDefault="00F640EB" w:rsidP="00954932">
      <w:pPr>
        <w:pStyle w:val="PargrafodaLista"/>
        <w:shd w:val="clear" w:color="auto" w:fill="FFFFFF"/>
        <w:spacing w:before="240" w:after="240" w:line="360" w:lineRule="auto"/>
        <w:ind w:left="0"/>
        <w:jc w:val="both"/>
        <w:textAlignment w:val="baseline"/>
        <w:rPr>
          <w:rFonts w:eastAsia="Times New Roman"/>
          <w:color w:val="000000"/>
          <w:sz w:val="24"/>
          <w:szCs w:val="24"/>
        </w:rPr>
      </w:pPr>
      <w:r w:rsidRPr="00954932">
        <w:rPr>
          <w:rFonts w:eastAsia="Times New Roman"/>
          <w:color w:val="000000"/>
          <w:sz w:val="24"/>
          <w:szCs w:val="24"/>
        </w:rPr>
        <w:t>Dessa forma, os pagamentos serão efetuados por meio de medições mensais, ou seja, unidades armazenadas no canteiro de obras bem como as unidades instaladas, vistoriadas e liberadas pelo fiscal de contrato, considerando a entrega dos equipamentos e a prestação dos serviços de instalação, conforme previsto nos instrumentos convocatórios e nas condições do contrato.</w:t>
      </w:r>
    </w:p>
    <w:p w14:paraId="6291056E" w14:textId="77777777" w:rsidR="00954932" w:rsidRPr="00954932" w:rsidRDefault="00954932" w:rsidP="00954932">
      <w:pPr>
        <w:pStyle w:val="PargrafodaLista"/>
        <w:shd w:val="clear" w:color="auto" w:fill="FFFFFF"/>
        <w:spacing w:before="240" w:after="240" w:line="360" w:lineRule="auto"/>
        <w:ind w:left="0"/>
        <w:jc w:val="both"/>
        <w:textAlignment w:val="baseline"/>
        <w:rPr>
          <w:rFonts w:eastAsia="Times New Roman"/>
          <w:color w:val="000000"/>
          <w:sz w:val="24"/>
          <w:szCs w:val="24"/>
        </w:rPr>
      </w:pPr>
    </w:p>
    <w:p w14:paraId="48F90F69" w14:textId="77777777" w:rsidR="00954932" w:rsidRPr="00954932" w:rsidRDefault="00954932" w:rsidP="00954932">
      <w:pPr>
        <w:pStyle w:val="PargrafodaLista"/>
        <w:shd w:val="clear" w:color="auto" w:fill="FFFFFF"/>
        <w:spacing w:before="240" w:after="240" w:line="360" w:lineRule="auto"/>
        <w:jc w:val="both"/>
        <w:textAlignment w:val="baseline"/>
        <w:rPr>
          <w:rFonts w:eastAsia="Times New Roman"/>
          <w:color w:val="000000"/>
          <w:sz w:val="24"/>
          <w:szCs w:val="24"/>
        </w:rPr>
      </w:pPr>
    </w:p>
    <w:p w14:paraId="0E69A7B3" w14:textId="57E08EFC" w:rsidR="00954932" w:rsidRDefault="00954932" w:rsidP="00954932">
      <w:pPr>
        <w:pStyle w:val="PargrafodaLista"/>
        <w:shd w:val="clear" w:color="auto" w:fill="FFFFFF"/>
        <w:spacing w:before="240" w:after="240" w:line="360" w:lineRule="auto"/>
        <w:jc w:val="center"/>
        <w:textAlignment w:val="baseline"/>
        <w:rPr>
          <w:rFonts w:eastAsia="Times New Roman"/>
          <w:b/>
          <w:bCs/>
          <w:color w:val="EE0000"/>
          <w:sz w:val="24"/>
          <w:szCs w:val="24"/>
          <w:u w:val="single"/>
        </w:rPr>
      </w:pPr>
      <w:r w:rsidRPr="00954932">
        <w:rPr>
          <w:rFonts w:eastAsia="Times New Roman"/>
          <w:b/>
          <w:bCs/>
          <w:color w:val="EE0000"/>
          <w:sz w:val="24"/>
          <w:szCs w:val="24"/>
          <w:u w:val="single"/>
        </w:rPr>
        <w:t>RESPOSTA DA GERÊNCIA FINANCEIRA-CONTÁBIL SOBRE EMISSÃO DE NOTAS FISCAIS</w:t>
      </w:r>
    </w:p>
    <w:p w14:paraId="6D5D0B4F" w14:textId="77777777" w:rsidR="00954932" w:rsidRPr="00954932" w:rsidRDefault="00954932" w:rsidP="00954932">
      <w:pPr>
        <w:pStyle w:val="PargrafodaLista"/>
        <w:shd w:val="clear" w:color="auto" w:fill="FFFFFF"/>
        <w:spacing w:before="240" w:after="240" w:line="360" w:lineRule="auto"/>
        <w:jc w:val="center"/>
        <w:textAlignment w:val="baseline"/>
        <w:rPr>
          <w:rFonts w:eastAsia="Times New Roman"/>
          <w:b/>
          <w:bCs/>
          <w:color w:val="EE0000"/>
          <w:sz w:val="24"/>
          <w:szCs w:val="24"/>
          <w:u w:val="single"/>
        </w:rPr>
      </w:pPr>
    </w:p>
    <w:p w14:paraId="09E5F72E" w14:textId="58AB987C" w:rsidR="00954932" w:rsidRPr="00954932" w:rsidRDefault="00954932" w:rsidP="00954932">
      <w:pPr>
        <w:shd w:val="clear" w:color="auto" w:fill="FFFFFF"/>
        <w:spacing w:before="240" w:after="240" w:line="360" w:lineRule="auto"/>
        <w:jc w:val="both"/>
        <w:textAlignment w:val="baseline"/>
        <w:rPr>
          <w:rFonts w:eastAsia="Times New Roman"/>
          <w:sz w:val="24"/>
          <w:szCs w:val="24"/>
        </w:rPr>
      </w:pPr>
      <w:r w:rsidRPr="00954932">
        <w:rPr>
          <w:rFonts w:eastAsia="Times New Roman"/>
          <w:sz w:val="24"/>
          <w:szCs w:val="24"/>
        </w:rPr>
        <w:t>E</w:t>
      </w:r>
      <w:r w:rsidRPr="00954932">
        <w:rPr>
          <w:rFonts w:eastAsia="Times New Roman"/>
          <w:sz w:val="24"/>
          <w:szCs w:val="24"/>
        </w:rPr>
        <w:t>ntende-se contabilmente adequada a emissão de Notas Fiscais separadas, uma vinculada à entrega das defensas (materiais) e outra à prestação do serviço de instalação, desde que respeitados os critérios de medição e atesto por parte da fiscalização da Administração Pública contratante.</w:t>
      </w:r>
    </w:p>
    <w:p w14:paraId="22168CFB" w14:textId="77777777" w:rsidR="00954932" w:rsidRPr="00954932" w:rsidRDefault="00954932" w:rsidP="00954932">
      <w:pPr>
        <w:shd w:val="clear" w:color="auto" w:fill="FFFFFF"/>
        <w:spacing w:before="240" w:after="240" w:line="360" w:lineRule="auto"/>
        <w:jc w:val="both"/>
        <w:textAlignment w:val="baseline"/>
        <w:rPr>
          <w:rFonts w:eastAsia="Times New Roman"/>
          <w:sz w:val="24"/>
          <w:szCs w:val="24"/>
        </w:rPr>
      </w:pPr>
    </w:p>
    <w:p w14:paraId="393D246C" w14:textId="77777777" w:rsidR="00954932" w:rsidRPr="00954932" w:rsidRDefault="00954932" w:rsidP="00954932">
      <w:pPr>
        <w:shd w:val="clear" w:color="auto" w:fill="FFFFFF"/>
        <w:spacing w:before="240" w:after="240" w:line="360" w:lineRule="auto"/>
        <w:jc w:val="both"/>
        <w:textAlignment w:val="baseline"/>
        <w:rPr>
          <w:rFonts w:eastAsia="Times New Roman"/>
          <w:sz w:val="24"/>
          <w:szCs w:val="24"/>
        </w:rPr>
      </w:pPr>
    </w:p>
    <w:p w14:paraId="33761FDC" w14:textId="77777777" w:rsidR="00954932" w:rsidRPr="00954932" w:rsidRDefault="00954932" w:rsidP="00954932">
      <w:pPr>
        <w:shd w:val="clear" w:color="auto" w:fill="FFFFFF"/>
        <w:spacing w:before="240" w:after="240" w:line="360" w:lineRule="auto"/>
        <w:jc w:val="both"/>
        <w:textAlignment w:val="baseline"/>
        <w:rPr>
          <w:rFonts w:eastAsia="Times New Roman"/>
          <w:sz w:val="24"/>
          <w:szCs w:val="24"/>
        </w:rPr>
      </w:pPr>
    </w:p>
    <w:p w14:paraId="7C9939BF" w14:textId="77777777" w:rsidR="00954932" w:rsidRPr="00954932" w:rsidRDefault="00954932" w:rsidP="00954932">
      <w:pPr>
        <w:shd w:val="clear" w:color="auto" w:fill="FFFFFF"/>
        <w:spacing w:line="360" w:lineRule="auto"/>
        <w:jc w:val="center"/>
        <w:rPr>
          <w:b/>
          <w:bCs/>
          <w:color w:val="EE0000"/>
          <w:sz w:val="24"/>
          <w:szCs w:val="24"/>
          <w:u w:val="single"/>
          <w:shd w:val="clear" w:color="auto" w:fill="FFFFFF"/>
        </w:rPr>
      </w:pPr>
      <w:r w:rsidRPr="00954932">
        <w:rPr>
          <w:b/>
          <w:bCs/>
          <w:color w:val="EE0000"/>
          <w:sz w:val="24"/>
          <w:szCs w:val="24"/>
          <w:u w:val="single"/>
          <w:shd w:val="clear" w:color="auto" w:fill="FFFFFF"/>
        </w:rPr>
        <w:t>RESPOSTAS DA ÁREA TÉCNICA:</w:t>
      </w:r>
    </w:p>
    <w:p w14:paraId="4BD130AF" w14:textId="77777777" w:rsidR="00954932" w:rsidRPr="00954932" w:rsidRDefault="00954932" w:rsidP="00954932">
      <w:pPr>
        <w:pStyle w:val="PargrafodaLista"/>
        <w:shd w:val="clear" w:color="auto" w:fill="FFFFFF"/>
        <w:spacing w:before="240" w:after="240" w:line="360" w:lineRule="auto"/>
        <w:jc w:val="both"/>
        <w:textAlignment w:val="baseline"/>
        <w:rPr>
          <w:rFonts w:eastAsia="Times New Roman"/>
          <w:b/>
          <w:bCs/>
          <w:color w:val="EE0000"/>
          <w:sz w:val="24"/>
          <w:szCs w:val="24"/>
        </w:rPr>
      </w:pPr>
    </w:p>
    <w:p w14:paraId="499EDD10" w14:textId="77777777" w:rsidR="00F640EB" w:rsidRPr="00954932" w:rsidRDefault="00F640EB" w:rsidP="00954932">
      <w:pPr>
        <w:pStyle w:val="PargrafodaLista"/>
        <w:numPr>
          <w:ilvl w:val="0"/>
          <w:numId w:val="14"/>
        </w:numPr>
        <w:spacing w:line="360" w:lineRule="auto"/>
        <w:ind w:left="0"/>
        <w:jc w:val="both"/>
        <w:rPr>
          <w:rFonts w:eastAsia="Times New Roman"/>
          <w:color w:val="000000"/>
          <w:sz w:val="24"/>
          <w:szCs w:val="24"/>
        </w:rPr>
      </w:pPr>
      <w:r w:rsidRPr="00954932">
        <w:rPr>
          <w:rFonts w:eastAsia="Times New Roman"/>
          <w:color w:val="000000"/>
          <w:sz w:val="24"/>
          <w:szCs w:val="24"/>
        </w:rPr>
        <w:t>Em atendimento ao questionamento apresentado, confirmamos que a quantidade de defensas marítimas a serem instaladas por berço de atracação, conforme previsto no Anexo I – Termo de Referência, é a seguinte:</w:t>
      </w:r>
    </w:p>
    <w:p w14:paraId="6E9397EF" w14:textId="77777777" w:rsidR="00F640EB" w:rsidRPr="00954932" w:rsidRDefault="00F640EB" w:rsidP="00954932">
      <w:pPr>
        <w:pStyle w:val="PargrafodaLista"/>
        <w:spacing w:before="240" w:after="240" w:line="360" w:lineRule="auto"/>
        <w:ind w:left="0"/>
        <w:jc w:val="both"/>
        <w:textAlignment w:val="baseline"/>
        <w:rPr>
          <w:rFonts w:eastAsia="Times New Roman"/>
          <w:color w:val="000000"/>
          <w:sz w:val="24"/>
          <w:szCs w:val="24"/>
        </w:rPr>
      </w:pPr>
      <w:r w:rsidRPr="00954932">
        <w:rPr>
          <w:rFonts w:eastAsia="Times New Roman"/>
          <w:color w:val="000000"/>
          <w:sz w:val="24"/>
          <w:szCs w:val="24"/>
        </w:rPr>
        <w:t>Berço nº 07: 12 (doze) unidades;</w:t>
      </w:r>
    </w:p>
    <w:p w14:paraId="2F38A5F5" w14:textId="77777777" w:rsidR="00F640EB" w:rsidRPr="00954932" w:rsidRDefault="00F640EB" w:rsidP="00954932">
      <w:pPr>
        <w:pStyle w:val="PargrafodaLista"/>
        <w:spacing w:before="240" w:after="240" w:line="360" w:lineRule="auto"/>
        <w:ind w:left="0"/>
        <w:jc w:val="both"/>
        <w:textAlignment w:val="baseline"/>
        <w:rPr>
          <w:rFonts w:eastAsia="Times New Roman"/>
          <w:color w:val="000000"/>
          <w:sz w:val="24"/>
          <w:szCs w:val="24"/>
        </w:rPr>
      </w:pPr>
      <w:r w:rsidRPr="00954932">
        <w:rPr>
          <w:rFonts w:eastAsia="Times New Roman"/>
          <w:color w:val="000000"/>
          <w:sz w:val="24"/>
          <w:szCs w:val="24"/>
        </w:rPr>
        <w:t>Berço nº 03: 11 (onze) unidades;</w:t>
      </w:r>
    </w:p>
    <w:p w14:paraId="2B4384D7" w14:textId="77777777" w:rsidR="00F640EB" w:rsidRPr="00954932" w:rsidRDefault="00F640EB" w:rsidP="00954932">
      <w:pPr>
        <w:pStyle w:val="PargrafodaLista"/>
        <w:spacing w:before="240" w:after="240" w:line="360" w:lineRule="auto"/>
        <w:ind w:left="0"/>
        <w:jc w:val="both"/>
        <w:textAlignment w:val="baseline"/>
        <w:rPr>
          <w:rFonts w:eastAsia="Times New Roman"/>
          <w:color w:val="000000"/>
          <w:sz w:val="24"/>
          <w:szCs w:val="24"/>
        </w:rPr>
      </w:pPr>
      <w:r w:rsidRPr="00954932">
        <w:rPr>
          <w:rFonts w:eastAsia="Times New Roman"/>
          <w:color w:val="000000"/>
          <w:sz w:val="24"/>
          <w:szCs w:val="24"/>
        </w:rPr>
        <w:t>Berço nº 02: 11 (onze) unidades.</w:t>
      </w:r>
    </w:p>
    <w:p w14:paraId="584C07F7" w14:textId="77777777" w:rsidR="00F640EB" w:rsidRDefault="00F640EB" w:rsidP="00954932">
      <w:pPr>
        <w:pStyle w:val="PargrafodaLista"/>
        <w:spacing w:line="360" w:lineRule="auto"/>
        <w:ind w:left="0"/>
        <w:jc w:val="both"/>
        <w:rPr>
          <w:rFonts w:eastAsia="Times New Roman"/>
          <w:color w:val="000000"/>
          <w:sz w:val="24"/>
          <w:szCs w:val="24"/>
        </w:rPr>
      </w:pPr>
      <w:r w:rsidRPr="00954932">
        <w:rPr>
          <w:rFonts w:eastAsia="Times New Roman"/>
          <w:color w:val="000000"/>
          <w:sz w:val="24"/>
          <w:szCs w:val="24"/>
        </w:rPr>
        <w:t>As instalações seguirão o planejamento estabelecido, de forma sequencial e conforme cronograma de execução aprovado pela Administração, visando garantir a continuidade das operações portuárias durante os serviços.</w:t>
      </w:r>
    </w:p>
    <w:p w14:paraId="693B0D2F" w14:textId="77777777" w:rsidR="00954932" w:rsidRPr="00954932" w:rsidRDefault="00954932" w:rsidP="00954932">
      <w:pPr>
        <w:pStyle w:val="PargrafodaLista"/>
        <w:spacing w:line="360" w:lineRule="auto"/>
        <w:ind w:left="0"/>
        <w:jc w:val="both"/>
        <w:rPr>
          <w:rFonts w:eastAsia="Times New Roman"/>
          <w:color w:val="000000"/>
          <w:sz w:val="24"/>
          <w:szCs w:val="24"/>
        </w:rPr>
      </w:pPr>
    </w:p>
    <w:p w14:paraId="0B073D7D" w14:textId="77777777" w:rsidR="00F640EB" w:rsidRPr="00954932" w:rsidRDefault="00F640EB" w:rsidP="00954932">
      <w:pPr>
        <w:pStyle w:val="PargrafodaLista"/>
        <w:numPr>
          <w:ilvl w:val="0"/>
          <w:numId w:val="14"/>
        </w:numPr>
        <w:shd w:val="clear" w:color="auto" w:fill="FFFFFF"/>
        <w:spacing w:before="240" w:after="240" w:line="360" w:lineRule="auto"/>
        <w:ind w:left="0"/>
        <w:jc w:val="both"/>
        <w:textAlignment w:val="baseline"/>
        <w:rPr>
          <w:rFonts w:eastAsia="Times New Roman"/>
          <w:color w:val="000000"/>
          <w:sz w:val="24"/>
          <w:szCs w:val="24"/>
        </w:rPr>
      </w:pPr>
      <w:r w:rsidRPr="00954932">
        <w:rPr>
          <w:rFonts w:eastAsia="Times New Roman"/>
          <w:color w:val="000000"/>
          <w:sz w:val="24"/>
          <w:szCs w:val="24"/>
        </w:rPr>
        <w:t>Em atenção ao questionamento apresentado, esclarecemos que o entendimento está parcialmente correto.</w:t>
      </w:r>
    </w:p>
    <w:p w14:paraId="2FCEADD7" w14:textId="77777777" w:rsidR="00F640EB" w:rsidRPr="00954932" w:rsidRDefault="00F640EB" w:rsidP="00954932">
      <w:pPr>
        <w:pStyle w:val="PargrafodaLista"/>
        <w:shd w:val="clear" w:color="auto" w:fill="FFFFFF"/>
        <w:spacing w:before="240" w:after="240" w:line="360" w:lineRule="auto"/>
        <w:ind w:left="0"/>
        <w:jc w:val="both"/>
        <w:textAlignment w:val="baseline"/>
        <w:rPr>
          <w:rFonts w:eastAsia="Times New Roman"/>
          <w:color w:val="000000"/>
          <w:sz w:val="24"/>
          <w:szCs w:val="24"/>
        </w:rPr>
      </w:pPr>
      <w:r w:rsidRPr="00954932">
        <w:rPr>
          <w:rFonts w:eastAsia="Times New Roman"/>
          <w:color w:val="000000"/>
          <w:sz w:val="24"/>
          <w:szCs w:val="24"/>
        </w:rPr>
        <w:t>Conforme estabelecido no Edital e no Anexo I – Termo de Referência, os atestados de capacidade técnica devem comprovar que a empresa licitante já executou serviços compatíveis em características, quantidades e prazos com o objeto licitado, nos termos da Lei nº 13.303/2016 e o Regulamento Interno de Licitações Contratos e Convênios -RILCC da Portos RS.</w:t>
      </w:r>
    </w:p>
    <w:p w14:paraId="26EFEB3F" w14:textId="77777777" w:rsidR="00F640EB" w:rsidRPr="00954932" w:rsidRDefault="00F640EB" w:rsidP="00954932">
      <w:pPr>
        <w:pStyle w:val="PargrafodaLista"/>
        <w:shd w:val="clear" w:color="auto" w:fill="FFFFFF"/>
        <w:spacing w:before="240" w:after="240" w:line="360" w:lineRule="auto"/>
        <w:ind w:left="0"/>
        <w:jc w:val="both"/>
        <w:textAlignment w:val="baseline"/>
        <w:rPr>
          <w:rFonts w:eastAsia="Times New Roman"/>
          <w:color w:val="000000"/>
          <w:sz w:val="24"/>
          <w:szCs w:val="24"/>
        </w:rPr>
      </w:pPr>
      <w:r w:rsidRPr="00954932">
        <w:rPr>
          <w:rFonts w:eastAsia="Times New Roman"/>
          <w:color w:val="000000"/>
          <w:sz w:val="24"/>
          <w:szCs w:val="24"/>
        </w:rPr>
        <w:t>No entanto, quanto ao emprego de métodos de ensaio e certificação das defensas portuárias, conforme as normas NBR 11832/1991, NBR 12608/1992, NBR 12095/1991 e NBR 13009/1993, é exigido que os materiais ofertados estejam devidamente certificados por laboratórios acreditados ou entidades competentes, o que pode ser comprovado por meio da apresentação dos respectivos certificados de conformidade ou laudos de ensaio válidos, emitidos por organismos reconhecidos.</w:t>
      </w:r>
    </w:p>
    <w:p w14:paraId="5D209711" w14:textId="77777777" w:rsidR="00F640EB" w:rsidRPr="00954932" w:rsidRDefault="00F640EB" w:rsidP="00954932">
      <w:pPr>
        <w:pStyle w:val="PargrafodaLista"/>
        <w:shd w:val="clear" w:color="auto" w:fill="FFFFFF"/>
        <w:spacing w:before="240" w:after="240" w:line="360" w:lineRule="auto"/>
        <w:ind w:left="0"/>
        <w:jc w:val="both"/>
        <w:textAlignment w:val="baseline"/>
        <w:rPr>
          <w:rFonts w:eastAsia="Times New Roman"/>
          <w:color w:val="000000"/>
          <w:sz w:val="24"/>
          <w:szCs w:val="24"/>
        </w:rPr>
      </w:pPr>
      <w:r w:rsidRPr="00954932">
        <w:rPr>
          <w:rFonts w:eastAsia="Times New Roman"/>
          <w:color w:val="000000"/>
          <w:sz w:val="24"/>
          <w:szCs w:val="24"/>
        </w:rPr>
        <w:t>Assim, os certificados técnicos e laudos de ensaio não substituem os atestados de capacidade técnica, mas podem ser apresentados em complemento, para demonstrar que os produtos atendem aos requisitos normativos de desempenho e segurança exigidos no edital.</w:t>
      </w:r>
    </w:p>
    <w:p w14:paraId="17D366C0" w14:textId="77777777" w:rsidR="00954932" w:rsidRDefault="00954932" w:rsidP="00954932">
      <w:pPr>
        <w:pStyle w:val="PargrafodaLista"/>
        <w:shd w:val="clear" w:color="auto" w:fill="FFFFFF"/>
        <w:spacing w:before="240" w:after="240" w:line="360" w:lineRule="auto"/>
        <w:ind w:left="0"/>
        <w:jc w:val="both"/>
        <w:textAlignment w:val="baseline"/>
        <w:rPr>
          <w:rFonts w:eastAsia="Times New Roman"/>
          <w:color w:val="000000"/>
          <w:sz w:val="24"/>
          <w:szCs w:val="24"/>
        </w:rPr>
      </w:pPr>
    </w:p>
    <w:p w14:paraId="01F852A9" w14:textId="77777777" w:rsidR="00954932" w:rsidRDefault="00954932" w:rsidP="00954932">
      <w:pPr>
        <w:pStyle w:val="PargrafodaLista"/>
        <w:shd w:val="clear" w:color="auto" w:fill="FFFFFF"/>
        <w:spacing w:before="240" w:after="240" w:line="360" w:lineRule="auto"/>
        <w:ind w:left="0"/>
        <w:jc w:val="both"/>
        <w:textAlignment w:val="baseline"/>
        <w:rPr>
          <w:rFonts w:eastAsia="Times New Roman"/>
          <w:color w:val="000000"/>
          <w:sz w:val="24"/>
          <w:szCs w:val="24"/>
        </w:rPr>
      </w:pPr>
    </w:p>
    <w:p w14:paraId="46505672" w14:textId="24198461" w:rsidR="00F640EB" w:rsidRPr="00954932" w:rsidRDefault="00F640EB" w:rsidP="00954932">
      <w:pPr>
        <w:pStyle w:val="PargrafodaLista"/>
        <w:shd w:val="clear" w:color="auto" w:fill="FFFFFF"/>
        <w:spacing w:before="240" w:after="240" w:line="360" w:lineRule="auto"/>
        <w:ind w:left="0"/>
        <w:jc w:val="both"/>
        <w:textAlignment w:val="baseline"/>
        <w:rPr>
          <w:rFonts w:eastAsia="Times New Roman"/>
          <w:color w:val="000000"/>
          <w:sz w:val="24"/>
          <w:szCs w:val="24"/>
          <w:u w:val="single"/>
        </w:rPr>
      </w:pPr>
      <w:r w:rsidRPr="00954932">
        <w:rPr>
          <w:rFonts w:eastAsia="Times New Roman"/>
          <w:color w:val="000000"/>
          <w:sz w:val="24"/>
          <w:szCs w:val="24"/>
        </w:rPr>
        <w:t xml:space="preserve">Portanto, </w:t>
      </w:r>
      <w:r w:rsidRPr="00954932">
        <w:rPr>
          <w:rFonts w:eastAsia="Times New Roman"/>
          <w:color w:val="000000"/>
          <w:sz w:val="24"/>
          <w:szCs w:val="24"/>
          <w:u w:val="single"/>
        </w:rPr>
        <w:t xml:space="preserve">ambos os documentos — atestados de capacidade técnica e certificados de conformidade — deverão ser apresentados e serão analisados de </w:t>
      </w:r>
      <w:r w:rsidRPr="00954932">
        <w:rPr>
          <w:rFonts w:eastAsia="Times New Roman"/>
          <w:b/>
          <w:bCs/>
          <w:color w:val="000000"/>
          <w:sz w:val="24"/>
          <w:szCs w:val="24"/>
          <w:u w:val="single"/>
        </w:rPr>
        <w:t>forma conjunta</w:t>
      </w:r>
      <w:r w:rsidRPr="00954932">
        <w:rPr>
          <w:rFonts w:eastAsia="Times New Roman"/>
          <w:color w:val="000000"/>
          <w:sz w:val="24"/>
          <w:szCs w:val="24"/>
          <w:u w:val="single"/>
        </w:rPr>
        <w:t xml:space="preserve"> para fins de comprovação da habilitação técnica da licitante.</w:t>
      </w:r>
    </w:p>
    <w:p w14:paraId="0A0EE9AB" w14:textId="7B073315" w:rsidR="00F640EB" w:rsidRPr="00954932" w:rsidRDefault="00F640EB" w:rsidP="00954932">
      <w:pPr>
        <w:pStyle w:val="PargrafodaLista"/>
        <w:spacing w:line="360" w:lineRule="auto"/>
        <w:ind w:left="0"/>
        <w:jc w:val="both"/>
        <w:rPr>
          <w:rFonts w:eastAsia="Times New Roman"/>
          <w:color w:val="000000"/>
          <w:sz w:val="24"/>
          <w:szCs w:val="24"/>
        </w:rPr>
      </w:pPr>
    </w:p>
    <w:p w14:paraId="4559EEEF" w14:textId="6C9894F7" w:rsidR="00F640EB" w:rsidRPr="00954932" w:rsidRDefault="00F640EB" w:rsidP="00954932">
      <w:pPr>
        <w:pStyle w:val="PargrafodaLista"/>
        <w:shd w:val="clear" w:color="auto" w:fill="FFFFFF"/>
        <w:spacing w:before="240" w:after="240" w:line="360" w:lineRule="auto"/>
        <w:jc w:val="both"/>
        <w:textAlignment w:val="baseline"/>
        <w:rPr>
          <w:rFonts w:eastAsia="Times New Roman"/>
          <w:color w:val="000000"/>
          <w:sz w:val="24"/>
          <w:szCs w:val="24"/>
        </w:rPr>
      </w:pPr>
    </w:p>
    <w:p w14:paraId="4784B364" w14:textId="01AD904D" w:rsidR="008B790E" w:rsidRPr="00954932" w:rsidRDefault="008B790E" w:rsidP="00954932">
      <w:pPr>
        <w:spacing w:line="360" w:lineRule="auto"/>
        <w:ind w:left="3540" w:firstLine="708"/>
        <w:jc w:val="center"/>
        <w:rPr>
          <w:sz w:val="24"/>
          <w:szCs w:val="24"/>
        </w:rPr>
      </w:pPr>
      <w:r w:rsidRPr="00954932">
        <w:rPr>
          <w:sz w:val="24"/>
          <w:szCs w:val="24"/>
        </w:rPr>
        <w:t xml:space="preserve">Rio Grande, </w:t>
      </w:r>
      <w:r w:rsidR="00862BA1" w:rsidRPr="00954932">
        <w:rPr>
          <w:sz w:val="24"/>
          <w:szCs w:val="24"/>
        </w:rPr>
        <w:t>1</w:t>
      </w:r>
      <w:r w:rsidR="00954932">
        <w:rPr>
          <w:sz w:val="24"/>
          <w:szCs w:val="24"/>
        </w:rPr>
        <w:t>7</w:t>
      </w:r>
      <w:r w:rsidR="00B152F1" w:rsidRPr="00954932">
        <w:rPr>
          <w:sz w:val="24"/>
          <w:szCs w:val="24"/>
        </w:rPr>
        <w:t xml:space="preserve"> de </w:t>
      </w:r>
      <w:r w:rsidR="00CD1D2D" w:rsidRPr="00954932">
        <w:rPr>
          <w:sz w:val="24"/>
          <w:szCs w:val="24"/>
        </w:rPr>
        <w:t>ju</w:t>
      </w:r>
      <w:r w:rsidR="00862BA1" w:rsidRPr="00954932">
        <w:rPr>
          <w:sz w:val="24"/>
          <w:szCs w:val="24"/>
        </w:rPr>
        <w:t>lho</w:t>
      </w:r>
      <w:r w:rsidR="005B08E9" w:rsidRPr="00954932">
        <w:rPr>
          <w:sz w:val="24"/>
          <w:szCs w:val="24"/>
        </w:rPr>
        <w:t xml:space="preserve"> de 2025</w:t>
      </w:r>
      <w:r w:rsidRPr="00954932">
        <w:rPr>
          <w:sz w:val="24"/>
          <w:szCs w:val="24"/>
        </w:rPr>
        <w:t>.</w:t>
      </w:r>
    </w:p>
    <w:p w14:paraId="42E10591" w14:textId="77777777" w:rsidR="004E3A0D" w:rsidRPr="00954932" w:rsidRDefault="004E3A0D" w:rsidP="00954932">
      <w:pPr>
        <w:spacing w:line="360" w:lineRule="auto"/>
        <w:ind w:left="3540" w:firstLine="708"/>
        <w:jc w:val="center"/>
        <w:rPr>
          <w:sz w:val="24"/>
          <w:szCs w:val="24"/>
        </w:rPr>
      </w:pPr>
    </w:p>
    <w:p w14:paraId="4D9F74F3" w14:textId="77777777" w:rsidR="008B790E" w:rsidRPr="00954932" w:rsidRDefault="008B790E" w:rsidP="00954932">
      <w:pPr>
        <w:tabs>
          <w:tab w:val="left" w:pos="4400"/>
        </w:tabs>
        <w:spacing w:line="360" w:lineRule="auto"/>
        <w:ind w:left="-851" w:firstLine="708"/>
        <w:jc w:val="center"/>
        <w:rPr>
          <w:sz w:val="24"/>
          <w:szCs w:val="24"/>
        </w:rPr>
      </w:pPr>
      <w:r w:rsidRPr="00954932">
        <w:rPr>
          <w:sz w:val="24"/>
          <w:szCs w:val="24"/>
        </w:rPr>
        <w:t xml:space="preserve">Erica Milena </w:t>
      </w:r>
      <w:proofErr w:type="spellStart"/>
      <w:r w:rsidRPr="00954932">
        <w:rPr>
          <w:sz w:val="24"/>
          <w:szCs w:val="24"/>
        </w:rPr>
        <w:t>Pokorski</w:t>
      </w:r>
      <w:proofErr w:type="spellEnd"/>
      <w:r w:rsidRPr="00954932">
        <w:rPr>
          <w:sz w:val="24"/>
          <w:szCs w:val="24"/>
        </w:rPr>
        <w:t xml:space="preserve"> de Andrade</w:t>
      </w:r>
    </w:p>
    <w:p w14:paraId="79566FFB" w14:textId="77777777" w:rsidR="003E1574" w:rsidRPr="00954932" w:rsidRDefault="008B790E" w:rsidP="00954932">
      <w:pPr>
        <w:spacing w:line="360" w:lineRule="auto"/>
        <w:ind w:left="-851" w:firstLine="708"/>
        <w:jc w:val="center"/>
        <w:rPr>
          <w:sz w:val="24"/>
          <w:szCs w:val="24"/>
        </w:rPr>
      </w:pPr>
      <w:r w:rsidRPr="00954932">
        <w:rPr>
          <w:sz w:val="24"/>
          <w:szCs w:val="24"/>
        </w:rPr>
        <w:t>Pregoeira</w:t>
      </w:r>
    </w:p>
    <w:sectPr w:rsidR="003E1574" w:rsidRPr="00954932" w:rsidSect="00AC7F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D6947" w14:textId="77777777" w:rsidR="00246D14" w:rsidRDefault="00246D14" w:rsidP="00D05995">
      <w:pPr>
        <w:spacing w:line="240" w:lineRule="auto"/>
      </w:pPr>
      <w:r>
        <w:separator/>
      </w:r>
    </w:p>
  </w:endnote>
  <w:endnote w:type="continuationSeparator" w:id="0">
    <w:p w14:paraId="752B7A48" w14:textId="77777777" w:rsidR="00246D14" w:rsidRDefault="00246D14" w:rsidP="00D059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773CD" w14:textId="77777777" w:rsidR="00B7464B" w:rsidRDefault="00B7464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39E3C" w14:textId="77777777" w:rsidR="00D05995" w:rsidRPr="007D1842" w:rsidRDefault="005216AC" w:rsidP="007D1842">
    <w:pPr>
      <w:pStyle w:val="Rodap"/>
      <w:tabs>
        <w:tab w:val="clear" w:pos="8504"/>
      </w:tabs>
      <w:ind w:left="-1134" w:right="-1277"/>
      <w:jc w:val="both"/>
      <w:rPr>
        <w:rFonts w:ascii="Roboto" w:hAnsi="Roboto"/>
        <w:color w:val="AEAAAA" w:themeColor="background2" w:themeShade="BF"/>
        <w:sz w:val="18"/>
        <w:szCs w:val="18"/>
      </w:rPr>
    </w:pPr>
    <w:r w:rsidRPr="007D1842">
      <w:rPr>
        <w:rFonts w:ascii="Roboto" w:hAnsi="Roboto"/>
        <w:color w:val="AEAAAA" w:themeColor="background2" w:themeShade="BF"/>
        <w:sz w:val="18"/>
        <w:szCs w:val="18"/>
      </w:rPr>
      <w:t>portosrs.com.br</w:t>
    </w:r>
  </w:p>
  <w:p w14:paraId="494A25BC" w14:textId="77777777" w:rsidR="005216AC" w:rsidRPr="00997C21" w:rsidRDefault="00997C21" w:rsidP="007D1842">
    <w:pPr>
      <w:pStyle w:val="Rodap"/>
      <w:tabs>
        <w:tab w:val="clear" w:pos="8504"/>
      </w:tabs>
      <w:ind w:left="-1134" w:right="-1277"/>
      <w:jc w:val="both"/>
      <w:rPr>
        <w:rFonts w:ascii="Roboto" w:hAnsi="Roboto"/>
        <w:color w:val="AEAAAA" w:themeColor="background2" w:themeShade="BF"/>
        <w:sz w:val="18"/>
        <w:szCs w:val="18"/>
      </w:rPr>
    </w:pPr>
    <w:hyperlink r:id="rId1" w:history="1">
      <w:r w:rsidRPr="00997C21">
        <w:rPr>
          <w:rStyle w:val="Hyperlink"/>
          <w:rFonts w:ascii="Roboto" w:hAnsi="Roboto"/>
          <w:color w:val="AEAAAA" w:themeColor="background2" w:themeShade="BF"/>
          <w:sz w:val="18"/>
          <w:szCs w:val="18"/>
          <w:u w:val="none"/>
        </w:rPr>
        <w:t>protocolo@portosrs.com.br</w:t>
      </w:r>
    </w:hyperlink>
  </w:p>
  <w:p w14:paraId="3C967124" w14:textId="77777777" w:rsidR="005216AC" w:rsidRPr="007D1842" w:rsidRDefault="00140D45" w:rsidP="0051312E">
    <w:pPr>
      <w:pStyle w:val="Rodap"/>
      <w:tabs>
        <w:tab w:val="clear" w:pos="8504"/>
      </w:tabs>
      <w:ind w:right="-1277"/>
      <w:jc w:val="both"/>
      <w:rPr>
        <w:rFonts w:ascii="Roboto" w:hAnsi="Roboto"/>
        <w:color w:val="AEAAAA" w:themeColor="background2" w:themeShade="BF"/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E67B65B" wp14:editId="0BCB8386">
              <wp:simplePos x="0" y="0"/>
              <wp:positionH relativeFrom="column">
                <wp:posOffset>-792480</wp:posOffset>
              </wp:positionH>
              <wp:positionV relativeFrom="paragraph">
                <wp:posOffset>60960</wp:posOffset>
              </wp:positionV>
              <wp:extent cx="2617470" cy="762000"/>
              <wp:effectExtent l="0" t="0" r="0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17470" cy="7620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60A877A" w14:textId="77777777" w:rsidR="005A3BF8" w:rsidRPr="007D1842" w:rsidRDefault="005A3BF8" w:rsidP="005A3BF8">
                          <w:pPr>
                            <w:jc w:val="both"/>
                            <w:rPr>
                              <w:rFonts w:ascii="Roboto" w:hAnsi="Roboto"/>
                              <w:b/>
                              <w:bCs/>
                              <w:color w:val="AEAAAA" w:themeColor="background2" w:themeShade="BF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Roboto" w:hAnsi="Roboto"/>
                              <w:b/>
                              <w:bCs/>
                              <w:color w:val="AEAAAA" w:themeColor="background2" w:themeShade="BF"/>
                              <w:sz w:val="20"/>
                              <w:szCs w:val="20"/>
                            </w:rPr>
                            <w:t xml:space="preserve">Matriz – Rio Grande </w:t>
                          </w:r>
                          <w:r w:rsidRPr="00955097">
                            <w:rPr>
                              <w:rFonts w:ascii="Roboto" w:hAnsi="Roboto"/>
                              <w:bCs/>
                              <w:color w:val="AEAAAA" w:themeColor="background2" w:themeShade="BF"/>
                              <w:sz w:val="20"/>
                              <w:szCs w:val="20"/>
                            </w:rPr>
                            <w:t>(</w:t>
                          </w:r>
                          <w:r>
                            <w:rPr>
                              <w:rFonts w:ascii="Roboto" w:hAnsi="Roboto"/>
                              <w:bCs/>
                              <w:color w:val="AEAAAA" w:themeColor="background2" w:themeShade="BF"/>
                              <w:sz w:val="20"/>
                              <w:szCs w:val="20"/>
                            </w:rPr>
                            <w:t>Correspondências</w:t>
                          </w:r>
                          <w:r w:rsidRPr="00955097">
                            <w:rPr>
                              <w:rFonts w:ascii="Roboto" w:hAnsi="Roboto"/>
                              <w:bCs/>
                              <w:color w:val="AEAAAA" w:themeColor="background2" w:themeShade="BF"/>
                              <w:sz w:val="20"/>
                              <w:szCs w:val="20"/>
                            </w:rPr>
                            <w:t>)</w:t>
                          </w:r>
                        </w:p>
                        <w:p w14:paraId="2CFC11E3" w14:textId="77777777" w:rsidR="005A3BF8" w:rsidRPr="007D1842" w:rsidRDefault="005A3BF8" w:rsidP="005A3BF8">
                          <w:pPr>
                            <w:jc w:val="both"/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Avenida Honório Bicalho, S/N — Getúlio Vargas</w:t>
                          </w:r>
                        </w:p>
                        <w:p w14:paraId="5D46FEA4" w14:textId="77777777" w:rsidR="005A3BF8" w:rsidRDefault="005A3BF8" w:rsidP="005A3BF8">
                          <w:pPr>
                            <w:jc w:val="both"/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Rio Grande</w:t>
                          </w:r>
                          <w:r w:rsidRPr="007D1842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/RS – Brasil, CEP 96</w:t>
                          </w:r>
                          <w:r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201</w:t>
                          </w:r>
                          <w:r w:rsidRPr="007D1842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-020</w:t>
                          </w:r>
                        </w:p>
                        <w:p w14:paraId="07A3B6DE" w14:textId="77777777" w:rsidR="005A3BF8" w:rsidRPr="007D1842" w:rsidRDefault="002E3427" w:rsidP="005A3BF8">
                          <w:pPr>
                            <w:jc w:val="both"/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Fones: +55 53 99944-1923 e +55 53 99936-3748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67B65B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left:0;text-align:left;margin-left:-62.4pt;margin-top:4.8pt;width:206.1pt;height:6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" fillcolor="white [3201]" stroked="f" strokeweight=".5pt">
              <v:textbox>
                <w:txbxContent>
                  <w:p w14:paraId="160A877A" w14:textId="77777777" w:rsidR="005A3BF8" w:rsidRPr="007D1842" w:rsidRDefault="005A3BF8" w:rsidP="005A3BF8">
                    <w:pPr>
                      <w:jc w:val="both"/>
                      <w:rPr>
                        <w:rFonts w:ascii="Roboto" w:hAnsi="Roboto"/>
                        <w:b/>
                        <w:bCs/>
                        <w:color w:val="AEAAAA" w:themeColor="background2" w:themeShade="BF"/>
                        <w:sz w:val="20"/>
                        <w:szCs w:val="20"/>
                      </w:rPr>
                    </w:pPr>
                    <w:r>
                      <w:rPr>
                        <w:rFonts w:ascii="Roboto" w:hAnsi="Roboto"/>
                        <w:b/>
                        <w:bCs/>
                        <w:color w:val="AEAAAA" w:themeColor="background2" w:themeShade="BF"/>
                        <w:sz w:val="20"/>
                        <w:szCs w:val="20"/>
                      </w:rPr>
                      <w:t xml:space="preserve">Matriz – Rio Grande </w:t>
                    </w:r>
                    <w:r w:rsidRPr="00955097">
                      <w:rPr>
                        <w:rFonts w:ascii="Roboto" w:hAnsi="Roboto"/>
                        <w:bCs/>
                        <w:color w:val="AEAAAA" w:themeColor="background2" w:themeShade="BF"/>
                        <w:sz w:val="20"/>
                        <w:szCs w:val="20"/>
                      </w:rPr>
                      <w:t>(</w:t>
                    </w:r>
                    <w:r>
                      <w:rPr>
                        <w:rFonts w:ascii="Roboto" w:hAnsi="Roboto"/>
                        <w:bCs/>
                        <w:color w:val="AEAAAA" w:themeColor="background2" w:themeShade="BF"/>
                        <w:sz w:val="20"/>
                        <w:szCs w:val="20"/>
                      </w:rPr>
                      <w:t>Correspondências</w:t>
                    </w:r>
                    <w:r w:rsidRPr="00955097">
                      <w:rPr>
                        <w:rFonts w:ascii="Roboto" w:hAnsi="Roboto"/>
                        <w:bCs/>
                        <w:color w:val="AEAAAA" w:themeColor="background2" w:themeShade="BF"/>
                        <w:sz w:val="20"/>
                        <w:szCs w:val="20"/>
                      </w:rPr>
                      <w:t>)</w:t>
                    </w:r>
                  </w:p>
                  <w:p w14:paraId="2CFC11E3" w14:textId="77777777" w:rsidR="005A3BF8" w:rsidRPr="007D1842" w:rsidRDefault="005A3BF8" w:rsidP="005A3BF8">
                    <w:pPr>
                      <w:jc w:val="both"/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</w:pPr>
                    <w:r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Avenida Honório Bicalho, S/N — Getúlio Vargas</w:t>
                    </w:r>
                  </w:p>
                  <w:p w14:paraId="5D46FEA4" w14:textId="77777777" w:rsidR="005A3BF8" w:rsidRDefault="005A3BF8" w:rsidP="005A3BF8">
                    <w:pPr>
                      <w:jc w:val="both"/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</w:pPr>
                    <w:r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Rio Grande</w:t>
                    </w:r>
                    <w:r w:rsidRPr="007D1842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/RS – Brasil, CEP 96</w:t>
                    </w:r>
                    <w:r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201</w:t>
                    </w:r>
                    <w:r w:rsidRPr="007D1842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-020</w:t>
                    </w:r>
                  </w:p>
                  <w:p w14:paraId="07A3B6DE" w14:textId="77777777" w:rsidR="005A3BF8" w:rsidRPr="007D1842" w:rsidRDefault="002E3427" w:rsidP="005A3BF8">
                    <w:pPr>
                      <w:jc w:val="both"/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</w:pPr>
                    <w:r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Fones: +55 53 99944-1923 e +55 53 99936-3748</w:t>
                    </w:r>
                  </w:p>
                </w:txbxContent>
              </v:textbox>
            </v:shape>
          </w:pict>
        </mc:Fallback>
      </mc:AlternateContent>
    </w:r>
    <w:r>
      <w:rPr>
        <w:rFonts w:ascii="Roboto" w:hAnsi="Roboto"/>
        <w:noProof/>
        <w:color w:val="E7E6E6" w:themeColor="background2"/>
        <w:sz w:val="18"/>
        <w:szCs w:val="18"/>
        <w:lang w:eastAsia="pt-BR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19816394" wp14:editId="13D5EB93">
              <wp:simplePos x="0" y="0"/>
              <wp:positionH relativeFrom="column">
                <wp:posOffset>2158365</wp:posOffset>
              </wp:positionH>
              <wp:positionV relativeFrom="paragraph">
                <wp:posOffset>52069</wp:posOffset>
              </wp:positionV>
              <wp:extent cx="1816100" cy="0"/>
              <wp:effectExtent l="0" t="0" r="31750" b="19050"/>
              <wp:wrapNone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8161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ED3701" id="Conector reto 5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9.95pt,4.1pt" to="312.9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" strokecolor="#4472c4 [3204]" strokeweight=".5pt">
              <v:stroke joinstyle="miter"/>
              <o:lock v:ext="edit" shapetype="f"/>
            </v:line>
          </w:pict>
        </mc:Fallback>
      </mc:AlternateContent>
    </w:r>
    <w:r>
      <w:rPr>
        <w:rFonts w:ascii="Roboto" w:hAnsi="Roboto"/>
        <w:noProof/>
        <w:color w:val="E7E6E6" w:themeColor="background2"/>
        <w:sz w:val="18"/>
        <w:szCs w:val="18"/>
        <w:lang w:eastAsia="pt-BR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10BB32D5" wp14:editId="7899D357">
              <wp:simplePos x="0" y="0"/>
              <wp:positionH relativeFrom="column">
                <wp:posOffset>-718185</wp:posOffset>
              </wp:positionH>
              <wp:positionV relativeFrom="paragraph">
                <wp:posOffset>55879</wp:posOffset>
              </wp:positionV>
              <wp:extent cx="2279015" cy="0"/>
              <wp:effectExtent l="0" t="0" r="26035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279015" cy="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C0F6B3" id="Conector reto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6.55pt,4.4pt" to="122.9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" strokecolor="#0070c0" strokeweight=".5pt">
              <v:stroke joinstyle="miter"/>
              <o:lock v:ext="edit" shapetype="f"/>
            </v:line>
          </w:pict>
        </mc:Fallback>
      </mc:AlternateContent>
    </w:r>
    <w:r>
      <w:rPr>
        <w:rFonts w:ascii="Roboto" w:hAnsi="Roboto"/>
        <w:noProof/>
        <w:color w:val="E7E6E6" w:themeColor="background2"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04DB920" wp14:editId="00C3D8AC">
              <wp:simplePos x="0" y="0"/>
              <wp:positionH relativeFrom="margin">
                <wp:posOffset>4025265</wp:posOffset>
              </wp:positionH>
              <wp:positionV relativeFrom="paragraph">
                <wp:posOffset>44450</wp:posOffset>
              </wp:positionV>
              <wp:extent cx="2076450" cy="76200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6450" cy="7620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54E71DA" w14:textId="77777777" w:rsidR="007D1842" w:rsidRPr="007D1842" w:rsidRDefault="007D1842" w:rsidP="007D1842">
                          <w:pPr>
                            <w:spacing w:line="240" w:lineRule="auto"/>
                            <w:rPr>
                              <w:rFonts w:ascii="Roboto" w:hAnsi="Roboto"/>
                              <w:b/>
                              <w:bCs/>
                              <w:color w:val="AEAAAA" w:themeColor="background2" w:themeShade="BF"/>
                              <w:sz w:val="20"/>
                              <w:szCs w:val="20"/>
                            </w:rPr>
                          </w:pPr>
                          <w:r w:rsidRPr="007D1842">
                            <w:rPr>
                              <w:rFonts w:ascii="Roboto" w:hAnsi="Roboto"/>
                              <w:b/>
                              <w:bCs/>
                              <w:color w:val="AEAAAA" w:themeColor="background2" w:themeShade="BF"/>
                              <w:sz w:val="20"/>
                              <w:szCs w:val="20"/>
                            </w:rPr>
                            <w:t>Unidade – Porto Alegre</w:t>
                          </w:r>
                        </w:p>
                        <w:p w14:paraId="5D72BE04" w14:textId="77777777" w:rsidR="007D1842" w:rsidRPr="007D1842" w:rsidRDefault="007D1842" w:rsidP="007D1842">
                          <w:pPr>
                            <w:spacing w:line="240" w:lineRule="auto"/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</w:pPr>
                          <w:r w:rsidRPr="007D1842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 xml:space="preserve">Avenida Mauá, 1.050 – Centro Histórico </w:t>
                          </w:r>
                        </w:p>
                        <w:p w14:paraId="15F0892E" w14:textId="77777777" w:rsidR="007D1842" w:rsidRPr="007D1842" w:rsidRDefault="007D1842" w:rsidP="007D1842">
                          <w:pPr>
                            <w:spacing w:line="240" w:lineRule="auto"/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</w:pPr>
                          <w:r w:rsidRPr="007D1842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Porto Alegre/RS – Brasil, CEP 90010-110</w:t>
                          </w:r>
                        </w:p>
                        <w:p w14:paraId="47CB6880" w14:textId="77777777" w:rsidR="007D1842" w:rsidRPr="007D1842" w:rsidRDefault="007D1842" w:rsidP="007D1842">
                          <w:pPr>
                            <w:spacing w:line="240" w:lineRule="auto"/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</w:pPr>
                          <w:r w:rsidRPr="007D1842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Fone: +55 51 3288-</w:t>
                          </w:r>
                          <w:r w:rsidR="00F13BA0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9207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04DB920" id="Caixa de Texto 3" o:spid="_x0000_s1027" type="#_x0000_t202" style="position:absolute;left:0;text-align:left;margin-left:316.95pt;margin-top:3.5pt;width:163.5pt;height:60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" fillcolor="white [3201]" stroked="f" strokeweight=".5pt">
              <v:textbox>
                <w:txbxContent>
                  <w:p w14:paraId="754E71DA" w14:textId="77777777" w:rsidR="007D1842" w:rsidRPr="007D1842" w:rsidRDefault="007D1842" w:rsidP="007D1842">
                    <w:pPr>
                      <w:spacing w:line="240" w:lineRule="auto"/>
                      <w:rPr>
                        <w:rFonts w:ascii="Roboto" w:hAnsi="Roboto"/>
                        <w:b/>
                        <w:bCs/>
                        <w:color w:val="AEAAAA" w:themeColor="background2" w:themeShade="BF"/>
                        <w:sz w:val="20"/>
                        <w:szCs w:val="20"/>
                      </w:rPr>
                    </w:pPr>
                    <w:r w:rsidRPr="007D1842">
                      <w:rPr>
                        <w:rFonts w:ascii="Roboto" w:hAnsi="Roboto"/>
                        <w:b/>
                        <w:bCs/>
                        <w:color w:val="AEAAAA" w:themeColor="background2" w:themeShade="BF"/>
                        <w:sz w:val="20"/>
                        <w:szCs w:val="20"/>
                      </w:rPr>
                      <w:t>Unidade – Porto Alegre</w:t>
                    </w:r>
                  </w:p>
                  <w:p w14:paraId="5D72BE04" w14:textId="77777777" w:rsidR="007D1842" w:rsidRPr="007D1842" w:rsidRDefault="007D1842" w:rsidP="007D1842">
                    <w:pPr>
                      <w:spacing w:line="240" w:lineRule="auto"/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</w:pPr>
                    <w:r w:rsidRPr="007D1842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 xml:space="preserve">Avenida Mauá, 1.050 – Centro Histórico </w:t>
                    </w:r>
                  </w:p>
                  <w:p w14:paraId="15F0892E" w14:textId="77777777" w:rsidR="007D1842" w:rsidRPr="007D1842" w:rsidRDefault="007D1842" w:rsidP="007D1842">
                    <w:pPr>
                      <w:spacing w:line="240" w:lineRule="auto"/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</w:pPr>
                    <w:r w:rsidRPr="007D1842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Porto Alegre/RS – Brasil, CEP 90010-110</w:t>
                    </w:r>
                  </w:p>
                  <w:p w14:paraId="47CB6880" w14:textId="77777777" w:rsidR="007D1842" w:rsidRPr="007D1842" w:rsidRDefault="007D1842" w:rsidP="007D1842">
                    <w:pPr>
                      <w:spacing w:line="240" w:lineRule="auto"/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</w:pPr>
                    <w:r w:rsidRPr="007D1842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Fone: +55 51 3288-</w:t>
                    </w:r>
                    <w:r w:rsidR="00F13BA0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9207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Roboto" w:hAnsi="Roboto"/>
        <w:noProof/>
        <w:color w:val="E7E6E6" w:themeColor="background2"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5BDC01" wp14:editId="031401F0">
              <wp:simplePos x="0" y="0"/>
              <wp:positionH relativeFrom="column">
                <wp:posOffset>2120265</wp:posOffset>
              </wp:positionH>
              <wp:positionV relativeFrom="paragraph">
                <wp:posOffset>48895</wp:posOffset>
              </wp:positionV>
              <wp:extent cx="1905000" cy="7620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05000" cy="7620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AA59D0D" w14:textId="77777777" w:rsidR="005216AC" w:rsidRPr="007D1842" w:rsidRDefault="005216AC" w:rsidP="007D1842">
                          <w:pPr>
                            <w:jc w:val="both"/>
                            <w:rPr>
                              <w:rFonts w:ascii="Roboto" w:hAnsi="Roboto"/>
                              <w:b/>
                              <w:bCs/>
                              <w:color w:val="AEAAAA" w:themeColor="background2" w:themeShade="BF"/>
                              <w:sz w:val="20"/>
                              <w:szCs w:val="20"/>
                            </w:rPr>
                          </w:pPr>
                          <w:r w:rsidRPr="007D1842">
                            <w:rPr>
                              <w:rFonts w:ascii="Roboto" w:hAnsi="Roboto"/>
                              <w:b/>
                              <w:bCs/>
                              <w:color w:val="AEAAAA" w:themeColor="background2" w:themeShade="BF"/>
                              <w:sz w:val="20"/>
                              <w:szCs w:val="20"/>
                            </w:rPr>
                            <w:t>Unidade – Pelotas</w:t>
                          </w:r>
                        </w:p>
                        <w:p w14:paraId="1E86DC28" w14:textId="77777777" w:rsidR="005216AC" w:rsidRPr="007D1842" w:rsidRDefault="005216AC" w:rsidP="007D1842">
                          <w:pPr>
                            <w:jc w:val="both"/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</w:pPr>
                          <w:r w:rsidRPr="007D1842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Rua</w:t>
                          </w:r>
                          <w:r w:rsidR="00195FF0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 xml:space="preserve"> Benjamin Constant, 701 – Centro</w:t>
                          </w:r>
                        </w:p>
                        <w:p w14:paraId="36B8BB9B" w14:textId="77777777" w:rsidR="005216AC" w:rsidRPr="007D1842" w:rsidRDefault="005216AC" w:rsidP="007D1842">
                          <w:pPr>
                            <w:jc w:val="both"/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</w:pPr>
                          <w:r w:rsidRPr="007D1842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>Pelotas/RS</w:t>
                          </w:r>
                          <w:r w:rsidR="007D1842" w:rsidRPr="007D1842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 xml:space="preserve"> – Brasil, CEP 96010-020</w:t>
                          </w:r>
                        </w:p>
                        <w:p w14:paraId="6801F150" w14:textId="77777777" w:rsidR="007D1842" w:rsidRPr="007D1842" w:rsidRDefault="007D1842" w:rsidP="007D1842">
                          <w:pPr>
                            <w:jc w:val="both"/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</w:pPr>
                          <w:r w:rsidRPr="007D1842">
                            <w:rPr>
                              <w:rFonts w:ascii="Roboto" w:hAnsi="Roboto"/>
                              <w:color w:val="AEAAAA" w:themeColor="background2" w:themeShade="BF"/>
                              <w:sz w:val="16"/>
                              <w:szCs w:val="16"/>
                            </w:rPr>
                            <w:t xml:space="preserve">Fone: +55 53 3278-7272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45BDC01" id="Caixa de Texto 2" o:spid="_x0000_s1028" type="#_x0000_t202" style="position:absolute;left:0;text-align:left;margin-left:166.95pt;margin-top:3.85pt;width:150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" fillcolor="white [3201]" stroked="f" strokeweight=".5pt">
              <v:textbox>
                <w:txbxContent>
                  <w:p w14:paraId="5AA59D0D" w14:textId="77777777" w:rsidR="005216AC" w:rsidRPr="007D1842" w:rsidRDefault="005216AC" w:rsidP="007D1842">
                    <w:pPr>
                      <w:jc w:val="both"/>
                      <w:rPr>
                        <w:rFonts w:ascii="Roboto" w:hAnsi="Roboto"/>
                        <w:b/>
                        <w:bCs/>
                        <w:color w:val="AEAAAA" w:themeColor="background2" w:themeShade="BF"/>
                        <w:sz w:val="20"/>
                        <w:szCs w:val="20"/>
                      </w:rPr>
                    </w:pPr>
                    <w:r w:rsidRPr="007D1842">
                      <w:rPr>
                        <w:rFonts w:ascii="Roboto" w:hAnsi="Roboto"/>
                        <w:b/>
                        <w:bCs/>
                        <w:color w:val="AEAAAA" w:themeColor="background2" w:themeShade="BF"/>
                        <w:sz w:val="20"/>
                        <w:szCs w:val="20"/>
                      </w:rPr>
                      <w:t>Unidade – Pelotas</w:t>
                    </w:r>
                  </w:p>
                  <w:p w14:paraId="1E86DC28" w14:textId="77777777" w:rsidR="005216AC" w:rsidRPr="007D1842" w:rsidRDefault="005216AC" w:rsidP="007D1842">
                    <w:pPr>
                      <w:jc w:val="both"/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</w:pPr>
                    <w:r w:rsidRPr="007D1842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Rua</w:t>
                    </w:r>
                    <w:r w:rsidR="00195FF0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 xml:space="preserve"> Benjamin Constant, 701 – Centro</w:t>
                    </w:r>
                  </w:p>
                  <w:p w14:paraId="36B8BB9B" w14:textId="77777777" w:rsidR="005216AC" w:rsidRPr="007D1842" w:rsidRDefault="005216AC" w:rsidP="007D1842">
                    <w:pPr>
                      <w:jc w:val="both"/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</w:pPr>
                    <w:r w:rsidRPr="007D1842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>Pelotas/RS</w:t>
                    </w:r>
                    <w:r w:rsidR="007D1842" w:rsidRPr="007D1842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 xml:space="preserve"> – Brasil, CEP 96010-020</w:t>
                    </w:r>
                  </w:p>
                  <w:p w14:paraId="6801F150" w14:textId="77777777" w:rsidR="007D1842" w:rsidRPr="007D1842" w:rsidRDefault="007D1842" w:rsidP="007D1842">
                    <w:pPr>
                      <w:jc w:val="both"/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</w:pPr>
                    <w:r w:rsidRPr="007D1842">
                      <w:rPr>
                        <w:rFonts w:ascii="Roboto" w:hAnsi="Roboto"/>
                        <w:color w:val="AEAAAA" w:themeColor="background2" w:themeShade="BF"/>
                        <w:sz w:val="16"/>
                        <w:szCs w:val="16"/>
                      </w:rPr>
                      <w:t xml:space="preserve">Fone: +55 53 3278-7272 </w:t>
                    </w:r>
                  </w:p>
                </w:txbxContent>
              </v:textbox>
            </v:shape>
          </w:pict>
        </mc:Fallback>
      </mc:AlternateContent>
    </w:r>
    <w:r>
      <w:rPr>
        <w:rFonts w:ascii="Roboto" w:hAnsi="Roboto"/>
        <w:noProof/>
        <w:color w:val="E7E6E6" w:themeColor="background2"/>
        <w:sz w:val="18"/>
        <w:szCs w:val="18"/>
        <w:lang w:eastAsia="pt-BR"/>
      </w:rPr>
      <mc:AlternateContent>
        <mc:Choice Requires="wps">
          <w:drawing>
            <wp:anchor distT="4294967295" distB="4294967295" distL="114300" distR="114300" simplePos="0" relativeHeight="251664384" behindDoc="0" locked="0" layoutInCell="1" allowOverlap="1" wp14:anchorId="319AFEAC" wp14:editId="2228E5F4">
              <wp:simplePos x="0" y="0"/>
              <wp:positionH relativeFrom="column">
                <wp:posOffset>4120515</wp:posOffset>
              </wp:positionH>
              <wp:positionV relativeFrom="paragraph">
                <wp:posOffset>41274</wp:posOffset>
              </wp:positionV>
              <wp:extent cx="1800225" cy="0"/>
              <wp:effectExtent l="0" t="0" r="28575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8002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800A00" id="Conector reto 1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324.45pt,3.25pt" to="466.2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" strokecolor="#4472c4 [3204]" strokeweight=".5pt">
              <v:stroke joinstyle="miter"/>
              <o:lock v:ext="edit" shapetype="f"/>
            </v:line>
          </w:pict>
        </mc:Fallback>
      </mc:AlternateContent>
    </w:r>
  </w:p>
  <w:p w14:paraId="727F55BB" w14:textId="77777777" w:rsidR="0051312E" w:rsidRDefault="0051312E"/>
  <w:p w14:paraId="1A08D71B" w14:textId="77777777" w:rsidR="005A3BF8" w:rsidRDefault="005A3BF8"/>
  <w:p w14:paraId="6030D723" w14:textId="77777777" w:rsidR="005A3BF8" w:rsidRPr="00F13BA0" w:rsidRDefault="005A3BF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68DCB" w14:textId="77777777" w:rsidR="00B7464B" w:rsidRDefault="00B746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7C70E" w14:textId="77777777" w:rsidR="00246D14" w:rsidRDefault="00246D14" w:rsidP="00D05995">
      <w:pPr>
        <w:spacing w:line="240" w:lineRule="auto"/>
      </w:pPr>
      <w:r>
        <w:separator/>
      </w:r>
    </w:p>
  </w:footnote>
  <w:footnote w:type="continuationSeparator" w:id="0">
    <w:p w14:paraId="51A31219" w14:textId="77777777" w:rsidR="00246D14" w:rsidRDefault="00246D14" w:rsidP="00D0599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4E096" w14:textId="77777777" w:rsidR="00B7464B" w:rsidRDefault="00B7464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414B1" w14:textId="77777777" w:rsidR="00D05995" w:rsidRDefault="00D05995">
    <w:pPr>
      <w:pStyle w:val="Cabealho"/>
    </w:pPr>
    <w:r>
      <w:rPr>
        <w:rFonts w:ascii="Times New Roman"/>
        <w:noProof/>
        <w:lang w:eastAsia="pt-BR"/>
      </w:rPr>
      <w:drawing>
        <wp:inline distT="0" distB="0" distL="0" distR="0" wp14:anchorId="563C3D9F" wp14:editId="6014F0D3">
          <wp:extent cx="1589480" cy="376237"/>
          <wp:effectExtent l="0" t="0" r="0" b="0"/>
          <wp:docPr id="1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89480" cy="3762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175C9" w14:textId="77777777" w:rsidR="00B7464B" w:rsidRDefault="00B7464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E795A"/>
    <w:multiLevelType w:val="hybridMultilevel"/>
    <w:tmpl w:val="1B0638A2"/>
    <w:lvl w:ilvl="0" w:tplc="EA2E776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EE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E3216"/>
    <w:multiLevelType w:val="hybridMultilevel"/>
    <w:tmpl w:val="941EC072"/>
    <w:lvl w:ilvl="0" w:tplc="0416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B7686"/>
    <w:multiLevelType w:val="multilevel"/>
    <w:tmpl w:val="85A20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1044F78"/>
    <w:multiLevelType w:val="hybridMultilevel"/>
    <w:tmpl w:val="6C686BD2"/>
    <w:lvl w:ilvl="0" w:tplc="1DBE67CC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50F50"/>
    <w:multiLevelType w:val="hybridMultilevel"/>
    <w:tmpl w:val="C92043B0"/>
    <w:lvl w:ilvl="0" w:tplc="A3C8A732">
      <w:start w:val="1"/>
      <w:numFmt w:val="decimalZero"/>
      <w:lvlText w:val="%1-"/>
      <w:lvlJc w:val="left"/>
      <w:pPr>
        <w:ind w:left="730" w:hanging="37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D75E7"/>
    <w:multiLevelType w:val="hybridMultilevel"/>
    <w:tmpl w:val="8836E81C"/>
    <w:lvl w:ilvl="0" w:tplc="18F602A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580D7C"/>
    <w:multiLevelType w:val="multilevel"/>
    <w:tmpl w:val="0F1AB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456495"/>
    <w:multiLevelType w:val="hybridMultilevel"/>
    <w:tmpl w:val="8B7C7B52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8A1528"/>
    <w:multiLevelType w:val="multilevel"/>
    <w:tmpl w:val="B8541A42"/>
    <w:lvl w:ilvl="0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auto"/>
        <w:sz w:val="22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5A9A0BC4"/>
    <w:multiLevelType w:val="hybridMultilevel"/>
    <w:tmpl w:val="59E6237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736150"/>
    <w:multiLevelType w:val="multilevel"/>
    <w:tmpl w:val="B4942A3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40" w:hanging="5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6DEC36DD"/>
    <w:multiLevelType w:val="hybridMultilevel"/>
    <w:tmpl w:val="C7A48BDE"/>
    <w:lvl w:ilvl="0" w:tplc="0416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0A737F"/>
    <w:multiLevelType w:val="hybridMultilevel"/>
    <w:tmpl w:val="FB408A9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0C34DE"/>
    <w:multiLevelType w:val="hybridMultilevel"/>
    <w:tmpl w:val="67EA09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FA47B1"/>
    <w:multiLevelType w:val="hybridMultilevel"/>
    <w:tmpl w:val="4E6E32D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3907509">
    <w:abstractNumId w:val="14"/>
  </w:num>
  <w:num w:numId="2" w16cid:durableId="1929803365">
    <w:abstractNumId w:val="13"/>
  </w:num>
  <w:num w:numId="3" w16cid:durableId="1141312117">
    <w:abstractNumId w:val="1"/>
  </w:num>
  <w:num w:numId="4" w16cid:durableId="939139814">
    <w:abstractNumId w:val="11"/>
  </w:num>
  <w:num w:numId="5" w16cid:durableId="1622882227">
    <w:abstractNumId w:val="8"/>
  </w:num>
  <w:num w:numId="6" w16cid:durableId="1773672538">
    <w:abstractNumId w:val="10"/>
  </w:num>
  <w:num w:numId="7" w16cid:durableId="717513376">
    <w:abstractNumId w:val="5"/>
  </w:num>
  <w:num w:numId="8" w16cid:durableId="1643341564">
    <w:abstractNumId w:val="4"/>
  </w:num>
  <w:num w:numId="9" w16cid:durableId="1357389468">
    <w:abstractNumId w:val="3"/>
  </w:num>
  <w:num w:numId="10" w16cid:durableId="365760220">
    <w:abstractNumId w:val="7"/>
  </w:num>
  <w:num w:numId="11" w16cid:durableId="525140416">
    <w:abstractNumId w:val="9"/>
  </w:num>
  <w:num w:numId="12" w16cid:durableId="1990404977">
    <w:abstractNumId w:val="12"/>
  </w:num>
  <w:num w:numId="13" w16cid:durableId="1306083144">
    <w:abstractNumId w:val="2"/>
  </w:num>
  <w:num w:numId="14" w16cid:durableId="1908998514">
    <w:abstractNumId w:val="0"/>
  </w:num>
  <w:num w:numId="15" w16cid:durableId="17986015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995"/>
    <w:rsid w:val="0001329A"/>
    <w:rsid w:val="00045B3A"/>
    <w:rsid w:val="000469CF"/>
    <w:rsid w:val="00052539"/>
    <w:rsid w:val="000665F8"/>
    <w:rsid w:val="00084F47"/>
    <w:rsid w:val="000920BE"/>
    <w:rsid w:val="000A0E93"/>
    <w:rsid w:val="000A1202"/>
    <w:rsid w:val="000B2AF2"/>
    <w:rsid w:val="000B5951"/>
    <w:rsid w:val="000F339A"/>
    <w:rsid w:val="000F758E"/>
    <w:rsid w:val="001101B3"/>
    <w:rsid w:val="001214C8"/>
    <w:rsid w:val="00125A93"/>
    <w:rsid w:val="001346E7"/>
    <w:rsid w:val="00140D45"/>
    <w:rsid w:val="001748E2"/>
    <w:rsid w:val="00174908"/>
    <w:rsid w:val="00195FF0"/>
    <w:rsid w:val="001C5BE1"/>
    <w:rsid w:val="001D74AF"/>
    <w:rsid w:val="001E1C14"/>
    <w:rsid w:val="001E63DD"/>
    <w:rsid w:val="00246D14"/>
    <w:rsid w:val="00253CBE"/>
    <w:rsid w:val="00262AC6"/>
    <w:rsid w:val="002662D7"/>
    <w:rsid w:val="00266CA3"/>
    <w:rsid w:val="00274EBE"/>
    <w:rsid w:val="00281138"/>
    <w:rsid w:val="0028153C"/>
    <w:rsid w:val="002A2B3C"/>
    <w:rsid w:val="002E0EC3"/>
    <w:rsid w:val="002E17F4"/>
    <w:rsid w:val="002E3427"/>
    <w:rsid w:val="003026A3"/>
    <w:rsid w:val="0030710F"/>
    <w:rsid w:val="00310311"/>
    <w:rsid w:val="00312F65"/>
    <w:rsid w:val="00327E80"/>
    <w:rsid w:val="00333D46"/>
    <w:rsid w:val="00351E90"/>
    <w:rsid w:val="003534DA"/>
    <w:rsid w:val="003676A2"/>
    <w:rsid w:val="00376EDF"/>
    <w:rsid w:val="003C4382"/>
    <w:rsid w:val="003C4DD0"/>
    <w:rsid w:val="003C7561"/>
    <w:rsid w:val="003E1574"/>
    <w:rsid w:val="003E5CB1"/>
    <w:rsid w:val="003F71FB"/>
    <w:rsid w:val="0040482B"/>
    <w:rsid w:val="004073C3"/>
    <w:rsid w:val="00426889"/>
    <w:rsid w:val="004304FA"/>
    <w:rsid w:val="00460CBA"/>
    <w:rsid w:val="0047609A"/>
    <w:rsid w:val="00484573"/>
    <w:rsid w:val="00486205"/>
    <w:rsid w:val="004A149B"/>
    <w:rsid w:val="004A445B"/>
    <w:rsid w:val="004A6BC2"/>
    <w:rsid w:val="004C654E"/>
    <w:rsid w:val="004E3A0D"/>
    <w:rsid w:val="004F7D34"/>
    <w:rsid w:val="00502EC7"/>
    <w:rsid w:val="00507C35"/>
    <w:rsid w:val="0051312E"/>
    <w:rsid w:val="00513F53"/>
    <w:rsid w:val="00515930"/>
    <w:rsid w:val="00516111"/>
    <w:rsid w:val="00517972"/>
    <w:rsid w:val="005216AC"/>
    <w:rsid w:val="00526837"/>
    <w:rsid w:val="005362B6"/>
    <w:rsid w:val="00536EF7"/>
    <w:rsid w:val="00555A4A"/>
    <w:rsid w:val="0056118E"/>
    <w:rsid w:val="00572EA6"/>
    <w:rsid w:val="0058404E"/>
    <w:rsid w:val="005A3BF8"/>
    <w:rsid w:val="005A71FB"/>
    <w:rsid w:val="005B08E9"/>
    <w:rsid w:val="005D01D9"/>
    <w:rsid w:val="005E088F"/>
    <w:rsid w:val="005E1F22"/>
    <w:rsid w:val="005E72E7"/>
    <w:rsid w:val="00623EA7"/>
    <w:rsid w:val="0062490C"/>
    <w:rsid w:val="00635423"/>
    <w:rsid w:val="0063703C"/>
    <w:rsid w:val="00641D66"/>
    <w:rsid w:val="00650BA1"/>
    <w:rsid w:val="00651246"/>
    <w:rsid w:val="00651610"/>
    <w:rsid w:val="006A7114"/>
    <w:rsid w:val="006B7E79"/>
    <w:rsid w:val="006C6686"/>
    <w:rsid w:val="006D1037"/>
    <w:rsid w:val="006E4F57"/>
    <w:rsid w:val="00703114"/>
    <w:rsid w:val="007052CF"/>
    <w:rsid w:val="0070559E"/>
    <w:rsid w:val="00712E8A"/>
    <w:rsid w:val="00717793"/>
    <w:rsid w:val="00722A99"/>
    <w:rsid w:val="00743B05"/>
    <w:rsid w:val="007567A1"/>
    <w:rsid w:val="00763069"/>
    <w:rsid w:val="00791F2A"/>
    <w:rsid w:val="007B05DD"/>
    <w:rsid w:val="007D1842"/>
    <w:rsid w:val="007D2D73"/>
    <w:rsid w:val="007D341C"/>
    <w:rsid w:val="007E5768"/>
    <w:rsid w:val="007F1239"/>
    <w:rsid w:val="007F744B"/>
    <w:rsid w:val="008121D4"/>
    <w:rsid w:val="008255A4"/>
    <w:rsid w:val="00852D1E"/>
    <w:rsid w:val="00862BA1"/>
    <w:rsid w:val="00872BF0"/>
    <w:rsid w:val="00892BA3"/>
    <w:rsid w:val="0089306B"/>
    <w:rsid w:val="008B4AF8"/>
    <w:rsid w:val="008B790E"/>
    <w:rsid w:val="008C5CD6"/>
    <w:rsid w:val="008D31AC"/>
    <w:rsid w:val="008D40A9"/>
    <w:rsid w:val="008D744A"/>
    <w:rsid w:val="008F688C"/>
    <w:rsid w:val="008F744C"/>
    <w:rsid w:val="00924367"/>
    <w:rsid w:val="00933D37"/>
    <w:rsid w:val="00954932"/>
    <w:rsid w:val="00955097"/>
    <w:rsid w:val="00974675"/>
    <w:rsid w:val="00997C21"/>
    <w:rsid w:val="009A0C27"/>
    <w:rsid w:val="009B32B3"/>
    <w:rsid w:val="009C1221"/>
    <w:rsid w:val="009C4CCA"/>
    <w:rsid w:val="009E6D72"/>
    <w:rsid w:val="009E6FA1"/>
    <w:rsid w:val="009E7934"/>
    <w:rsid w:val="009F0528"/>
    <w:rsid w:val="00A1336B"/>
    <w:rsid w:val="00A42AFE"/>
    <w:rsid w:val="00A42F0B"/>
    <w:rsid w:val="00A62686"/>
    <w:rsid w:val="00A64349"/>
    <w:rsid w:val="00A905BE"/>
    <w:rsid w:val="00AC4D60"/>
    <w:rsid w:val="00AC7F37"/>
    <w:rsid w:val="00AD3A11"/>
    <w:rsid w:val="00AE31A4"/>
    <w:rsid w:val="00AE31AC"/>
    <w:rsid w:val="00AE619A"/>
    <w:rsid w:val="00B0624E"/>
    <w:rsid w:val="00B152F1"/>
    <w:rsid w:val="00B306AF"/>
    <w:rsid w:val="00B428E4"/>
    <w:rsid w:val="00B7464B"/>
    <w:rsid w:val="00B84EBC"/>
    <w:rsid w:val="00BA1D9C"/>
    <w:rsid w:val="00BB3BAD"/>
    <w:rsid w:val="00BC57F6"/>
    <w:rsid w:val="00BC7082"/>
    <w:rsid w:val="00BD10A5"/>
    <w:rsid w:val="00BE17C0"/>
    <w:rsid w:val="00C11EAE"/>
    <w:rsid w:val="00C36B17"/>
    <w:rsid w:val="00C63D64"/>
    <w:rsid w:val="00C76776"/>
    <w:rsid w:val="00C90AEF"/>
    <w:rsid w:val="00C9244F"/>
    <w:rsid w:val="00CA2C46"/>
    <w:rsid w:val="00CC044A"/>
    <w:rsid w:val="00CD1D2D"/>
    <w:rsid w:val="00CF0E76"/>
    <w:rsid w:val="00CF5CA9"/>
    <w:rsid w:val="00CF7D09"/>
    <w:rsid w:val="00D05995"/>
    <w:rsid w:val="00D53D4E"/>
    <w:rsid w:val="00D55DE7"/>
    <w:rsid w:val="00D7744F"/>
    <w:rsid w:val="00DA77F6"/>
    <w:rsid w:val="00DB1F42"/>
    <w:rsid w:val="00DB555D"/>
    <w:rsid w:val="00DB6A09"/>
    <w:rsid w:val="00DC4AB4"/>
    <w:rsid w:val="00DD1A4D"/>
    <w:rsid w:val="00DD2084"/>
    <w:rsid w:val="00DD2B2A"/>
    <w:rsid w:val="00DD7FA9"/>
    <w:rsid w:val="00DE57B6"/>
    <w:rsid w:val="00E04D70"/>
    <w:rsid w:val="00E1086A"/>
    <w:rsid w:val="00E35221"/>
    <w:rsid w:val="00E40C8C"/>
    <w:rsid w:val="00E46C5C"/>
    <w:rsid w:val="00E63414"/>
    <w:rsid w:val="00E75527"/>
    <w:rsid w:val="00E962F0"/>
    <w:rsid w:val="00EA27C1"/>
    <w:rsid w:val="00EA629E"/>
    <w:rsid w:val="00EA7F96"/>
    <w:rsid w:val="00EB5DF3"/>
    <w:rsid w:val="00ED6ED0"/>
    <w:rsid w:val="00EE48C5"/>
    <w:rsid w:val="00F13BA0"/>
    <w:rsid w:val="00F23357"/>
    <w:rsid w:val="00F24639"/>
    <w:rsid w:val="00F35218"/>
    <w:rsid w:val="00F40624"/>
    <w:rsid w:val="00F50612"/>
    <w:rsid w:val="00F62695"/>
    <w:rsid w:val="00F640EB"/>
    <w:rsid w:val="00FB53B3"/>
    <w:rsid w:val="00FC1583"/>
    <w:rsid w:val="00FD0894"/>
    <w:rsid w:val="00FD113B"/>
    <w:rsid w:val="00FD1B2A"/>
    <w:rsid w:val="00FD42AF"/>
    <w:rsid w:val="00FD6A6A"/>
    <w:rsid w:val="00FF5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74F0E7"/>
  <w15:docId w15:val="{BE21F419-50D5-4AE2-9912-44400E723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D3A11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0599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05995"/>
  </w:style>
  <w:style w:type="paragraph" w:styleId="Rodap">
    <w:name w:val="footer"/>
    <w:basedOn w:val="Normal"/>
    <w:link w:val="RodapChar"/>
    <w:uiPriority w:val="99"/>
    <w:unhideWhenUsed/>
    <w:rsid w:val="00D0599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05995"/>
  </w:style>
  <w:style w:type="character" w:styleId="Hyperlink">
    <w:name w:val="Hyperlink"/>
    <w:basedOn w:val="Fontepargpadro"/>
    <w:uiPriority w:val="99"/>
    <w:unhideWhenUsed/>
    <w:rsid w:val="005216AC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216AC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95F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95FF0"/>
    <w:rPr>
      <w:rFonts w:ascii="Tahoma" w:eastAsia="Arial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266CA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66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266CA3"/>
    <w:pPr>
      <w:ind w:left="720"/>
      <w:contextualSpacing/>
    </w:pPr>
  </w:style>
  <w:style w:type="table" w:styleId="Tabelacomgrade">
    <w:name w:val="Table Grid"/>
    <w:basedOn w:val="Tabelanormal"/>
    <w:uiPriority w:val="39"/>
    <w:rsid w:val="000F7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adeinm1hgl8">
    <w:name w:val="_fadein_m1hgl_8"/>
    <w:basedOn w:val="Fontepargpadro"/>
    <w:rsid w:val="00EA62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4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2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9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5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94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22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1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5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4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6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7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54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6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17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3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0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32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6689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34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7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5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5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224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6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8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9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6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8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1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3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2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5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8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6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3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9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1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0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0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5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1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7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7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0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9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4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240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38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7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94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37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6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7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7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7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35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44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35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1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5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9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45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47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6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4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3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3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2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otocolo@portosrs.com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811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Lisandra Roldao</dc:creator>
  <cp:lastModifiedBy>Erica Milena Pokosrki de Andrade</cp:lastModifiedBy>
  <cp:revision>5</cp:revision>
  <cp:lastPrinted>2025-03-20T16:17:00Z</cp:lastPrinted>
  <dcterms:created xsi:type="dcterms:W3CDTF">2025-07-16T19:22:00Z</dcterms:created>
  <dcterms:modified xsi:type="dcterms:W3CDTF">2025-07-17T14:04:00Z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2025-05-14T11:46:27Z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fe7c13a0-b9f0-46b6-8f8a-f4c19eb68d06</vt:lpwstr>
  </property>
  <property fmtid="{D5CDD505-2E9C-101B-9397-08002B2CF9AE}" pid="7" name="MSIP_Label_defa4170-0d19-0005-0004-bc88714345d2_ActionId">
    <vt:lpwstr>931c07eb-c768-4f99-b4e8-03d7221c4fc6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