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32F59" w14:textId="77777777" w:rsidR="00591D51" w:rsidRPr="005F717B" w:rsidRDefault="00591D51" w:rsidP="00175B0A">
      <w:pPr>
        <w:jc w:val="both"/>
        <w:rPr>
          <w:rFonts w:asciiTheme="majorHAnsi" w:hAnsiTheme="majorHAnsi" w:cstheme="majorHAnsi"/>
          <w:sz w:val="24"/>
          <w:szCs w:val="24"/>
        </w:rPr>
      </w:pPr>
    </w:p>
    <w:p w14:paraId="5C9C4365" w14:textId="268AC52B" w:rsidR="00591D51" w:rsidRPr="005F717B" w:rsidRDefault="00591D51" w:rsidP="00C66FF1">
      <w:pPr>
        <w:shd w:val="clear" w:color="auto" w:fill="FFFFFF"/>
        <w:spacing w:after="0" w:line="240" w:lineRule="auto"/>
        <w:jc w:val="center"/>
        <w:rPr>
          <w:rFonts w:asciiTheme="majorHAnsi" w:eastAsia="Times New Roman" w:hAnsiTheme="majorHAnsi" w:cstheme="majorHAnsi"/>
          <w:b/>
          <w:bCs/>
          <w:sz w:val="24"/>
          <w:szCs w:val="24"/>
          <w:shd w:val="clear" w:color="auto" w:fill="FFFFFF"/>
          <w:lang w:eastAsia="pt-BR"/>
        </w:rPr>
      </w:pPr>
      <w:r w:rsidRPr="005F717B">
        <w:rPr>
          <w:rFonts w:asciiTheme="majorHAnsi" w:eastAsia="Times New Roman" w:hAnsiTheme="majorHAnsi" w:cstheme="majorHAnsi"/>
          <w:b/>
          <w:bCs/>
          <w:sz w:val="24"/>
          <w:szCs w:val="24"/>
          <w:shd w:val="clear" w:color="auto" w:fill="FFFFFF"/>
          <w:lang w:eastAsia="pt-BR"/>
        </w:rPr>
        <w:t xml:space="preserve">PEDIDO DE ESCLARECIMENTO Nº </w:t>
      </w:r>
      <w:r w:rsidRPr="005F717B">
        <w:rPr>
          <w:rFonts w:asciiTheme="majorHAnsi" w:eastAsia="Times New Roman" w:hAnsiTheme="majorHAnsi" w:cstheme="majorHAnsi"/>
          <w:b/>
          <w:bCs/>
          <w:sz w:val="24"/>
          <w:szCs w:val="24"/>
          <w:lang w:eastAsia="pt-BR"/>
        </w:rPr>
        <w:t>3</w:t>
      </w:r>
      <w:r w:rsidR="009A2CA0" w:rsidRPr="005F717B">
        <w:rPr>
          <w:rFonts w:asciiTheme="majorHAnsi" w:eastAsia="Times New Roman" w:hAnsiTheme="majorHAnsi" w:cstheme="majorHAnsi"/>
          <w:b/>
          <w:bCs/>
          <w:sz w:val="24"/>
          <w:szCs w:val="24"/>
          <w:lang w:eastAsia="pt-BR"/>
        </w:rPr>
        <w:t>4</w:t>
      </w:r>
      <w:r w:rsidR="007B0D6C" w:rsidRPr="005F717B">
        <w:rPr>
          <w:rFonts w:asciiTheme="majorHAnsi" w:eastAsia="Times New Roman" w:hAnsiTheme="majorHAnsi" w:cstheme="majorHAnsi"/>
          <w:b/>
          <w:bCs/>
          <w:sz w:val="24"/>
          <w:szCs w:val="24"/>
          <w:lang w:eastAsia="pt-BR"/>
        </w:rPr>
        <w:t>114 e 34131</w:t>
      </w:r>
    </w:p>
    <w:p w14:paraId="71D26044" w14:textId="77777777" w:rsidR="00591D51" w:rsidRPr="007B0D6C" w:rsidRDefault="00591D51" w:rsidP="00C66FF1">
      <w:pPr>
        <w:shd w:val="clear" w:color="auto" w:fill="FFFFFF"/>
        <w:spacing w:after="0" w:line="240" w:lineRule="auto"/>
        <w:jc w:val="center"/>
        <w:rPr>
          <w:rFonts w:asciiTheme="majorHAnsi" w:eastAsia="Times New Roman" w:hAnsiTheme="majorHAnsi" w:cstheme="majorHAnsi"/>
          <w:b/>
          <w:bCs/>
          <w:sz w:val="24"/>
          <w:szCs w:val="24"/>
          <w:u w:val="single"/>
          <w:shd w:val="clear" w:color="auto" w:fill="FFFFFF"/>
          <w:lang w:eastAsia="pt-BR"/>
        </w:rPr>
      </w:pPr>
    </w:p>
    <w:p w14:paraId="60D436E4" w14:textId="6B7A1576" w:rsidR="00C66FF1" w:rsidRPr="007B0D6C" w:rsidRDefault="00591D51" w:rsidP="00C66FF1">
      <w:pPr>
        <w:shd w:val="clear" w:color="auto" w:fill="FFFFFF"/>
        <w:spacing w:after="0" w:line="240" w:lineRule="auto"/>
        <w:jc w:val="center"/>
        <w:rPr>
          <w:rFonts w:asciiTheme="majorHAnsi" w:eastAsia="Times New Roman" w:hAnsiTheme="majorHAnsi" w:cstheme="majorHAnsi"/>
          <w:b/>
          <w:bCs/>
          <w:sz w:val="24"/>
          <w:szCs w:val="24"/>
          <w:shd w:val="clear" w:color="auto" w:fill="FFFFFF"/>
          <w:lang w:eastAsia="pt-BR"/>
        </w:rPr>
      </w:pPr>
      <w:r w:rsidRPr="007B0D6C">
        <w:rPr>
          <w:rFonts w:asciiTheme="majorHAnsi" w:eastAsia="Times New Roman" w:hAnsiTheme="majorHAnsi" w:cstheme="majorHAnsi"/>
          <w:b/>
          <w:bCs/>
          <w:sz w:val="24"/>
          <w:szCs w:val="24"/>
          <w:shd w:val="clear" w:color="auto" w:fill="FFFFFF"/>
          <w:lang w:eastAsia="pt-BR"/>
        </w:rPr>
        <w:t>PREGÃO ELETRÔNICO Nº 001</w:t>
      </w:r>
      <w:r w:rsidR="009A2CA0" w:rsidRPr="007B0D6C">
        <w:rPr>
          <w:rFonts w:asciiTheme="majorHAnsi" w:eastAsia="Times New Roman" w:hAnsiTheme="majorHAnsi" w:cstheme="majorHAnsi"/>
          <w:b/>
          <w:bCs/>
          <w:sz w:val="24"/>
          <w:szCs w:val="24"/>
          <w:shd w:val="clear" w:color="auto" w:fill="FFFFFF"/>
          <w:lang w:eastAsia="pt-BR"/>
        </w:rPr>
        <w:t>6</w:t>
      </w:r>
      <w:r w:rsidRPr="007B0D6C">
        <w:rPr>
          <w:rFonts w:asciiTheme="majorHAnsi" w:eastAsia="Times New Roman" w:hAnsiTheme="majorHAnsi" w:cstheme="majorHAnsi"/>
          <w:b/>
          <w:bCs/>
          <w:sz w:val="24"/>
          <w:szCs w:val="24"/>
          <w:shd w:val="clear" w:color="auto" w:fill="FFFFFF"/>
          <w:lang w:eastAsia="pt-BR"/>
        </w:rPr>
        <w:t>/2026</w:t>
      </w:r>
    </w:p>
    <w:p w14:paraId="773D3304" w14:textId="77777777" w:rsidR="00C66FF1" w:rsidRPr="007B0D6C" w:rsidRDefault="00C66FF1" w:rsidP="00C66FF1">
      <w:pPr>
        <w:shd w:val="clear" w:color="auto" w:fill="FFFFFF"/>
        <w:spacing w:after="0" w:line="240" w:lineRule="auto"/>
        <w:jc w:val="center"/>
        <w:rPr>
          <w:rFonts w:asciiTheme="majorHAnsi" w:eastAsia="Times New Roman" w:hAnsiTheme="majorHAnsi" w:cstheme="majorHAnsi"/>
          <w:b/>
          <w:bCs/>
          <w:sz w:val="24"/>
          <w:szCs w:val="24"/>
          <w:shd w:val="clear" w:color="auto" w:fill="FFFFFF"/>
          <w:lang w:eastAsia="pt-BR"/>
        </w:rPr>
      </w:pPr>
    </w:p>
    <w:p w14:paraId="5BAF24DA" w14:textId="55383351" w:rsidR="00175B0A" w:rsidRPr="007B0D6C" w:rsidRDefault="00591D51" w:rsidP="00C66FF1">
      <w:pPr>
        <w:shd w:val="clear" w:color="auto" w:fill="FFFFFF"/>
        <w:spacing w:after="0" w:line="240" w:lineRule="auto"/>
        <w:jc w:val="center"/>
        <w:rPr>
          <w:rFonts w:asciiTheme="majorHAnsi" w:eastAsia="Times New Roman" w:hAnsiTheme="majorHAnsi" w:cstheme="majorHAnsi"/>
          <w:b/>
          <w:bCs/>
          <w:sz w:val="24"/>
          <w:szCs w:val="24"/>
          <w:shd w:val="clear" w:color="auto" w:fill="FFFFFF"/>
          <w:lang w:eastAsia="pt-BR"/>
        </w:rPr>
      </w:pPr>
      <w:r w:rsidRPr="007B0D6C">
        <w:rPr>
          <w:rFonts w:asciiTheme="majorHAnsi" w:eastAsia="Times New Roman" w:hAnsiTheme="majorHAnsi" w:cstheme="majorHAnsi"/>
          <w:b/>
          <w:bCs/>
          <w:sz w:val="24"/>
          <w:szCs w:val="24"/>
          <w:shd w:val="clear" w:color="auto" w:fill="FFFFFF"/>
          <w:lang w:eastAsia="pt-BR"/>
        </w:rPr>
        <w:t>PROCESSO</w:t>
      </w:r>
      <w:r w:rsidR="00175B0A" w:rsidRPr="007B0D6C">
        <w:rPr>
          <w:rFonts w:asciiTheme="majorHAnsi" w:eastAsia="Times New Roman" w:hAnsiTheme="majorHAnsi" w:cstheme="majorHAnsi"/>
          <w:b/>
          <w:bCs/>
          <w:sz w:val="24"/>
          <w:szCs w:val="24"/>
          <w:shd w:val="clear" w:color="auto" w:fill="FFFFFF"/>
          <w:lang w:eastAsia="pt-BR"/>
        </w:rPr>
        <w:t xml:space="preserve"> </w:t>
      </w:r>
      <w:r w:rsidR="00175B0A" w:rsidRPr="007B0D6C">
        <w:rPr>
          <w:rFonts w:asciiTheme="majorHAnsi" w:eastAsia="Times New Roman" w:hAnsiTheme="majorHAnsi" w:cstheme="majorHAnsi"/>
          <w:b/>
          <w:bCs/>
          <w:color w:val="1E241A"/>
          <w:spacing w:val="2"/>
          <w:sz w:val="24"/>
          <w:szCs w:val="24"/>
          <w:lang w:val="pt-BR" w:eastAsia="pt-BR"/>
        </w:rPr>
        <w:t>26/9301-9000</w:t>
      </w:r>
      <w:r w:rsidR="009A2CA0" w:rsidRPr="007B0D6C">
        <w:rPr>
          <w:rFonts w:asciiTheme="majorHAnsi" w:eastAsia="Times New Roman" w:hAnsiTheme="majorHAnsi" w:cstheme="majorHAnsi"/>
          <w:b/>
          <w:bCs/>
          <w:color w:val="1E241A"/>
          <w:spacing w:val="2"/>
          <w:sz w:val="24"/>
          <w:szCs w:val="24"/>
          <w:lang w:val="pt-BR" w:eastAsia="pt-BR"/>
        </w:rPr>
        <w:t>717-7</w:t>
      </w:r>
    </w:p>
    <w:p w14:paraId="026927A0" w14:textId="77777777" w:rsidR="00591D51" w:rsidRPr="007B0D6C" w:rsidRDefault="00591D51" w:rsidP="00175B0A">
      <w:pPr>
        <w:jc w:val="both"/>
        <w:rPr>
          <w:rFonts w:asciiTheme="majorHAnsi" w:hAnsiTheme="majorHAnsi" w:cstheme="majorHAnsi"/>
          <w:b/>
          <w:sz w:val="24"/>
          <w:szCs w:val="24"/>
        </w:rPr>
      </w:pPr>
    </w:p>
    <w:p w14:paraId="6B8B9BF5" w14:textId="59837F19" w:rsidR="008B3FE6" w:rsidRPr="005F717B" w:rsidRDefault="008B3FE6" w:rsidP="008B3FE6">
      <w:pPr>
        <w:jc w:val="both"/>
        <w:rPr>
          <w:rFonts w:asciiTheme="majorHAnsi" w:eastAsia="Times New Roman" w:hAnsiTheme="majorHAnsi" w:cstheme="majorHAnsi"/>
          <w:sz w:val="24"/>
          <w:szCs w:val="24"/>
          <w:lang w:val="pt-BR" w:eastAsia="pt-BR"/>
        </w:rPr>
      </w:pPr>
      <w:r w:rsidRPr="005F717B">
        <w:rPr>
          <w:rFonts w:asciiTheme="majorHAnsi" w:eastAsia="Times New Roman" w:hAnsiTheme="majorHAnsi" w:cstheme="majorHAnsi"/>
          <w:sz w:val="24"/>
          <w:szCs w:val="24"/>
          <w:lang w:val="pt-BR" w:eastAsia="pt-BR"/>
        </w:rPr>
        <w:t>Em resposta ao</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pedido</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de esclarecimento</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protocolado</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por meio do Portal Banrisul, apresentam-se, a seguir, os questionamentos formulados pelo</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licitante</w:t>
      </w:r>
      <w:r w:rsidR="007B0D6C" w:rsidRPr="005F717B">
        <w:rPr>
          <w:rFonts w:asciiTheme="majorHAnsi" w:eastAsia="Times New Roman" w:hAnsiTheme="majorHAnsi" w:cstheme="majorHAnsi"/>
          <w:sz w:val="24"/>
          <w:szCs w:val="24"/>
          <w:lang w:val="pt-BR" w:eastAsia="pt-BR"/>
        </w:rPr>
        <w:t>s,</w:t>
      </w:r>
      <w:r w:rsidRPr="005F717B">
        <w:rPr>
          <w:rFonts w:asciiTheme="majorHAnsi" w:eastAsia="Times New Roman" w:hAnsiTheme="majorHAnsi" w:cstheme="majorHAnsi"/>
          <w:sz w:val="24"/>
          <w:szCs w:val="24"/>
          <w:lang w:val="pt-BR" w:eastAsia="pt-BR"/>
        </w:rPr>
        <w:t xml:space="preserve"> seguidos das respectivas manifestações da área técnica competente:</w:t>
      </w:r>
    </w:p>
    <w:p w14:paraId="2DC85D96" w14:textId="77777777" w:rsidR="005F717B" w:rsidRDefault="008C0D4D" w:rsidP="005F717B">
      <w:pPr>
        <w:jc w:val="center"/>
        <w:rPr>
          <w:rFonts w:asciiTheme="majorHAnsi" w:hAnsiTheme="majorHAnsi" w:cstheme="majorHAnsi"/>
          <w:b/>
          <w:bCs/>
          <w:color w:val="EE0000"/>
          <w:spacing w:val="2"/>
          <w:sz w:val="24"/>
          <w:szCs w:val="24"/>
          <w:u w:val="single"/>
          <w:lang w:val="pt-BR"/>
        </w:rPr>
      </w:pPr>
      <w:r>
        <w:rPr>
          <w:rFonts w:asciiTheme="majorHAnsi" w:hAnsiTheme="majorHAnsi" w:cstheme="majorHAnsi"/>
          <w:b/>
          <w:bCs/>
          <w:color w:val="EE0000"/>
          <w:spacing w:val="2"/>
          <w:sz w:val="24"/>
          <w:szCs w:val="24"/>
          <w:u w:val="single"/>
          <w:lang w:val="pt-BR"/>
        </w:rPr>
        <w:t>PEDIDO DE ESCLARECIMENTO Nº</w:t>
      </w:r>
      <w:r w:rsidR="007B0D6C" w:rsidRPr="007B0D6C">
        <w:rPr>
          <w:rFonts w:asciiTheme="majorHAnsi" w:hAnsiTheme="majorHAnsi" w:cstheme="majorHAnsi"/>
          <w:b/>
          <w:bCs/>
          <w:color w:val="EE0000"/>
          <w:spacing w:val="2"/>
          <w:sz w:val="24"/>
          <w:szCs w:val="24"/>
          <w:u w:val="single"/>
          <w:lang w:val="pt-BR"/>
        </w:rPr>
        <w:t xml:space="preserve"> 34114</w:t>
      </w:r>
    </w:p>
    <w:p w14:paraId="006BB800" w14:textId="31EECFEA" w:rsidR="0023340B" w:rsidRPr="005F717B" w:rsidRDefault="005F717B" w:rsidP="008B3FE6">
      <w:pPr>
        <w:jc w:val="both"/>
        <w:rPr>
          <w:rFonts w:asciiTheme="majorHAnsi" w:eastAsia="Times New Roman" w:hAnsiTheme="majorHAnsi" w:cstheme="majorHAnsi"/>
          <w:b/>
          <w:bCs/>
          <w:sz w:val="24"/>
          <w:szCs w:val="24"/>
          <w:lang w:val="pt-BR" w:eastAsia="pt-BR"/>
        </w:rPr>
      </w:pPr>
      <w:r>
        <w:rPr>
          <w:rFonts w:asciiTheme="majorHAnsi" w:hAnsiTheme="majorHAnsi" w:cstheme="majorHAnsi"/>
          <w:b/>
          <w:bCs/>
          <w:color w:val="EE0000"/>
          <w:spacing w:val="2"/>
          <w:sz w:val="24"/>
          <w:szCs w:val="24"/>
          <w:lang w:val="pt-BR"/>
        </w:rPr>
        <w:t xml:space="preserve">Questionamento 1 - </w:t>
      </w:r>
      <w:r w:rsidR="007B0D6C" w:rsidRPr="005F717B">
        <w:rPr>
          <w:rFonts w:asciiTheme="majorHAnsi" w:hAnsiTheme="majorHAnsi" w:cstheme="majorHAnsi"/>
          <w:b/>
          <w:bCs/>
          <w:spacing w:val="2"/>
          <w:sz w:val="24"/>
          <w:szCs w:val="24"/>
        </w:rPr>
        <w:t>Infelizmente, não encontramos os dados (endereço, área de terreno, área construída, matrícula, etc.)</w:t>
      </w:r>
      <w:r w:rsidR="007B0D6C" w:rsidRPr="005F717B">
        <w:rPr>
          <w:rFonts w:asciiTheme="majorHAnsi" w:hAnsiTheme="majorHAnsi" w:cstheme="majorHAnsi"/>
          <w:b/>
          <w:bCs/>
          <w:spacing w:val="2"/>
          <w:sz w:val="24"/>
          <w:szCs w:val="24"/>
        </w:rPr>
        <w:t xml:space="preserve"> </w:t>
      </w:r>
      <w:r w:rsidR="007B0D6C" w:rsidRPr="005F717B">
        <w:rPr>
          <w:rFonts w:asciiTheme="majorHAnsi" w:hAnsiTheme="majorHAnsi" w:cstheme="majorHAnsi"/>
          <w:b/>
          <w:bCs/>
          <w:spacing w:val="2"/>
          <w:sz w:val="24"/>
          <w:szCs w:val="24"/>
        </w:rPr>
        <w:t>referentes aos IMÓVEIS objeto desta licitação. Assim, reiteramos nossa solicitação de que sejam divulga</w:t>
      </w:r>
      <w:r w:rsidR="007B0D6C" w:rsidRPr="005F717B">
        <w:rPr>
          <w:rFonts w:asciiTheme="majorHAnsi" w:hAnsiTheme="majorHAnsi" w:cstheme="majorHAnsi"/>
          <w:b/>
          <w:bCs/>
          <w:spacing w:val="2"/>
          <w:sz w:val="24"/>
          <w:szCs w:val="24"/>
        </w:rPr>
        <w:t>d</w:t>
      </w:r>
      <w:r w:rsidR="007B0D6C" w:rsidRPr="005F717B">
        <w:rPr>
          <w:rFonts w:asciiTheme="majorHAnsi" w:hAnsiTheme="majorHAnsi" w:cstheme="majorHAnsi"/>
          <w:b/>
          <w:bCs/>
          <w:spacing w:val="2"/>
          <w:sz w:val="24"/>
          <w:szCs w:val="24"/>
        </w:rPr>
        <w:t>as estas informações para que possamos elaborar orçamento para participação no certame. Atenciosamente,</w:t>
      </w:r>
    </w:p>
    <w:p w14:paraId="63861D61" w14:textId="77777777" w:rsidR="007B0D6C" w:rsidRPr="007B0D6C" w:rsidRDefault="0023340B" w:rsidP="007B0D6C">
      <w:pPr>
        <w:jc w:val="both"/>
        <w:rPr>
          <w:rFonts w:asciiTheme="majorHAnsi" w:hAnsiTheme="majorHAnsi" w:cstheme="majorHAnsi"/>
          <w:b/>
          <w:bCs/>
          <w:color w:val="EE0000"/>
          <w:spacing w:val="2"/>
          <w:sz w:val="24"/>
          <w:szCs w:val="24"/>
          <w:lang w:val="pt-BR"/>
        </w:rPr>
      </w:pPr>
      <w:r w:rsidRPr="007B0D6C">
        <w:rPr>
          <w:rFonts w:asciiTheme="majorHAnsi" w:hAnsiTheme="majorHAnsi" w:cstheme="majorHAnsi"/>
          <w:b/>
          <w:bCs/>
          <w:color w:val="EE0000"/>
          <w:spacing w:val="2"/>
          <w:sz w:val="24"/>
          <w:szCs w:val="24"/>
          <w:u w:val="single"/>
        </w:rPr>
        <w:t>RESPOSTA DA ÁREA TÉCNICA:</w:t>
      </w:r>
      <w:r w:rsidRPr="007B0D6C">
        <w:rPr>
          <w:rFonts w:asciiTheme="majorHAnsi" w:hAnsiTheme="majorHAnsi" w:cstheme="majorHAnsi"/>
          <w:b/>
          <w:bCs/>
          <w:color w:val="EE0000"/>
          <w:spacing w:val="2"/>
          <w:sz w:val="24"/>
          <w:szCs w:val="24"/>
        </w:rPr>
        <w:t xml:space="preserve"> </w:t>
      </w:r>
      <w:r w:rsidR="007B0D6C" w:rsidRPr="007B0D6C">
        <w:rPr>
          <w:rFonts w:asciiTheme="majorHAnsi" w:hAnsiTheme="majorHAnsi" w:cstheme="majorHAnsi"/>
          <w:spacing w:val="2"/>
          <w:sz w:val="24"/>
          <w:szCs w:val="24"/>
          <w:lang w:val="pt-BR"/>
        </w:rPr>
        <w:t>As informações relativas aos imóveis objeto da contratação encontram-se disponibilizadas no Anexo II do Termo de Referência, que integra o Edital, contendo a relação dos imóveis e as informações patrimoniais atualmente disponíveis para elaboração das propostas. Eventuais informações complementares serão disponibilizadas à empresa contratada durante a execução dos serviços, quando necessárias à execução do objeto contratual.</w:t>
      </w:r>
    </w:p>
    <w:p w14:paraId="5395A278" w14:textId="2B21F020" w:rsidR="0023340B" w:rsidRPr="008C0D4D" w:rsidRDefault="0023340B" w:rsidP="008C0D4D">
      <w:pPr>
        <w:jc w:val="center"/>
        <w:rPr>
          <w:rFonts w:asciiTheme="majorHAnsi" w:hAnsiTheme="majorHAnsi" w:cstheme="majorHAnsi"/>
          <w:b/>
          <w:bCs/>
          <w:color w:val="EE0000"/>
          <w:spacing w:val="2"/>
          <w:sz w:val="24"/>
          <w:szCs w:val="24"/>
          <w:u w:val="single"/>
        </w:rPr>
      </w:pPr>
    </w:p>
    <w:p w14:paraId="06109E97" w14:textId="72FD0500" w:rsidR="008C0D4D" w:rsidRPr="008C0D4D" w:rsidRDefault="008C0D4D" w:rsidP="008C0D4D">
      <w:pPr>
        <w:jc w:val="center"/>
        <w:rPr>
          <w:rFonts w:asciiTheme="majorHAnsi" w:eastAsia="Times New Roman" w:hAnsiTheme="majorHAnsi" w:cstheme="majorHAnsi"/>
          <w:b/>
          <w:bCs/>
          <w:color w:val="EE0000"/>
          <w:sz w:val="24"/>
          <w:szCs w:val="24"/>
          <w:u w:val="single"/>
          <w:lang w:eastAsia="pt-BR"/>
        </w:rPr>
      </w:pPr>
      <w:r w:rsidRPr="008C0D4D">
        <w:rPr>
          <w:rFonts w:asciiTheme="majorHAnsi" w:hAnsiTheme="majorHAnsi" w:cstheme="majorHAnsi"/>
          <w:b/>
          <w:bCs/>
          <w:color w:val="EE0000"/>
          <w:spacing w:val="2"/>
          <w:sz w:val="24"/>
          <w:szCs w:val="24"/>
          <w:u w:val="single"/>
          <w:lang w:val="pt-BR"/>
        </w:rPr>
        <w:t xml:space="preserve">PEDIDO DE ESCLARECIMENTO Nº </w:t>
      </w:r>
      <w:r w:rsidRPr="008C0D4D">
        <w:rPr>
          <w:rFonts w:asciiTheme="majorHAnsi" w:hAnsiTheme="majorHAnsi" w:cstheme="majorHAnsi"/>
          <w:b/>
          <w:bCs/>
          <w:color w:val="EE0000"/>
          <w:spacing w:val="2"/>
          <w:sz w:val="24"/>
          <w:szCs w:val="24"/>
          <w:u w:val="single"/>
          <w:lang w:val="pt-BR"/>
        </w:rPr>
        <w:t xml:space="preserve"> </w:t>
      </w:r>
      <w:r w:rsidRPr="008C0D4D">
        <w:rPr>
          <w:rFonts w:asciiTheme="majorHAnsi" w:eastAsia="Times New Roman" w:hAnsiTheme="majorHAnsi" w:cstheme="majorHAnsi"/>
          <w:b/>
          <w:bCs/>
          <w:color w:val="EE0000"/>
          <w:sz w:val="24"/>
          <w:szCs w:val="24"/>
          <w:u w:val="single"/>
          <w:lang w:eastAsia="pt-BR"/>
        </w:rPr>
        <w:t>34131</w:t>
      </w:r>
    </w:p>
    <w:p w14:paraId="18C1A7D1" w14:textId="77777777" w:rsidR="008C0D4D" w:rsidRPr="008C0D4D" w:rsidRDefault="008C0D4D" w:rsidP="008C0D4D">
      <w:pPr>
        <w:jc w:val="both"/>
        <w:rPr>
          <w:rFonts w:asciiTheme="majorHAnsi" w:hAnsiTheme="majorHAnsi" w:cstheme="majorHAnsi"/>
          <w:b/>
          <w:bCs/>
          <w:color w:val="EE0000"/>
          <w:spacing w:val="2"/>
          <w:sz w:val="24"/>
          <w:szCs w:val="24"/>
          <w:lang w:val="pt-BR"/>
        </w:rPr>
      </w:pPr>
    </w:p>
    <w:p w14:paraId="46A0CC17" w14:textId="5826FF3A" w:rsidR="008C0D4D" w:rsidRPr="008C0D4D" w:rsidRDefault="008C0D4D" w:rsidP="008C0D4D">
      <w:pPr>
        <w:jc w:val="both"/>
        <w:rPr>
          <w:rFonts w:asciiTheme="majorHAnsi" w:hAnsiTheme="majorHAnsi" w:cstheme="majorHAnsi"/>
          <w:b/>
          <w:bCs/>
          <w:color w:val="EE0000"/>
          <w:spacing w:val="2"/>
          <w:sz w:val="24"/>
          <w:szCs w:val="24"/>
          <w:lang w:val="pt-BR"/>
        </w:rPr>
      </w:pPr>
      <w:r>
        <w:rPr>
          <w:rFonts w:asciiTheme="majorHAnsi" w:hAnsiTheme="majorHAnsi" w:cstheme="majorHAnsi"/>
          <w:b/>
          <w:bCs/>
          <w:color w:val="EE0000"/>
          <w:spacing w:val="2"/>
          <w:sz w:val="24"/>
          <w:szCs w:val="24"/>
          <w:lang w:val="pt-BR"/>
        </w:rPr>
        <w:t xml:space="preserve">Questionamento 1 - </w:t>
      </w:r>
      <w:r w:rsidRPr="008C0D4D">
        <w:rPr>
          <w:rFonts w:asciiTheme="majorHAnsi" w:hAnsiTheme="majorHAnsi" w:cstheme="majorHAnsi"/>
          <w:b/>
          <w:bCs/>
          <w:spacing w:val="2"/>
          <w:sz w:val="24"/>
          <w:szCs w:val="24"/>
          <w:lang w:val="pt-BR"/>
        </w:rPr>
        <w:t>Entendemos que no processo de inventário não será necessário o fornecimento e colagem de plaquetas patrimoniais nos bens. Nosso entendimento está correto?</w:t>
      </w:r>
    </w:p>
    <w:p w14:paraId="3932A2B3" w14:textId="10AF65D0"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sidRP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Pr>
          <w:rFonts w:asciiTheme="majorHAnsi" w:hAnsiTheme="majorHAnsi" w:cstheme="majorHAnsi"/>
          <w:b/>
          <w:bCs/>
          <w:color w:val="EE0000"/>
          <w:spacing w:val="2"/>
          <w:sz w:val="24"/>
          <w:szCs w:val="24"/>
          <w:lang w:val="pt-BR"/>
        </w:rPr>
        <w:t xml:space="preserve"> </w:t>
      </w:r>
      <w:r w:rsidRPr="008C0D4D">
        <w:rPr>
          <w:rFonts w:asciiTheme="majorHAnsi" w:hAnsiTheme="majorHAnsi" w:cstheme="majorHAnsi"/>
          <w:spacing w:val="2"/>
          <w:sz w:val="24"/>
          <w:szCs w:val="24"/>
          <w:lang w:val="pt-BR"/>
        </w:rPr>
        <w:t>Sim. O Termo de Referência não prevê o fornecimento ou a afixação de novas plaquetas patrimoniais, sendo objeto da contratação o levantamento, inventário, conciliação e avaliação dos bens.</w:t>
      </w:r>
    </w:p>
    <w:p w14:paraId="66988750" w14:textId="77777777" w:rsid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 </w:t>
      </w:r>
    </w:p>
    <w:p w14:paraId="6D0294B0" w14:textId="77777777" w:rsidR="008C0D4D" w:rsidRPr="008C0D4D" w:rsidRDefault="008C0D4D" w:rsidP="008C0D4D">
      <w:pPr>
        <w:jc w:val="both"/>
        <w:rPr>
          <w:rFonts w:asciiTheme="majorHAnsi" w:hAnsiTheme="majorHAnsi" w:cstheme="majorHAnsi"/>
          <w:b/>
          <w:bCs/>
          <w:color w:val="EE0000"/>
          <w:spacing w:val="2"/>
          <w:sz w:val="24"/>
          <w:szCs w:val="24"/>
          <w:lang w:val="pt-BR"/>
        </w:rPr>
      </w:pPr>
    </w:p>
    <w:p w14:paraId="0A70D287" w14:textId="510DAF9D"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Questionamento 2</w:t>
      </w:r>
      <w:r>
        <w:rPr>
          <w:rFonts w:asciiTheme="majorHAnsi" w:hAnsiTheme="majorHAnsi" w:cstheme="majorHAnsi"/>
          <w:b/>
          <w:bCs/>
          <w:color w:val="EE0000"/>
          <w:spacing w:val="2"/>
          <w:sz w:val="24"/>
          <w:szCs w:val="24"/>
          <w:lang w:val="pt-BR"/>
        </w:rPr>
        <w:t xml:space="preserve"> - </w:t>
      </w:r>
      <w:r w:rsidRPr="008C0D4D">
        <w:rPr>
          <w:rFonts w:asciiTheme="majorHAnsi" w:hAnsiTheme="majorHAnsi" w:cstheme="majorHAnsi"/>
          <w:b/>
          <w:bCs/>
          <w:spacing w:val="2"/>
          <w:sz w:val="24"/>
          <w:szCs w:val="24"/>
          <w:lang w:val="pt-BR"/>
        </w:rPr>
        <w:t>Entendemos que o Termo de Referência não exige a utilização obrigatória de tecnologia específica para coleta de dados em campo (ex.: RFID, QR Code ou coletores dedicados). Nosso entendimento está correto?</w:t>
      </w:r>
    </w:p>
    <w:p w14:paraId="16E569F8" w14:textId="4E89331A"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Pr>
          <w:rFonts w:asciiTheme="majorHAnsi" w:hAnsiTheme="majorHAnsi" w:cstheme="majorHAnsi"/>
          <w:b/>
          <w:bCs/>
          <w:color w:val="EE0000"/>
          <w:spacing w:val="2"/>
          <w:sz w:val="24"/>
          <w:szCs w:val="24"/>
          <w:lang w:val="pt-BR"/>
        </w:rPr>
        <w:t xml:space="preserve"> </w:t>
      </w:r>
      <w:r w:rsidRPr="008C0D4D">
        <w:rPr>
          <w:rFonts w:asciiTheme="majorHAnsi" w:hAnsiTheme="majorHAnsi" w:cstheme="majorHAnsi"/>
          <w:spacing w:val="2"/>
          <w:sz w:val="24"/>
          <w:szCs w:val="24"/>
          <w:lang w:val="pt-BR"/>
        </w:rPr>
        <w:t>Sim. A tecnologia empregada ficará a critério da contratada, desde que sejam atendidas todas as exigências, produtos e prazos previstos no Termo de Referência.</w:t>
      </w:r>
    </w:p>
    <w:p w14:paraId="156FCD29" w14:textId="3302995E"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Questionamento 3</w:t>
      </w:r>
      <w:r>
        <w:rPr>
          <w:rFonts w:asciiTheme="majorHAnsi" w:hAnsiTheme="majorHAnsi" w:cstheme="majorHAnsi"/>
          <w:b/>
          <w:bCs/>
          <w:color w:val="EE0000"/>
          <w:spacing w:val="2"/>
          <w:sz w:val="24"/>
          <w:szCs w:val="24"/>
          <w:lang w:val="pt-BR"/>
        </w:rPr>
        <w:t xml:space="preserve"> - </w:t>
      </w:r>
      <w:r w:rsidRPr="008C0D4D">
        <w:rPr>
          <w:rFonts w:asciiTheme="majorHAnsi" w:hAnsiTheme="majorHAnsi" w:cstheme="majorHAnsi"/>
          <w:b/>
          <w:bCs/>
          <w:spacing w:val="2"/>
          <w:sz w:val="24"/>
          <w:szCs w:val="24"/>
          <w:lang w:val="pt-BR"/>
        </w:rPr>
        <w:t>Entendemos que bens não localizados fisicamente serão tratados como divergências (faltas) no processo de conciliação, sem obrigatoriedade de reexecução de campo além das tentativas razoáveis de localização. Nosso entendimento está correto?</w:t>
      </w:r>
    </w:p>
    <w:p w14:paraId="46C83FDC" w14:textId="30CC4224" w:rsidR="008C0D4D" w:rsidRPr="008C0D4D" w:rsidRDefault="008C0D4D" w:rsidP="008C0D4D">
      <w:pPr>
        <w:jc w:val="both"/>
        <w:rPr>
          <w:rFonts w:asciiTheme="majorHAnsi" w:hAnsiTheme="majorHAnsi" w:cstheme="majorHAnsi"/>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Pr>
          <w:rFonts w:asciiTheme="majorHAnsi" w:hAnsiTheme="majorHAnsi" w:cstheme="majorHAnsi"/>
          <w:b/>
          <w:bCs/>
          <w:color w:val="EE0000"/>
          <w:spacing w:val="2"/>
          <w:sz w:val="24"/>
          <w:szCs w:val="24"/>
          <w:lang w:val="pt-BR"/>
        </w:rPr>
        <w:t xml:space="preserve"> </w:t>
      </w:r>
      <w:r w:rsidRPr="008C0D4D">
        <w:rPr>
          <w:rFonts w:asciiTheme="majorHAnsi" w:hAnsiTheme="majorHAnsi" w:cstheme="majorHAnsi"/>
          <w:spacing w:val="2"/>
          <w:sz w:val="24"/>
          <w:szCs w:val="24"/>
          <w:lang w:val="pt-BR"/>
        </w:rPr>
        <w:t>Parcialmente. Os bens não localizados deverão ser registrados como divergências somente após esgotadas as diligências razoáveis para sua localização.</w:t>
      </w:r>
    </w:p>
    <w:p w14:paraId="326090B6" w14:textId="052714A6" w:rsidR="008C0D4D" w:rsidRPr="008C0D4D" w:rsidRDefault="008C0D4D" w:rsidP="008C0D4D">
      <w:pPr>
        <w:jc w:val="both"/>
        <w:rPr>
          <w:rFonts w:asciiTheme="majorHAnsi" w:hAnsiTheme="majorHAnsi" w:cstheme="majorHAnsi"/>
          <w:b/>
          <w:bCs/>
          <w:spacing w:val="2"/>
          <w:sz w:val="24"/>
          <w:szCs w:val="24"/>
          <w:lang w:val="pt-BR"/>
        </w:rPr>
      </w:pPr>
      <w:r w:rsidRPr="008C0D4D">
        <w:rPr>
          <w:rFonts w:asciiTheme="majorHAnsi" w:hAnsiTheme="majorHAnsi" w:cstheme="majorHAnsi"/>
          <w:b/>
          <w:bCs/>
          <w:color w:val="EE0000"/>
          <w:spacing w:val="2"/>
          <w:sz w:val="24"/>
          <w:szCs w:val="24"/>
          <w:lang w:val="pt-BR"/>
        </w:rPr>
        <w:t>Questionamento 4</w:t>
      </w:r>
      <w:r>
        <w:rPr>
          <w:rFonts w:asciiTheme="majorHAnsi" w:hAnsiTheme="majorHAnsi" w:cstheme="majorHAnsi"/>
          <w:b/>
          <w:bCs/>
          <w:color w:val="EE0000"/>
          <w:spacing w:val="2"/>
          <w:sz w:val="24"/>
          <w:szCs w:val="24"/>
          <w:lang w:val="pt-BR"/>
        </w:rPr>
        <w:t xml:space="preserve">- </w:t>
      </w:r>
      <w:r w:rsidRPr="008C0D4D">
        <w:rPr>
          <w:rFonts w:asciiTheme="majorHAnsi" w:hAnsiTheme="majorHAnsi" w:cstheme="majorHAnsi"/>
          <w:b/>
          <w:bCs/>
          <w:spacing w:val="2"/>
          <w:sz w:val="24"/>
          <w:szCs w:val="24"/>
          <w:lang w:val="pt-BR"/>
        </w:rPr>
        <w:t>Entendemos que o input de dados no sistema da Portos RS será realizado conforme layout fornecido pela contratante, não sendo responsabilidade da contratada desenvolver integração automatizada (API). Nosso entendimento está correto?</w:t>
      </w:r>
    </w:p>
    <w:p w14:paraId="18FA09A0" w14:textId="591B741A"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Pr>
          <w:rFonts w:asciiTheme="majorHAnsi" w:hAnsiTheme="majorHAnsi" w:cstheme="majorHAnsi"/>
          <w:b/>
          <w:bCs/>
          <w:color w:val="EE0000"/>
          <w:spacing w:val="2"/>
          <w:sz w:val="24"/>
          <w:szCs w:val="24"/>
          <w:lang w:val="pt-BR"/>
        </w:rPr>
        <w:t xml:space="preserve"> </w:t>
      </w:r>
      <w:r w:rsidRPr="008C0D4D">
        <w:rPr>
          <w:rFonts w:asciiTheme="majorHAnsi" w:hAnsiTheme="majorHAnsi" w:cstheme="majorHAnsi"/>
          <w:spacing w:val="2"/>
          <w:sz w:val="24"/>
          <w:szCs w:val="24"/>
          <w:lang w:val="pt-BR"/>
        </w:rPr>
        <w:t>Sim. A Portos RS fornecerá a estrutura e as bases de dados necessárias. Caberá à contratada realizar a inserção e atualização das informações e entregar os produtos nos formatos previstos no Termo de Referência (DWG, QGIS, XLS, MDB, PDF, entre outros), não sendo exigido o desenvolvimento de API ou integração automatizada.</w:t>
      </w:r>
    </w:p>
    <w:p w14:paraId="59875CA9" w14:textId="1DA450FD"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Questionamento 5</w:t>
      </w:r>
      <w:r w:rsidR="00B6766D">
        <w:rPr>
          <w:rFonts w:asciiTheme="majorHAnsi" w:hAnsiTheme="majorHAnsi" w:cstheme="majorHAnsi"/>
          <w:b/>
          <w:bCs/>
          <w:color w:val="EE0000"/>
          <w:spacing w:val="2"/>
          <w:sz w:val="24"/>
          <w:szCs w:val="24"/>
          <w:lang w:val="pt-BR"/>
        </w:rPr>
        <w:t xml:space="preserve"> - </w:t>
      </w:r>
      <w:r w:rsidRPr="00B6766D">
        <w:rPr>
          <w:rFonts w:asciiTheme="majorHAnsi" w:hAnsiTheme="majorHAnsi" w:cstheme="majorHAnsi"/>
          <w:b/>
          <w:bCs/>
          <w:spacing w:val="2"/>
          <w:sz w:val="24"/>
          <w:szCs w:val="24"/>
          <w:lang w:val="pt-BR"/>
        </w:rPr>
        <w:t>Entendemos que o acesso às áreas operacionais e restritas será viabilizado pela contratante, incluindo autorizações e acompanhamentos necessários. Nosso entendimento está correto?</w:t>
      </w:r>
    </w:p>
    <w:p w14:paraId="0B00CBD0" w14:textId="7E9D3D6B"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sidR="00B6766D">
        <w:rPr>
          <w:rFonts w:asciiTheme="majorHAnsi" w:hAnsiTheme="majorHAnsi" w:cstheme="majorHAnsi"/>
          <w:b/>
          <w:bCs/>
          <w:color w:val="EE0000"/>
          <w:spacing w:val="2"/>
          <w:sz w:val="24"/>
          <w:szCs w:val="24"/>
          <w:lang w:val="pt-BR"/>
        </w:rPr>
        <w:t xml:space="preserve"> </w:t>
      </w:r>
      <w:r w:rsidRPr="00B6766D">
        <w:rPr>
          <w:rFonts w:asciiTheme="majorHAnsi" w:hAnsiTheme="majorHAnsi" w:cstheme="majorHAnsi"/>
          <w:spacing w:val="2"/>
          <w:sz w:val="24"/>
          <w:szCs w:val="24"/>
          <w:lang w:val="pt-BR"/>
        </w:rPr>
        <w:t>Sim. A Portos RS providenciará as autorizações necessárias para acesso às áreas sob sua administração, observadas as normas de segurança aplicáveis.</w:t>
      </w:r>
    </w:p>
    <w:p w14:paraId="2BB09624" w14:textId="605E7329" w:rsidR="008C0D4D" w:rsidRPr="005F717B"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Questionamento 6</w:t>
      </w:r>
      <w:r w:rsidR="005F717B">
        <w:rPr>
          <w:rFonts w:asciiTheme="majorHAnsi" w:hAnsiTheme="majorHAnsi" w:cstheme="majorHAnsi"/>
          <w:b/>
          <w:bCs/>
          <w:color w:val="EE0000"/>
          <w:spacing w:val="2"/>
          <w:sz w:val="24"/>
          <w:szCs w:val="24"/>
          <w:lang w:val="pt-BR"/>
        </w:rPr>
        <w:t xml:space="preserve"> - </w:t>
      </w:r>
      <w:r w:rsidRPr="005F717B">
        <w:rPr>
          <w:rFonts w:asciiTheme="majorHAnsi" w:hAnsiTheme="majorHAnsi" w:cstheme="majorHAnsi"/>
          <w:b/>
          <w:bCs/>
          <w:spacing w:val="2"/>
          <w:sz w:val="24"/>
          <w:szCs w:val="24"/>
          <w:lang w:val="pt-BR"/>
        </w:rPr>
        <w:t>Gostaríamos de receber a listagem contábil analítica atual do Ativo Imobilizado que será objeto do inventário.</w:t>
      </w:r>
    </w:p>
    <w:p w14:paraId="4699ED2F" w14:textId="006ADD38"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sidR="005F717B">
        <w:rPr>
          <w:rFonts w:asciiTheme="majorHAnsi" w:hAnsiTheme="majorHAnsi" w:cstheme="majorHAnsi"/>
          <w:b/>
          <w:bCs/>
          <w:color w:val="EE0000"/>
          <w:spacing w:val="2"/>
          <w:sz w:val="24"/>
          <w:szCs w:val="24"/>
          <w:lang w:val="pt-BR"/>
        </w:rPr>
        <w:t xml:space="preserve"> </w:t>
      </w:r>
      <w:r w:rsidRPr="005F717B">
        <w:rPr>
          <w:rFonts w:asciiTheme="majorHAnsi" w:hAnsiTheme="majorHAnsi" w:cstheme="majorHAnsi"/>
          <w:spacing w:val="2"/>
          <w:sz w:val="24"/>
          <w:szCs w:val="24"/>
          <w:lang w:val="pt-BR"/>
        </w:rPr>
        <w:t>A relação será disponibilizada à empresa vencedora após a assinatura do contrato, juntamente com as demais informações necessárias à execução dos serviços.</w:t>
      </w:r>
    </w:p>
    <w:p w14:paraId="49F6589D" w14:textId="5534A3A8"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lastRenderedPageBreak/>
        <w:t>Questionamento 7</w:t>
      </w:r>
      <w:r w:rsidR="005F717B">
        <w:rPr>
          <w:rFonts w:asciiTheme="majorHAnsi" w:hAnsiTheme="majorHAnsi" w:cstheme="majorHAnsi"/>
          <w:b/>
          <w:bCs/>
          <w:color w:val="EE0000"/>
          <w:spacing w:val="2"/>
          <w:sz w:val="24"/>
          <w:szCs w:val="24"/>
          <w:lang w:val="pt-BR"/>
        </w:rPr>
        <w:t xml:space="preserve"> - </w:t>
      </w:r>
      <w:r w:rsidRPr="005F717B">
        <w:rPr>
          <w:rFonts w:asciiTheme="majorHAnsi" w:hAnsiTheme="majorHAnsi" w:cstheme="majorHAnsi"/>
          <w:b/>
          <w:bCs/>
          <w:spacing w:val="2"/>
          <w:sz w:val="24"/>
          <w:szCs w:val="24"/>
          <w:lang w:val="pt-BR"/>
        </w:rPr>
        <w:t>Gostaríamos de confirmar quais imóveis são próprios e serão objeto da avaliação.</w:t>
      </w:r>
    </w:p>
    <w:p w14:paraId="24A49FD7" w14:textId="0B7A469E"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w:t>
      </w:r>
      <w:r w:rsidR="00A2084D">
        <w:rPr>
          <w:rFonts w:asciiTheme="majorHAnsi" w:hAnsiTheme="majorHAnsi" w:cstheme="majorHAnsi"/>
          <w:b/>
          <w:bCs/>
          <w:color w:val="EE0000"/>
          <w:spacing w:val="2"/>
          <w:sz w:val="24"/>
          <w:szCs w:val="24"/>
          <w:lang w:val="pt-BR"/>
        </w:rPr>
        <w:t>Técnica</w:t>
      </w:r>
      <w:r w:rsidRPr="008C0D4D">
        <w:rPr>
          <w:rFonts w:asciiTheme="majorHAnsi" w:hAnsiTheme="majorHAnsi" w:cstheme="majorHAnsi"/>
          <w:b/>
          <w:bCs/>
          <w:color w:val="EE0000"/>
          <w:spacing w:val="2"/>
          <w:sz w:val="24"/>
          <w:szCs w:val="24"/>
          <w:lang w:val="pt-BR"/>
        </w:rPr>
        <w:t>:</w:t>
      </w:r>
      <w:r w:rsidR="005F717B">
        <w:rPr>
          <w:rFonts w:asciiTheme="majorHAnsi" w:hAnsiTheme="majorHAnsi" w:cstheme="majorHAnsi"/>
          <w:b/>
          <w:bCs/>
          <w:color w:val="EE0000"/>
          <w:spacing w:val="2"/>
          <w:sz w:val="24"/>
          <w:szCs w:val="24"/>
          <w:lang w:val="pt-BR"/>
        </w:rPr>
        <w:t xml:space="preserve"> </w:t>
      </w:r>
      <w:r w:rsidRPr="005F717B">
        <w:rPr>
          <w:rFonts w:asciiTheme="majorHAnsi" w:hAnsiTheme="majorHAnsi" w:cstheme="majorHAnsi"/>
          <w:spacing w:val="2"/>
          <w:sz w:val="24"/>
          <w:szCs w:val="24"/>
          <w:lang w:val="pt-BR"/>
        </w:rPr>
        <w:t>Serão objeto da avaliação os bens imóveis integrantes do patrimônio da Portos RS e aqueles da União sob sua administração, uso e guarda, conforme previsto no Termo de Referência. A relação consta no ANEXO II do TR e também será disponibilizada à contratada após a assinatura do contrato.</w:t>
      </w:r>
    </w:p>
    <w:p w14:paraId="16FFC486" w14:textId="5EB445EC" w:rsidR="008C0D4D" w:rsidRPr="008C0D4D" w:rsidRDefault="008C0D4D" w:rsidP="008C0D4D">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Questionamento 8</w:t>
      </w:r>
      <w:r w:rsidR="005F717B">
        <w:rPr>
          <w:rFonts w:asciiTheme="majorHAnsi" w:hAnsiTheme="majorHAnsi" w:cstheme="majorHAnsi"/>
          <w:b/>
          <w:bCs/>
          <w:color w:val="EE0000"/>
          <w:spacing w:val="2"/>
          <w:sz w:val="24"/>
          <w:szCs w:val="24"/>
          <w:lang w:val="pt-BR"/>
        </w:rPr>
        <w:t xml:space="preserve"> - </w:t>
      </w:r>
      <w:r w:rsidRPr="005F717B">
        <w:rPr>
          <w:rFonts w:asciiTheme="majorHAnsi" w:hAnsiTheme="majorHAnsi" w:cstheme="majorHAnsi"/>
          <w:b/>
          <w:bCs/>
          <w:spacing w:val="2"/>
          <w:sz w:val="24"/>
          <w:szCs w:val="24"/>
          <w:lang w:val="pt-BR"/>
        </w:rPr>
        <w:t>Gostaríamos de receber a relação completa de documentos necessários para a mobilização do time em campo.</w:t>
      </w:r>
    </w:p>
    <w:p w14:paraId="02CB7280" w14:textId="0551E698" w:rsidR="008C0D4D" w:rsidRPr="005F717B" w:rsidRDefault="008C0D4D" w:rsidP="007B0D6C">
      <w:pPr>
        <w:jc w:val="both"/>
        <w:rPr>
          <w:rFonts w:asciiTheme="majorHAnsi" w:hAnsiTheme="majorHAnsi" w:cstheme="majorHAnsi"/>
          <w:b/>
          <w:bCs/>
          <w:color w:val="EE0000"/>
          <w:spacing w:val="2"/>
          <w:sz w:val="24"/>
          <w:szCs w:val="24"/>
          <w:lang w:val="pt-BR"/>
        </w:rPr>
      </w:pPr>
      <w:r w:rsidRPr="008C0D4D">
        <w:rPr>
          <w:rFonts w:asciiTheme="majorHAnsi" w:hAnsiTheme="majorHAnsi" w:cstheme="majorHAnsi"/>
          <w:b/>
          <w:bCs/>
          <w:color w:val="EE0000"/>
          <w:spacing w:val="2"/>
          <w:sz w:val="24"/>
          <w:szCs w:val="24"/>
          <w:lang w:val="pt-BR"/>
        </w:rPr>
        <w:t>Resposta</w:t>
      </w:r>
      <w:r w:rsidR="00A2084D">
        <w:rPr>
          <w:rFonts w:asciiTheme="majorHAnsi" w:hAnsiTheme="majorHAnsi" w:cstheme="majorHAnsi"/>
          <w:b/>
          <w:bCs/>
          <w:color w:val="EE0000"/>
          <w:spacing w:val="2"/>
          <w:sz w:val="24"/>
          <w:szCs w:val="24"/>
          <w:lang w:val="pt-BR"/>
        </w:rPr>
        <w:t xml:space="preserve"> Técnica</w:t>
      </w:r>
      <w:r w:rsidRPr="008C0D4D">
        <w:rPr>
          <w:rFonts w:asciiTheme="majorHAnsi" w:hAnsiTheme="majorHAnsi" w:cstheme="majorHAnsi"/>
          <w:b/>
          <w:bCs/>
          <w:color w:val="EE0000"/>
          <w:spacing w:val="2"/>
          <w:sz w:val="24"/>
          <w:szCs w:val="24"/>
          <w:lang w:val="pt-BR"/>
        </w:rPr>
        <w:t>:</w:t>
      </w:r>
      <w:r w:rsidR="005F717B">
        <w:rPr>
          <w:rFonts w:asciiTheme="majorHAnsi" w:hAnsiTheme="majorHAnsi" w:cstheme="majorHAnsi"/>
          <w:b/>
          <w:bCs/>
          <w:color w:val="EE0000"/>
          <w:spacing w:val="2"/>
          <w:sz w:val="24"/>
          <w:szCs w:val="24"/>
          <w:lang w:val="pt-BR"/>
        </w:rPr>
        <w:t xml:space="preserve"> </w:t>
      </w:r>
      <w:r w:rsidRPr="005F717B">
        <w:rPr>
          <w:rFonts w:asciiTheme="majorHAnsi" w:hAnsiTheme="majorHAnsi" w:cstheme="majorHAnsi"/>
          <w:spacing w:val="2"/>
          <w:sz w:val="24"/>
          <w:szCs w:val="24"/>
          <w:lang w:val="pt-BR"/>
        </w:rPr>
        <w:t>A documentação necessária será informada à empresa contratada na fase de mobilização, conforme as características das unidades e as exigências de acesso e segurança</w:t>
      </w:r>
      <w:r w:rsidR="005F717B">
        <w:rPr>
          <w:rFonts w:asciiTheme="majorHAnsi" w:hAnsiTheme="majorHAnsi" w:cstheme="majorHAnsi"/>
          <w:spacing w:val="2"/>
          <w:sz w:val="24"/>
          <w:szCs w:val="24"/>
          <w:lang w:val="pt-BR"/>
        </w:rPr>
        <w:t>.</w:t>
      </w:r>
    </w:p>
    <w:p w14:paraId="0B5584D8" w14:textId="77777777" w:rsidR="007B0D6C" w:rsidRPr="007B0D6C" w:rsidRDefault="007B0D6C" w:rsidP="007B0D6C">
      <w:pPr>
        <w:jc w:val="both"/>
        <w:rPr>
          <w:rFonts w:asciiTheme="majorHAnsi" w:hAnsiTheme="majorHAnsi" w:cstheme="majorHAnsi"/>
          <w:b/>
          <w:bCs/>
          <w:color w:val="EE0000"/>
          <w:spacing w:val="2"/>
          <w:sz w:val="24"/>
          <w:szCs w:val="24"/>
        </w:rPr>
      </w:pPr>
    </w:p>
    <w:p w14:paraId="1E55FE4F" w14:textId="0FDE3B4D" w:rsidR="00591D51" w:rsidRPr="007B0D6C" w:rsidRDefault="002541FB" w:rsidP="002541FB">
      <w:pPr>
        <w:jc w:val="center"/>
        <w:rPr>
          <w:rFonts w:asciiTheme="majorHAnsi" w:hAnsiTheme="majorHAnsi" w:cstheme="majorHAnsi"/>
          <w:sz w:val="24"/>
          <w:szCs w:val="24"/>
        </w:rPr>
      </w:pPr>
      <w:r w:rsidRPr="007B0D6C">
        <w:rPr>
          <w:rFonts w:asciiTheme="majorHAnsi" w:hAnsiTheme="majorHAnsi" w:cstheme="majorHAnsi"/>
          <w:sz w:val="24"/>
          <w:szCs w:val="24"/>
        </w:rPr>
        <w:t>Rio Grande,</w:t>
      </w:r>
      <w:r w:rsidR="00591D51" w:rsidRPr="007B0D6C">
        <w:rPr>
          <w:rFonts w:asciiTheme="majorHAnsi" w:hAnsiTheme="majorHAnsi" w:cstheme="majorHAnsi"/>
          <w:sz w:val="24"/>
          <w:szCs w:val="24"/>
        </w:rPr>
        <w:t xml:space="preserve"> </w:t>
      </w:r>
      <w:r w:rsidR="00175B0A" w:rsidRPr="007B0D6C">
        <w:rPr>
          <w:rFonts w:asciiTheme="majorHAnsi" w:hAnsiTheme="majorHAnsi" w:cstheme="majorHAnsi"/>
          <w:sz w:val="24"/>
          <w:szCs w:val="24"/>
        </w:rPr>
        <w:t>0</w:t>
      </w:r>
      <w:r w:rsidR="005F717B">
        <w:rPr>
          <w:rFonts w:asciiTheme="majorHAnsi" w:hAnsiTheme="majorHAnsi" w:cstheme="majorHAnsi"/>
          <w:sz w:val="24"/>
          <w:szCs w:val="24"/>
        </w:rPr>
        <w:t>3</w:t>
      </w:r>
      <w:r w:rsidR="00591D51" w:rsidRPr="007B0D6C">
        <w:rPr>
          <w:rFonts w:asciiTheme="majorHAnsi" w:hAnsiTheme="majorHAnsi" w:cstheme="majorHAnsi"/>
          <w:sz w:val="24"/>
          <w:szCs w:val="24"/>
        </w:rPr>
        <w:t xml:space="preserve"> de </w:t>
      </w:r>
      <w:r w:rsidR="00175B0A" w:rsidRPr="007B0D6C">
        <w:rPr>
          <w:rFonts w:asciiTheme="majorHAnsi" w:hAnsiTheme="majorHAnsi" w:cstheme="majorHAnsi"/>
          <w:sz w:val="24"/>
          <w:szCs w:val="24"/>
        </w:rPr>
        <w:t>julho</w:t>
      </w:r>
      <w:r w:rsidR="00591D51" w:rsidRPr="007B0D6C">
        <w:rPr>
          <w:rFonts w:asciiTheme="majorHAnsi" w:hAnsiTheme="majorHAnsi" w:cstheme="majorHAnsi"/>
          <w:sz w:val="24"/>
          <w:szCs w:val="24"/>
        </w:rPr>
        <w:t xml:space="preserve"> de 2026.</w:t>
      </w:r>
    </w:p>
    <w:p w14:paraId="6409DE42" w14:textId="77777777" w:rsidR="00591D51" w:rsidRPr="007B0D6C" w:rsidRDefault="00591D51" w:rsidP="002541FB">
      <w:pPr>
        <w:ind w:left="-851" w:firstLine="708"/>
        <w:jc w:val="center"/>
        <w:rPr>
          <w:rFonts w:asciiTheme="majorHAnsi" w:hAnsiTheme="majorHAnsi" w:cstheme="majorHAnsi"/>
          <w:sz w:val="24"/>
          <w:szCs w:val="24"/>
        </w:rPr>
      </w:pPr>
      <w:r w:rsidRPr="007B0D6C">
        <w:rPr>
          <w:rFonts w:asciiTheme="majorHAnsi" w:hAnsiTheme="majorHAnsi" w:cstheme="majorHAnsi"/>
          <w:sz w:val="24"/>
          <w:szCs w:val="24"/>
        </w:rPr>
        <w:t>Erica Milena Pokorski de Andrade</w:t>
      </w:r>
    </w:p>
    <w:p w14:paraId="69A087B4" w14:textId="77777777" w:rsidR="00591D51" w:rsidRPr="007B0D6C" w:rsidRDefault="00591D51" w:rsidP="002541FB">
      <w:pPr>
        <w:ind w:left="-851" w:firstLine="708"/>
        <w:jc w:val="center"/>
        <w:rPr>
          <w:rFonts w:asciiTheme="majorHAnsi" w:hAnsiTheme="majorHAnsi" w:cstheme="majorHAnsi"/>
          <w:sz w:val="24"/>
          <w:szCs w:val="24"/>
        </w:rPr>
      </w:pPr>
      <w:r w:rsidRPr="007B0D6C">
        <w:rPr>
          <w:rFonts w:asciiTheme="majorHAnsi" w:hAnsiTheme="majorHAnsi" w:cstheme="majorHAnsi"/>
          <w:sz w:val="24"/>
          <w:szCs w:val="24"/>
        </w:rPr>
        <w:t>Pregoeira</w:t>
      </w:r>
    </w:p>
    <w:sectPr w:rsidR="00591D51" w:rsidRPr="007B0D6C"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742B8" w14:textId="77777777" w:rsidR="00DE74F9" w:rsidRDefault="00DE74F9" w:rsidP="00591D51">
      <w:pPr>
        <w:spacing w:after="0" w:line="240" w:lineRule="auto"/>
      </w:pPr>
      <w:r>
        <w:separator/>
      </w:r>
    </w:p>
  </w:endnote>
  <w:endnote w:type="continuationSeparator" w:id="0">
    <w:p w14:paraId="7A1EFC46" w14:textId="77777777" w:rsidR="00DE74F9" w:rsidRDefault="00DE74F9" w:rsidP="00591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36CFF" w14:textId="77777777" w:rsidR="00DE74F9" w:rsidRDefault="00DE74F9" w:rsidP="00591D51">
      <w:pPr>
        <w:spacing w:after="0" w:line="240" w:lineRule="auto"/>
      </w:pPr>
      <w:r>
        <w:separator/>
      </w:r>
    </w:p>
  </w:footnote>
  <w:footnote w:type="continuationSeparator" w:id="0">
    <w:p w14:paraId="0A766638" w14:textId="77777777" w:rsidR="00DE74F9" w:rsidRDefault="00DE74F9" w:rsidP="00591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7D047" w14:textId="68753F41" w:rsidR="00591D51" w:rsidRDefault="00591D51">
    <w:pPr>
      <w:pStyle w:val="Cabealho"/>
    </w:pPr>
    <w:r>
      <w:rPr>
        <w:rFonts w:ascii="Times New Roman" w:eastAsia="Times New Roman" w:hAnsi="Times New Roman" w:cs="Times New Roman"/>
        <w:noProof/>
        <w:color w:val="000000"/>
      </w:rPr>
      <w:drawing>
        <wp:inline distT="0" distB="0" distL="0" distR="0" wp14:anchorId="7508908E" wp14:editId="649E7FA9">
          <wp:extent cx="1589480" cy="376237"/>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89480" cy="37623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92D3172"/>
    <w:multiLevelType w:val="hybridMultilevel"/>
    <w:tmpl w:val="4F803B40"/>
    <w:lvl w:ilvl="0" w:tplc="7A826CA6">
      <w:start w:val="6"/>
      <w:numFmt w:val="decimal"/>
      <w:lvlText w:val="%1."/>
      <w:lvlJc w:val="left"/>
      <w:pPr>
        <w:ind w:left="420" w:hanging="360"/>
      </w:pPr>
      <w:rPr>
        <w:rFonts w:hint="default"/>
        <w:b/>
        <w:bCs/>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0" w15:restartNumberingAfterBreak="0">
    <w:nsid w:val="0DF352B3"/>
    <w:multiLevelType w:val="hybridMultilevel"/>
    <w:tmpl w:val="8E80312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033553"/>
    <w:multiLevelType w:val="hybridMultilevel"/>
    <w:tmpl w:val="B3320C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CB2B70"/>
    <w:multiLevelType w:val="hybridMultilevel"/>
    <w:tmpl w:val="A7FABDD2"/>
    <w:lvl w:ilvl="0" w:tplc="DBB42FFE">
      <w:start w:val="1"/>
      <w:numFmt w:val="decimal"/>
      <w:lvlText w:val="%1)"/>
      <w:lvlJc w:val="left"/>
      <w:pPr>
        <w:ind w:left="420" w:hanging="360"/>
      </w:pPr>
      <w:rPr>
        <w:rFonts w:hint="default"/>
        <w:b/>
        <w:bCs/>
        <w:color w:val="auto"/>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3" w15:restartNumberingAfterBreak="0">
    <w:nsid w:val="4B41499B"/>
    <w:multiLevelType w:val="hybridMultilevel"/>
    <w:tmpl w:val="3BB05F00"/>
    <w:lvl w:ilvl="0" w:tplc="B9C42DE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57282373">
    <w:abstractNumId w:val="8"/>
  </w:num>
  <w:num w:numId="2" w16cid:durableId="1357661202">
    <w:abstractNumId w:val="6"/>
  </w:num>
  <w:num w:numId="3" w16cid:durableId="1171676880">
    <w:abstractNumId w:val="5"/>
  </w:num>
  <w:num w:numId="4" w16cid:durableId="713506269">
    <w:abstractNumId w:val="4"/>
  </w:num>
  <w:num w:numId="5" w16cid:durableId="1525633624">
    <w:abstractNumId w:val="7"/>
  </w:num>
  <w:num w:numId="6" w16cid:durableId="1448309941">
    <w:abstractNumId w:val="3"/>
  </w:num>
  <w:num w:numId="7" w16cid:durableId="1865048068">
    <w:abstractNumId w:val="2"/>
  </w:num>
  <w:num w:numId="8" w16cid:durableId="231935380">
    <w:abstractNumId w:val="1"/>
  </w:num>
  <w:num w:numId="9" w16cid:durableId="603536646">
    <w:abstractNumId w:val="0"/>
  </w:num>
  <w:num w:numId="10" w16cid:durableId="250048368">
    <w:abstractNumId w:val="13"/>
  </w:num>
  <w:num w:numId="11" w16cid:durableId="1383603819">
    <w:abstractNumId w:val="12"/>
  </w:num>
  <w:num w:numId="12" w16cid:durableId="79371362">
    <w:abstractNumId w:val="9"/>
  </w:num>
  <w:num w:numId="13" w16cid:durableId="1993020952">
    <w:abstractNumId w:val="10"/>
  </w:num>
  <w:num w:numId="14" w16cid:durableId="2004426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E25"/>
    <w:rsid w:val="00034616"/>
    <w:rsid w:val="0006063C"/>
    <w:rsid w:val="00125D29"/>
    <w:rsid w:val="00140097"/>
    <w:rsid w:val="0015074B"/>
    <w:rsid w:val="00160D02"/>
    <w:rsid w:val="00173DF5"/>
    <w:rsid w:val="00175B0A"/>
    <w:rsid w:val="001A5E15"/>
    <w:rsid w:val="001F50F3"/>
    <w:rsid w:val="0023340B"/>
    <w:rsid w:val="002516BC"/>
    <w:rsid w:val="00251EFF"/>
    <w:rsid w:val="002541FB"/>
    <w:rsid w:val="0029639D"/>
    <w:rsid w:val="002D57A1"/>
    <w:rsid w:val="0031657F"/>
    <w:rsid w:val="00326F90"/>
    <w:rsid w:val="00341E90"/>
    <w:rsid w:val="0036259C"/>
    <w:rsid w:val="003C1CAE"/>
    <w:rsid w:val="004C6B30"/>
    <w:rsid w:val="00591D51"/>
    <w:rsid w:val="005F717B"/>
    <w:rsid w:val="0060467F"/>
    <w:rsid w:val="00614351"/>
    <w:rsid w:val="00625F32"/>
    <w:rsid w:val="00681EF6"/>
    <w:rsid w:val="006D1D1F"/>
    <w:rsid w:val="00700AA9"/>
    <w:rsid w:val="00752B2A"/>
    <w:rsid w:val="00794031"/>
    <w:rsid w:val="007A6E46"/>
    <w:rsid w:val="007B0D6C"/>
    <w:rsid w:val="007B7255"/>
    <w:rsid w:val="007E3736"/>
    <w:rsid w:val="008B1945"/>
    <w:rsid w:val="008B3FE6"/>
    <w:rsid w:val="008C0D4D"/>
    <w:rsid w:val="0092786F"/>
    <w:rsid w:val="009A2CA0"/>
    <w:rsid w:val="009E0ADB"/>
    <w:rsid w:val="00A2084D"/>
    <w:rsid w:val="00A86AA9"/>
    <w:rsid w:val="00AA1D8D"/>
    <w:rsid w:val="00B47730"/>
    <w:rsid w:val="00B6766D"/>
    <w:rsid w:val="00BC13F1"/>
    <w:rsid w:val="00C66FF1"/>
    <w:rsid w:val="00CB0664"/>
    <w:rsid w:val="00CE437B"/>
    <w:rsid w:val="00D10020"/>
    <w:rsid w:val="00D17B3F"/>
    <w:rsid w:val="00D569DB"/>
    <w:rsid w:val="00D6288A"/>
    <w:rsid w:val="00DD0383"/>
    <w:rsid w:val="00DE74F9"/>
    <w:rsid w:val="00E05DBB"/>
    <w:rsid w:val="00EC20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DBA5BD"/>
  <w14:defaultImageDpi w14:val="300"/>
  <w15:docId w15:val="{37C960F0-E929-434E-8370-950EA0D9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700AA9"/>
    <w:pPr>
      <w:autoSpaceDE w:val="0"/>
      <w:autoSpaceDN w:val="0"/>
      <w:adjustRightInd w:val="0"/>
      <w:spacing w:after="0" w:line="240" w:lineRule="auto"/>
    </w:pPr>
    <w:rPr>
      <w:rFonts w:ascii="Arial" w:hAnsi="Arial" w:cs="Arial"/>
      <w:color w:val="000000"/>
      <w:sz w:val="24"/>
      <w:szCs w:val="24"/>
      <w:lang w:val="pt-BR"/>
    </w:rPr>
  </w:style>
  <w:style w:type="paragraph" w:styleId="NormalWeb">
    <w:name w:val="Normal (Web)"/>
    <w:basedOn w:val="Normal"/>
    <w:uiPriority w:val="99"/>
    <w:semiHidden/>
    <w:unhideWhenUsed/>
    <w:rsid w:val="00A86AA9"/>
    <w:pPr>
      <w:spacing w:before="100" w:beforeAutospacing="1" w:after="100" w:afterAutospacing="1" w:line="240" w:lineRule="auto"/>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695</Words>
  <Characters>3753</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4440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Milena Pokosrki de Andrade</dc:creator>
  <cp:keywords/>
  <dc:description>generated by python-docx</dc:description>
  <cp:lastModifiedBy>Erica Milena Pokosrki de Andrade</cp:lastModifiedBy>
  <cp:revision>9</cp:revision>
  <dcterms:created xsi:type="dcterms:W3CDTF">2026-07-03T17:07:00Z</dcterms:created>
  <dcterms:modified xsi:type="dcterms:W3CDTF">2026-07-03T17:21:00Z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2026-05-22T17:38:24Z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0ae17950-aa79-45d5-bd27-a212ab0a64f5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