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69FE06" w14:textId="6579AE03" w:rsidR="00451BDB" w:rsidRPr="00607FDB" w:rsidRDefault="00451BDB" w:rsidP="00451BDB">
      <w:pPr>
        <w:jc w:val="center"/>
        <w:rPr>
          <w:rFonts w:ascii="Tahoma" w:hAnsi="Tahoma" w:cs="Tahoma"/>
          <w:b/>
          <w:bCs/>
          <w:color w:val="000000" w:themeColor="text1"/>
        </w:rPr>
      </w:pPr>
      <w:bookmarkStart w:id="0" w:name="_Hlk159276848"/>
      <w:r w:rsidRPr="00607FDB">
        <w:rPr>
          <w:rFonts w:ascii="Tahoma" w:hAnsi="Tahoma" w:cs="Tahoma"/>
          <w:b/>
          <w:color w:val="000000" w:themeColor="text1"/>
        </w:rPr>
        <w:t>CONCORRÊNCIA PÚBLICA Nº 001/2026</w:t>
      </w:r>
    </w:p>
    <w:p w14:paraId="4C42E8B9" w14:textId="6B6E6B60" w:rsidR="00451BDB" w:rsidRPr="00607FDB" w:rsidRDefault="00451BDB" w:rsidP="00451BDB">
      <w:pPr>
        <w:jc w:val="center"/>
        <w:rPr>
          <w:rFonts w:ascii="Tahoma" w:hAnsi="Tahoma" w:cs="Tahoma"/>
          <w:b/>
          <w:bCs/>
          <w:color w:val="000000" w:themeColor="text1"/>
        </w:rPr>
      </w:pPr>
      <w:r w:rsidRPr="00607FDB">
        <w:rPr>
          <w:rFonts w:ascii="Tahoma" w:hAnsi="Tahoma" w:cs="Tahoma"/>
          <w:b/>
          <w:bCs/>
          <w:color w:val="000000" w:themeColor="text1"/>
        </w:rPr>
        <w:t>PROCESSO ADMINISTRATIVO Nº 029/2026</w:t>
      </w:r>
    </w:p>
    <w:p w14:paraId="3DE6D20E" w14:textId="77777777" w:rsidR="00451BDB" w:rsidRPr="00607FDB" w:rsidRDefault="00451BDB" w:rsidP="00451BDB">
      <w:pPr>
        <w:spacing w:line="259" w:lineRule="auto"/>
        <w:ind w:right="-1"/>
        <w:jc w:val="both"/>
        <w:rPr>
          <w:rFonts w:ascii="Tahoma" w:hAnsi="Tahoma" w:cs="Tahoma"/>
          <w:b/>
          <w:bCs/>
          <w:color w:val="000000" w:themeColor="text1"/>
        </w:rPr>
      </w:pPr>
    </w:p>
    <w:p w14:paraId="5B153C8D" w14:textId="77777777" w:rsidR="00451BDB" w:rsidRPr="00607FDB" w:rsidRDefault="00451BDB" w:rsidP="00451BDB">
      <w:pPr>
        <w:spacing w:line="259" w:lineRule="auto"/>
        <w:ind w:right="-1"/>
        <w:jc w:val="both"/>
        <w:rPr>
          <w:rFonts w:ascii="Tahoma" w:hAnsi="Tahoma" w:cs="Tahoma"/>
          <w:b/>
          <w:bCs/>
          <w:color w:val="000000" w:themeColor="text1"/>
        </w:rPr>
      </w:pPr>
    </w:p>
    <w:p w14:paraId="58C0C26A" w14:textId="77777777" w:rsidR="00451BDB" w:rsidRPr="00607FDB" w:rsidRDefault="00451BDB" w:rsidP="00451BDB">
      <w:pPr>
        <w:spacing w:line="259" w:lineRule="auto"/>
        <w:ind w:right="-1"/>
        <w:jc w:val="both"/>
        <w:rPr>
          <w:rFonts w:ascii="Tahoma" w:hAnsi="Tahoma" w:cs="Tahoma"/>
          <w:b/>
          <w:bCs/>
          <w:color w:val="000000" w:themeColor="text1"/>
        </w:rPr>
      </w:pPr>
    </w:p>
    <w:p w14:paraId="75EF4A80" w14:textId="28704EF3" w:rsidR="00451BDB" w:rsidRPr="00607FDB" w:rsidRDefault="00451BDB" w:rsidP="00451BDB">
      <w:pPr>
        <w:spacing w:line="259" w:lineRule="auto"/>
        <w:ind w:right="-1"/>
        <w:jc w:val="both"/>
        <w:rPr>
          <w:rFonts w:ascii="Tahoma" w:hAnsi="Tahoma" w:cs="Tahoma"/>
          <w:b/>
          <w:bCs/>
          <w:color w:val="000000" w:themeColor="text1"/>
        </w:rPr>
      </w:pPr>
      <w:r w:rsidRPr="00607FDB">
        <w:rPr>
          <w:rFonts w:ascii="Tahoma" w:hAnsi="Tahoma" w:cs="Tahoma"/>
          <w:b/>
          <w:bCs/>
          <w:color w:val="000000" w:themeColor="text1"/>
        </w:rPr>
        <w:t xml:space="preserve">CONTRATANTE: </w:t>
      </w:r>
      <w:r w:rsidRPr="00607FDB">
        <w:rPr>
          <w:rFonts w:ascii="Tahoma" w:hAnsi="Tahoma" w:cs="Tahoma"/>
          <w:color w:val="000000" w:themeColor="text1"/>
        </w:rPr>
        <w:t>Município de Pongaí.</w:t>
      </w:r>
    </w:p>
    <w:p w14:paraId="780A0336" w14:textId="77777777" w:rsidR="00451BDB" w:rsidRPr="00607FDB" w:rsidRDefault="00451BDB" w:rsidP="00451BDB">
      <w:pPr>
        <w:ind w:right="-1"/>
        <w:jc w:val="both"/>
        <w:rPr>
          <w:rFonts w:ascii="Tahoma" w:hAnsi="Tahoma" w:cs="Tahoma"/>
          <w:b/>
          <w:bCs/>
          <w:color w:val="000000" w:themeColor="text1"/>
        </w:rPr>
      </w:pPr>
    </w:p>
    <w:p w14:paraId="332A326B" w14:textId="77777777" w:rsidR="00451BDB" w:rsidRPr="00607FDB" w:rsidRDefault="00451BDB" w:rsidP="00451BDB">
      <w:pPr>
        <w:ind w:right="-1"/>
        <w:jc w:val="both"/>
        <w:rPr>
          <w:rFonts w:ascii="Tahoma" w:hAnsi="Tahoma" w:cs="Tahoma"/>
          <w:b/>
          <w:bCs/>
          <w:color w:val="000000" w:themeColor="text1"/>
        </w:rPr>
      </w:pPr>
    </w:p>
    <w:p w14:paraId="74DCF9D3" w14:textId="77777777" w:rsidR="00451BDB" w:rsidRPr="00607FDB" w:rsidRDefault="00451BDB" w:rsidP="00451BDB">
      <w:pPr>
        <w:ind w:right="-1"/>
        <w:jc w:val="both"/>
        <w:rPr>
          <w:rFonts w:ascii="Tahoma" w:hAnsi="Tahoma" w:cs="Tahoma"/>
          <w:b/>
          <w:bCs/>
          <w:color w:val="000000" w:themeColor="text1"/>
        </w:rPr>
      </w:pPr>
    </w:p>
    <w:p w14:paraId="5C691461" w14:textId="1E958D8B" w:rsidR="00451BDB" w:rsidRPr="00607FDB" w:rsidRDefault="00451BDB" w:rsidP="00451BDB">
      <w:pPr>
        <w:ind w:right="-1"/>
        <w:jc w:val="both"/>
        <w:rPr>
          <w:rFonts w:ascii="Tahoma" w:hAnsi="Tahoma" w:cs="Tahoma"/>
          <w:color w:val="000000" w:themeColor="text1"/>
        </w:rPr>
      </w:pPr>
      <w:r w:rsidRPr="00607FDB">
        <w:rPr>
          <w:rFonts w:ascii="Tahoma" w:hAnsi="Tahoma" w:cs="Tahoma"/>
          <w:b/>
          <w:bCs/>
          <w:color w:val="000000" w:themeColor="text1"/>
        </w:rPr>
        <w:t>OBJETO:</w:t>
      </w:r>
      <w:r w:rsidRPr="00607FDB">
        <w:rPr>
          <w:rFonts w:ascii="Tahoma" w:hAnsi="Tahoma" w:cs="Tahoma"/>
          <w:color w:val="000000" w:themeColor="text1"/>
        </w:rPr>
        <w:t xml:space="preserve"> Contratação de empresa especializada, sob o regime de empreitada por preço global, para a Prestação de Serviços de Cobertura Metálica, corrimão e grades de proteção, no Centro de Atendimento Social, localizado na Avenida Mauro Benedito de Almeida Cardia nº 566 - Centro, conforme as especificações técnicas contidas no projeto básico e/ou executivo, com todas as suas partes, desenhos, especificações e outros complementos.</w:t>
      </w:r>
    </w:p>
    <w:p w14:paraId="463FA97A" w14:textId="77777777" w:rsidR="00451BDB" w:rsidRPr="00607FDB" w:rsidRDefault="00451BDB" w:rsidP="00451BDB">
      <w:pPr>
        <w:ind w:right="-1"/>
        <w:jc w:val="both"/>
        <w:rPr>
          <w:rFonts w:ascii="Tahoma" w:hAnsi="Tahoma" w:cs="Tahoma"/>
          <w:b/>
          <w:bCs/>
          <w:color w:val="000000" w:themeColor="text1"/>
        </w:rPr>
      </w:pPr>
    </w:p>
    <w:p w14:paraId="135577CD" w14:textId="77777777" w:rsidR="00451BDB" w:rsidRPr="00607FDB" w:rsidRDefault="00451BDB" w:rsidP="00451BDB">
      <w:pPr>
        <w:ind w:right="-1"/>
        <w:jc w:val="both"/>
        <w:rPr>
          <w:rFonts w:ascii="Tahoma" w:hAnsi="Tahoma" w:cs="Tahoma"/>
          <w:b/>
          <w:bCs/>
          <w:color w:val="000000" w:themeColor="text1"/>
        </w:rPr>
      </w:pPr>
    </w:p>
    <w:p w14:paraId="50E1BC14" w14:textId="77777777" w:rsidR="00451BDB" w:rsidRPr="00607FDB" w:rsidRDefault="00451BDB" w:rsidP="00451BDB">
      <w:pPr>
        <w:ind w:right="-1"/>
        <w:jc w:val="both"/>
        <w:rPr>
          <w:rFonts w:ascii="Tahoma" w:hAnsi="Tahoma" w:cs="Tahoma"/>
          <w:b/>
          <w:bCs/>
          <w:color w:val="000000" w:themeColor="text1"/>
        </w:rPr>
      </w:pPr>
    </w:p>
    <w:p w14:paraId="7EF9257A" w14:textId="4EE53D84" w:rsidR="00451BDB" w:rsidRPr="00607FDB" w:rsidRDefault="00451BDB" w:rsidP="00451BDB">
      <w:pPr>
        <w:ind w:right="-1"/>
        <w:jc w:val="both"/>
        <w:rPr>
          <w:rFonts w:ascii="Tahoma" w:hAnsi="Tahoma" w:cs="Tahoma"/>
          <w:b/>
          <w:bCs/>
          <w:color w:val="000000" w:themeColor="text1"/>
        </w:rPr>
      </w:pPr>
      <w:r w:rsidRPr="00607FDB">
        <w:rPr>
          <w:rFonts w:ascii="Tahoma" w:hAnsi="Tahoma" w:cs="Tahoma"/>
          <w:b/>
          <w:bCs/>
          <w:color w:val="000000" w:themeColor="text1"/>
        </w:rPr>
        <w:t xml:space="preserve">VALOR TOTAL DA CONTRATAÇÃO: R$ </w:t>
      </w:r>
      <w:r w:rsidR="00AF1D88" w:rsidRPr="00607FDB">
        <w:rPr>
          <w:rFonts w:ascii="Tahoma" w:hAnsi="Tahoma" w:cs="Tahoma"/>
          <w:b/>
          <w:bCs/>
          <w:color w:val="000000" w:themeColor="text1"/>
        </w:rPr>
        <w:t xml:space="preserve">123.022,62 </w:t>
      </w:r>
      <w:r w:rsidRPr="00607FDB">
        <w:rPr>
          <w:rFonts w:ascii="Tahoma" w:hAnsi="Tahoma" w:cs="Tahoma"/>
          <w:b/>
          <w:bCs/>
          <w:color w:val="000000" w:themeColor="text1"/>
        </w:rPr>
        <w:t>(</w:t>
      </w:r>
      <w:r w:rsidR="00AF1D88" w:rsidRPr="00607FDB">
        <w:rPr>
          <w:rFonts w:ascii="Tahoma" w:hAnsi="Tahoma" w:cs="Tahoma"/>
          <w:b/>
          <w:bCs/>
          <w:color w:val="000000" w:themeColor="text1"/>
        </w:rPr>
        <w:t>CENTO E VINTE E TRÊS MIL E VINTE E DOIS REAIS E SESSENTA E DOIS CENTAVOS</w:t>
      </w:r>
      <w:r w:rsidRPr="00607FDB">
        <w:rPr>
          <w:rFonts w:ascii="Tahoma" w:hAnsi="Tahoma" w:cs="Tahoma"/>
          <w:b/>
          <w:bCs/>
          <w:color w:val="000000" w:themeColor="text1"/>
        </w:rPr>
        <w:t>).</w:t>
      </w:r>
    </w:p>
    <w:p w14:paraId="371FADD6" w14:textId="77777777" w:rsidR="00451BDB" w:rsidRPr="00607FDB" w:rsidRDefault="00451BDB" w:rsidP="00451BDB">
      <w:pPr>
        <w:ind w:right="-1"/>
        <w:jc w:val="both"/>
        <w:rPr>
          <w:rFonts w:ascii="Tahoma" w:hAnsi="Tahoma" w:cs="Tahoma"/>
          <w:color w:val="000000" w:themeColor="text1"/>
        </w:rPr>
      </w:pPr>
    </w:p>
    <w:p w14:paraId="555CAF9A" w14:textId="77777777" w:rsidR="00451BDB" w:rsidRPr="00607FDB" w:rsidRDefault="00451BDB" w:rsidP="00451BDB">
      <w:pPr>
        <w:ind w:right="-1"/>
        <w:jc w:val="both"/>
        <w:rPr>
          <w:rFonts w:ascii="Tahoma" w:hAnsi="Tahoma" w:cs="Tahoma"/>
          <w:color w:val="000000" w:themeColor="text1"/>
        </w:rPr>
      </w:pPr>
    </w:p>
    <w:p w14:paraId="5FC97E03" w14:textId="77777777" w:rsidR="00451BDB" w:rsidRPr="00607FDB" w:rsidRDefault="00451BDB" w:rsidP="00451BDB">
      <w:pPr>
        <w:ind w:right="-1"/>
        <w:jc w:val="both"/>
        <w:rPr>
          <w:rFonts w:ascii="Tahoma" w:hAnsi="Tahoma" w:cs="Tahoma"/>
          <w:color w:val="000000" w:themeColor="text1"/>
        </w:rPr>
      </w:pPr>
    </w:p>
    <w:p w14:paraId="4FF4157A" w14:textId="645AD7EF" w:rsidR="00451BDB" w:rsidRPr="00607FDB" w:rsidRDefault="00451BDB" w:rsidP="00451BDB">
      <w:pPr>
        <w:ind w:right="-1"/>
        <w:jc w:val="both"/>
        <w:rPr>
          <w:rFonts w:ascii="Tahoma" w:hAnsi="Tahoma" w:cs="Tahoma"/>
          <w:b/>
          <w:bCs/>
          <w:color w:val="000000" w:themeColor="text1"/>
        </w:rPr>
      </w:pPr>
      <w:r w:rsidRPr="00607FDB">
        <w:rPr>
          <w:rFonts w:ascii="Tahoma" w:eastAsia="MS Mincho" w:hAnsi="Tahoma" w:cs="Tahoma"/>
          <w:b/>
          <w:bCs/>
          <w:color w:val="000000" w:themeColor="text1"/>
        </w:rPr>
        <w:t>DATA E HORA DA SESSÃO PÚBLICA:</w:t>
      </w:r>
      <w:r w:rsidRPr="00607FDB">
        <w:rPr>
          <w:rFonts w:ascii="Tahoma" w:hAnsi="Tahoma" w:cs="Tahoma"/>
          <w:b/>
          <w:bCs/>
          <w:color w:val="000000" w:themeColor="text1"/>
        </w:rPr>
        <w:t xml:space="preserve"> 09/04/2026 </w:t>
      </w:r>
      <w:r w:rsidRPr="00607FDB">
        <w:rPr>
          <w:rFonts w:ascii="Tahoma" w:hAnsi="Tahoma" w:cs="Tahoma"/>
          <w:color w:val="000000" w:themeColor="text1"/>
        </w:rPr>
        <w:t xml:space="preserve">às </w:t>
      </w:r>
      <w:r w:rsidRPr="00607FDB">
        <w:rPr>
          <w:rFonts w:ascii="Tahoma" w:hAnsi="Tahoma" w:cs="Tahoma"/>
          <w:b/>
          <w:bCs/>
          <w:color w:val="000000" w:themeColor="text1"/>
        </w:rPr>
        <w:t>09h00 (horário de Brasília)</w:t>
      </w:r>
    </w:p>
    <w:p w14:paraId="61E8C1BC" w14:textId="77777777" w:rsidR="00451BDB" w:rsidRPr="00607FDB" w:rsidRDefault="00451BDB" w:rsidP="00451BDB">
      <w:pPr>
        <w:ind w:right="-1"/>
        <w:jc w:val="both"/>
        <w:rPr>
          <w:rFonts w:ascii="Tahoma" w:hAnsi="Tahoma" w:cs="Tahoma"/>
          <w:b/>
          <w:bCs/>
          <w:color w:val="000000" w:themeColor="text1"/>
        </w:rPr>
      </w:pPr>
    </w:p>
    <w:p w14:paraId="395D3006" w14:textId="77777777" w:rsidR="00451BDB" w:rsidRPr="00607FDB" w:rsidRDefault="00451BDB" w:rsidP="00451BDB">
      <w:pPr>
        <w:ind w:right="-1"/>
        <w:jc w:val="both"/>
        <w:rPr>
          <w:rFonts w:ascii="Tahoma" w:hAnsi="Tahoma" w:cs="Tahoma"/>
          <w:b/>
          <w:bCs/>
          <w:color w:val="000000" w:themeColor="text1"/>
        </w:rPr>
      </w:pPr>
    </w:p>
    <w:p w14:paraId="47083124" w14:textId="77777777" w:rsidR="00451BDB" w:rsidRPr="00607FDB" w:rsidRDefault="00451BDB" w:rsidP="00451BDB">
      <w:pPr>
        <w:ind w:right="-1"/>
        <w:jc w:val="both"/>
        <w:rPr>
          <w:rFonts w:ascii="Tahoma" w:hAnsi="Tahoma" w:cs="Tahoma"/>
          <w:b/>
          <w:bCs/>
          <w:color w:val="000000" w:themeColor="text1"/>
        </w:rPr>
      </w:pPr>
    </w:p>
    <w:p w14:paraId="20521F8D" w14:textId="77777777" w:rsidR="00451BDB" w:rsidRPr="00607FDB" w:rsidRDefault="00451BDB" w:rsidP="00451BDB">
      <w:pPr>
        <w:ind w:right="-1"/>
        <w:jc w:val="both"/>
        <w:rPr>
          <w:rFonts w:ascii="Tahoma" w:hAnsi="Tahoma" w:cs="Tahoma"/>
          <w:caps/>
          <w:color w:val="000000" w:themeColor="text1"/>
        </w:rPr>
      </w:pPr>
      <w:r w:rsidRPr="00607FDB">
        <w:rPr>
          <w:rFonts w:ascii="Tahoma" w:hAnsi="Tahoma" w:cs="Tahoma"/>
          <w:b/>
          <w:bCs/>
          <w:caps/>
          <w:color w:val="000000" w:themeColor="text1"/>
        </w:rPr>
        <w:t>Critério de Julgamento:</w:t>
      </w:r>
      <w:r w:rsidRPr="00607FDB">
        <w:rPr>
          <w:rFonts w:ascii="Tahoma" w:hAnsi="Tahoma" w:cs="Tahoma"/>
          <w:caps/>
          <w:color w:val="000000" w:themeColor="text1"/>
        </w:rPr>
        <w:t xml:space="preserve"> </w:t>
      </w:r>
      <w:r w:rsidRPr="00607FDB">
        <w:rPr>
          <w:rFonts w:ascii="Tahoma" w:hAnsi="Tahoma" w:cs="Tahoma"/>
          <w:color w:val="000000" w:themeColor="text1"/>
        </w:rPr>
        <w:t>Menor preço global.</w:t>
      </w:r>
    </w:p>
    <w:p w14:paraId="0991262A" w14:textId="77777777" w:rsidR="00451BDB" w:rsidRPr="00607FDB" w:rsidRDefault="00451BDB" w:rsidP="00451BDB">
      <w:pPr>
        <w:ind w:right="-1"/>
        <w:jc w:val="both"/>
        <w:rPr>
          <w:rFonts w:ascii="Tahoma" w:hAnsi="Tahoma" w:cs="Tahoma"/>
          <w:color w:val="000000" w:themeColor="text1"/>
        </w:rPr>
      </w:pPr>
    </w:p>
    <w:p w14:paraId="2071C6BE" w14:textId="77777777" w:rsidR="00451BDB" w:rsidRPr="00607FDB" w:rsidRDefault="00451BDB" w:rsidP="00451BDB">
      <w:pPr>
        <w:ind w:right="-1"/>
        <w:jc w:val="both"/>
        <w:rPr>
          <w:rFonts w:ascii="Tahoma" w:hAnsi="Tahoma" w:cs="Tahoma"/>
          <w:color w:val="000000" w:themeColor="text1"/>
        </w:rPr>
      </w:pPr>
    </w:p>
    <w:p w14:paraId="47E22451" w14:textId="77777777" w:rsidR="00451BDB" w:rsidRPr="00607FDB" w:rsidRDefault="00451BDB" w:rsidP="00451BDB">
      <w:pPr>
        <w:ind w:right="-1"/>
        <w:jc w:val="both"/>
        <w:rPr>
          <w:rFonts w:ascii="Tahoma" w:hAnsi="Tahoma" w:cs="Tahoma"/>
          <w:color w:val="000000" w:themeColor="text1"/>
        </w:rPr>
      </w:pPr>
    </w:p>
    <w:p w14:paraId="4998013B" w14:textId="77777777" w:rsidR="00451BDB" w:rsidRPr="00607FDB" w:rsidRDefault="00451BDB" w:rsidP="00451BDB">
      <w:pPr>
        <w:ind w:right="-1"/>
        <w:jc w:val="both"/>
        <w:rPr>
          <w:rFonts w:ascii="Tahoma" w:hAnsi="Tahoma" w:cs="Tahoma"/>
          <w:caps/>
          <w:color w:val="000000" w:themeColor="text1"/>
        </w:rPr>
      </w:pPr>
      <w:r w:rsidRPr="00607FDB">
        <w:rPr>
          <w:rFonts w:ascii="Tahoma" w:hAnsi="Tahoma" w:cs="Tahoma"/>
          <w:b/>
          <w:bCs/>
          <w:caps/>
          <w:color w:val="000000" w:themeColor="text1"/>
        </w:rPr>
        <w:t>Modo de disputa:</w:t>
      </w:r>
      <w:r w:rsidRPr="00607FDB">
        <w:rPr>
          <w:rFonts w:ascii="Tahoma" w:hAnsi="Tahoma" w:cs="Tahoma"/>
          <w:caps/>
          <w:color w:val="000000" w:themeColor="text1"/>
        </w:rPr>
        <w:t xml:space="preserve"> </w:t>
      </w:r>
      <w:r w:rsidRPr="00607FDB">
        <w:rPr>
          <w:rFonts w:ascii="Tahoma" w:hAnsi="Tahoma" w:cs="Tahoma"/>
          <w:color w:val="000000" w:themeColor="text1"/>
        </w:rPr>
        <w:t>Aberto</w:t>
      </w:r>
    </w:p>
    <w:p w14:paraId="67740B0C" w14:textId="77777777" w:rsidR="00451BDB" w:rsidRPr="00607FDB" w:rsidRDefault="00451BDB" w:rsidP="00451BDB">
      <w:pPr>
        <w:ind w:right="-1"/>
        <w:jc w:val="both"/>
        <w:rPr>
          <w:rFonts w:ascii="Tahoma" w:hAnsi="Tahoma" w:cs="Tahoma"/>
          <w:b/>
          <w:bCs/>
          <w:color w:val="000000" w:themeColor="text1"/>
        </w:rPr>
      </w:pPr>
    </w:p>
    <w:p w14:paraId="69D8CAA9" w14:textId="77777777" w:rsidR="00451BDB" w:rsidRPr="00607FDB" w:rsidRDefault="00451BDB" w:rsidP="00451BDB">
      <w:pPr>
        <w:ind w:right="-1"/>
        <w:jc w:val="both"/>
        <w:rPr>
          <w:rFonts w:ascii="Tahoma" w:hAnsi="Tahoma" w:cs="Tahoma"/>
          <w:b/>
          <w:bCs/>
          <w:color w:val="000000" w:themeColor="text1"/>
        </w:rPr>
      </w:pPr>
    </w:p>
    <w:p w14:paraId="3CE3A689" w14:textId="77777777" w:rsidR="00451BDB" w:rsidRPr="00607FDB" w:rsidRDefault="00451BDB" w:rsidP="00451BDB">
      <w:pPr>
        <w:ind w:right="-1"/>
        <w:jc w:val="both"/>
        <w:rPr>
          <w:rFonts w:ascii="Tahoma" w:hAnsi="Tahoma" w:cs="Tahoma"/>
          <w:color w:val="000000" w:themeColor="text1"/>
        </w:rPr>
      </w:pPr>
    </w:p>
    <w:p w14:paraId="0478BA41" w14:textId="77777777" w:rsidR="00451BDB" w:rsidRPr="00607FDB" w:rsidRDefault="00451BDB" w:rsidP="00451BDB">
      <w:pPr>
        <w:rPr>
          <w:rFonts w:ascii="Tahoma" w:eastAsia="MS Mincho" w:hAnsi="Tahoma" w:cs="Tahoma"/>
          <w:b/>
          <w:bCs/>
          <w:color w:val="000000" w:themeColor="text1"/>
        </w:rPr>
      </w:pPr>
      <w:r w:rsidRPr="00607FDB">
        <w:rPr>
          <w:rFonts w:ascii="Tahoma" w:eastAsia="MS Mincho" w:hAnsi="Tahoma" w:cs="Tahoma"/>
          <w:b/>
          <w:bCs/>
          <w:color w:val="000000" w:themeColor="text1"/>
        </w:rPr>
        <w:t xml:space="preserve">PREFERÊNCIA ME/EPP/EQUIPARADAS: </w:t>
      </w:r>
      <w:r w:rsidRPr="00607FDB">
        <w:rPr>
          <w:rFonts w:ascii="Tahoma" w:hAnsi="Tahoma" w:cs="Tahoma"/>
          <w:bCs/>
          <w:color w:val="000000" w:themeColor="text1"/>
        </w:rPr>
        <w:t>Sim</w:t>
      </w:r>
      <w:r w:rsidRPr="00607FDB">
        <w:rPr>
          <w:rFonts w:ascii="Tahoma" w:hAnsi="Tahoma" w:cs="Tahoma"/>
          <w:b/>
          <w:bCs/>
          <w:color w:val="000000" w:themeColor="text1"/>
        </w:rPr>
        <w:t xml:space="preserve"> </w:t>
      </w:r>
      <w:r w:rsidRPr="00607FDB">
        <w:rPr>
          <w:rFonts w:ascii="Tahoma" w:hAnsi="Tahoma" w:cs="Tahoma"/>
          <w:b/>
          <w:bCs/>
          <w:color w:val="000000" w:themeColor="text1"/>
        </w:rPr>
        <w:br w:type="page"/>
      </w:r>
    </w:p>
    <w:p w14:paraId="268DF2FB" w14:textId="14D92EA0" w:rsidR="00451BDB" w:rsidRPr="00607FDB" w:rsidRDefault="00451BDB" w:rsidP="00451BDB">
      <w:pPr>
        <w:jc w:val="center"/>
        <w:rPr>
          <w:rFonts w:ascii="Tahoma" w:hAnsi="Tahoma" w:cs="Tahoma"/>
          <w:b/>
          <w:bCs/>
          <w:color w:val="000000" w:themeColor="text1"/>
        </w:rPr>
      </w:pPr>
      <w:r w:rsidRPr="00607FDB">
        <w:rPr>
          <w:rFonts w:ascii="Tahoma" w:hAnsi="Tahoma" w:cs="Tahoma"/>
          <w:b/>
          <w:color w:val="000000" w:themeColor="text1"/>
        </w:rPr>
        <w:lastRenderedPageBreak/>
        <w:t>CONCORRÊNCIA PÚBLICA Nº 001/2026</w:t>
      </w:r>
    </w:p>
    <w:p w14:paraId="2EAF56D5" w14:textId="40602730" w:rsidR="00451BDB" w:rsidRPr="00607FDB" w:rsidRDefault="00451BDB" w:rsidP="00451BDB">
      <w:pPr>
        <w:jc w:val="center"/>
        <w:rPr>
          <w:rFonts w:ascii="Tahoma" w:hAnsi="Tahoma" w:cs="Tahoma"/>
          <w:b/>
          <w:bCs/>
          <w:color w:val="000000" w:themeColor="text1"/>
        </w:rPr>
      </w:pPr>
      <w:r w:rsidRPr="00607FDB">
        <w:rPr>
          <w:rFonts w:ascii="Tahoma" w:hAnsi="Tahoma" w:cs="Tahoma"/>
          <w:b/>
          <w:bCs/>
          <w:color w:val="000000" w:themeColor="text1"/>
        </w:rPr>
        <w:t>PROCESSO ADMINISTRATIVO Nº 029/2026</w:t>
      </w:r>
    </w:p>
    <w:p w14:paraId="17A30671" w14:textId="77777777" w:rsidR="00451BDB" w:rsidRPr="00607FDB" w:rsidRDefault="00451BDB" w:rsidP="00451BDB">
      <w:pPr>
        <w:ind w:firstLine="567"/>
        <w:jc w:val="both"/>
        <w:rPr>
          <w:rFonts w:ascii="Tahoma" w:hAnsi="Tahoma" w:cs="Tahoma"/>
          <w:bCs/>
          <w:color w:val="000000" w:themeColor="text1"/>
        </w:rPr>
      </w:pPr>
    </w:p>
    <w:p w14:paraId="3B70CBFD" w14:textId="77777777" w:rsidR="00AF1D88" w:rsidRPr="00607FDB" w:rsidRDefault="00AF1D88" w:rsidP="00AF1D88">
      <w:pPr>
        <w:tabs>
          <w:tab w:val="center" w:pos="4677"/>
          <w:tab w:val="left" w:pos="8051"/>
        </w:tabs>
        <w:ind w:right="-1"/>
        <w:jc w:val="both"/>
        <w:rPr>
          <w:rFonts w:ascii="Tahoma" w:hAnsi="Tahoma" w:cs="Tahoma"/>
          <w:color w:val="000000" w:themeColor="text1"/>
        </w:rPr>
      </w:pPr>
      <w:r w:rsidRPr="00607FDB">
        <w:rPr>
          <w:rFonts w:ascii="Tahoma" w:hAnsi="Tahoma" w:cs="Tahoma"/>
          <w:color w:val="000000" w:themeColor="text1"/>
        </w:rPr>
        <w:t xml:space="preserve">Torna-se público que o </w:t>
      </w:r>
      <w:r w:rsidRPr="00607FDB">
        <w:rPr>
          <w:rFonts w:ascii="Tahoma" w:hAnsi="Tahoma" w:cs="Tahoma"/>
          <w:b/>
          <w:color w:val="000000" w:themeColor="text1"/>
        </w:rPr>
        <w:t>MUNICÍPIO DE PONGAÍ</w:t>
      </w:r>
      <w:r w:rsidRPr="00607FDB">
        <w:rPr>
          <w:rFonts w:ascii="Tahoma" w:hAnsi="Tahoma" w:cs="Tahoma"/>
          <w:color w:val="000000" w:themeColor="text1"/>
        </w:rPr>
        <w:t xml:space="preserve">, </w:t>
      </w:r>
      <w:r w:rsidRPr="00607FDB">
        <w:rPr>
          <w:rFonts w:ascii="Tahoma" w:hAnsi="Tahoma" w:cs="Tahoma"/>
          <w:b/>
          <w:color w:val="000000" w:themeColor="text1"/>
        </w:rPr>
        <w:t>ESTADO DE SÃO PAULO</w:t>
      </w:r>
      <w:r w:rsidRPr="00607FDB">
        <w:rPr>
          <w:rFonts w:ascii="Tahoma" w:hAnsi="Tahoma" w:cs="Tahoma"/>
          <w:color w:val="000000" w:themeColor="text1"/>
        </w:rPr>
        <w:t xml:space="preserve"> por meio do </w:t>
      </w:r>
      <w:r w:rsidRPr="00607FDB">
        <w:rPr>
          <w:rFonts w:ascii="Tahoma" w:hAnsi="Tahoma" w:cs="Tahoma"/>
          <w:b/>
          <w:color w:val="000000" w:themeColor="text1"/>
        </w:rPr>
        <w:t xml:space="preserve">SENHOR </w:t>
      </w:r>
      <w:r w:rsidRPr="00607FDB">
        <w:rPr>
          <w:rFonts w:ascii="Tahoma" w:hAnsi="Tahoma" w:cs="Tahoma"/>
          <w:b/>
          <w:bCs/>
          <w:color w:val="000000" w:themeColor="text1"/>
        </w:rPr>
        <w:t>GILHIARD HENRIQUE DE BORTOLI</w:t>
      </w:r>
      <w:r w:rsidRPr="00607FDB">
        <w:rPr>
          <w:rFonts w:ascii="Tahoma" w:eastAsia="MS Mincho" w:hAnsi="Tahoma" w:cs="Tahoma"/>
          <w:b/>
          <w:bCs/>
          <w:color w:val="000000" w:themeColor="text1"/>
        </w:rPr>
        <w:t xml:space="preserve">, </w:t>
      </w:r>
      <w:r w:rsidRPr="00607FDB">
        <w:rPr>
          <w:rFonts w:ascii="Tahoma" w:hAnsi="Tahoma" w:cs="Tahoma"/>
          <w:b/>
          <w:bCs/>
          <w:color w:val="000000" w:themeColor="text1"/>
        </w:rPr>
        <w:t>PREFEITO DO MUNICÍPIO</w:t>
      </w:r>
      <w:r w:rsidRPr="00607FDB">
        <w:rPr>
          <w:rFonts w:ascii="Tahoma" w:hAnsi="Tahoma" w:cs="Tahoma"/>
          <w:color w:val="000000" w:themeColor="text1"/>
        </w:rPr>
        <w:t xml:space="preserve">, sediado na Avenida José Cândido Carneiro nº 435 – Bairro Centro – CEP 16.660-033 – Pongaí – SP, realizará licitação, na modalidade </w:t>
      </w:r>
      <w:r w:rsidRPr="00607FDB">
        <w:rPr>
          <w:rFonts w:ascii="Tahoma" w:hAnsi="Tahoma" w:cs="Tahoma"/>
          <w:bCs/>
          <w:color w:val="000000" w:themeColor="text1"/>
        </w:rPr>
        <w:t>CONCORRÊNCIA PÚBLICA</w:t>
      </w:r>
      <w:r w:rsidRPr="00607FDB">
        <w:rPr>
          <w:rFonts w:ascii="Tahoma" w:hAnsi="Tahoma" w:cs="Tahoma"/>
          <w:color w:val="000000" w:themeColor="text1"/>
        </w:rPr>
        <w:t xml:space="preserve">, na forma ELETRÔNICA, nos termos da </w:t>
      </w:r>
      <w:hyperlink r:id="rId7" w:history="1">
        <w:r w:rsidRPr="00607FDB">
          <w:rPr>
            <w:rStyle w:val="Hyperlink"/>
            <w:rFonts w:ascii="Tahoma" w:hAnsi="Tahoma" w:cs="Tahoma"/>
            <w:color w:val="000000" w:themeColor="text1"/>
            <w:u w:val="none"/>
          </w:rPr>
          <w:t>Lei nº 14.133, de 1º de abril de 2021</w:t>
        </w:r>
      </w:hyperlink>
      <w:r w:rsidRPr="00607FDB">
        <w:rPr>
          <w:rFonts w:ascii="Tahoma" w:hAnsi="Tahoma" w:cs="Tahoma"/>
          <w:color w:val="000000" w:themeColor="text1"/>
        </w:rPr>
        <w:t>, do Decreto nº 2612, de 04 de janeiro de 2024, e demais legislação aplicável e, ainda, de acordo com as condições estabelecidas neste Edital.</w:t>
      </w:r>
    </w:p>
    <w:p w14:paraId="42CE3524" w14:textId="77777777" w:rsidR="00451BDB" w:rsidRPr="00607FDB" w:rsidRDefault="00451BDB" w:rsidP="00451BDB">
      <w:pPr>
        <w:tabs>
          <w:tab w:val="center" w:pos="4677"/>
          <w:tab w:val="left" w:pos="8051"/>
        </w:tabs>
        <w:ind w:right="-1"/>
        <w:jc w:val="both"/>
        <w:rPr>
          <w:rFonts w:ascii="Tahoma" w:hAnsi="Tahoma" w:cs="Tahoma"/>
          <w:color w:val="000000" w:themeColor="text1"/>
        </w:rPr>
      </w:pPr>
    </w:p>
    <w:p w14:paraId="7BD98469" w14:textId="739C7A37" w:rsidR="00451BDB" w:rsidRPr="00607FDB" w:rsidRDefault="00451BDB" w:rsidP="00451BDB">
      <w:pPr>
        <w:jc w:val="both"/>
        <w:rPr>
          <w:rFonts w:ascii="Tahoma" w:hAnsi="Tahoma" w:cs="Tahoma"/>
          <w:b/>
          <w:color w:val="000000" w:themeColor="text1"/>
        </w:rPr>
      </w:pPr>
      <w:r w:rsidRPr="00607FDB">
        <w:rPr>
          <w:rFonts w:ascii="Tahoma" w:hAnsi="Tahoma" w:cs="Tahoma"/>
          <w:b/>
          <w:color w:val="000000" w:themeColor="text1"/>
        </w:rPr>
        <w:t>CONCORRÊNCIA PÚBLICA Nº 001/2026</w:t>
      </w:r>
    </w:p>
    <w:p w14:paraId="62B9A448" w14:textId="5E9D8631" w:rsidR="00451BDB" w:rsidRPr="00607FDB" w:rsidRDefault="00451BDB" w:rsidP="00451BDB">
      <w:pPr>
        <w:jc w:val="both"/>
        <w:rPr>
          <w:rFonts w:ascii="Tahoma" w:hAnsi="Tahoma" w:cs="Tahoma"/>
          <w:bCs/>
          <w:color w:val="000000" w:themeColor="text1"/>
        </w:rPr>
      </w:pPr>
      <w:r w:rsidRPr="00607FDB">
        <w:rPr>
          <w:rFonts w:ascii="Tahoma" w:hAnsi="Tahoma" w:cs="Tahoma"/>
          <w:b/>
          <w:color w:val="000000" w:themeColor="text1"/>
        </w:rPr>
        <w:t>Data da sessão pública:</w:t>
      </w:r>
      <w:r w:rsidRPr="00607FDB">
        <w:rPr>
          <w:rFonts w:ascii="Tahoma" w:hAnsi="Tahoma" w:cs="Tahoma"/>
          <w:bCs/>
          <w:color w:val="000000" w:themeColor="text1"/>
        </w:rPr>
        <w:t xml:space="preserve"> </w:t>
      </w:r>
      <w:r w:rsidRPr="00607FDB">
        <w:rPr>
          <w:rFonts w:ascii="Tahoma" w:hAnsi="Tahoma" w:cs="Tahoma"/>
          <w:b/>
          <w:bCs/>
          <w:color w:val="000000" w:themeColor="text1"/>
        </w:rPr>
        <w:t>09/04/2026</w:t>
      </w:r>
    </w:p>
    <w:p w14:paraId="06E04CFB" w14:textId="77777777" w:rsidR="00451BDB" w:rsidRPr="00607FDB" w:rsidRDefault="00451BDB" w:rsidP="00451BDB">
      <w:pPr>
        <w:jc w:val="both"/>
        <w:rPr>
          <w:rFonts w:ascii="Tahoma" w:hAnsi="Tahoma" w:cs="Tahoma"/>
          <w:bCs/>
          <w:color w:val="000000" w:themeColor="text1"/>
        </w:rPr>
      </w:pPr>
      <w:r w:rsidRPr="00607FDB">
        <w:rPr>
          <w:rFonts w:ascii="Tahoma" w:hAnsi="Tahoma" w:cs="Tahoma"/>
          <w:b/>
          <w:color w:val="000000" w:themeColor="text1"/>
        </w:rPr>
        <w:t>Horário da sessão pública:</w:t>
      </w:r>
      <w:r w:rsidRPr="00607FDB">
        <w:rPr>
          <w:rFonts w:ascii="Tahoma" w:hAnsi="Tahoma" w:cs="Tahoma"/>
          <w:bCs/>
          <w:color w:val="000000" w:themeColor="text1"/>
        </w:rPr>
        <w:t xml:space="preserve"> </w:t>
      </w:r>
      <w:r w:rsidRPr="00607FDB">
        <w:rPr>
          <w:rFonts w:ascii="Tahoma" w:hAnsi="Tahoma" w:cs="Tahoma"/>
          <w:b/>
          <w:bCs/>
          <w:color w:val="000000" w:themeColor="text1"/>
        </w:rPr>
        <w:t>09h00</w:t>
      </w:r>
    </w:p>
    <w:p w14:paraId="65F5DF18" w14:textId="1F1F0D04" w:rsidR="00451BDB" w:rsidRPr="00607FDB" w:rsidRDefault="00451BDB" w:rsidP="00451BDB">
      <w:pPr>
        <w:jc w:val="both"/>
        <w:rPr>
          <w:rFonts w:ascii="Tahoma" w:hAnsi="Tahoma" w:cs="Tahoma"/>
          <w:b/>
          <w:color w:val="000000" w:themeColor="text1"/>
        </w:rPr>
      </w:pPr>
      <w:r w:rsidRPr="00607FDB">
        <w:rPr>
          <w:rFonts w:ascii="Tahoma" w:hAnsi="Tahoma" w:cs="Tahoma"/>
          <w:b/>
          <w:color w:val="000000" w:themeColor="text1"/>
        </w:rPr>
        <w:t xml:space="preserve">Contratante: Município de </w:t>
      </w:r>
      <w:r w:rsidR="00AF1D88" w:rsidRPr="00607FDB">
        <w:rPr>
          <w:rFonts w:ascii="Tahoma" w:hAnsi="Tahoma" w:cs="Tahoma"/>
          <w:b/>
          <w:color w:val="000000" w:themeColor="text1"/>
        </w:rPr>
        <w:t>Pongaí</w:t>
      </w:r>
    </w:p>
    <w:p w14:paraId="247C987A" w14:textId="281F6852" w:rsidR="00451BDB" w:rsidRPr="00607FDB" w:rsidRDefault="00451BDB" w:rsidP="00451BDB">
      <w:pPr>
        <w:jc w:val="both"/>
        <w:rPr>
          <w:rFonts w:ascii="Tahoma" w:hAnsi="Tahoma" w:cs="Tahoma"/>
          <w:color w:val="000000" w:themeColor="text1"/>
        </w:rPr>
      </w:pPr>
      <w:r w:rsidRPr="00607FDB">
        <w:rPr>
          <w:rFonts w:ascii="Tahoma" w:hAnsi="Tahoma" w:cs="Tahoma"/>
          <w:b/>
          <w:color w:val="000000" w:themeColor="text1"/>
        </w:rPr>
        <w:t xml:space="preserve">CNPJ: </w:t>
      </w:r>
      <w:r w:rsidR="00AF1D88" w:rsidRPr="00607FDB">
        <w:rPr>
          <w:rFonts w:ascii="Tahoma" w:hAnsi="Tahoma" w:cs="Tahoma"/>
          <w:color w:val="000000" w:themeColor="text1"/>
        </w:rPr>
        <w:t>46.227.849/0001-01</w:t>
      </w:r>
    </w:p>
    <w:p w14:paraId="5AF2445B" w14:textId="24BF9B0F"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r w:rsidRPr="00607FDB">
        <w:rPr>
          <w:rFonts w:ascii="Tahoma" w:hAnsi="Tahoma" w:cs="Tahoma"/>
          <w:b/>
          <w:color w:val="000000" w:themeColor="text1"/>
          <w:sz w:val="24"/>
          <w:szCs w:val="24"/>
        </w:rPr>
        <w:t xml:space="preserve">E-mail: </w:t>
      </w:r>
      <w:hyperlink r:id="rId8" w:history="1">
        <w:r w:rsidR="00AF1D88" w:rsidRPr="00607FDB">
          <w:rPr>
            <w:rStyle w:val="Hyperlink"/>
            <w:rFonts w:ascii="Tahoma" w:hAnsi="Tahoma" w:cs="Tahoma"/>
            <w:color w:val="000000" w:themeColor="text1"/>
            <w:sz w:val="24"/>
            <w:szCs w:val="24"/>
            <w:u w:val="none"/>
            <w:shd w:val="clear" w:color="auto" w:fill="FFFFFF"/>
          </w:rPr>
          <w:t>licitacoes@pongai.sp.gov.br</w:t>
        </w:r>
      </w:hyperlink>
      <w:r w:rsidR="00AF1D88" w:rsidRPr="00607FDB">
        <w:rPr>
          <w:rFonts w:ascii="Tahoma" w:hAnsi="Tahoma" w:cs="Tahoma"/>
          <w:color w:val="000000" w:themeColor="text1"/>
          <w:sz w:val="24"/>
          <w:szCs w:val="24"/>
        </w:rPr>
        <w:t>.</w:t>
      </w:r>
    </w:p>
    <w:p w14:paraId="1B352E34" w14:textId="4F0D3A8A" w:rsidR="00451BDB" w:rsidRPr="00607FDB" w:rsidRDefault="00451BDB" w:rsidP="00451BDB">
      <w:pPr>
        <w:ind w:right="-1"/>
        <w:jc w:val="both"/>
        <w:rPr>
          <w:rFonts w:ascii="Tahoma" w:hAnsi="Tahoma" w:cs="Tahoma"/>
          <w:bCs/>
          <w:color w:val="000000" w:themeColor="text1"/>
        </w:rPr>
      </w:pPr>
      <w:r w:rsidRPr="00607FDB">
        <w:rPr>
          <w:rFonts w:ascii="Tahoma" w:hAnsi="Tahoma" w:cs="Tahoma"/>
          <w:b/>
          <w:color w:val="000000" w:themeColor="text1"/>
        </w:rPr>
        <w:t xml:space="preserve">Objeto: </w:t>
      </w:r>
      <w:r w:rsidRPr="00607FDB">
        <w:rPr>
          <w:rFonts w:ascii="Tahoma" w:hAnsi="Tahoma" w:cs="Tahoma"/>
          <w:color w:val="000000" w:themeColor="text1"/>
        </w:rPr>
        <w:t>Contratação de empresa especializada, sob o regime de empreitada por preço global, para a Prestação de Serviços de Cobertura Metálica, corrimão e grades de proteção, no Centro de Atendimento Social, localizado na Avenida Mauro Benedito de Almeida Cardia nº 566 - Centro, conforme as especificações técnicas contidas no projeto básico e/ou executivo, com todas as suas partes, desenhos, especificações e outros complementos.</w:t>
      </w:r>
    </w:p>
    <w:p w14:paraId="623A3DE1" w14:textId="2AE44EE4" w:rsidR="00451BDB" w:rsidRPr="00607FDB" w:rsidRDefault="00451BDB" w:rsidP="00451BDB">
      <w:pPr>
        <w:jc w:val="both"/>
        <w:rPr>
          <w:rFonts w:ascii="Tahoma" w:hAnsi="Tahoma" w:cs="Tahoma"/>
          <w:color w:val="000000" w:themeColor="text1"/>
        </w:rPr>
      </w:pPr>
      <w:r w:rsidRPr="00607FDB">
        <w:rPr>
          <w:rFonts w:ascii="Tahoma" w:hAnsi="Tahoma" w:cs="Tahoma"/>
          <w:b/>
          <w:color w:val="000000" w:themeColor="text1"/>
        </w:rPr>
        <w:t xml:space="preserve">Valor total da contratação: </w:t>
      </w:r>
      <w:r w:rsidRPr="00607FDB">
        <w:rPr>
          <w:rFonts w:ascii="Tahoma" w:hAnsi="Tahoma" w:cs="Tahoma"/>
          <w:color w:val="000000" w:themeColor="text1"/>
        </w:rPr>
        <w:t xml:space="preserve">R$ </w:t>
      </w:r>
      <w:r w:rsidR="00AF1D88" w:rsidRPr="00607FDB">
        <w:rPr>
          <w:rFonts w:ascii="Tahoma" w:hAnsi="Tahoma" w:cs="Tahoma"/>
          <w:color w:val="000000" w:themeColor="text1"/>
        </w:rPr>
        <w:t>123.022,62 (cento e vinte e três mil e vinte e dois reais e sessenta e dois centavos).</w:t>
      </w:r>
    </w:p>
    <w:p w14:paraId="6F64DB65" w14:textId="77777777" w:rsidR="00451BDB" w:rsidRPr="00607FDB" w:rsidRDefault="00451BDB" w:rsidP="00451BDB">
      <w:pPr>
        <w:jc w:val="both"/>
        <w:rPr>
          <w:rFonts w:ascii="Tahoma" w:hAnsi="Tahoma" w:cs="Tahoma"/>
          <w:bCs/>
          <w:color w:val="000000" w:themeColor="text1"/>
        </w:rPr>
      </w:pPr>
      <w:r w:rsidRPr="00607FDB">
        <w:rPr>
          <w:rFonts w:ascii="Tahoma" w:hAnsi="Tahoma" w:cs="Tahoma"/>
          <w:b/>
          <w:color w:val="000000" w:themeColor="text1"/>
        </w:rPr>
        <w:t>Critério de julgamento:</w:t>
      </w:r>
      <w:r w:rsidRPr="00607FDB">
        <w:rPr>
          <w:rFonts w:ascii="Tahoma" w:hAnsi="Tahoma" w:cs="Tahoma"/>
          <w:bCs/>
          <w:color w:val="000000" w:themeColor="text1"/>
        </w:rPr>
        <w:t xml:space="preserve"> Menor preço global</w:t>
      </w:r>
    </w:p>
    <w:p w14:paraId="0B4198CC" w14:textId="77777777" w:rsidR="00451BDB" w:rsidRPr="00607FDB" w:rsidRDefault="00451BDB" w:rsidP="00451BDB">
      <w:pPr>
        <w:jc w:val="both"/>
        <w:rPr>
          <w:rFonts w:ascii="Tahoma" w:hAnsi="Tahoma" w:cs="Tahoma"/>
          <w:bCs/>
          <w:color w:val="000000" w:themeColor="text1"/>
        </w:rPr>
      </w:pPr>
      <w:r w:rsidRPr="00607FDB">
        <w:rPr>
          <w:rFonts w:ascii="Tahoma" w:hAnsi="Tahoma" w:cs="Tahoma"/>
          <w:b/>
          <w:color w:val="000000" w:themeColor="text1"/>
        </w:rPr>
        <w:t xml:space="preserve">Modo de disputa: </w:t>
      </w:r>
      <w:r w:rsidRPr="00607FDB">
        <w:rPr>
          <w:rFonts w:ascii="Tahoma" w:hAnsi="Tahoma" w:cs="Tahoma"/>
          <w:bCs/>
          <w:color w:val="000000" w:themeColor="text1"/>
        </w:rPr>
        <w:t>Aberto</w:t>
      </w:r>
    </w:p>
    <w:p w14:paraId="6E8F7B2F" w14:textId="77777777" w:rsidR="00451BDB" w:rsidRPr="00607FDB" w:rsidRDefault="00451BDB" w:rsidP="00451BDB">
      <w:pPr>
        <w:jc w:val="both"/>
        <w:rPr>
          <w:rFonts w:ascii="Tahoma" w:hAnsi="Tahoma" w:cs="Tahoma"/>
          <w:bCs/>
          <w:color w:val="000000" w:themeColor="text1"/>
        </w:rPr>
      </w:pPr>
      <w:r w:rsidRPr="00607FDB">
        <w:rPr>
          <w:rFonts w:ascii="Tahoma" w:hAnsi="Tahoma" w:cs="Tahoma"/>
          <w:b/>
          <w:color w:val="000000" w:themeColor="text1"/>
        </w:rPr>
        <w:t xml:space="preserve">Preferência ME/EPP/EQUIPARADAS: </w:t>
      </w:r>
      <w:r w:rsidRPr="00607FDB">
        <w:rPr>
          <w:rFonts w:ascii="Tahoma" w:hAnsi="Tahoma" w:cs="Tahoma"/>
          <w:bCs/>
          <w:color w:val="000000" w:themeColor="text1"/>
        </w:rPr>
        <w:t>Sim</w:t>
      </w:r>
    </w:p>
    <w:p w14:paraId="1175B94E" w14:textId="02F691E8" w:rsidR="00451BDB" w:rsidRPr="00607FDB" w:rsidRDefault="00451BDB" w:rsidP="00451BDB">
      <w:pPr>
        <w:jc w:val="both"/>
        <w:rPr>
          <w:rFonts w:ascii="Tahoma" w:hAnsi="Tahoma" w:cs="Tahoma"/>
          <w:bCs/>
          <w:color w:val="000000" w:themeColor="text1"/>
        </w:rPr>
      </w:pPr>
      <w:r w:rsidRPr="00607FDB">
        <w:rPr>
          <w:rFonts w:ascii="Tahoma" w:hAnsi="Tahoma" w:cs="Tahoma"/>
          <w:b/>
          <w:color w:val="000000" w:themeColor="text1"/>
        </w:rPr>
        <w:t>Link:</w:t>
      </w:r>
      <w:r w:rsidRPr="00607FDB">
        <w:rPr>
          <w:rFonts w:ascii="Tahoma" w:hAnsi="Tahoma" w:cs="Tahoma"/>
          <w:bCs/>
          <w:color w:val="000000" w:themeColor="text1"/>
        </w:rPr>
        <w:t xml:space="preserve"> </w:t>
      </w:r>
      <w:r w:rsidRPr="00607FDB">
        <w:rPr>
          <w:rFonts w:ascii="Tahoma" w:hAnsi="Tahoma" w:cs="Tahoma"/>
          <w:color w:val="000000" w:themeColor="text1"/>
        </w:rPr>
        <w:t>SCPI Portal de Compras</w:t>
      </w:r>
      <w:r w:rsidRPr="00607FDB">
        <w:rPr>
          <w:rFonts w:ascii="Tahoma" w:hAnsi="Tahoma" w:cs="Tahoma"/>
          <w:bCs/>
          <w:color w:val="000000" w:themeColor="text1"/>
        </w:rPr>
        <w:t xml:space="preserve"> (http://187.9.83.34:5656/</w:t>
      </w:r>
      <w:proofErr w:type="spellStart"/>
      <w:r w:rsidRPr="00607FDB">
        <w:rPr>
          <w:rFonts w:ascii="Tahoma" w:hAnsi="Tahoma" w:cs="Tahoma"/>
          <w:bCs/>
          <w:color w:val="000000" w:themeColor="text1"/>
        </w:rPr>
        <w:t>comprasedital</w:t>
      </w:r>
      <w:proofErr w:type="spellEnd"/>
      <w:r w:rsidRPr="00607FDB">
        <w:rPr>
          <w:rFonts w:ascii="Tahoma" w:hAnsi="Tahoma" w:cs="Tahoma"/>
          <w:bCs/>
          <w:color w:val="000000" w:themeColor="text1"/>
        </w:rPr>
        <w:t>/)</w:t>
      </w:r>
    </w:p>
    <w:p w14:paraId="6C52A94B" w14:textId="77777777" w:rsidR="00451BDB" w:rsidRPr="00607FDB" w:rsidRDefault="00451BDB" w:rsidP="00451BDB">
      <w:pPr>
        <w:pStyle w:val="SemEspaamento"/>
        <w:ind w:right="-1"/>
        <w:jc w:val="both"/>
        <w:rPr>
          <w:rFonts w:ascii="Tahoma" w:hAnsi="Tahoma" w:cs="Tahoma"/>
          <w:b/>
          <w:bCs/>
          <w:color w:val="000000" w:themeColor="text1"/>
        </w:rPr>
      </w:pPr>
    </w:p>
    <w:p w14:paraId="3A3598C9" w14:textId="77777777" w:rsidR="00451BDB" w:rsidRPr="00607FDB" w:rsidRDefault="00451BDB" w:rsidP="00451BDB">
      <w:pPr>
        <w:widowControl w:val="0"/>
        <w:ind w:right="-1"/>
        <w:jc w:val="both"/>
        <w:rPr>
          <w:rFonts w:ascii="Tahoma" w:eastAsia="MS Mincho" w:hAnsi="Tahoma" w:cs="Tahoma"/>
          <w:b/>
          <w:bCs/>
          <w:color w:val="000000" w:themeColor="text1"/>
        </w:rPr>
      </w:pPr>
      <w:r w:rsidRPr="00607FDB">
        <w:rPr>
          <w:rFonts w:ascii="Tahoma" w:eastAsia="MS Mincho" w:hAnsi="Tahoma" w:cs="Tahoma"/>
          <w:b/>
          <w:bCs/>
          <w:color w:val="000000" w:themeColor="text1"/>
        </w:rPr>
        <w:t>1. OBJETO</w:t>
      </w:r>
    </w:p>
    <w:p w14:paraId="35331848" w14:textId="77777777" w:rsidR="00451BDB" w:rsidRPr="00607FDB" w:rsidRDefault="00451BDB" w:rsidP="00451BDB">
      <w:pPr>
        <w:widowControl w:val="0"/>
        <w:ind w:right="-1"/>
        <w:jc w:val="both"/>
        <w:rPr>
          <w:rFonts w:ascii="Tahoma" w:eastAsia="MS Mincho" w:hAnsi="Tahoma" w:cs="Tahoma"/>
          <w:b/>
          <w:bCs/>
          <w:color w:val="000000" w:themeColor="text1"/>
        </w:rPr>
      </w:pPr>
    </w:p>
    <w:p w14:paraId="04376404" w14:textId="7AD594C3" w:rsidR="00451BDB" w:rsidRPr="00607FDB" w:rsidRDefault="00451BDB" w:rsidP="00451BDB">
      <w:pPr>
        <w:ind w:right="-1"/>
        <w:jc w:val="both"/>
        <w:rPr>
          <w:rFonts w:ascii="Tahoma" w:hAnsi="Tahoma" w:cs="Tahoma"/>
          <w:color w:val="000000" w:themeColor="text1"/>
        </w:rPr>
      </w:pPr>
      <w:r w:rsidRPr="00607FDB">
        <w:rPr>
          <w:rFonts w:ascii="Tahoma" w:hAnsi="Tahoma" w:cs="Tahoma"/>
          <w:color w:val="000000" w:themeColor="text1"/>
        </w:rPr>
        <w:t xml:space="preserve">1.1. </w:t>
      </w:r>
      <w:r w:rsidRPr="00607FDB">
        <w:rPr>
          <w:rFonts w:ascii="Tahoma" w:eastAsia="MS Mincho" w:hAnsi="Tahoma" w:cs="Tahoma"/>
          <w:bCs/>
          <w:color w:val="000000" w:themeColor="text1"/>
        </w:rPr>
        <w:t xml:space="preserve">A presente licitação tem por objeto, a </w:t>
      </w:r>
      <w:r w:rsidRPr="00607FDB">
        <w:rPr>
          <w:rFonts w:ascii="Tahoma" w:hAnsi="Tahoma" w:cs="Tahoma"/>
          <w:color w:val="000000" w:themeColor="text1"/>
        </w:rPr>
        <w:t>Contratação de empresa especializada, sob o regime de empreitada por preço global, para a Prestação de Serviços de Cobertura Metálica, corrimão e grades de proteção, no Centro de Atendimento Social, localizado na Avenida Mauro Benedito de Almeida Cardia nº 566 - Centro, conforme as especificações técnicas contidas no projeto básico e/ou executivo, com todas as suas partes, desenhos, especificações e outros complementos.</w:t>
      </w:r>
    </w:p>
    <w:p w14:paraId="5C04A978" w14:textId="77777777" w:rsidR="00451BDB" w:rsidRPr="00607FDB" w:rsidRDefault="00451BDB" w:rsidP="00451BDB">
      <w:pPr>
        <w:ind w:right="-1"/>
        <w:jc w:val="both"/>
        <w:rPr>
          <w:rFonts w:ascii="Tahoma" w:hAnsi="Tahoma" w:cs="Tahoma"/>
          <w:color w:val="000000" w:themeColor="text1"/>
        </w:rPr>
      </w:pPr>
    </w:p>
    <w:p w14:paraId="39E64D64" w14:textId="7C8218B4" w:rsidR="00451BDB" w:rsidRPr="00607FDB" w:rsidRDefault="00451BDB" w:rsidP="00451BDB">
      <w:pPr>
        <w:widowControl w:val="0"/>
        <w:ind w:right="-1"/>
        <w:jc w:val="both"/>
        <w:rPr>
          <w:rFonts w:ascii="Tahoma" w:hAnsi="Tahoma" w:cs="Tahoma"/>
          <w:color w:val="000000" w:themeColor="text1"/>
        </w:rPr>
      </w:pPr>
      <w:r w:rsidRPr="00607FDB">
        <w:rPr>
          <w:rFonts w:ascii="Tahoma" w:hAnsi="Tahoma" w:cs="Tahoma"/>
          <w:bCs/>
          <w:color w:val="000000" w:themeColor="text1"/>
        </w:rPr>
        <w:t xml:space="preserve">1.2. </w:t>
      </w:r>
      <w:r w:rsidRPr="00607FDB">
        <w:rPr>
          <w:rFonts w:ascii="Tahoma" w:hAnsi="Tahoma" w:cs="Tahoma"/>
          <w:color w:val="000000" w:themeColor="text1"/>
        </w:rPr>
        <w:t xml:space="preserve">A licitação será realizada em grupo único, formado por </w:t>
      </w:r>
      <w:r w:rsidR="009A3E91" w:rsidRPr="00607FDB">
        <w:rPr>
          <w:rFonts w:ascii="Tahoma" w:hAnsi="Tahoma" w:cs="Tahoma"/>
          <w:color w:val="000000" w:themeColor="text1"/>
        </w:rPr>
        <w:t>15</w:t>
      </w:r>
      <w:r w:rsidRPr="00607FDB">
        <w:rPr>
          <w:rFonts w:ascii="Tahoma" w:hAnsi="Tahoma" w:cs="Tahoma"/>
          <w:color w:val="000000" w:themeColor="text1"/>
        </w:rPr>
        <w:t xml:space="preserve"> (</w:t>
      </w:r>
      <w:r w:rsidR="009A3E91" w:rsidRPr="00607FDB">
        <w:rPr>
          <w:rFonts w:ascii="Tahoma" w:hAnsi="Tahoma" w:cs="Tahoma"/>
          <w:color w:val="000000" w:themeColor="text1"/>
        </w:rPr>
        <w:t>quinze</w:t>
      </w:r>
      <w:r w:rsidRPr="00607FDB">
        <w:rPr>
          <w:rFonts w:ascii="Tahoma" w:hAnsi="Tahoma" w:cs="Tahoma"/>
          <w:color w:val="000000" w:themeColor="text1"/>
        </w:rPr>
        <w:t>) itens, conforme tabela constante no Projeto Básico/Termo de Referência, devendo o licitante oferecer proposta para todos os itens que o compõem</w:t>
      </w:r>
      <w:r w:rsidRPr="00607FDB">
        <w:rPr>
          <w:rFonts w:ascii="Tahoma" w:hAnsi="Tahoma" w:cs="Tahoma"/>
          <w:bCs/>
          <w:color w:val="000000" w:themeColor="text1"/>
        </w:rPr>
        <w:t>.</w:t>
      </w:r>
    </w:p>
    <w:p w14:paraId="5333C547" w14:textId="77777777" w:rsidR="00451BDB" w:rsidRPr="00607FDB" w:rsidRDefault="00451BDB" w:rsidP="00451BDB">
      <w:pPr>
        <w:widowControl w:val="0"/>
        <w:shd w:val="clear" w:color="auto" w:fill="FFFFFF"/>
        <w:jc w:val="both"/>
        <w:rPr>
          <w:rFonts w:ascii="Tahoma" w:hAnsi="Tahoma" w:cs="Tahoma"/>
          <w:color w:val="000000" w:themeColor="text1"/>
        </w:rPr>
      </w:pPr>
    </w:p>
    <w:p w14:paraId="0424075E" w14:textId="77777777" w:rsidR="00451BDB" w:rsidRPr="00607FDB" w:rsidRDefault="00451BDB" w:rsidP="00451BDB">
      <w:pPr>
        <w:shd w:val="clear" w:color="auto" w:fill="FFFFFF"/>
        <w:tabs>
          <w:tab w:val="left" w:pos="-1701"/>
        </w:tabs>
        <w:autoSpaceDE w:val="0"/>
        <w:autoSpaceDN w:val="0"/>
        <w:adjustRightInd w:val="0"/>
        <w:jc w:val="both"/>
        <w:rPr>
          <w:rFonts w:ascii="Tahoma" w:hAnsi="Tahoma" w:cs="Tahoma"/>
          <w:b/>
          <w:bCs/>
          <w:color w:val="000000" w:themeColor="text1"/>
        </w:rPr>
      </w:pPr>
      <w:r w:rsidRPr="00607FDB">
        <w:rPr>
          <w:rFonts w:ascii="Tahoma" w:hAnsi="Tahoma" w:cs="Tahoma"/>
          <w:b/>
          <w:bCs/>
          <w:color w:val="000000" w:themeColor="text1"/>
        </w:rPr>
        <w:t>2. PARTICIPAÇÃO</w:t>
      </w:r>
    </w:p>
    <w:p w14:paraId="753B5B11" w14:textId="77777777" w:rsidR="00451BDB" w:rsidRPr="00607FDB" w:rsidRDefault="00451BDB" w:rsidP="00451BDB">
      <w:pPr>
        <w:shd w:val="clear" w:color="auto" w:fill="FFFFFF"/>
        <w:tabs>
          <w:tab w:val="left" w:pos="-1701"/>
        </w:tabs>
        <w:autoSpaceDE w:val="0"/>
        <w:autoSpaceDN w:val="0"/>
        <w:adjustRightInd w:val="0"/>
        <w:jc w:val="both"/>
        <w:rPr>
          <w:rFonts w:ascii="Tahoma" w:hAnsi="Tahoma" w:cs="Tahoma"/>
          <w:b/>
          <w:bCs/>
          <w:color w:val="000000" w:themeColor="text1"/>
        </w:rPr>
      </w:pPr>
    </w:p>
    <w:p w14:paraId="012184AE"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r w:rsidRPr="00607FDB">
        <w:rPr>
          <w:rFonts w:ascii="Tahoma" w:hAnsi="Tahoma" w:cs="Tahoma"/>
          <w:color w:val="000000" w:themeColor="text1"/>
          <w:sz w:val="24"/>
          <w:szCs w:val="24"/>
        </w:rPr>
        <w:t>2.1. Poderão participar desta licitação os interessados que estiverem previamente credenciados no Sistema de Cadastramento Unificado de Fornecedores – SICAF</w:t>
      </w:r>
      <w:r w:rsidRPr="00607FDB">
        <w:rPr>
          <w:rFonts w:ascii="Tahoma" w:hAnsi="Tahoma" w:cs="Tahoma"/>
          <w:bCs/>
          <w:color w:val="000000" w:themeColor="text1"/>
          <w:sz w:val="24"/>
          <w:szCs w:val="24"/>
        </w:rPr>
        <w:t xml:space="preserve"> e no </w:t>
      </w:r>
      <w:r w:rsidRPr="00607FDB">
        <w:rPr>
          <w:rFonts w:ascii="Tahoma" w:hAnsi="Tahoma" w:cs="Tahoma"/>
          <w:color w:val="000000" w:themeColor="text1"/>
          <w:sz w:val="24"/>
          <w:szCs w:val="24"/>
        </w:rPr>
        <w:t xml:space="preserve">SCPI </w:t>
      </w:r>
      <w:r w:rsidRPr="00607FDB">
        <w:rPr>
          <w:rFonts w:ascii="Tahoma" w:hAnsi="Tahoma" w:cs="Tahoma"/>
          <w:color w:val="000000" w:themeColor="text1"/>
          <w:sz w:val="24"/>
          <w:szCs w:val="24"/>
        </w:rPr>
        <w:lastRenderedPageBreak/>
        <w:t>Portal de Compras, em atividade econômica compatível com o seu objeto, sejam detentoras de senha para participar de procedimentos eletrônicos e tenham credenciado os seus representantes, na forma estabelecida no regulamento que disciplina a inscrição nos referidos Cadastros.</w:t>
      </w:r>
    </w:p>
    <w:p w14:paraId="4F45E9F5" w14:textId="77777777" w:rsidR="00AF1D88" w:rsidRPr="00607FDB" w:rsidRDefault="00AF1D88" w:rsidP="00451BDB">
      <w:pPr>
        <w:pStyle w:val="Nivel2"/>
        <w:numPr>
          <w:ilvl w:val="0"/>
          <w:numId w:val="0"/>
        </w:numPr>
        <w:spacing w:before="0" w:after="0" w:line="240" w:lineRule="auto"/>
        <w:rPr>
          <w:rFonts w:ascii="Tahoma" w:hAnsi="Tahoma" w:cs="Tahoma"/>
          <w:color w:val="000000" w:themeColor="text1"/>
          <w:sz w:val="24"/>
          <w:szCs w:val="24"/>
        </w:rPr>
      </w:pPr>
    </w:p>
    <w:p w14:paraId="7DEBB118" w14:textId="77777777" w:rsidR="00451BDB" w:rsidRPr="00607FDB" w:rsidRDefault="00451BDB" w:rsidP="00451BDB">
      <w:pPr>
        <w:pStyle w:val="Nivel3"/>
        <w:numPr>
          <w:ilvl w:val="0"/>
          <w:numId w:val="0"/>
        </w:numPr>
        <w:spacing w:before="0" w:after="0" w:line="240" w:lineRule="auto"/>
        <w:rPr>
          <w:rFonts w:ascii="Tahoma" w:hAnsi="Tahoma" w:cs="Tahoma"/>
          <w:color w:val="000000" w:themeColor="text1"/>
          <w:sz w:val="24"/>
          <w:szCs w:val="24"/>
        </w:rPr>
      </w:pPr>
      <w:r w:rsidRPr="00607FDB">
        <w:rPr>
          <w:rFonts w:ascii="Tahoma" w:hAnsi="Tahoma" w:cs="Tahoma"/>
          <w:color w:val="000000" w:themeColor="text1"/>
          <w:sz w:val="24"/>
          <w:szCs w:val="24"/>
        </w:rPr>
        <w:t>2.1.1. Os interessados deverão atender às condições exigidas no cadastramento no SICAF até o terceiro dia útil anterior à data prevista para recebimento das propostas.</w:t>
      </w:r>
    </w:p>
    <w:p w14:paraId="55F5D42A" w14:textId="77777777" w:rsidR="00451BDB" w:rsidRPr="00607FDB" w:rsidRDefault="00451BDB" w:rsidP="00451BDB">
      <w:pPr>
        <w:pStyle w:val="Nivel3"/>
        <w:numPr>
          <w:ilvl w:val="0"/>
          <w:numId w:val="0"/>
        </w:numPr>
        <w:spacing w:before="0" w:after="0" w:line="240" w:lineRule="auto"/>
        <w:rPr>
          <w:rFonts w:ascii="Tahoma" w:hAnsi="Tahoma" w:cs="Tahoma"/>
          <w:color w:val="000000" w:themeColor="text1"/>
          <w:sz w:val="24"/>
          <w:szCs w:val="24"/>
        </w:rPr>
      </w:pPr>
    </w:p>
    <w:p w14:paraId="52D92A98"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r w:rsidRPr="00607FDB">
        <w:rPr>
          <w:rFonts w:ascii="Tahoma" w:hAnsi="Tahoma" w:cs="Tahoma"/>
          <w:color w:val="000000" w:themeColor="text1"/>
          <w:sz w:val="24"/>
          <w:szCs w:val="24"/>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043F32A"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79D48C50"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r w:rsidRPr="00607FDB">
        <w:rPr>
          <w:rFonts w:ascii="Tahoma" w:hAnsi="Tahoma" w:cs="Tahoma"/>
          <w:color w:val="000000" w:themeColor="text1"/>
          <w:sz w:val="24"/>
          <w:szCs w:val="24"/>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A17D537"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2F5B9E6F"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r w:rsidRPr="00607FDB">
        <w:rPr>
          <w:rFonts w:ascii="Tahoma" w:hAnsi="Tahoma" w:cs="Tahoma"/>
          <w:color w:val="000000" w:themeColor="text1"/>
          <w:sz w:val="24"/>
          <w:szCs w:val="24"/>
        </w:rPr>
        <w:t>2.4. A não observância do disposto no item anterior poderá ensejar desclassificação no momento da habilitação.</w:t>
      </w:r>
    </w:p>
    <w:p w14:paraId="68D9E10A"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099B18E0" w14:textId="77777777" w:rsidR="00451BDB" w:rsidRPr="00607FDB" w:rsidRDefault="00451BDB" w:rsidP="00451BDB">
      <w:pPr>
        <w:jc w:val="both"/>
        <w:rPr>
          <w:rFonts w:ascii="Tahoma" w:hAnsi="Tahoma" w:cs="Tahoma"/>
          <w:bCs/>
          <w:color w:val="000000" w:themeColor="text1"/>
        </w:rPr>
      </w:pPr>
      <w:r w:rsidRPr="00607FDB">
        <w:rPr>
          <w:rFonts w:ascii="Tahoma" w:hAnsi="Tahoma" w:cs="Tahoma"/>
          <w:bCs/>
          <w:color w:val="000000" w:themeColor="text1"/>
        </w:rPr>
        <w:t>2.5.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1E15ED7E" w14:textId="77777777" w:rsidR="00451BDB" w:rsidRPr="00607FDB" w:rsidRDefault="00451BDB" w:rsidP="00451BDB">
      <w:pPr>
        <w:tabs>
          <w:tab w:val="left" w:pos="-1701"/>
        </w:tabs>
        <w:autoSpaceDE w:val="0"/>
        <w:autoSpaceDN w:val="0"/>
        <w:adjustRightInd w:val="0"/>
        <w:jc w:val="both"/>
        <w:rPr>
          <w:rFonts w:ascii="Tahoma" w:hAnsi="Tahoma" w:cs="Tahoma"/>
          <w:bCs/>
          <w:color w:val="000000" w:themeColor="text1"/>
        </w:rPr>
      </w:pPr>
    </w:p>
    <w:p w14:paraId="4A44C361" w14:textId="77777777" w:rsidR="00451BDB" w:rsidRPr="00607FDB" w:rsidRDefault="00451BDB" w:rsidP="00451BDB">
      <w:pPr>
        <w:pStyle w:val="Default"/>
        <w:ind w:firstLine="0"/>
        <w:jc w:val="both"/>
        <w:rPr>
          <w:rFonts w:ascii="Tahoma" w:eastAsia="Calibri" w:hAnsi="Tahoma" w:cs="Tahoma"/>
          <w:b/>
          <w:bCs/>
          <w:color w:val="000000" w:themeColor="text1"/>
        </w:rPr>
      </w:pPr>
      <w:r w:rsidRPr="00607FDB">
        <w:rPr>
          <w:rFonts w:ascii="Tahoma" w:hAnsi="Tahoma" w:cs="Tahoma"/>
          <w:b/>
          <w:bCs/>
          <w:color w:val="000000" w:themeColor="text1"/>
        </w:rPr>
        <w:t>2.6. NÃO PODERÃO DISPUTAR ESTA LICITAÇÃO</w:t>
      </w:r>
      <w:r w:rsidRPr="00607FDB">
        <w:rPr>
          <w:rFonts w:ascii="Tahoma" w:eastAsia="Calibri" w:hAnsi="Tahoma" w:cs="Tahoma"/>
          <w:b/>
          <w:bCs/>
          <w:color w:val="000000" w:themeColor="text1"/>
        </w:rPr>
        <w:t xml:space="preserve">: </w:t>
      </w:r>
    </w:p>
    <w:p w14:paraId="4B083A74" w14:textId="77777777" w:rsidR="00451BDB" w:rsidRPr="00607FDB" w:rsidRDefault="00451BDB" w:rsidP="00451BDB">
      <w:pPr>
        <w:pStyle w:val="Default"/>
        <w:ind w:firstLine="0"/>
        <w:jc w:val="both"/>
        <w:rPr>
          <w:rFonts w:ascii="Tahoma" w:eastAsia="Calibri" w:hAnsi="Tahoma" w:cs="Tahoma"/>
          <w:b/>
          <w:bCs/>
          <w:color w:val="000000" w:themeColor="text1"/>
        </w:rPr>
      </w:pPr>
    </w:p>
    <w:p w14:paraId="15B7424B" w14:textId="77777777" w:rsidR="00451BDB" w:rsidRPr="00607FDB" w:rsidRDefault="00451BDB" w:rsidP="00451BDB">
      <w:pPr>
        <w:autoSpaceDE w:val="0"/>
        <w:autoSpaceDN w:val="0"/>
        <w:adjustRightInd w:val="0"/>
        <w:jc w:val="both"/>
        <w:rPr>
          <w:rFonts w:ascii="Tahoma" w:hAnsi="Tahoma" w:cs="Tahoma"/>
          <w:color w:val="000000" w:themeColor="text1"/>
        </w:rPr>
      </w:pPr>
      <w:r w:rsidRPr="00607FDB">
        <w:rPr>
          <w:rFonts w:ascii="Tahoma" w:hAnsi="Tahoma" w:cs="Tahoma"/>
          <w:color w:val="000000" w:themeColor="text1"/>
        </w:rPr>
        <w:t xml:space="preserve">2.6.1. Aquele que não atenda às condições deste Edital e seu(s) anexo(s); </w:t>
      </w:r>
    </w:p>
    <w:p w14:paraId="3276FC08" w14:textId="77777777" w:rsidR="00451BDB" w:rsidRPr="00607FDB" w:rsidRDefault="00451BDB" w:rsidP="00451BDB">
      <w:pPr>
        <w:autoSpaceDE w:val="0"/>
        <w:autoSpaceDN w:val="0"/>
        <w:adjustRightInd w:val="0"/>
        <w:jc w:val="both"/>
        <w:rPr>
          <w:rFonts w:ascii="Tahoma" w:hAnsi="Tahoma" w:cs="Tahoma"/>
          <w:color w:val="000000" w:themeColor="text1"/>
        </w:rPr>
      </w:pPr>
    </w:p>
    <w:p w14:paraId="19AF8F02" w14:textId="77777777" w:rsidR="00451BDB" w:rsidRPr="00607FDB" w:rsidRDefault="00451BDB" w:rsidP="00451BDB">
      <w:pPr>
        <w:autoSpaceDE w:val="0"/>
        <w:autoSpaceDN w:val="0"/>
        <w:adjustRightInd w:val="0"/>
        <w:jc w:val="both"/>
        <w:rPr>
          <w:rFonts w:ascii="Tahoma" w:hAnsi="Tahoma" w:cs="Tahoma"/>
          <w:color w:val="000000" w:themeColor="text1"/>
        </w:rPr>
      </w:pPr>
      <w:r w:rsidRPr="00607FDB">
        <w:rPr>
          <w:rFonts w:ascii="Tahoma" w:hAnsi="Tahoma" w:cs="Tahoma"/>
          <w:color w:val="000000" w:themeColor="text1"/>
        </w:rPr>
        <w:t xml:space="preserve">2.6.2. Autor do anteprojeto, do projeto básico ou do projeto executivo, pessoa física ou jurídica, quando a licitação versar sobre serviços ou fornecimento de bens a ele relacionados; </w:t>
      </w:r>
    </w:p>
    <w:p w14:paraId="7F0DF9DE" w14:textId="77777777" w:rsidR="00451BDB" w:rsidRPr="00607FDB" w:rsidRDefault="00451BDB" w:rsidP="00451BDB">
      <w:pPr>
        <w:autoSpaceDE w:val="0"/>
        <w:autoSpaceDN w:val="0"/>
        <w:adjustRightInd w:val="0"/>
        <w:jc w:val="both"/>
        <w:rPr>
          <w:rFonts w:ascii="Tahoma" w:hAnsi="Tahoma" w:cs="Tahoma"/>
          <w:color w:val="000000" w:themeColor="text1"/>
        </w:rPr>
      </w:pPr>
    </w:p>
    <w:p w14:paraId="5637B80D" w14:textId="77777777" w:rsidR="00451BDB" w:rsidRPr="00607FDB" w:rsidRDefault="00451BDB" w:rsidP="00451BDB">
      <w:pPr>
        <w:autoSpaceDE w:val="0"/>
        <w:autoSpaceDN w:val="0"/>
        <w:adjustRightInd w:val="0"/>
        <w:jc w:val="both"/>
        <w:rPr>
          <w:rFonts w:ascii="Tahoma" w:hAnsi="Tahoma" w:cs="Tahoma"/>
          <w:color w:val="000000" w:themeColor="text1"/>
        </w:rPr>
      </w:pPr>
      <w:r w:rsidRPr="00607FDB">
        <w:rPr>
          <w:rFonts w:ascii="Tahoma" w:hAnsi="Tahoma" w:cs="Tahoma"/>
          <w:color w:val="000000" w:themeColor="text1"/>
        </w:rPr>
        <w:t>2.6.3.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29CB50C" w14:textId="77777777" w:rsidR="00451BDB" w:rsidRPr="00607FDB" w:rsidRDefault="00451BDB" w:rsidP="00451BDB">
      <w:pPr>
        <w:autoSpaceDE w:val="0"/>
        <w:autoSpaceDN w:val="0"/>
        <w:adjustRightInd w:val="0"/>
        <w:jc w:val="both"/>
        <w:rPr>
          <w:rFonts w:ascii="Tahoma" w:hAnsi="Tahoma" w:cs="Tahoma"/>
          <w:color w:val="000000" w:themeColor="text1"/>
        </w:rPr>
      </w:pPr>
    </w:p>
    <w:p w14:paraId="40DA5D88" w14:textId="77777777" w:rsidR="00451BDB" w:rsidRPr="00607FDB" w:rsidRDefault="00451BDB" w:rsidP="00451BDB">
      <w:pPr>
        <w:autoSpaceDE w:val="0"/>
        <w:autoSpaceDN w:val="0"/>
        <w:adjustRightInd w:val="0"/>
        <w:jc w:val="both"/>
        <w:rPr>
          <w:rFonts w:ascii="Tahoma" w:hAnsi="Tahoma" w:cs="Tahoma"/>
          <w:color w:val="000000" w:themeColor="text1"/>
        </w:rPr>
      </w:pPr>
      <w:r w:rsidRPr="00607FDB">
        <w:rPr>
          <w:rFonts w:ascii="Tahoma" w:hAnsi="Tahoma" w:cs="Tahoma"/>
          <w:color w:val="000000" w:themeColor="text1"/>
        </w:rPr>
        <w:t>2.6.4. Pessoa física ou jurídica que se encontre, ao tempo da licitação, impossibilitada de participar da licitação em decorrência de sanção que lhe foi imposta;</w:t>
      </w:r>
    </w:p>
    <w:p w14:paraId="144311E3" w14:textId="77777777" w:rsidR="00451BDB" w:rsidRPr="00607FDB" w:rsidRDefault="00451BDB" w:rsidP="00451BDB">
      <w:pPr>
        <w:autoSpaceDE w:val="0"/>
        <w:autoSpaceDN w:val="0"/>
        <w:adjustRightInd w:val="0"/>
        <w:jc w:val="both"/>
        <w:rPr>
          <w:rFonts w:ascii="Tahoma" w:hAnsi="Tahoma" w:cs="Tahoma"/>
          <w:color w:val="000000" w:themeColor="text1"/>
        </w:rPr>
      </w:pPr>
    </w:p>
    <w:p w14:paraId="6C11DF05" w14:textId="77777777" w:rsidR="00451BDB" w:rsidRPr="00607FDB" w:rsidRDefault="00451BDB" w:rsidP="00451BDB">
      <w:pPr>
        <w:tabs>
          <w:tab w:val="left" w:pos="-1701"/>
        </w:tabs>
        <w:autoSpaceDE w:val="0"/>
        <w:autoSpaceDN w:val="0"/>
        <w:adjustRightInd w:val="0"/>
        <w:jc w:val="both"/>
        <w:rPr>
          <w:rFonts w:ascii="Tahoma" w:hAnsi="Tahoma" w:cs="Tahoma"/>
          <w:color w:val="000000" w:themeColor="text1"/>
        </w:rPr>
      </w:pPr>
      <w:r w:rsidRPr="00607FDB">
        <w:rPr>
          <w:rFonts w:ascii="Tahoma" w:hAnsi="Tahoma" w:cs="Tahoma"/>
          <w:color w:val="000000" w:themeColor="text1"/>
        </w:rPr>
        <w:t xml:space="preserve">2.6.5. Aquele que mantenha vínculo de natureza técnica, comercial, econômica, financeira, trabalhista ou civil com dirigente do órgão ou entidade contratante ou com agente público </w:t>
      </w:r>
      <w:r w:rsidRPr="00607FDB">
        <w:rPr>
          <w:rFonts w:ascii="Tahoma" w:hAnsi="Tahoma" w:cs="Tahoma"/>
          <w:color w:val="000000" w:themeColor="text1"/>
        </w:rPr>
        <w:lastRenderedPageBreak/>
        <w:t>que desempenhe função na licitação ou atue na fiscalização ou na gestão do contrato, ou que deles seja cônjuge, companheiro ou parente em linha reta, colateral ou por afinidade, até o terceiro grau;</w:t>
      </w:r>
    </w:p>
    <w:p w14:paraId="04A5AD71" w14:textId="77777777" w:rsidR="00451BDB" w:rsidRPr="00607FDB" w:rsidRDefault="00451BDB" w:rsidP="00451BDB">
      <w:pPr>
        <w:tabs>
          <w:tab w:val="left" w:pos="-1701"/>
        </w:tabs>
        <w:autoSpaceDE w:val="0"/>
        <w:autoSpaceDN w:val="0"/>
        <w:adjustRightInd w:val="0"/>
        <w:jc w:val="both"/>
        <w:rPr>
          <w:rFonts w:ascii="Tahoma" w:hAnsi="Tahoma" w:cs="Tahoma"/>
          <w:color w:val="000000" w:themeColor="text1"/>
        </w:rPr>
      </w:pPr>
    </w:p>
    <w:p w14:paraId="62FB8DCF" w14:textId="77777777" w:rsidR="00451BDB" w:rsidRPr="00607FDB" w:rsidRDefault="00451BDB" w:rsidP="00451BDB">
      <w:pPr>
        <w:tabs>
          <w:tab w:val="left" w:pos="-1701"/>
        </w:tabs>
        <w:autoSpaceDE w:val="0"/>
        <w:autoSpaceDN w:val="0"/>
        <w:adjustRightInd w:val="0"/>
        <w:jc w:val="both"/>
        <w:rPr>
          <w:rFonts w:ascii="Tahoma" w:hAnsi="Tahoma" w:cs="Tahoma"/>
          <w:color w:val="000000" w:themeColor="text1"/>
        </w:rPr>
      </w:pPr>
      <w:r w:rsidRPr="00607FDB">
        <w:rPr>
          <w:rFonts w:ascii="Tahoma" w:hAnsi="Tahoma" w:cs="Tahoma"/>
          <w:color w:val="000000" w:themeColor="text1"/>
        </w:rPr>
        <w:t>2.6.6. Empresas controladoras, controladas ou coligadas, nos termos da Lei nº 6.404, de 15 de dezembro de 1976, concorrendo entre si;</w:t>
      </w:r>
    </w:p>
    <w:p w14:paraId="677C1C28" w14:textId="77777777" w:rsidR="00451BDB" w:rsidRPr="00607FDB" w:rsidRDefault="00451BDB" w:rsidP="00451BDB">
      <w:pPr>
        <w:tabs>
          <w:tab w:val="left" w:pos="-1701"/>
        </w:tabs>
        <w:autoSpaceDE w:val="0"/>
        <w:autoSpaceDN w:val="0"/>
        <w:adjustRightInd w:val="0"/>
        <w:jc w:val="both"/>
        <w:rPr>
          <w:rFonts w:ascii="Tahoma" w:hAnsi="Tahoma" w:cs="Tahoma"/>
          <w:color w:val="000000" w:themeColor="text1"/>
        </w:rPr>
      </w:pPr>
    </w:p>
    <w:p w14:paraId="1F512232" w14:textId="77777777" w:rsidR="00451BDB" w:rsidRPr="00607FDB" w:rsidRDefault="00451BDB" w:rsidP="00451BDB">
      <w:pPr>
        <w:tabs>
          <w:tab w:val="left" w:pos="-1701"/>
        </w:tabs>
        <w:autoSpaceDE w:val="0"/>
        <w:autoSpaceDN w:val="0"/>
        <w:adjustRightInd w:val="0"/>
        <w:jc w:val="both"/>
        <w:rPr>
          <w:rFonts w:ascii="Tahoma" w:hAnsi="Tahoma" w:cs="Tahoma"/>
          <w:color w:val="000000" w:themeColor="text1"/>
        </w:rPr>
      </w:pPr>
      <w:r w:rsidRPr="00607FDB">
        <w:rPr>
          <w:rFonts w:ascii="Tahoma" w:hAnsi="Tahoma" w:cs="Tahoma"/>
          <w:color w:val="000000" w:themeColor="text1"/>
        </w:rPr>
        <w:t>2.6.7.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6998EB7" w14:textId="77777777" w:rsidR="00451BDB" w:rsidRPr="00607FDB" w:rsidRDefault="00451BDB" w:rsidP="00451BDB">
      <w:pPr>
        <w:tabs>
          <w:tab w:val="left" w:pos="-1701"/>
        </w:tabs>
        <w:autoSpaceDE w:val="0"/>
        <w:autoSpaceDN w:val="0"/>
        <w:adjustRightInd w:val="0"/>
        <w:jc w:val="both"/>
        <w:rPr>
          <w:rFonts w:ascii="Tahoma" w:hAnsi="Tahoma" w:cs="Tahoma"/>
          <w:color w:val="000000" w:themeColor="text1"/>
        </w:rPr>
      </w:pPr>
    </w:p>
    <w:p w14:paraId="4C04BEF2" w14:textId="77777777" w:rsidR="00451BDB" w:rsidRPr="00607FDB" w:rsidRDefault="00451BDB" w:rsidP="00451BDB">
      <w:pPr>
        <w:tabs>
          <w:tab w:val="left" w:pos="-1701"/>
        </w:tabs>
        <w:autoSpaceDE w:val="0"/>
        <w:autoSpaceDN w:val="0"/>
        <w:adjustRightInd w:val="0"/>
        <w:jc w:val="both"/>
        <w:rPr>
          <w:rFonts w:ascii="Tahoma" w:hAnsi="Tahoma" w:cs="Tahoma"/>
          <w:color w:val="000000" w:themeColor="text1"/>
        </w:rPr>
      </w:pPr>
      <w:r w:rsidRPr="00607FDB">
        <w:rPr>
          <w:rFonts w:ascii="Tahoma" w:hAnsi="Tahoma" w:cs="Tahoma"/>
          <w:color w:val="000000" w:themeColor="text1"/>
        </w:rPr>
        <w:t>2.6.8. Agente público do órgão ou entidade licitante;</w:t>
      </w:r>
      <w:r w:rsidRPr="00607FDB">
        <w:rPr>
          <w:rFonts w:ascii="Tahoma" w:hAnsi="Tahoma" w:cs="Tahoma"/>
          <w:color w:val="000000" w:themeColor="text1"/>
        </w:rPr>
        <w:tab/>
      </w:r>
    </w:p>
    <w:p w14:paraId="6D1E3A27" w14:textId="77777777" w:rsidR="00451BDB" w:rsidRPr="00607FDB" w:rsidRDefault="00451BDB" w:rsidP="00451BDB">
      <w:pPr>
        <w:tabs>
          <w:tab w:val="left" w:pos="-1701"/>
        </w:tabs>
        <w:autoSpaceDE w:val="0"/>
        <w:autoSpaceDN w:val="0"/>
        <w:adjustRightInd w:val="0"/>
        <w:jc w:val="both"/>
        <w:rPr>
          <w:rFonts w:ascii="Tahoma" w:hAnsi="Tahoma" w:cs="Tahoma"/>
          <w:color w:val="000000" w:themeColor="text1"/>
        </w:rPr>
      </w:pPr>
    </w:p>
    <w:p w14:paraId="3BA9EE1E" w14:textId="77777777" w:rsidR="00451BDB" w:rsidRPr="00607FDB" w:rsidRDefault="00451BDB" w:rsidP="00451BDB">
      <w:pPr>
        <w:tabs>
          <w:tab w:val="left" w:pos="-1701"/>
        </w:tabs>
        <w:autoSpaceDE w:val="0"/>
        <w:autoSpaceDN w:val="0"/>
        <w:adjustRightInd w:val="0"/>
        <w:jc w:val="both"/>
        <w:rPr>
          <w:rFonts w:ascii="Tahoma" w:hAnsi="Tahoma" w:cs="Tahoma"/>
          <w:color w:val="000000" w:themeColor="text1"/>
        </w:rPr>
      </w:pPr>
      <w:r w:rsidRPr="00607FDB">
        <w:rPr>
          <w:rFonts w:ascii="Tahoma" w:hAnsi="Tahoma" w:cs="Tahoma"/>
          <w:color w:val="000000" w:themeColor="text1"/>
        </w:rPr>
        <w:t>2.6.9. Pessoas jurídicas reunidas em consórcio;</w:t>
      </w:r>
    </w:p>
    <w:p w14:paraId="0120C9CC" w14:textId="77777777" w:rsidR="00451BDB" w:rsidRPr="00607FDB" w:rsidRDefault="00451BDB" w:rsidP="00451BDB">
      <w:pPr>
        <w:tabs>
          <w:tab w:val="left" w:pos="-1701"/>
        </w:tabs>
        <w:autoSpaceDE w:val="0"/>
        <w:autoSpaceDN w:val="0"/>
        <w:adjustRightInd w:val="0"/>
        <w:jc w:val="both"/>
        <w:rPr>
          <w:rFonts w:ascii="Tahoma" w:hAnsi="Tahoma" w:cs="Tahoma"/>
          <w:color w:val="000000" w:themeColor="text1"/>
        </w:rPr>
      </w:pPr>
    </w:p>
    <w:p w14:paraId="61EA42DE" w14:textId="77777777" w:rsidR="00451BDB" w:rsidRPr="00607FDB" w:rsidRDefault="00451BDB" w:rsidP="00451BDB">
      <w:pPr>
        <w:tabs>
          <w:tab w:val="left" w:pos="-1701"/>
        </w:tabs>
        <w:autoSpaceDE w:val="0"/>
        <w:autoSpaceDN w:val="0"/>
        <w:adjustRightInd w:val="0"/>
        <w:jc w:val="both"/>
        <w:rPr>
          <w:rFonts w:ascii="Tahoma" w:hAnsi="Tahoma" w:cs="Tahoma"/>
          <w:color w:val="000000" w:themeColor="text1"/>
        </w:rPr>
      </w:pPr>
      <w:r w:rsidRPr="00607FDB">
        <w:rPr>
          <w:rFonts w:ascii="Tahoma" w:hAnsi="Tahoma" w:cs="Tahoma"/>
          <w:color w:val="000000" w:themeColor="text1"/>
        </w:rPr>
        <w:t>2.6.10. Organizações da Sociedade Civil de Interesse Público - OSCIP, atuando nessa condição;</w:t>
      </w:r>
    </w:p>
    <w:p w14:paraId="73141B7C" w14:textId="77777777" w:rsidR="00451BDB" w:rsidRPr="00607FDB" w:rsidRDefault="00451BDB" w:rsidP="00451BDB">
      <w:pPr>
        <w:tabs>
          <w:tab w:val="left" w:pos="-1701"/>
        </w:tabs>
        <w:autoSpaceDE w:val="0"/>
        <w:autoSpaceDN w:val="0"/>
        <w:adjustRightInd w:val="0"/>
        <w:jc w:val="both"/>
        <w:rPr>
          <w:rFonts w:ascii="Tahoma" w:hAnsi="Tahoma" w:cs="Tahoma"/>
          <w:color w:val="000000" w:themeColor="text1"/>
        </w:rPr>
      </w:pPr>
    </w:p>
    <w:p w14:paraId="656F4B5F" w14:textId="77777777" w:rsidR="00451BDB" w:rsidRPr="00607FDB" w:rsidRDefault="00451BDB" w:rsidP="00451BDB">
      <w:pPr>
        <w:tabs>
          <w:tab w:val="left" w:pos="-1701"/>
        </w:tabs>
        <w:autoSpaceDE w:val="0"/>
        <w:autoSpaceDN w:val="0"/>
        <w:adjustRightInd w:val="0"/>
        <w:jc w:val="both"/>
        <w:rPr>
          <w:rStyle w:val="Hyperlink"/>
          <w:rFonts w:ascii="Tahoma" w:hAnsi="Tahoma" w:cs="Tahoma"/>
          <w:color w:val="000000" w:themeColor="text1"/>
          <w:u w:val="none"/>
        </w:rPr>
      </w:pPr>
      <w:r w:rsidRPr="00607FDB">
        <w:rPr>
          <w:rFonts w:ascii="Tahoma" w:hAnsi="Tahoma" w:cs="Tahoma"/>
          <w:color w:val="000000" w:themeColor="text1"/>
        </w:rPr>
        <w:t>2.6.11.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r w:rsidRPr="00607FDB">
        <w:rPr>
          <w:rStyle w:val="Hyperlink"/>
          <w:rFonts w:ascii="Tahoma" w:hAnsi="Tahoma" w:cs="Tahoma"/>
          <w:color w:val="000000" w:themeColor="text1"/>
          <w:u w:val="none"/>
        </w:rPr>
        <w:t>;</w:t>
      </w:r>
    </w:p>
    <w:p w14:paraId="79AB67EE" w14:textId="77777777" w:rsidR="00451BDB" w:rsidRPr="00607FDB" w:rsidRDefault="00451BDB" w:rsidP="00451BDB">
      <w:pPr>
        <w:tabs>
          <w:tab w:val="left" w:pos="-1701"/>
        </w:tabs>
        <w:autoSpaceDE w:val="0"/>
        <w:autoSpaceDN w:val="0"/>
        <w:adjustRightInd w:val="0"/>
        <w:jc w:val="both"/>
        <w:rPr>
          <w:rFonts w:ascii="Tahoma" w:hAnsi="Tahoma" w:cs="Tahoma"/>
          <w:color w:val="000000" w:themeColor="text1"/>
        </w:rPr>
      </w:pPr>
    </w:p>
    <w:p w14:paraId="3FBF0F4B" w14:textId="77777777" w:rsidR="00451BDB" w:rsidRPr="00607FDB" w:rsidRDefault="00451BDB" w:rsidP="00451BDB">
      <w:pPr>
        <w:tabs>
          <w:tab w:val="left" w:pos="-1701"/>
          <w:tab w:val="left" w:pos="993"/>
        </w:tabs>
        <w:autoSpaceDE w:val="0"/>
        <w:autoSpaceDN w:val="0"/>
        <w:adjustRightInd w:val="0"/>
        <w:jc w:val="both"/>
        <w:rPr>
          <w:rFonts w:ascii="Tahoma" w:hAnsi="Tahoma" w:cs="Tahoma"/>
          <w:color w:val="000000" w:themeColor="text1"/>
        </w:rPr>
      </w:pPr>
      <w:r w:rsidRPr="00607FDB">
        <w:rPr>
          <w:rFonts w:ascii="Tahoma" w:hAnsi="Tahoma" w:cs="Tahoma"/>
          <w:color w:val="000000" w:themeColor="text1"/>
        </w:rPr>
        <w:t>2.7. 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FBA9793" w14:textId="77777777" w:rsidR="00451BDB" w:rsidRPr="00607FDB" w:rsidRDefault="00451BDB" w:rsidP="00451BDB">
      <w:pPr>
        <w:tabs>
          <w:tab w:val="left" w:pos="-1701"/>
          <w:tab w:val="left" w:pos="993"/>
        </w:tabs>
        <w:autoSpaceDE w:val="0"/>
        <w:autoSpaceDN w:val="0"/>
        <w:adjustRightInd w:val="0"/>
        <w:jc w:val="both"/>
        <w:rPr>
          <w:rFonts w:ascii="Tahoma" w:hAnsi="Tahoma" w:cs="Tahoma"/>
          <w:color w:val="000000" w:themeColor="text1"/>
        </w:rPr>
      </w:pPr>
    </w:p>
    <w:p w14:paraId="5455A862" w14:textId="77777777" w:rsidR="00451BDB" w:rsidRPr="00607FDB" w:rsidRDefault="00451BDB" w:rsidP="00451BDB">
      <w:pPr>
        <w:tabs>
          <w:tab w:val="left" w:pos="-1701"/>
        </w:tabs>
        <w:autoSpaceDE w:val="0"/>
        <w:autoSpaceDN w:val="0"/>
        <w:adjustRightInd w:val="0"/>
        <w:jc w:val="both"/>
        <w:rPr>
          <w:rFonts w:ascii="Tahoma" w:hAnsi="Tahoma" w:cs="Tahoma"/>
          <w:color w:val="000000" w:themeColor="text1"/>
        </w:rPr>
      </w:pPr>
      <w:r w:rsidRPr="00607FDB">
        <w:rPr>
          <w:rFonts w:ascii="Tahoma" w:hAnsi="Tahoma" w:cs="Tahoma"/>
          <w:color w:val="000000" w:themeColor="text1"/>
        </w:rPr>
        <w:t>2.8. A critério da Administração e exclusivamente a seu serviço, o autor dos projetos e a empresa a que se referem os itens 2.6.2 e 2.6.3 poderão participar no apoio das atividades de planejamento da contratação, de execução da licitação ou de gestão do contrato, desde que sob supervisão exclusiva de agentes públicos do órgão ou entidade;</w:t>
      </w:r>
    </w:p>
    <w:p w14:paraId="7529AA77" w14:textId="77777777" w:rsidR="00451BDB" w:rsidRPr="00607FDB" w:rsidRDefault="00451BDB" w:rsidP="00451BDB">
      <w:pPr>
        <w:tabs>
          <w:tab w:val="left" w:pos="-1701"/>
        </w:tabs>
        <w:autoSpaceDE w:val="0"/>
        <w:autoSpaceDN w:val="0"/>
        <w:adjustRightInd w:val="0"/>
        <w:jc w:val="both"/>
        <w:rPr>
          <w:rFonts w:ascii="Tahoma" w:hAnsi="Tahoma" w:cs="Tahoma"/>
          <w:color w:val="000000" w:themeColor="text1"/>
        </w:rPr>
      </w:pPr>
    </w:p>
    <w:p w14:paraId="5A7D8287" w14:textId="77777777" w:rsidR="00451BDB" w:rsidRPr="00607FDB" w:rsidRDefault="00451BDB" w:rsidP="00451BDB">
      <w:pPr>
        <w:tabs>
          <w:tab w:val="left" w:pos="-1701"/>
        </w:tabs>
        <w:autoSpaceDE w:val="0"/>
        <w:autoSpaceDN w:val="0"/>
        <w:adjustRightInd w:val="0"/>
        <w:jc w:val="both"/>
        <w:rPr>
          <w:rFonts w:ascii="Tahoma" w:hAnsi="Tahoma" w:cs="Tahoma"/>
          <w:color w:val="000000" w:themeColor="text1"/>
        </w:rPr>
      </w:pPr>
      <w:r w:rsidRPr="00607FDB">
        <w:rPr>
          <w:rFonts w:ascii="Tahoma" w:hAnsi="Tahoma" w:cs="Tahoma"/>
          <w:color w:val="000000" w:themeColor="text1"/>
        </w:rPr>
        <w:t>2.9. Equiparam-se aos autores do projeto as empresas integrantes do mesmo grupo econômico;</w:t>
      </w:r>
    </w:p>
    <w:p w14:paraId="1C055315" w14:textId="77777777" w:rsidR="00451BDB" w:rsidRPr="00607FDB" w:rsidRDefault="00451BDB" w:rsidP="00451BDB">
      <w:pPr>
        <w:tabs>
          <w:tab w:val="left" w:pos="-1701"/>
        </w:tabs>
        <w:autoSpaceDE w:val="0"/>
        <w:autoSpaceDN w:val="0"/>
        <w:adjustRightInd w:val="0"/>
        <w:jc w:val="both"/>
        <w:rPr>
          <w:rFonts w:ascii="Tahoma" w:hAnsi="Tahoma" w:cs="Tahoma"/>
          <w:color w:val="000000" w:themeColor="text1"/>
        </w:rPr>
      </w:pPr>
    </w:p>
    <w:p w14:paraId="1350FE89"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r w:rsidRPr="00607FDB">
        <w:rPr>
          <w:rFonts w:ascii="Tahoma" w:hAnsi="Tahoma" w:cs="Tahoma"/>
          <w:color w:val="000000" w:themeColor="text1"/>
          <w:sz w:val="24"/>
          <w:szCs w:val="24"/>
        </w:rPr>
        <w:t>2.10. O disposto nos itens 2.6.2 e 2.6.3 não impede a licitação ou a contratação de serviço que inclua como encargo do contratado a elaboração do projeto básico e do projeto executivo, nas contratações integradas, e do projeto executivo, nos demais regimes de execução.</w:t>
      </w:r>
    </w:p>
    <w:p w14:paraId="25418033"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5CDFE15E"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r w:rsidRPr="00607FDB">
        <w:rPr>
          <w:rFonts w:ascii="Tahoma" w:hAnsi="Tahoma" w:cs="Tahoma"/>
          <w:color w:val="000000" w:themeColor="text1"/>
          <w:sz w:val="24"/>
          <w:szCs w:val="24"/>
        </w:rPr>
        <w:t xml:space="preserve">2.11. Em licitações e contratações realizadas no âmbito de projetos e programas parcialmente financiados por agência oficial de cooperação estrangeira ou por organismo </w:t>
      </w:r>
      <w:r w:rsidRPr="00607FDB">
        <w:rPr>
          <w:rFonts w:ascii="Tahoma" w:hAnsi="Tahoma" w:cs="Tahoma"/>
          <w:color w:val="000000" w:themeColor="text1"/>
          <w:sz w:val="24"/>
          <w:szCs w:val="24"/>
        </w:rPr>
        <w:lastRenderedPageBreak/>
        <w:t xml:space="preserve">financeiro internacional com recursos do financiamento ou da contrapartida nacional, não poderá participar pessoa física ou jurídica que integre o rol de pessoas sancionadas por essas entidades ou que seja declarada inidônea nos termos da </w:t>
      </w:r>
      <w:hyperlink r:id="rId9">
        <w:r w:rsidRPr="00607FDB">
          <w:rPr>
            <w:rStyle w:val="Hyperlink"/>
            <w:rFonts w:ascii="Tahoma" w:hAnsi="Tahoma" w:cs="Tahoma"/>
            <w:color w:val="000000" w:themeColor="text1"/>
            <w:sz w:val="24"/>
            <w:szCs w:val="24"/>
            <w:u w:val="none"/>
          </w:rPr>
          <w:t>Lei nº 14.133/2021</w:t>
        </w:r>
      </w:hyperlink>
      <w:r w:rsidRPr="00607FDB">
        <w:rPr>
          <w:rFonts w:ascii="Tahoma" w:hAnsi="Tahoma" w:cs="Tahoma"/>
          <w:color w:val="000000" w:themeColor="text1"/>
          <w:sz w:val="24"/>
          <w:szCs w:val="24"/>
        </w:rPr>
        <w:t>.</w:t>
      </w:r>
    </w:p>
    <w:p w14:paraId="13D5BFDF"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0A2E96FF" w14:textId="77777777" w:rsidR="00451BDB" w:rsidRPr="00607FDB" w:rsidRDefault="00451BDB" w:rsidP="00451BDB">
      <w:pPr>
        <w:tabs>
          <w:tab w:val="left" w:pos="-1701"/>
        </w:tabs>
        <w:autoSpaceDE w:val="0"/>
        <w:autoSpaceDN w:val="0"/>
        <w:adjustRightInd w:val="0"/>
        <w:jc w:val="both"/>
        <w:rPr>
          <w:rFonts w:ascii="Tahoma" w:hAnsi="Tahoma" w:cs="Tahoma"/>
          <w:color w:val="000000" w:themeColor="text1"/>
        </w:rPr>
      </w:pPr>
      <w:r w:rsidRPr="00607FDB">
        <w:rPr>
          <w:rFonts w:ascii="Tahoma" w:hAnsi="Tahoma" w:cs="Tahoma"/>
          <w:color w:val="000000" w:themeColor="text1"/>
        </w:rPr>
        <w:t>2.12. A vedação de que trata o item 2.6.8 estende-se a terceiro que auxilie a condução da contratação na qualidade de integrante de equipe de apoio, profissional especializado ou funcionário ou representante de empresa que preste assessoria técnica.</w:t>
      </w:r>
    </w:p>
    <w:p w14:paraId="26D4553D" w14:textId="77777777" w:rsidR="00451BDB" w:rsidRPr="00607FDB" w:rsidRDefault="00451BDB" w:rsidP="00451BDB">
      <w:pPr>
        <w:tabs>
          <w:tab w:val="left" w:pos="-1701"/>
        </w:tabs>
        <w:autoSpaceDE w:val="0"/>
        <w:autoSpaceDN w:val="0"/>
        <w:adjustRightInd w:val="0"/>
        <w:jc w:val="both"/>
        <w:rPr>
          <w:rFonts w:ascii="Tahoma" w:hAnsi="Tahoma" w:cs="Tahoma"/>
          <w:color w:val="000000" w:themeColor="text1"/>
        </w:rPr>
      </w:pPr>
    </w:p>
    <w:p w14:paraId="3AD6C3A7" w14:textId="77777777" w:rsidR="00451BDB" w:rsidRPr="00607FDB" w:rsidRDefault="00451BDB" w:rsidP="00451BDB">
      <w:pPr>
        <w:tabs>
          <w:tab w:val="left" w:pos="-1701"/>
        </w:tabs>
        <w:autoSpaceDE w:val="0"/>
        <w:autoSpaceDN w:val="0"/>
        <w:adjustRightInd w:val="0"/>
        <w:jc w:val="both"/>
        <w:rPr>
          <w:rFonts w:ascii="Tahoma" w:hAnsi="Tahoma" w:cs="Tahoma"/>
          <w:b/>
          <w:bCs/>
          <w:color w:val="000000" w:themeColor="text1"/>
        </w:rPr>
      </w:pPr>
      <w:bookmarkStart w:id="1" w:name="_Toc135469226"/>
      <w:r w:rsidRPr="00607FDB">
        <w:rPr>
          <w:rFonts w:ascii="Tahoma" w:hAnsi="Tahoma" w:cs="Tahoma"/>
          <w:b/>
          <w:bCs/>
          <w:color w:val="000000" w:themeColor="text1"/>
        </w:rPr>
        <w:t>3. DA APRESENTAÇÃO DA PROPOSTA E DOS DOCUMENTOS DE HABILITAÇÃO</w:t>
      </w:r>
      <w:bookmarkEnd w:id="1"/>
    </w:p>
    <w:p w14:paraId="5C1CA3E0" w14:textId="77777777" w:rsidR="00451BDB" w:rsidRPr="00607FDB" w:rsidRDefault="00451BDB" w:rsidP="00451BDB">
      <w:pPr>
        <w:tabs>
          <w:tab w:val="left" w:pos="-1701"/>
        </w:tabs>
        <w:autoSpaceDE w:val="0"/>
        <w:autoSpaceDN w:val="0"/>
        <w:adjustRightInd w:val="0"/>
        <w:jc w:val="both"/>
        <w:rPr>
          <w:rFonts w:ascii="Tahoma" w:hAnsi="Tahoma" w:cs="Tahoma"/>
          <w:b/>
          <w:bCs/>
          <w:color w:val="000000" w:themeColor="text1"/>
        </w:rPr>
      </w:pPr>
    </w:p>
    <w:p w14:paraId="51C7A9C8"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r w:rsidRPr="00607FDB">
        <w:rPr>
          <w:rFonts w:ascii="Tahoma" w:hAnsi="Tahoma" w:cs="Tahoma"/>
          <w:color w:val="000000" w:themeColor="text1"/>
          <w:sz w:val="24"/>
          <w:szCs w:val="24"/>
        </w:rPr>
        <w:t>3.1</w:t>
      </w:r>
      <w:r w:rsidRPr="00607FDB">
        <w:rPr>
          <w:rFonts w:ascii="Tahoma" w:hAnsi="Tahoma" w:cs="Tahoma"/>
          <w:b/>
          <w:bCs/>
          <w:color w:val="000000" w:themeColor="text1"/>
          <w:sz w:val="24"/>
          <w:szCs w:val="24"/>
        </w:rPr>
        <w:t>.</w:t>
      </w:r>
      <w:r w:rsidRPr="00607FDB">
        <w:rPr>
          <w:rFonts w:ascii="Tahoma" w:hAnsi="Tahoma" w:cs="Tahoma"/>
          <w:color w:val="000000" w:themeColor="text1"/>
          <w:sz w:val="24"/>
          <w:szCs w:val="24"/>
        </w:rPr>
        <w:t xml:space="preserve"> </w:t>
      </w:r>
      <w:bookmarkStart w:id="2" w:name="_Ref113886867"/>
      <w:r w:rsidRPr="00607FDB">
        <w:rPr>
          <w:rFonts w:ascii="Tahoma" w:hAnsi="Tahoma" w:cs="Tahoma"/>
          <w:color w:val="000000" w:themeColor="text1"/>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73C93C96"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0A264C05" w14:textId="77777777" w:rsidR="00451BDB" w:rsidRPr="00607FDB" w:rsidRDefault="00451BDB" w:rsidP="00451BDB">
      <w:pPr>
        <w:pStyle w:val="Nivel2"/>
        <w:numPr>
          <w:ilvl w:val="0"/>
          <w:numId w:val="0"/>
        </w:numPr>
        <w:spacing w:before="0" w:after="0" w:line="240" w:lineRule="auto"/>
        <w:rPr>
          <w:rFonts w:ascii="Tahoma" w:hAnsi="Tahoma" w:cs="Tahoma"/>
          <w:b/>
          <w:bCs/>
          <w:color w:val="000000" w:themeColor="text1"/>
          <w:sz w:val="24"/>
          <w:szCs w:val="24"/>
        </w:rPr>
      </w:pPr>
      <w:r w:rsidRPr="00607FDB">
        <w:rPr>
          <w:rFonts w:ascii="Tahoma" w:hAnsi="Tahoma" w:cs="Tahoma"/>
          <w:b/>
          <w:bCs/>
          <w:color w:val="000000" w:themeColor="text1"/>
          <w:sz w:val="24"/>
          <w:szCs w:val="24"/>
        </w:rPr>
        <w:t xml:space="preserve">3.2. </w:t>
      </w:r>
      <w:bookmarkStart w:id="3" w:name="_Ref113968921"/>
      <w:r w:rsidRPr="00607FDB">
        <w:rPr>
          <w:rFonts w:ascii="Tahoma" w:hAnsi="Tahoma" w:cs="Tahoma"/>
          <w:b/>
          <w:bCs/>
          <w:color w:val="000000" w:themeColor="text1"/>
          <w:sz w:val="24"/>
          <w:szCs w:val="24"/>
        </w:rPr>
        <w:t>NO CADASTRAMENTO DA PROPOSTA INICIAL, O LICITANTE DECLARARÁ, QUE:</w:t>
      </w:r>
      <w:bookmarkEnd w:id="3"/>
    </w:p>
    <w:p w14:paraId="7A3F034D" w14:textId="77777777" w:rsidR="00451BDB" w:rsidRPr="00607FDB" w:rsidRDefault="00451BDB" w:rsidP="00451BDB">
      <w:pPr>
        <w:pStyle w:val="Nivel2"/>
        <w:numPr>
          <w:ilvl w:val="0"/>
          <w:numId w:val="0"/>
        </w:numPr>
        <w:spacing w:before="0" w:after="0" w:line="240" w:lineRule="auto"/>
        <w:rPr>
          <w:rFonts w:ascii="Tahoma" w:hAnsi="Tahoma" w:cs="Tahoma"/>
          <w:b/>
          <w:bCs/>
          <w:color w:val="000000" w:themeColor="text1"/>
          <w:sz w:val="24"/>
          <w:szCs w:val="24"/>
        </w:rPr>
      </w:pPr>
    </w:p>
    <w:p w14:paraId="5E6E969C" w14:textId="77777777" w:rsidR="00451BDB" w:rsidRPr="00607FDB" w:rsidRDefault="00451BDB" w:rsidP="00451BDB">
      <w:pPr>
        <w:tabs>
          <w:tab w:val="left" w:pos="-1701"/>
        </w:tabs>
        <w:autoSpaceDE w:val="0"/>
        <w:autoSpaceDN w:val="0"/>
        <w:adjustRightInd w:val="0"/>
        <w:jc w:val="both"/>
        <w:rPr>
          <w:rFonts w:ascii="Tahoma" w:hAnsi="Tahoma" w:cs="Tahoma"/>
          <w:color w:val="000000" w:themeColor="text1"/>
        </w:rPr>
      </w:pPr>
      <w:r w:rsidRPr="00607FDB">
        <w:rPr>
          <w:rFonts w:ascii="Tahoma" w:hAnsi="Tahoma" w:cs="Tahoma"/>
          <w:color w:val="000000" w:themeColor="text1"/>
        </w:rPr>
        <w:t>3.3</w:t>
      </w:r>
      <w:r w:rsidRPr="00607FDB">
        <w:rPr>
          <w:rFonts w:ascii="Tahoma" w:hAnsi="Tahoma" w:cs="Tahoma"/>
          <w:b/>
          <w:bCs/>
          <w:color w:val="000000" w:themeColor="text1"/>
        </w:rPr>
        <w:t>.</w:t>
      </w:r>
      <w:r w:rsidRPr="00607FDB">
        <w:rPr>
          <w:rFonts w:ascii="Tahoma" w:hAnsi="Tahoma" w:cs="Tahoma"/>
          <w:color w:val="000000" w:themeColor="text1"/>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394BF67" w14:textId="77777777" w:rsidR="00451BDB" w:rsidRPr="00607FDB" w:rsidRDefault="00451BDB" w:rsidP="00451BDB">
      <w:pPr>
        <w:tabs>
          <w:tab w:val="left" w:pos="-1701"/>
        </w:tabs>
        <w:autoSpaceDE w:val="0"/>
        <w:autoSpaceDN w:val="0"/>
        <w:adjustRightInd w:val="0"/>
        <w:jc w:val="both"/>
        <w:rPr>
          <w:rFonts w:ascii="Tahoma" w:hAnsi="Tahoma" w:cs="Tahoma"/>
          <w:color w:val="000000" w:themeColor="text1"/>
        </w:rPr>
      </w:pPr>
    </w:p>
    <w:p w14:paraId="0C7FBF5E" w14:textId="77777777" w:rsidR="00451BDB" w:rsidRPr="00607FDB" w:rsidRDefault="00451BDB" w:rsidP="00451BDB">
      <w:pPr>
        <w:tabs>
          <w:tab w:val="left" w:pos="-1701"/>
        </w:tabs>
        <w:autoSpaceDE w:val="0"/>
        <w:autoSpaceDN w:val="0"/>
        <w:adjustRightInd w:val="0"/>
        <w:jc w:val="both"/>
        <w:rPr>
          <w:rStyle w:val="Hyperlink"/>
          <w:rFonts w:ascii="Tahoma" w:hAnsi="Tahoma" w:cs="Tahoma"/>
          <w:color w:val="000000" w:themeColor="text1"/>
          <w:u w:val="none"/>
        </w:rPr>
      </w:pPr>
      <w:r w:rsidRPr="00607FDB">
        <w:rPr>
          <w:rFonts w:ascii="Tahoma" w:hAnsi="Tahoma" w:cs="Tahoma"/>
          <w:color w:val="000000" w:themeColor="text1"/>
        </w:rPr>
        <w:t>3.4</w:t>
      </w:r>
      <w:r w:rsidRPr="00607FDB">
        <w:rPr>
          <w:rFonts w:ascii="Tahoma" w:hAnsi="Tahoma" w:cs="Tahoma"/>
          <w:b/>
          <w:bCs/>
          <w:color w:val="000000" w:themeColor="text1"/>
        </w:rPr>
        <w:t xml:space="preserve">. </w:t>
      </w:r>
      <w:r w:rsidRPr="00607FDB">
        <w:rPr>
          <w:rFonts w:ascii="Tahoma" w:hAnsi="Tahoma" w:cs="Tahoma"/>
          <w:color w:val="000000" w:themeColor="text1"/>
        </w:rPr>
        <w:t xml:space="preserve">Não emprega menor de 18 anos em trabalho noturno, perigoso ou insalubre e não emprega menor de 16 anos, salvo menor, a partir de 14 anos, na condição de aprendiz, nos termos do </w:t>
      </w:r>
      <w:hyperlink r:id="rId10" w:anchor="art7" w:history="1">
        <w:r w:rsidRPr="00607FDB">
          <w:rPr>
            <w:rStyle w:val="Hyperlink"/>
            <w:rFonts w:ascii="Tahoma" w:hAnsi="Tahoma" w:cs="Tahoma"/>
            <w:color w:val="000000" w:themeColor="text1"/>
            <w:u w:val="none"/>
          </w:rPr>
          <w:t>artigo 7°, XXXIII, da Constituição</w:t>
        </w:r>
      </w:hyperlink>
      <w:r w:rsidRPr="00607FDB">
        <w:rPr>
          <w:rStyle w:val="Hyperlink"/>
          <w:rFonts w:ascii="Tahoma" w:hAnsi="Tahoma" w:cs="Tahoma"/>
          <w:color w:val="000000" w:themeColor="text1"/>
          <w:u w:val="none"/>
        </w:rPr>
        <w:t>.</w:t>
      </w:r>
    </w:p>
    <w:p w14:paraId="1BDD30AC" w14:textId="77777777" w:rsidR="00451BDB" w:rsidRPr="00607FDB" w:rsidRDefault="00451BDB" w:rsidP="00451BDB">
      <w:pPr>
        <w:tabs>
          <w:tab w:val="left" w:pos="-1701"/>
        </w:tabs>
        <w:autoSpaceDE w:val="0"/>
        <w:autoSpaceDN w:val="0"/>
        <w:adjustRightInd w:val="0"/>
        <w:jc w:val="both"/>
        <w:rPr>
          <w:rStyle w:val="Hyperlink"/>
          <w:rFonts w:ascii="Tahoma" w:hAnsi="Tahoma" w:cs="Tahoma"/>
          <w:color w:val="000000" w:themeColor="text1"/>
          <w:u w:val="none"/>
        </w:rPr>
      </w:pPr>
    </w:p>
    <w:p w14:paraId="0FA100D1" w14:textId="77777777" w:rsidR="00451BDB" w:rsidRPr="00607FDB" w:rsidRDefault="00451BDB" w:rsidP="00451BDB">
      <w:pPr>
        <w:tabs>
          <w:tab w:val="left" w:pos="-1701"/>
        </w:tabs>
        <w:autoSpaceDE w:val="0"/>
        <w:autoSpaceDN w:val="0"/>
        <w:adjustRightInd w:val="0"/>
        <w:jc w:val="both"/>
        <w:rPr>
          <w:rStyle w:val="Hyperlink"/>
          <w:rFonts w:ascii="Tahoma" w:hAnsi="Tahoma" w:cs="Tahoma"/>
          <w:color w:val="000000" w:themeColor="text1"/>
          <w:u w:val="none"/>
        </w:rPr>
      </w:pPr>
      <w:r w:rsidRPr="00607FDB">
        <w:rPr>
          <w:rStyle w:val="Hyperlink"/>
          <w:rFonts w:ascii="Tahoma" w:hAnsi="Tahoma" w:cs="Tahoma"/>
          <w:color w:val="000000" w:themeColor="text1"/>
          <w:u w:val="none"/>
        </w:rPr>
        <w:t>3.5</w:t>
      </w:r>
      <w:r w:rsidRPr="00607FDB">
        <w:rPr>
          <w:rStyle w:val="Hyperlink"/>
          <w:rFonts w:ascii="Tahoma" w:hAnsi="Tahoma" w:cs="Tahoma"/>
          <w:b/>
          <w:bCs/>
          <w:color w:val="000000" w:themeColor="text1"/>
          <w:u w:val="none"/>
        </w:rPr>
        <w:t xml:space="preserve">. </w:t>
      </w:r>
      <w:r w:rsidRPr="00607FDB">
        <w:rPr>
          <w:rFonts w:ascii="Tahoma" w:hAnsi="Tahoma" w:cs="Tahoma"/>
          <w:color w:val="000000" w:themeColor="text1"/>
        </w:rPr>
        <w:t xml:space="preserve">Não possui empregados executando trabalho degradante ou forçado, observando o disposto nos </w:t>
      </w:r>
      <w:hyperlink r:id="rId11" w:history="1">
        <w:r w:rsidRPr="00607FDB">
          <w:rPr>
            <w:rStyle w:val="Hyperlink"/>
            <w:rFonts w:ascii="Tahoma" w:hAnsi="Tahoma" w:cs="Tahoma"/>
            <w:color w:val="000000" w:themeColor="text1"/>
            <w:u w:val="none"/>
          </w:rPr>
          <w:t>incisos III e IV do art. 1º e no inciso III do art. 5º da Constituição Federal</w:t>
        </w:r>
      </w:hyperlink>
      <w:r w:rsidRPr="00607FDB">
        <w:rPr>
          <w:rStyle w:val="Hyperlink"/>
          <w:rFonts w:ascii="Tahoma" w:hAnsi="Tahoma" w:cs="Tahoma"/>
          <w:color w:val="000000" w:themeColor="text1"/>
          <w:u w:val="none"/>
        </w:rPr>
        <w:t>.</w:t>
      </w:r>
    </w:p>
    <w:p w14:paraId="2EA90C99" w14:textId="77777777" w:rsidR="00451BDB" w:rsidRPr="00607FDB" w:rsidRDefault="00451BDB" w:rsidP="00451BDB">
      <w:pPr>
        <w:tabs>
          <w:tab w:val="left" w:pos="-1701"/>
        </w:tabs>
        <w:autoSpaceDE w:val="0"/>
        <w:autoSpaceDN w:val="0"/>
        <w:adjustRightInd w:val="0"/>
        <w:jc w:val="both"/>
        <w:rPr>
          <w:rStyle w:val="Hyperlink"/>
          <w:rFonts w:ascii="Tahoma" w:hAnsi="Tahoma" w:cs="Tahoma"/>
          <w:color w:val="000000" w:themeColor="text1"/>
          <w:u w:val="none"/>
        </w:rPr>
      </w:pPr>
    </w:p>
    <w:p w14:paraId="265505AD" w14:textId="77777777" w:rsidR="00451BDB" w:rsidRPr="00607FDB" w:rsidRDefault="00451BDB" w:rsidP="00451BDB">
      <w:pPr>
        <w:tabs>
          <w:tab w:val="left" w:pos="-1701"/>
        </w:tabs>
        <w:autoSpaceDE w:val="0"/>
        <w:autoSpaceDN w:val="0"/>
        <w:adjustRightInd w:val="0"/>
        <w:jc w:val="both"/>
        <w:rPr>
          <w:rFonts w:ascii="Tahoma" w:hAnsi="Tahoma" w:cs="Tahoma"/>
          <w:color w:val="000000" w:themeColor="text1"/>
        </w:rPr>
      </w:pPr>
      <w:r w:rsidRPr="00607FDB">
        <w:rPr>
          <w:rFonts w:ascii="Tahoma" w:hAnsi="Tahoma" w:cs="Tahoma"/>
          <w:color w:val="000000" w:themeColor="text1"/>
        </w:rPr>
        <w:t>3.6</w:t>
      </w:r>
      <w:r w:rsidRPr="00607FDB">
        <w:rPr>
          <w:rFonts w:ascii="Tahoma" w:hAnsi="Tahoma" w:cs="Tahoma"/>
          <w:b/>
          <w:bCs/>
          <w:color w:val="000000" w:themeColor="text1"/>
        </w:rPr>
        <w:t xml:space="preserve">. </w:t>
      </w:r>
      <w:r w:rsidRPr="00607FDB">
        <w:rPr>
          <w:rFonts w:ascii="Tahoma" w:hAnsi="Tahoma" w:cs="Tahoma"/>
          <w:color w:val="000000" w:themeColor="text1"/>
        </w:rPr>
        <w:t>Cumpre as exigências de reserva de cargos para pessoa com deficiência e para reabilitado da Previdência Social, previstas em lei e em outras normas específicas.</w:t>
      </w:r>
    </w:p>
    <w:p w14:paraId="26C78B40" w14:textId="77777777" w:rsidR="00451BDB" w:rsidRPr="00607FDB" w:rsidRDefault="00451BDB" w:rsidP="00451BDB">
      <w:pPr>
        <w:tabs>
          <w:tab w:val="left" w:pos="-1701"/>
        </w:tabs>
        <w:autoSpaceDE w:val="0"/>
        <w:autoSpaceDN w:val="0"/>
        <w:adjustRightInd w:val="0"/>
        <w:jc w:val="both"/>
        <w:rPr>
          <w:rFonts w:ascii="Tahoma" w:hAnsi="Tahoma" w:cs="Tahoma"/>
          <w:color w:val="000000" w:themeColor="text1"/>
        </w:rPr>
      </w:pPr>
    </w:p>
    <w:p w14:paraId="5035E214" w14:textId="77777777" w:rsidR="00451BDB" w:rsidRPr="00607FDB" w:rsidRDefault="00451BDB" w:rsidP="00451BDB">
      <w:pPr>
        <w:tabs>
          <w:tab w:val="left" w:pos="-1701"/>
        </w:tabs>
        <w:autoSpaceDE w:val="0"/>
        <w:autoSpaceDN w:val="0"/>
        <w:adjustRightInd w:val="0"/>
        <w:jc w:val="both"/>
        <w:rPr>
          <w:rStyle w:val="Hyperlink"/>
          <w:rFonts w:ascii="Tahoma" w:hAnsi="Tahoma" w:cs="Tahoma"/>
          <w:color w:val="000000" w:themeColor="text1"/>
          <w:u w:val="none"/>
        </w:rPr>
      </w:pPr>
      <w:r w:rsidRPr="00607FDB">
        <w:rPr>
          <w:rFonts w:ascii="Tahoma" w:hAnsi="Tahoma" w:cs="Tahoma"/>
          <w:color w:val="000000" w:themeColor="text1"/>
        </w:rPr>
        <w:t>3.7</w:t>
      </w:r>
      <w:r w:rsidRPr="00607FDB">
        <w:rPr>
          <w:rFonts w:ascii="Tahoma" w:hAnsi="Tahoma" w:cs="Tahoma"/>
          <w:b/>
          <w:bCs/>
          <w:color w:val="000000" w:themeColor="text1"/>
        </w:rPr>
        <w:t>.</w:t>
      </w:r>
      <w:r w:rsidRPr="00607FDB">
        <w:rPr>
          <w:rFonts w:ascii="Tahoma" w:hAnsi="Tahoma" w:cs="Tahoma"/>
          <w:color w:val="000000" w:themeColor="text1"/>
        </w:rPr>
        <w:t xml:space="preserve"> </w:t>
      </w:r>
      <w:bookmarkStart w:id="4" w:name="_Hlk158017434"/>
      <w:r w:rsidRPr="00607FDB">
        <w:rPr>
          <w:rFonts w:ascii="Tahoma" w:hAnsi="Tahoma" w:cs="Tahoma"/>
          <w:color w:val="000000" w:themeColor="text1"/>
        </w:rPr>
        <w:t xml:space="preserve">O licitante organizado em cooperativa deverá declarar, ainda, que cumpre os requisitos estabelecidos no </w:t>
      </w:r>
      <w:hyperlink r:id="rId12" w:anchor="art16">
        <w:r w:rsidRPr="00607FDB">
          <w:rPr>
            <w:rStyle w:val="Hyperlink"/>
            <w:rFonts w:ascii="Tahoma" w:hAnsi="Tahoma" w:cs="Tahoma"/>
            <w:color w:val="000000" w:themeColor="text1"/>
            <w:u w:val="none"/>
          </w:rPr>
          <w:t>artigo 16 da Lei nº 14.133, de 2021</w:t>
        </w:r>
      </w:hyperlink>
      <w:bookmarkEnd w:id="4"/>
      <w:r w:rsidRPr="00607FDB">
        <w:rPr>
          <w:rStyle w:val="Hyperlink"/>
          <w:rFonts w:ascii="Tahoma" w:hAnsi="Tahoma" w:cs="Tahoma"/>
          <w:color w:val="000000" w:themeColor="text1"/>
          <w:u w:val="none"/>
        </w:rPr>
        <w:t>.</w:t>
      </w:r>
    </w:p>
    <w:p w14:paraId="3E2EEC36" w14:textId="77777777" w:rsidR="00451BDB" w:rsidRPr="00607FDB" w:rsidRDefault="00451BDB" w:rsidP="00451BDB">
      <w:pPr>
        <w:tabs>
          <w:tab w:val="left" w:pos="-1701"/>
        </w:tabs>
        <w:autoSpaceDE w:val="0"/>
        <w:autoSpaceDN w:val="0"/>
        <w:adjustRightInd w:val="0"/>
        <w:jc w:val="both"/>
        <w:rPr>
          <w:rStyle w:val="Hyperlink"/>
          <w:rFonts w:ascii="Tahoma" w:hAnsi="Tahoma" w:cs="Tahoma"/>
          <w:color w:val="000000" w:themeColor="text1"/>
          <w:u w:val="none"/>
        </w:rPr>
      </w:pPr>
    </w:p>
    <w:p w14:paraId="2928B061" w14:textId="77777777" w:rsidR="00451BDB" w:rsidRPr="00607FDB" w:rsidRDefault="00451BDB" w:rsidP="00451BDB">
      <w:pPr>
        <w:tabs>
          <w:tab w:val="left" w:pos="-1701"/>
        </w:tabs>
        <w:autoSpaceDE w:val="0"/>
        <w:autoSpaceDN w:val="0"/>
        <w:adjustRightInd w:val="0"/>
        <w:jc w:val="both"/>
        <w:rPr>
          <w:rFonts w:ascii="Tahoma" w:hAnsi="Tahoma" w:cs="Tahoma"/>
          <w:color w:val="000000" w:themeColor="text1"/>
        </w:rPr>
      </w:pPr>
      <w:r w:rsidRPr="00607FDB">
        <w:rPr>
          <w:rStyle w:val="Hyperlink"/>
          <w:rFonts w:ascii="Tahoma" w:hAnsi="Tahoma" w:cs="Tahoma"/>
          <w:color w:val="000000" w:themeColor="text1"/>
          <w:u w:val="none"/>
        </w:rPr>
        <w:t>3.8</w:t>
      </w:r>
      <w:r w:rsidRPr="00607FDB">
        <w:rPr>
          <w:rStyle w:val="Hyperlink"/>
          <w:rFonts w:ascii="Tahoma" w:hAnsi="Tahoma" w:cs="Tahoma"/>
          <w:b/>
          <w:bCs/>
          <w:color w:val="000000" w:themeColor="text1"/>
          <w:u w:val="none"/>
        </w:rPr>
        <w:t xml:space="preserve">. </w:t>
      </w:r>
      <w:r w:rsidRPr="00607FDB">
        <w:rPr>
          <w:rFonts w:ascii="Tahoma" w:hAnsi="Tahoma" w:cs="Tahoma"/>
          <w:color w:val="000000" w:themeColor="text1"/>
        </w:rPr>
        <w:t xml:space="preserve">O licitante enquadrado como microempresa, empresa de pequeno porte ou sociedade cooperativa deverá declarar, ainda, que cumpre os requisitos estabelecidos no </w:t>
      </w:r>
      <w:hyperlink r:id="rId13" w:anchor="art3">
        <w:r w:rsidRPr="00607FDB">
          <w:rPr>
            <w:rStyle w:val="Hyperlink"/>
            <w:rFonts w:ascii="Tahoma" w:hAnsi="Tahoma" w:cs="Tahoma"/>
            <w:color w:val="000000" w:themeColor="text1"/>
            <w:u w:val="none"/>
          </w:rPr>
          <w:t>artigo 3° da Lei Complementar nº 123, de 2006</w:t>
        </w:r>
      </w:hyperlink>
      <w:r w:rsidRPr="00607FDB">
        <w:rPr>
          <w:rFonts w:ascii="Tahoma" w:hAnsi="Tahoma" w:cs="Tahoma"/>
          <w:color w:val="000000" w:themeColor="text1"/>
        </w:rPr>
        <w:t xml:space="preserve">, estando apto a usufruir do tratamento favorecido estabelecido em seus </w:t>
      </w:r>
      <w:hyperlink r:id="rId14" w:anchor="art42" w:history="1">
        <w:proofErr w:type="spellStart"/>
        <w:r w:rsidRPr="00607FDB">
          <w:rPr>
            <w:rStyle w:val="Hyperlink"/>
            <w:rFonts w:ascii="Tahoma" w:hAnsi="Tahoma" w:cs="Tahoma"/>
            <w:color w:val="000000" w:themeColor="text1"/>
            <w:u w:val="none"/>
          </w:rPr>
          <w:t>arts</w:t>
        </w:r>
        <w:proofErr w:type="spellEnd"/>
        <w:r w:rsidRPr="00607FDB">
          <w:rPr>
            <w:rStyle w:val="Hyperlink"/>
            <w:rFonts w:ascii="Tahoma" w:hAnsi="Tahoma" w:cs="Tahoma"/>
            <w:color w:val="000000" w:themeColor="text1"/>
            <w:u w:val="none"/>
          </w:rPr>
          <w:t>. 42 a 49</w:t>
        </w:r>
      </w:hyperlink>
      <w:r w:rsidRPr="00607FDB">
        <w:rPr>
          <w:rFonts w:ascii="Tahoma" w:hAnsi="Tahoma" w:cs="Tahoma"/>
          <w:color w:val="000000" w:themeColor="text1"/>
        </w:rPr>
        <w:t xml:space="preserve">, observado o disposto nos </w:t>
      </w:r>
      <w:hyperlink r:id="rId15" w:anchor="art4§1">
        <w:r w:rsidRPr="00607FDB">
          <w:rPr>
            <w:rStyle w:val="Hyperlink"/>
            <w:rFonts w:ascii="Tahoma" w:hAnsi="Tahoma" w:cs="Tahoma"/>
            <w:color w:val="000000" w:themeColor="text1"/>
            <w:u w:val="none"/>
          </w:rPr>
          <w:t>§§ 1º ao 3º do art. 4º, da Lei nº 14.133, de 2021.</w:t>
        </w:r>
      </w:hyperlink>
    </w:p>
    <w:p w14:paraId="19034E22" w14:textId="77777777" w:rsidR="00451BDB" w:rsidRPr="00607FDB" w:rsidRDefault="00451BDB" w:rsidP="00451BDB">
      <w:pPr>
        <w:tabs>
          <w:tab w:val="left" w:pos="-1701"/>
        </w:tabs>
        <w:autoSpaceDE w:val="0"/>
        <w:autoSpaceDN w:val="0"/>
        <w:adjustRightInd w:val="0"/>
        <w:jc w:val="both"/>
        <w:rPr>
          <w:rStyle w:val="Hyperlink"/>
          <w:rFonts w:ascii="Tahoma" w:hAnsi="Tahoma" w:cs="Tahoma"/>
          <w:color w:val="000000" w:themeColor="text1"/>
          <w:u w:val="none"/>
        </w:rPr>
      </w:pPr>
    </w:p>
    <w:p w14:paraId="2ED94079" w14:textId="77777777" w:rsidR="00451BDB" w:rsidRPr="00607FDB" w:rsidRDefault="00451BDB" w:rsidP="00451BDB">
      <w:pPr>
        <w:tabs>
          <w:tab w:val="left" w:pos="-1701"/>
        </w:tabs>
        <w:autoSpaceDE w:val="0"/>
        <w:autoSpaceDN w:val="0"/>
        <w:adjustRightInd w:val="0"/>
        <w:jc w:val="both"/>
        <w:rPr>
          <w:rFonts w:ascii="Tahoma" w:hAnsi="Tahoma" w:cs="Tahoma"/>
          <w:color w:val="000000" w:themeColor="text1"/>
        </w:rPr>
      </w:pPr>
      <w:r w:rsidRPr="00607FDB">
        <w:rPr>
          <w:rFonts w:ascii="Tahoma" w:hAnsi="Tahoma" w:cs="Tahoma"/>
          <w:color w:val="000000" w:themeColor="text1"/>
        </w:rPr>
        <w:t>3.9.</w:t>
      </w:r>
      <w:r w:rsidRPr="00607FDB">
        <w:rPr>
          <w:rFonts w:ascii="Tahoma" w:hAnsi="Tahoma" w:cs="Tahoma"/>
          <w:b/>
          <w:bCs/>
          <w:color w:val="000000" w:themeColor="text1"/>
        </w:rPr>
        <w:t xml:space="preserve"> </w:t>
      </w:r>
      <w:r w:rsidRPr="00607FDB">
        <w:rPr>
          <w:rFonts w:ascii="Tahoma" w:hAnsi="Tahoma" w:cs="Tahoma"/>
          <w:color w:val="000000" w:themeColor="text1"/>
        </w:rPr>
        <w:t xml:space="preserve">A falsidade da declaração de que trata os itens 3.2 ou 3.8 sujeitará o licitante às sanções previstas na </w:t>
      </w:r>
      <w:hyperlink r:id="rId16" w:history="1">
        <w:r w:rsidRPr="00607FDB">
          <w:rPr>
            <w:rStyle w:val="Hyperlink"/>
            <w:rFonts w:ascii="Tahoma" w:hAnsi="Tahoma" w:cs="Tahoma"/>
            <w:color w:val="000000" w:themeColor="text1"/>
            <w:u w:val="none"/>
          </w:rPr>
          <w:t>Lei nº 14.133, de 2021</w:t>
        </w:r>
      </w:hyperlink>
      <w:r w:rsidRPr="00607FDB">
        <w:rPr>
          <w:rFonts w:ascii="Tahoma" w:hAnsi="Tahoma" w:cs="Tahoma"/>
          <w:color w:val="000000" w:themeColor="text1"/>
        </w:rPr>
        <w:t>, e neste Edital.</w:t>
      </w:r>
    </w:p>
    <w:p w14:paraId="5F8B3ECB" w14:textId="77777777" w:rsidR="00451BDB" w:rsidRPr="00607FDB" w:rsidRDefault="00451BDB" w:rsidP="00451BDB">
      <w:pPr>
        <w:tabs>
          <w:tab w:val="left" w:pos="-1701"/>
        </w:tabs>
        <w:autoSpaceDE w:val="0"/>
        <w:autoSpaceDN w:val="0"/>
        <w:adjustRightInd w:val="0"/>
        <w:jc w:val="both"/>
        <w:rPr>
          <w:rFonts w:ascii="Tahoma" w:hAnsi="Tahoma" w:cs="Tahoma"/>
          <w:color w:val="000000" w:themeColor="text1"/>
        </w:rPr>
      </w:pPr>
    </w:p>
    <w:p w14:paraId="7BF4CD9B"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r w:rsidRPr="00607FDB">
        <w:rPr>
          <w:rFonts w:ascii="Tahoma" w:hAnsi="Tahoma" w:cs="Tahoma"/>
          <w:color w:val="000000" w:themeColor="text1"/>
          <w:sz w:val="24"/>
          <w:szCs w:val="24"/>
        </w:rPr>
        <w:lastRenderedPageBreak/>
        <w:t>3.10.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980A7AB"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57AD4EC5"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r w:rsidRPr="00607FDB">
        <w:rPr>
          <w:rFonts w:ascii="Tahoma" w:hAnsi="Tahoma" w:cs="Tahoma"/>
          <w:color w:val="000000" w:themeColor="text1"/>
          <w:sz w:val="24"/>
          <w:szCs w:val="24"/>
        </w:rPr>
        <w:t>3.11. Não haverá ordem de classificação na etapa de apresentação da proposta e dos documentos de habilitação pelo licitante, o que ocorrerá somente após os procedimentos de abertura da sessão pública e da fase de envio de lances.</w:t>
      </w:r>
    </w:p>
    <w:p w14:paraId="2EB3BAF4"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4017DEE2"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r w:rsidRPr="00607FDB">
        <w:rPr>
          <w:rFonts w:ascii="Tahoma" w:hAnsi="Tahoma" w:cs="Tahoma"/>
          <w:color w:val="000000" w:themeColor="text1"/>
          <w:sz w:val="24"/>
          <w:szCs w:val="24"/>
        </w:rPr>
        <w:t>3.12. Serão disponibilizados para acesso público os documentos que compõem a proposta dos licitantes convocados para apresentação de propostas, após a fase de envio de lances.</w:t>
      </w:r>
    </w:p>
    <w:p w14:paraId="12FAEF3E" w14:textId="77777777" w:rsidR="00AF1D88" w:rsidRPr="00607FDB" w:rsidRDefault="00AF1D88" w:rsidP="00451BDB">
      <w:pPr>
        <w:pStyle w:val="Nivel2"/>
        <w:numPr>
          <w:ilvl w:val="0"/>
          <w:numId w:val="0"/>
        </w:numPr>
        <w:spacing w:before="0" w:after="0" w:line="240" w:lineRule="auto"/>
        <w:rPr>
          <w:rFonts w:ascii="Tahoma" w:hAnsi="Tahoma" w:cs="Tahoma"/>
          <w:color w:val="000000" w:themeColor="text1"/>
          <w:sz w:val="24"/>
          <w:szCs w:val="24"/>
        </w:rPr>
      </w:pPr>
    </w:p>
    <w:p w14:paraId="6ECE5F70"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bookmarkStart w:id="5" w:name="_Ref116992247"/>
      <w:r w:rsidRPr="00607FDB">
        <w:rPr>
          <w:rFonts w:ascii="Tahoma" w:hAnsi="Tahoma" w:cs="Tahoma"/>
          <w:color w:val="000000" w:themeColor="text1"/>
          <w:sz w:val="24"/>
          <w:szCs w:val="24"/>
        </w:rPr>
        <w:t>3.13. Desde que disponibilizada a funcionalidade no sistema, o licitante poderá parametrizar o seu valor final mínimo quando do cadastramento da proposta e obedecerá às seguintes regras:</w:t>
      </w:r>
      <w:bookmarkEnd w:id="5"/>
    </w:p>
    <w:p w14:paraId="7E3035A2"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1A868210" w14:textId="77777777" w:rsidR="00451BDB" w:rsidRPr="00607FDB" w:rsidRDefault="00451BDB" w:rsidP="00451BDB">
      <w:pPr>
        <w:pStyle w:val="Nivel3"/>
        <w:numPr>
          <w:ilvl w:val="0"/>
          <w:numId w:val="0"/>
        </w:numPr>
        <w:spacing w:before="0" w:after="0" w:line="240" w:lineRule="auto"/>
        <w:rPr>
          <w:rFonts w:ascii="Tahoma" w:hAnsi="Tahoma" w:cs="Tahoma"/>
          <w:color w:val="000000" w:themeColor="text1"/>
          <w:sz w:val="24"/>
          <w:szCs w:val="24"/>
        </w:rPr>
      </w:pPr>
      <w:r w:rsidRPr="00607FDB">
        <w:rPr>
          <w:rFonts w:ascii="Tahoma" w:hAnsi="Tahoma" w:cs="Tahoma"/>
          <w:color w:val="000000" w:themeColor="text1"/>
          <w:sz w:val="24"/>
          <w:szCs w:val="24"/>
        </w:rPr>
        <w:t>3.13.1.</w:t>
      </w:r>
      <w:r w:rsidRPr="00607FDB">
        <w:rPr>
          <w:rFonts w:ascii="Tahoma" w:hAnsi="Tahoma" w:cs="Tahoma"/>
          <w:b/>
          <w:bCs/>
          <w:color w:val="000000" w:themeColor="text1"/>
          <w:sz w:val="24"/>
          <w:szCs w:val="24"/>
        </w:rPr>
        <w:t xml:space="preserve"> </w:t>
      </w:r>
      <w:r w:rsidRPr="00607FDB">
        <w:rPr>
          <w:rFonts w:ascii="Tahoma" w:hAnsi="Tahoma" w:cs="Tahoma"/>
          <w:color w:val="000000" w:themeColor="text1"/>
          <w:sz w:val="24"/>
          <w:szCs w:val="24"/>
        </w:rPr>
        <w:t>A aplicação do intervalo mínimo de diferença de valores ou de percentuais entre os lances, que incidirá tanto em relação aos lances intermediários quanto em relação ao lance que cobrir a melhor oferta; e</w:t>
      </w:r>
    </w:p>
    <w:p w14:paraId="35385D2E" w14:textId="77777777" w:rsidR="00451BDB" w:rsidRPr="00607FDB" w:rsidRDefault="00451BDB" w:rsidP="00451BDB">
      <w:pPr>
        <w:pStyle w:val="Nivel3"/>
        <w:numPr>
          <w:ilvl w:val="0"/>
          <w:numId w:val="0"/>
        </w:numPr>
        <w:spacing w:before="0" w:after="0" w:line="240" w:lineRule="auto"/>
        <w:rPr>
          <w:rFonts w:ascii="Tahoma" w:hAnsi="Tahoma" w:cs="Tahoma"/>
          <w:color w:val="000000" w:themeColor="text1"/>
          <w:sz w:val="24"/>
          <w:szCs w:val="24"/>
        </w:rPr>
      </w:pPr>
    </w:p>
    <w:p w14:paraId="4E5B7E7C" w14:textId="77777777" w:rsidR="00451BDB" w:rsidRPr="00607FDB" w:rsidRDefault="00451BDB" w:rsidP="00451BDB">
      <w:pPr>
        <w:pStyle w:val="Nivel3"/>
        <w:numPr>
          <w:ilvl w:val="0"/>
          <w:numId w:val="0"/>
        </w:numPr>
        <w:spacing w:before="0" w:after="0" w:line="240" w:lineRule="auto"/>
        <w:rPr>
          <w:rFonts w:ascii="Tahoma" w:hAnsi="Tahoma" w:cs="Tahoma"/>
          <w:color w:val="000000" w:themeColor="text1"/>
          <w:sz w:val="24"/>
          <w:szCs w:val="24"/>
        </w:rPr>
      </w:pPr>
      <w:r w:rsidRPr="00607FDB">
        <w:rPr>
          <w:rFonts w:ascii="Tahoma" w:hAnsi="Tahoma" w:cs="Tahoma"/>
          <w:color w:val="000000" w:themeColor="text1"/>
          <w:sz w:val="24"/>
          <w:szCs w:val="24"/>
        </w:rPr>
        <w:t>3.13.2.</w:t>
      </w:r>
      <w:r w:rsidRPr="00607FDB">
        <w:rPr>
          <w:rFonts w:ascii="Tahoma" w:hAnsi="Tahoma" w:cs="Tahoma"/>
          <w:b/>
          <w:bCs/>
          <w:color w:val="000000" w:themeColor="text1"/>
          <w:sz w:val="24"/>
          <w:szCs w:val="24"/>
        </w:rPr>
        <w:t xml:space="preserve"> </w:t>
      </w:r>
      <w:r w:rsidRPr="00607FDB">
        <w:rPr>
          <w:rFonts w:ascii="Tahoma" w:hAnsi="Tahoma" w:cs="Tahoma"/>
          <w:color w:val="000000" w:themeColor="text1"/>
          <w:sz w:val="24"/>
          <w:szCs w:val="24"/>
        </w:rPr>
        <w:t>Os lances serão de envio automático pelo sistema, respeitado o valor final mínimo, caso estabelecido, e o intervalo de que trata o subitem acima.</w:t>
      </w:r>
    </w:p>
    <w:p w14:paraId="27102D8B"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32B006D0" w14:textId="77777777" w:rsidR="00451BDB" w:rsidRPr="00607FDB" w:rsidRDefault="00451BDB" w:rsidP="00451BDB">
      <w:pPr>
        <w:pStyle w:val="Nivel01"/>
        <w:numPr>
          <w:ilvl w:val="0"/>
          <w:numId w:val="11"/>
        </w:numPr>
        <w:ind w:left="0" w:firstLine="0"/>
        <w:rPr>
          <w:rFonts w:ascii="Tahoma" w:hAnsi="Tahoma" w:cs="Tahoma"/>
          <w:color w:val="000000" w:themeColor="text1"/>
        </w:rPr>
      </w:pPr>
      <w:bookmarkStart w:id="6" w:name="_Toc135469227"/>
      <w:r w:rsidRPr="00607FDB">
        <w:rPr>
          <w:rFonts w:ascii="Tahoma" w:hAnsi="Tahoma" w:cs="Tahoma"/>
          <w:color w:val="000000" w:themeColor="text1"/>
        </w:rPr>
        <w:t>DO PREENCHIMENTO DA PROPOSTA</w:t>
      </w:r>
      <w:bookmarkEnd w:id="6"/>
    </w:p>
    <w:p w14:paraId="260220D2" w14:textId="77777777" w:rsidR="00451BDB" w:rsidRPr="00607FDB" w:rsidRDefault="00451BDB" w:rsidP="00451BDB">
      <w:pPr>
        <w:rPr>
          <w:rFonts w:ascii="Tahoma" w:hAnsi="Tahoma" w:cs="Tahoma"/>
          <w:color w:val="000000" w:themeColor="text1"/>
          <w:lang w:eastAsia="en-US"/>
        </w:rPr>
      </w:pPr>
    </w:p>
    <w:p w14:paraId="3AB1E82A"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 licitante deverá enviar sua proposta mediante o preenchimento, no sistema eletrônico, dos seguintes campos:</w:t>
      </w:r>
    </w:p>
    <w:p w14:paraId="56245EDC"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4C580253" w14:textId="77777777" w:rsidR="00451BDB" w:rsidRPr="00607FDB" w:rsidRDefault="00451BDB" w:rsidP="00451BDB">
      <w:pPr>
        <w:autoSpaceDE w:val="0"/>
        <w:autoSpaceDN w:val="0"/>
        <w:adjustRightInd w:val="0"/>
        <w:jc w:val="both"/>
        <w:rPr>
          <w:rFonts w:ascii="Tahoma" w:eastAsia="Calibri" w:hAnsi="Tahoma" w:cs="Tahoma"/>
          <w:color w:val="000000" w:themeColor="text1"/>
        </w:rPr>
      </w:pPr>
      <w:r w:rsidRPr="00607FDB">
        <w:rPr>
          <w:rFonts w:ascii="Tahoma" w:eastAsia="Calibri" w:hAnsi="Tahoma" w:cs="Tahoma"/>
          <w:color w:val="000000" w:themeColor="text1"/>
        </w:rPr>
        <w:t xml:space="preserve">4.1.1. </w:t>
      </w:r>
      <w:r w:rsidRPr="00607FDB">
        <w:rPr>
          <w:rFonts w:ascii="Tahoma" w:hAnsi="Tahoma" w:cs="Tahoma"/>
          <w:color w:val="000000" w:themeColor="text1"/>
        </w:rPr>
        <w:t>Valor unitário e total por item, em moeda corrente nacional, cotados com apenas duas casas decimais, expressos em algarismos</w:t>
      </w:r>
      <w:r w:rsidRPr="00607FDB">
        <w:rPr>
          <w:rFonts w:ascii="Tahoma" w:eastAsia="Calibri" w:hAnsi="Tahoma" w:cs="Tahoma"/>
          <w:color w:val="000000" w:themeColor="text1"/>
        </w:rPr>
        <w:t>;</w:t>
      </w:r>
    </w:p>
    <w:p w14:paraId="675E1346" w14:textId="77777777" w:rsidR="00451BDB" w:rsidRPr="00607FDB" w:rsidRDefault="00451BDB" w:rsidP="00451BDB">
      <w:pPr>
        <w:autoSpaceDE w:val="0"/>
        <w:autoSpaceDN w:val="0"/>
        <w:adjustRightInd w:val="0"/>
        <w:jc w:val="both"/>
        <w:rPr>
          <w:rFonts w:ascii="Tahoma" w:eastAsia="Calibri" w:hAnsi="Tahoma" w:cs="Tahoma"/>
          <w:color w:val="000000" w:themeColor="text1"/>
        </w:rPr>
      </w:pPr>
    </w:p>
    <w:p w14:paraId="1F165E91"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Todas as especificações do objeto contidas na proposta vinculam o licitante.</w:t>
      </w:r>
    </w:p>
    <w:p w14:paraId="38369700"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214BA8ED" w14:textId="77777777" w:rsidR="00451BDB" w:rsidRPr="00607FDB" w:rsidRDefault="00451BDB" w:rsidP="00451BDB">
      <w:pPr>
        <w:autoSpaceDE w:val="0"/>
        <w:autoSpaceDN w:val="0"/>
        <w:adjustRightInd w:val="0"/>
        <w:jc w:val="both"/>
        <w:rPr>
          <w:rFonts w:ascii="Tahoma" w:eastAsia="Calibri" w:hAnsi="Tahoma" w:cs="Tahoma"/>
          <w:color w:val="000000" w:themeColor="text1"/>
        </w:rPr>
      </w:pPr>
      <w:r w:rsidRPr="00607FDB">
        <w:rPr>
          <w:rFonts w:ascii="Tahoma" w:eastAsia="Calibri" w:hAnsi="Tahoma" w:cs="Tahoma"/>
          <w:color w:val="000000" w:themeColor="text1"/>
        </w:rPr>
        <w:t>4.2.1. O licitante NÃO poderá oferecer proposta em quantitativo inferior ao máximo previsto para contratação.</w:t>
      </w:r>
    </w:p>
    <w:p w14:paraId="6E9C6256" w14:textId="77777777" w:rsidR="00451BDB" w:rsidRPr="00607FDB" w:rsidRDefault="00451BDB" w:rsidP="00451BDB">
      <w:pPr>
        <w:autoSpaceDE w:val="0"/>
        <w:autoSpaceDN w:val="0"/>
        <w:adjustRightInd w:val="0"/>
        <w:jc w:val="both"/>
        <w:rPr>
          <w:rFonts w:ascii="Tahoma" w:eastAsia="Calibri" w:hAnsi="Tahoma" w:cs="Tahoma"/>
          <w:color w:val="000000" w:themeColor="text1"/>
        </w:rPr>
      </w:pPr>
    </w:p>
    <w:p w14:paraId="00758012"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Nos valores propostos estarão inclusos todos os custos operacionais, encargos previdenciários, trabalhistas, tributários, comerciais e quaisquer outros que incidam direta ou indiretamente na execução do objeto.</w:t>
      </w:r>
    </w:p>
    <w:p w14:paraId="36BEEBB6"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55656F4C"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2F6B952C"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230EED48" w14:textId="7F0CC39A" w:rsidR="00451BDB" w:rsidRPr="00607FDB" w:rsidRDefault="00451BDB" w:rsidP="00451BDB">
      <w:pPr>
        <w:autoSpaceDE w:val="0"/>
        <w:autoSpaceDN w:val="0"/>
        <w:adjustRightInd w:val="0"/>
        <w:jc w:val="both"/>
        <w:rPr>
          <w:rFonts w:ascii="Tahoma" w:hAnsi="Tahoma" w:cs="Tahoma"/>
          <w:color w:val="000000" w:themeColor="text1"/>
        </w:rPr>
      </w:pPr>
      <w:r w:rsidRPr="00607FDB">
        <w:rPr>
          <w:rFonts w:ascii="Tahoma" w:hAnsi="Tahoma" w:cs="Tahoma"/>
          <w:color w:val="000000" w:themeColor="text1"/>
        </w:rPr>
        <w:lastRenderedPageBreak/>
        <w:t>4.4.1 Ao oferecer sua proposta o licitante estará demonstrando a sua concordância com a adequação dos projetos, planilha orçamentária e cronograma físico-financeiro que integram o presente edital.</w:t>
      </w:r>
    </w:p>
    <w:p w14:paraId="31D78BEC" w14:textId="77777777" w:rsidR="00AF1D88" w:rsidRPr="00607FDB" w:rsidRDefault="00AF1D88" w:rsidP="00451BDB">
      <w:pPr>
        <w:autoSpaceDE w:val="0"/>
        <w:autoSpaceDN w:val="0"/>
        <w:adjustRightInd w:val="0"/>
        <w:jc w:val="both"/>
        <w:rPr>
          <w:rFonts w:ascii="Tahoma" w:hAnsi="Tahoma" w:cs="Tahoma"/>
          <w:color w:val="000000" w:themeColor="text1"/>
        </w:rPr>
      </w:pPr>
    </w:p>
    <w:p w14:paraId="0EB1A2A0"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4FB881D5"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74599A93"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Independentemente do percentual de tributo inserido na planilha, no pagamento serão retidos na fonte os percentuais estabelecidos na legislação vigente.</w:t>
      </w:r>
    </w:p>
    <w:p w14:paraId="2C8BDD35"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0CB21200"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C66DF72" w14:textId="77777777" w:rsidR="00AF1D88" w:rsidRPr="00607FDB" w:rsidRDefault="00AF1D88" w:rsidP="00AF1D88">
      <w:pPr>
        <w:pStyle w:val="Nivel2"/>
        <w:numPr>
          <w:ilvl w:val="0"/>
          <w:numId w:val="0"/>
        </w:numPr>
        <w:spacing w:before="0" w:after="0" w:line="240" w:lineRule="auto"/>
        <w:rPr>
          <w:rFonts w:ascii="Tahoma" w:hAnsi="Tahoma" w:cs="Tahoma"/>
          <w:color w:val="000000" w:themeColor="text1"/>
          <w:sz w:val="24"/>
          <w:szCs w:val="24"/>
        </w:rPr>
      </w:pPr>
    </w:p>
    <w:p w14:paraId="26693203" w14:textId="77777777" w:rsidR="00451BDB" w:rsidRPr="00607FDB" w:rsidRDefault="00451BDB" w:rsidP="00451BDB">
      <w:pPr>
        <w:pStyle w:val="Nivel3"/>
        <w:numPr>
          <w:ilvl w:val="2"/>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O prazo de validade da proposta não será inferior a </w:t>
      </w:r>
      <w:r w:rsidRPr="00607FDB">
        <w:rPr>
          <w:rFonts w:ascii="Tahoma" w:hAnsi="Tahoma" w:cs="Tahoma"/>
          <w:b/>
          <w:bCs/>
          <w:color w:val="000000" w:themeColor="text1"/>
          <w:sz w:val="24"/>
          <w:szCs w:val="24"/>
        </w:rPr>
        <w:t>60 (sessenta) dias</w:t>
      </w:r>
      <w:r w:rsidRPr="00607FDB">
        <w:rPr>
          <w:rFonts w:ascii="Tahoma" w:hAnsi="Tahoma" w:cs="Tahoma"/>
          <w:bCs/>
          <w:color w:val="000000" w:themeColor="text1"/>
          <w:sz w:val="24"/>
          <w:szCs w:val="24"/>
        </w:rPr>
        <w:t>,</w:t>
      </w:r>
      <w:r w:rsidRPr="00607FDB">
        <w:rPr>
          <w:rFonts w:ascii="Tahoma" w:hAnsi="Tahoma" w:cs="Tahoma"/>
          <w:color w:val="000000" w:themeColor="text1"/>
          <w:sz w:val="24"/>
          <w:szCs w:val="24"/>
        </w:rPr>
        <w:t xml:space="preserve"> a contar da data de sua apresentação.</w:t>
      </w:r>
    </w:p>
    <w:p w14:paraId="2CB076C8" w14:textId="77777777" w:rsidR="00451BDB" w:rsidRPr="00607FDB" w:rsidRDefault="00451BDB" w:rsidP="00451BDB">
      <w:pPr>
        <w:pStyle w:val="Nivel3"/>
        <w:numPr>
          <w:ilvl w:val="0"/>
          <w:numId w:val="0"/>
        </w:numPr>
        <w:spacing w:before="0" w:after="0" w:line="240" w:lineRule="auto"/>
        <w:rPr>
          <w:rFonts w:ascii="Tahoma" w:hAnsi="Tahoma" w:cs="Tahoma"/>
          <w:color w:val="000000" w:themeColor="text1"/>
          <w:sz w:val="24"/>
          <w:szCs w:val="24"/>
        </w:rPr>
      </w:pPr>
    </w:p>
    <w:p w14:paraId="08C99A65" w14:textId="77777777" w:rsidR="00451BDB" w:rsidRPr="00607FDB" w:rsidRDefault="00451BDB" w:rsidP="00451BDB">
      <w:pPr>
        <w:pStyle w:val="Nivel3"/>
        <w:numPr>
          <w:ilvl w:val="2"/>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Os licitantes devem respeitar os preços máximos estabelecidos nas normas de regência de contratações públicas, quando participarem de licitações públicas;</w:t>
      </w:r>
    </w:p>
    <w:p w14:paraId="3934CFF6" w14:textId="77777777" w:rsidR="00451BDB" w:rsidRPr="00607FDB" w:rsidRDefault="00451BDB" w:rsidP="00451BDB">
      <w:pPr>
        <w:pStyle w:val="Nivel3"/>
        <w:numPr>
          <w:ilvl w:val="0"/>
          <w:numId w:val="0"/>
        </w:numPr>
        <w:spacing w:before="0" w:after="0" w:line="240" w:lineRule="auto"/>
        <w:rPr>
          <w:rFonts w:ascii="Tahoma" w:hAnsi="Tahoma" w:cs="Tahoma"/>
          <w:color w:val="000000" w:themeColor="text1"/>
          <w:sz w:val="24"/>
          <w:szCs w:val="24"/>
        </w:rPr>
      </w:pPr>
    </w:p>
    <w:p w14:paraId="3A1ADDD8"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607FDB">
          <w:rPr>
            <w:rStyle w:val="Hyperlink"/>
            <w:rFonts w:ascii="Tahoma" w:hAnsi="Tahoma" w:cs="Tahoma"/>
            <w:color w:val="000000" w:themeColor="text1"/>
            <w:sz w:val="24"/>
            <w:szCs w:val="24"/>
            <w:u w:val="none"/>
          </w:rPr>
          <w:t>art. 71, inciso IX, da Constituição</w:t>
        </w:r>
      </w:hyperlink>
      <w:r w:rsidRPr="00607FDB">
        <w:rPr>
          <w:rFonts w:ascii="Tahoma" w:hAnsi="Tahoma" w:cs="Tahoma"/>
          <w:color w:val="000000" w:themeColor="text1"/>
          <w:sz w:val="24"/>
          <w:szCs w:val="24"/>
        </w:rPr>
        <w:t>; ou condenação dos agentes públicos responsáveis e da empresa contratada ao pagamento dos prejuízos ao erário, caso verificada a ocorrência de superfaturamento por sobrepreço na execução do contrato.</w:t>
      </w:r>
    </w:p>
    <w:p w14:paraId="33BD7A44"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07085188" w14:textId="77777777" w:rsidR="00451BDB" w:rsidRPr="00607FDB" w:rsidRDefault="00451BDB" w:rsidP="00451BDB">
      <w:pPr>
        <w:pStyle w:val="Nivel01"/>
        <w:numPr>
          <w:ilvl w:val="0"/>
          <w:numId w:val="11"/>
        </w:numPr>
        <w:ind w:left="0" w:firstLine="0"/>
        <w:rPr>
          <w:rFonts w:ascii="Tahoma" w:hAnsi="Tahoma" w:cs="Tahoma"/>
          <w:color w:val="000000" w:themeColor="text1"/>
        </w:rPr>
      </w:pPr>
      <w:bookmarkStart w:id="7" w:name="_Toc135469228"/>
      <w:r w:rsidRPr="00607FDB">
        <w:rPr>
          <w:rFonts w:ascii="Tahoma" w:hAnsi="Tahoma" w:cs="Tahoma"/>
          <w:color w:val="000000" w:themeColor="text1"/>
        </w:rPr>
        <w:t>DA ABERTURA DA SESSÃO, CLASSIFICAÇÃO DAS PROPOSTAS E FORMULAÇÃO DE LANCES</w:t>
      </w:r>
      <w:bookmarkEnd w:id="7"/>
    </w:p>
    <w:p w14:paraId="652C852D" w14:textId="77777777" w:rsidR="00451BDB" w:rsidRPr="00607FDB" w:rsidRDefault="00451BDB" w:rsidP="00451BDB">
      <w:pPr>
        <w:rPr>
          <w:rFonts w:ascii="Tahoma" w:hAnsi="Tahoma" w:cs="Tahoma"/>
          <w:color w:val="000000" w:themeColor="text1"/>
          <w:lang w:eastAsia="en-US"/>
        </w:rPr>
      </w:pPr>
    </w:p>
    <w:p w14:paraId="77FE0714"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bookmarkStart w:id="8" w:name="_Hlk114646655"/>
      <w:r w:rsidRPr="00607FDB">
        <w:rPr>
          <w:rFonts w:ascii="Tahoma" w:hAnsi="Tahoma" w:cs="Tahoma"/>
          <w:color w:val="000000" w:themeColor="text1"/>
          <w:sz w:val="24"/>
          <w:szCs w:val="24"/>
        </w:rPr>
        <w:t>A abertura da presente licitação dar-se-á automaticamente em sessão pública, por meio de sistema eletrônico, na data, horário e local indicados neste Edital.</w:t>
      </w:r>
    </w:p>
    <w:p w14:paraId="67629482"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4BE81E03"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Os licitantes poderão retirar ou substituir a proposta ou os documentos de habilitação, quando for o caso, anteriormente inseridos no sistema, até a abertura da sessão pública.</w:t>
      </w:r>
    </w:p>
    <w:p w14:paraId="22D42A50"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40681501"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 sistema disponibilizará campo próprio para troca de mensagens entre o Agente de Contratação/Comissão e os licitantes.</w:t>
      </w:r>
    </w:p>
    <w:p w14:paraId="73FAAE50"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72FE22ED"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lastRenderedPageBreak/>
        <w:t xml:space="preserve">Iniciada a etapa competitiva, os licitantes deverão encaminhar lances exclusivamente por meio de sistema eletrônico, sendo imediatamente informados do seu recebimento e do valor consignado no registro. </w:t>
      </w:r>
    </w:p>
    <w:p w14:paraId="1A8EE5A5"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770CB50B"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 lance deverá ser ofertado pelo valor total do grupo único.</w:t>
      </w:r>
    </w:p>
    <w:p w14:paraId="3D8A597D"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7F97D8DD"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Os licitantes poderão oferecer lances sucessivos, observando o horário fixado para abertura da sessão e as regras estabelecidas no Edital.</w:t>
      </w:r>
    </w:p>
    <w:p w14:paraId="7F6788EC"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41FCC2A4"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O licitante somente poderá oferecer lance de valor inferior ao último por ele ofertado e registrado pelo sistema. </w:t>
      </w:r>
    </w:p>
    <w:p w14:paraId="18C3DFA1"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2D66D2FF"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O intervalo mínimo de diferença de valores ou percentuais entre os lances, que incidirá tanto em relação aos lances intermediários quanto em relação à proposta que cobrir a melhor oferta deverá ser de </w:t>
      </w:r>
      <w:r w:rsidRPr="00607FDB">
        <w:rPr>
          <w:rFonts w:ascii="Tahoma" w:eastAsia="Arial" w:hAnsi="Tahoma" w:cs="Tahoma"/>
          <w:color w:val="000000" w:themeColor="text1"/>
          <w:sz w:val="24"/>
          <w:szCs w:val="24"/>
        </w:rPr>
        <w:t>1% (um por cento</w:t>
      </w:r>
      <w:r w:rsidRPr="00607FDB">
        <w:rPr>
          <w:rFonts w:ascii="Tahoma" w:hAnsi="Tahoma" w:cs="Tahoma"/>
          <w:color w:val="000000" w:themeColor="text1"/>
          <w:sz w:val="24"/>
          <w:szCs w:val="24"/>
        </w:rPr>
        <w:t>).</w:t>
      </w:r>
    </w:p>
    <w:p w14:paraId="5CB93A41"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48FCC39A"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 licitante poderá, uma única vez, excluir seu último lance ofertado, no intervalo de quinze segundos após o registro no sistema, na hipótese de lance inconsistente ou inexequível.</w:t>
      </w:r>
    </w:p>
    <w:p w14:paraId="23E8CBAE"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34DA98CB"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 procedimento seguirá de acordo com o modo de disputa adotado.</w:t>
      </w:r>
    </w:p>
    <w:p w14:paraId="1F0ED386" w14:textId="77777777" w:rsidR="00AF1D88" w:rsidRPr="00607FDB" w:rsidRDefault="00AF1D88" w:rsidP="00AF1D88">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412481A2"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bookmarkStart w:id="9" w:name="_Hlk113697759"/>
      <w:r w:rsidRPr="00607FDB">
        <w:rPr>
          <w:rFonts w:ascii="Tahoma" w:hAnsi="Tahoma" w:cs="Tahoma"/>
          <w:color w:val="000000" w:themeColor="text1"/>
          <w:sz w:val="24"/>
          <w:szCs w:val="24"/>
        </w:rPr>
        <w:t>Caso seja adotado para o envio de lances na licitação o modo de disputa “aberto”, os licitantes apresentarão lances públicos e sucessivos, com prorrogações.</w:t>
      </w:r>
    </w:p>
    <w:p w14:paraId="308DEE2F"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4FF73BBE" w14:textId="77777777" w:rsidR="00451BDB" w:rsidRPr="00607FDB" w:rsidRDefault="00451BDB" w:rsidP="00451BDB">
      <w:pPr>
        <w:pStyle w:val="Nivel3"/>
        <w:numPr>
          <w:ilvl w:val="2"/>
          <w:numId w:val="11"/>
        </w:numPr>
        <w:spacing w:before="0" w:after="0" w:line="240" w:lineRule="auto"/>
        <w:ind w:left="0" w:firstLine="0"/>
        <w:rPr>
          <w:rFonts w:ascii="Tahoma" w:hAnsi="Tahoma" w:cs="Tahoma"/>
          <w:color w:val="000000" w:themeColor="text1"/>
          <w:sz w:val="24"/>
          <w:szCs w:val="24"/>
        </w:rPr>
      </w:pPr>
      <w:bookmarkStart w:id="10" w:name="_Hlk113697816"/>
      <w:bookmarkEnd w:id="9"/>
      <w:r w:rsidRPr="00607FDB">
        <w:rPr>
          <w:rFonts w:ascii="Tahoma" w:hAnsi="Tahoma" w:cs="Tahoma"/>
          <w:color w:val="000000" w:themeColor="text1"/>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5ABBCA7A" w14:textId="77777777" w:rsidR="00451BDB" w:rsidRPr="00607FDB" w:rsidRDefault="00451BDB" w:rsidP="00451BDB">
      <w:pPr>
        <w:pStyle w:val="Nivel3"/>
        <w:numPr>
          <w:ilvl w:val="0"/>
          <w:numId w:val="0"/>
        </w:numPr>
        <w:spacing w:before="0" w:after="0" w:line="240" w:lineRule="auto"/>
        <w:rPr>
          <w:rFonts w:ascii="Tahoma" w:hAnsi="Tahoma" w:cs="Tahoma"/>
          <w:color w:val="000000" w:themeColor="text1"/>
          <w:sz w:val="24"/>
          <w:szCs w:val="24"/>
        </w:rPr>
      </w:pPr>
    </w:p>
    <w:p w14:paraId="71539E15" w14:textId="77777777" w:rsidR="00451BDB" w:rsidRPr="00607FDB" w:rsidRDefault="00451BDB" w:rsidP="00451BDB">
      <w:pPr>
        <w:pStyle w:val="Nivel3"/>
        <w:numPr>
          <w:ilvl w:val="2"/>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FE47DD2" w14:textId="77777777" w:rsidR="00451BDB" w:rsidRPr="00607FDB" w:rsidRDefault="00451BDB" w:rsidP="00451BDB">
      <w:pPr>
        <w:pStyle w:val="Nivel3"/>
        <w:numPr>
          <w:ilvl w:val="0"/>
          <w:numId w:val="0"/>
        </w:numPr>
        <w:spacing w:before="0" w:after="0" w:line="240" w:lineRule="auto"/>
        <w:rPr>
          <w:rFonts w:ascii="Tahoma" w:hAnsi="Tahoma" w:cs="Tahoma"/>
          <w:color w:val="000000" w:themeColor="text1"/>
          <w:sz w:val="24"/>
          <w:szCs w:val="24"/>
        </w:rPr>
      </w:pPr>
    </w:p>
    <w:p w14:paraId="6BBBB43B" w14:textId="77777777" w:rsidR="00451BDB" w:rsidRPr="00607FDB" w:rsidRDefault="00451BDB" w:rsidP="00451BDB">
      <w:pPr>
        <w:pStyle w:val="Nivel3"/>
        <w:numPr>
          <w:ilvl w:val="2"/>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Não havendo novos lances na forma estabelecida nos itens anteriores, a sessão pública encerrar-se-á automaticamente, e o sistema ordenará e divulgará os lances conforme a ordem final de classificação.</w:t>
      </w:r>
    </w:p>
    <w:p w14:paraId="1AFE3E90" w14:textId="77777777" w:rsidR="00451BDB" w:rsidRPr="00607FDB" w:rsidRDefault="00451BDB" w:rsidP="00451BDB">
      <w:pPr>
        <w:pStyle w:val="Nivel3"/>
        <w:numPr>
          <w:ilvl w:val="0"/>
          <w:numId w:val="0"/>
        </w:numPr>
        <w:spacing w:before="0" w:after="0" w:line="240" w:lineRule="auto"/>
        <w:rPr>
          <w:rFonts w:ascii="Tahoma" w:hAnsi="Tahoma" w:cs="Tahoma"/>
          <w:color w:val="000000" w:themeColor="text1"/>
          <w:sz w:val="24"/>
          <w:szCs w:val="24"/>
        </w:rPr>
      </w:pPr>
    </w:p>
    <w:p w14:paraId="26B2C8FF" w14:textId="77777777" w:rsidR="00451BDB" w:rsidRPr="00607FDB" w:rsidRDefault="00451BDB" w:rsidP="00451BDB">
      <w:pPr>
        <w:pStyle w:val="Nivel3"/>
        <w:numPr>
          <w:ilvl w:val="2"/>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33D59855" w14:textId="77777777" w:rsidR="00451BDB" w:rsidRPr="00607FDB" w:rsidRDefault="00451BDB" w:rsidP="00451BDB">
      <w:pPr>
        <w:pStyle w:val="Nivel3"/>
        <w:numPr>
          <w:ilvl w:val="0"/>
          <w:numId w:val="0"/>
        </w:numPr>
        <w:spacing w:before="0" w:after="0" w:line="240" w:lineRule="auto"/>
        <w:rPr>
          <w:rFonts w:ascii="Tahoma" w:hAnsi="Tahoma" w:cs="Tahoma"/>
          <w:color w:val="000000" w:themeColor="text1"/>
          <w:sz w:val="24"/>
          <w:szCs w:val="24"/>
        </w:rPr>
      </w:pPr>
    </w:p>
    <w:p w14:paraId="2441C97A" w14:textId="77777777" w:rsidR="00451BDB" w:rsidRPr="00607FDB" w:rsidRDefault="00451BDB" w:rsidP="00451BDB">
      <w:pPr>
        <w:pStyle w:val="Nivel3"/>
        <w:numPr>
          <w:ilvl w:val="2"/>
          <w:numId w:val="11"/>
        </w:numPr>
        <w:tabs>
          <w:tab w:val="left" w:pos="1276"/>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Após o reinício previsto no item supra, os licitantes serão convocados para apresentar lances intermediários.</w:t>
      </w:r>
      <w:bookmarkStart w:id="11" w:name="_Hlk113631522"/>
      <w:bookmarkEnd w:id="10"/>
    </w:p>
    <w:p w14:paraId="0ADB0392" w14:textId="77777777" w:rsidR="00451BDB" w:rsidRPr="00607FDB" w:rsidRDefault="00451BDB" w:rsidP="00451BDB">
      <w:pPr>
        <w:pStyle w:val="Nivel3"/>
        <w:numPr>
          <w:ilvl w:val="0"/>
          <w:numId w:val="0"/>
        </w:numPr>
        <w:tabs>
          <w:tab w:val="left" w:pos="1276"/>
        </w:tabs>
        <w:spacing w:before="0" w:after="0" w:line="240" w:lineRule="auto"/>
        <w:rPr>
          <w:rFonts w:ascii="Tahoma" w:hAnsi="Tahoma" w:cs="Tahoma"/>
          <w:color w:val="000000" w:themeColor="text1"/>
          <w:sz w:val="24"/>
          <w:szCs w:val="24"/>
        </w:rPr>
      </w:pPr>
    </w:p>
    <w:bookmarkEnd w:id="11"/>
    <w:p w14:paraId="0F24BF00" w14:textId="77777777" w:rsidR="00451BDB" w:rsidRPr="00607FDB" w:rsidRDefault="00451BDB" w:rsidP="00451BDB">
      <w:pPr>
        <w:pStyle w:val="Nivel2"/>
        <w:numPr>
          <w:ilvl w:val="1"/>
          <w:numId w:val="11"/>
        </w:numPr>
        <w:tabs>
          <w:tab w:val="left" w:pos="1276"/>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lastRenderedPageBreak/>
        <w:t>Após o término dos prazos estabelecidos nos subitens anteriores, o sistema ordenará e divulgará os lances segundo a ordem crescente de valores.</w:t>
      </w:r>
    </w:p>
    <w:p w14:paraId="0FC01701" w14:textId="77777777" w:rsidR="00451BDB" w:rsidRPr="00607FDB" w:rsidRDefault="00451BDB" w:rsidP="00451BDB">
      <w:pPr>
        <w:pStyle w:val="Nivel2"/>
        <w:numPr>
          <w:ilvl w:val="0"/>
          <w:numId w:val="0"/>
        </w:numPr>
        <w:tabs>
          <w:tab w:val="left" w:pos="1276"/>
        </w:tabs>
        <w:spacing w:before="0" w:after="0" w:line="240" w:lineRule="auto"/>
        <w:rPr>
          <w:rFonts w:ascii="Tahoma" w:hAnsi="Tahoma" w:cs="Tahoma"/>
          <w:color w:val="000000" w:themeColor="text1"/>
          <w:sz w:val="24"/>
          <w:szCs w:val="24"/>
        </w:rPr>
      </w:pPr>
    </w:p>
    <w:p w14:paraId="573F3716" w14:textId="77777777" w:rsidR="00451BDB" w:rsidRPr="00607FDB" w:rsidRDefault="00451BDB" w:rsidP="00451BDB">
      <w:pPr>
        <w:pStyle w:val="Nivel2"/>
        <w:numPr>
          <w:ilvl w:val="1"/>
          <w:numId w:val="11"/>
        </w:numPr>
        <w:tabs>
          <w:tab w:val="left" w:pos="993"/>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Não serão aceitos dois ou mais lances de mesmo valor, prevalecendo aquele que for recebido e registrado em primeiro lugar. </w:t>
      </w:r>
    </w:p>
    <w:p w14:paraId="2F3129E6" w14:textId="77777777" w:rsidR="00451BDB" w:rsidRPr="00607FDB" w:rsidRDefault="00451BDB" w:rsidP="00451BDB">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0C212D68" w14:textId="77777777" w:rsidR="00451BDB" w:rsidRPr="00607FDB" w:rsidRDefault="00451BDB" w:rsidP="00451BDB">
      <w:pPr>
        <w:pStyle w:val="Nivel2"/>
        <w:numPr>
          <w:ilvl w:val="1"/>
          <w:numId w:val="11"/>
        </w:numPr>
        <w:tabs>
          <w:tab w:val="left" w:pos="993"/>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Durante o transcurso da sessão pública, os licitantes serão informados, em tempo real, do valor do menor lance registrado, vedada a identificação do licitante. </w:t>
      </w:r>
    </w:p>
    <w:p w14:paraId="6FD7A1E1" w14:textId="77777777" w:rsidR="00451BDB" w:rsidRPr="00607FDB" w:rsidRDefault="00451BDB" w:rsidP="00451BDB">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3E6A304C" w14:textId="77777777" w:rsidR="00451BDB" w:rsidRPr="00607FDB" w:rsidRDefault="00451BDB" w:rsidP="00451BDB">
      <w:pPr>
        <w:pStyle w:val="Nivel2"/>
        <w:numPr>
          <w:ilvl w:val="1"/>
          <w:numId w:val="11"/>
        </w:numPr>
        <w:tabs>
          <w:tab w:val="left" w:pos="993"/>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No caso de desconexão com o Agente de Contratação/Comissão, no decorrer da etapa competitiva da licitação, o sistema eletrônico poderá permanecer acessível aos licitantes para a recepção dos lances. </w:t>
      </w:r>
    </w:p>
    <w:p w14:paraId="0ACB9B52" w14:textId="77777777" w:rsidR="00451BDB" w:rsidRPr="00607FDB" w:rsidRDefault="00451BDB" w:rsidP="00451BDB">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401245BF" w14:textId="77777777" w:rsidR="00451BDB" w:rsidRPr="00607FDB" w:rsidRDefault="00451BDB" w:rsidP="00451BDB">
      <w:pPr>
        <w:pStyle w:val="Nivel2"/>
        <w:numPr>
          <w:ilvl w:val="1"/>
          <w:numId w:val="11"/>
        </w:numPr>
        <w:tabs>
          <w:tab w:val="left" w:pos="993"/>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180A89A1" w14:textId="77777777" w:rsidR="00451BDB" w:rsidRPr="00607FDB" w:rsidRDefault="00451BDB" w:rsidP="00451BDB">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674EA5C6" w14:textId="77777777" w:rsidR="00451BDB" w:rsidRPr="00607FDB" w:rsidRDefault="00451BDB" w:rsidP="00451BDB">
      <w:pPr>
        <w:pStyle w:val="Nivel2"/>
        <w:numPr>
          <w:ilvl w:val="1"/>
          <w:numId w:val="11"/>
        </w:numPr>
        <w:tabs>
          <w:tab w:val="left" w:pos="993"/>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Caso o licitante não apresente lances, concorrerá com o valor de sua proposta.</w:t>
      </w:r>
    </w:p>
    <w:p w14:paraId="4F3A9749" w14:textId="77777777" w:rsidR="00451BDB" w:rsidRPr="00607FDB" w:rsidRDefault="00451BDB" w:rsidP="00451BDB">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15CABD1D" w14:textId="77777777" w:rsidR="00451BDB" w:rsidRPr="00607FDB" w:rsidRDefault="00451BDB" w:rsidP="00451BDB">
      <w:pPr>
        <w:pStyle w:val="Nivel2"/>
        <w:numPr>
          <w:ilvl w:val="1"/>
          <w:numId w:val="11"/>
        </w:numPr>
        <w:tabs>
          <w:tab w:val="left" w:pos="993"/>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Em relação a itens não exclusivos para participação de microempresas e empresas de pequeno porte, uma vez encerrada a etapa de lances</w:t>
      </w:r>
      <w:r w:rsidRPr="00607FDB">
        <w:rPr>
          <w:rFonts w:ascii="Tahoma" w:eastAsia="Zurich BT" w:hAnsi="Tahoma" w:cs="Tahoma"/>
          <w:color w:val="000000" w:themeColor="text1"/>
          <w:sz w:val="24"/>
          <w:szCs w:val="24"/>
        </w:rPr>
        <w:t xml:space="preserve">, será efetivada a verificação automática, junto à Receita Federal, do porte da entidade empresarial. O sistema identificará em coluna própria as microempresas e empresas de pequeno porte </w:t>
      </w:r>
      <w:r w:rsidRPr="00607FDB">
        <w:rPr>
          <w:rFonts w:ascii="Tahoma" w:hAnsi="Tahoma" w:cs="Tahoma"/>
          <w:color w:val="000000" w:themeColor="text1"/>
          <w:sz w:val="24"/>
          <w:szCs w:val="24"/>
        </w:rPr>
        <w:t>participantes</w:t>
      </w:r>
      <w:r w:rsidRPr="00607FDB">
        <w:rPr>
          <w:rFonts w:ascii="Tahoma" w:eastAsia="Zurich BT" w:hAnsi="Tahoma" w:cs="Tahoma"/>
          <w:color w:val="000000" w:themeColor="text1"/>
          <w:sz w:val="24"/>
          <w:szCs w:val="24"/>
        </w:rPr>
        <w:t xml:space="preserve">, procedendo à comparação com os valores da primeira colocada, se esta for empresa de maior porte, assim como das demais classificadas, para o fim de aplicar-se o disposto nos </w:t>
      </w:r>
      <w:hyperlink r:id="rId18" w:anchor="art44">
        <w:proofErr w:type="spellStart"/>
        <w:r w:rsidRPr="00607FDB">
          <w:rPr>
            <w:rStyle w:val="Hyperlink"/>
            <w:rFonts w:ascii="Tahoma" w:eastAsia="Zurich BT" w:hAnsi="Tahoma" w:cs="Tahoma"/>
            <w:color w:val="000000" w:themeColor="text1"/>
            <w:sz w:val="24"/>
            <w:szCs w:val="24"/>
            <w:u w:val="none"/>
          </w:rPr>
          <w:t>arts</w:t>
        </w:r>
        <w:proofErr w:type="spellEnd"/>
        <w:r w:rsidRPr="00607FDB">
          <w:rPr>
            <w:rStyle w:val="Hyperlink"/>
            <w:rFonts w:ascii="Tahoma" w:eastAsia="Zurich BT" w:hAnsi="Tahoma" w:cs="Tahoma"/>
            <w:color w:val="000000" w:themeColor="text1"/>
            <w:sz w:val="24"/>
            <w:szCs w:val="24"/>
            <w:u w:val="none"/>
          </w:rPr>
          <w:t>. 44 e 45 da Lei Complementar nº 123, de 2006</w:t>
        </w:r>
      </w:hyperlink>
      <w:r w:rsidRPr="00607FDB">
        <w:rPr>
          <w:rFonts w:ascii="Tahoma" w:eastAsia="Zurich BT" w:hAnsi="Tahoma" w:cs="Tahoma"/>
          <w:color w:val="000000" w:themeColor="text1"/>
          <w:sz w:val="24"/>
          <w:szCs w:val="24"/>
        </w:rPr>
        <w:t>.</w:t>
      </w:r>
    </w:p>
    <w:p w14:paraId="1DC5C31A" w14:textId="77777777" w:rsidR="00451BDB" w:rsidRPr="00607FDB" w:rsidRDefault="00451BDB" w:rsidP="00451BDB">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46DA6D73" w14:textId="77777777" w:rsidR="00451BDB" w:rsidRPr="00607FDB" w:rsidRDefault="00451BDB" w:rsidP="00451BDB">
      <w:pPr>
        <w:pStyle w:val="Nivel3"/>
        <w:numPr>
          <w:ilvl w:val="2"/>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Nessas condições, as propostas de </w:t>
      </w:r>
      <w:r w:rsidRPr="00607FDB">
        <w:rPr>
          <w:rFonts w:ascii="Tahoma" w:eastAsia="Zurich BT" w:hAnsi="Tahoma" w:cs="Tahoma"/>
          <w:color w:val="000000" w:themeColor="text1"/>
          <w:sz w:val="24"/>
          <w:szCs w:val="24"/>
        </w:rPr>
        <w:t xml:space="preserve">microempresas e empresas de pequeno porte </w:t>
      </w:r>
      <w:r w:rsidRPr="00607FDB">
        <w:rPr>
          <w:rFonts w:ascii="Tahoma" w:hAnsi="Tahoma" w:cs="Tahoma"/>
          <w:color w:val="000000" w:themeColor="text1"/>
          <w:sz w:val="24"/>
          <w:szCs w:val="24"/>
        </w:rPr>
        <w:t>que se encontrarem na faixa de até 10% (dez por cento) acima da melhor proposta ou melhor lance serão consideradas empatadas com a primeira colocada.</w:t>
      </w:r>
    </w:p>
    <w:p w14:paraId="44A5A6AD" w14:textId="77777777" w:rsidR="00451BDB" w:rsidRPr="00607FDB" w:rsidRDefault="00451BDB" w:rsidP="00451BDB">
      <w:pPr>
        <w:pStyle w:val="Nivel3"/>
        <w:numPr>
          <w:ilvl w:val="0"/>
          <w:numId w:val="0"/>
        </w:numPr>
        <w:spacing w:before="0" w:after="0" w:line="240" w:lineRule="auto"/>
        <w:rPr>
          <w:rFonts w:ascii="Tahoma" w:hAnsi="Tahoma" w:cs="Tahoma"/>
          <w:color w:val="000000" w:themeColor="text1"/>
          <w:sz w:val="24"/>
          <w:szCs w:val="24"/>
        </w:rPr>
      </w:pPr>
    </w:p>
    <w:p w14:paraId="21F802C8" w14:textId="77777777" w:rsidR="00451BDB" w:rsidRPr="00607FDB" w:rsidRDefault="00451BDB" w:rsidP="00451BDB">
      <w:pPr>
        <w:pStyle w:val="Nivel3"/>
        <w:numPr>
          <w:ilvl w:val="2"/>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28F7485" w14:textId="77777777" w:rsidR="00451BDB" w:rsidRPr="00607FDB" w:rsidRDefault="00451BDB" w:rsidP="00451BDB">
      <w:pPr>
        <w:pStyle w:val="Nivel3"/>
        <w:numPr>
          <w:ilvl w:val="0"/>
          <w:numId w:val="0"/>
        </w:numPr>
        <w:spacing w:before="0" w:after="0" w:line="240" w:lineRule="auto"/>
        <w:rPr>
          <w:rFonts w:ascii="Tahoma" w:hAnsi="Tahoma" w:cs="Tahoma"/>
          <w:color w:val="000000" w:themeColor="text1"/>
          <w:sz w:val="24"/>
          <w:szCs w:val="24"/>
        </w:rPr>
      </w:pPr>
    </w:p>
    <w:p w14:paraId="1475DF32" w14:textId="77777777" w:rsidR="00451BDB" w:rsidRPr="00607FDB" w:rsidRDefault="00451BDB" w:rsidP="00451BDB">
      <w:pPr>
        <w:pStyle w:val="Nivel3"/>
        <w:numPr>
          <w:ilvl w:val="2"/>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Caso a </w:t>
      </w:r>
      <w:r w:rsidRPr="00607FDB">
        <w:rPr>
          <w:rFonts w:ascii="Tahoma" w:eastAsia="Zurich BT" w:hAnsi="Tahoma" w:cs="Tahoma"/>
          <w:color w:val="000000" w:themeColor="text1"/>
          <w:sz w:val="24"/>
          <w:szCs w:val="24"/>
        </w:rPr>
        <w:t>microempresa ou a empresa de pequeno porte</w:t>
      </w:r>
      <w:r w:rsidRPr="00607FDB">
        <w:rPr>
          <w:rFonts w:ascii="Tahoma" w:hAnsi="Tahoma" w:cs="Tahoma"/>
          <w:color w:val="000000" w:themeColor="text1"/>
          <w:sz w:val="24"/>
          <w:szCs w:val="24"/>
        </w:rPr>
        <w:t xml:space="preserve"> melhor classificada desista ou não se manifeste no prazo estabelecido, serão convocadas as demais licitantes </w:t>
      </w:r>
      <w:r w:rsidRPr="00607FDB">
        <w:rPr>
          <w:rFonts w:ascii="Tahoma" w:eastAsia="Zurich BT" w:hAnsi="Tahoma" w:cs="Tahoma"/>
          <w:color w:val="000000" w:themeColor="text1"/>
          <w:sz w:val="24"/>
          <w:szCs w:val="24"/>
        </w:rPr>
        <w:t>microempresa e empresa de pequeno porte</w:t>
      </w:r>
      <w:r w:rsidRPr="00607FDB">
        <w:rPr>
          <w:rFonts w:ascii="Tahoma" w:hAnsi="Tahoma" w:cs="Tahoma"/>
          <w:color w:val="000000" w:themeColor="text1"/>
          <w:sz w:val="24"/>
          <w:szCs w:val="24"/>
        </w:rPr>
        <w:t xml:space="preserve"> que se encontrem naquele intervalo de 10% (dez por cento), na ordem de classificação, para o exercício do mesmo direito, no prazo estabelecido no subitem anterior.</w:t>
      </w:r>
    </w:p>
    <w:p w14:paraId="09004295" w14:textId="77777777" w:rsidR="00451BDB" w:rsidRPr="00607FDB" w:rsidRDefault="00451BDB" w:rsidP="00451BDB">
      <w:pPr>
        <w:pStyle w:val="Nivel3"/>
        <w:numPr>
          <w:ilvl w:val="0"/>
          <w:numId w:val="0"/>
        </w:numPr>
        <w:spacing w:before="0" w:after="0" w:line="240" w:lineRule="auto"/>
        <w:rPr>
          <w:rFonts w:ascii="Tahoma" w:hAnsi="Tahoma" w:cs="Tahoma"/>
          <w:color w:val="000000" w:themeColor="text1"/>
          <w:sz w:val="24"/>
          <w:szCs w:val="24"/>
        </w:rPr>
      </w:pPr>
    </w:p>
    <w:p w14:paraId="6A06F131" w14:textId="77777777" w:rsidR="00451BDB" w:rsidRPr="00607FDB" w:rsidRDefault="00451BDB" w:rsidP="00451BDB">
      <w:pPr>
        <w:pStyle w:val="Nivel3"/>
        <w:numPr>
          <w:ilvl w:val="2"/>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No caso de equivalência dos valores apresentados pelas microempresas e empresas de pequeno porte que se encontrem nos intervalos estabelecidos nos subitens </w:t>
      </w:r>
      <w:r w:rsidRPr="00607FDB">
        <w:rPr>
          <w:rFonts w:ascii="Tahoma" w:hAnsi="Tahoma" w:cs="Tahoma"/>
          <w:color w:val="000000" w:themeColor="text1"/>
          <w:sz w:val="24"/>
          <w:szCs w:val="24"/>
        </w:rPr>
        <w:lastRenderedPageBreak/>
        <w:t>anteriores, será realizado sorteio entre elas para que se identifique aquela que primeiro poderá apresentar melhor oferta.</w:t>
      </w:r>
    </w:p>
    <w:p w14:paraId="275FE54E" w14:textId="77777777" w:rsidR="00451BDB" w:rsidRPr="00607FDB" w:rsidRDefault="00451BDB" w:rsidP="00451BDB">
      <w:pPr>
        <w:pStyle w:val="Nivel3"/>
        <w:numPr>
          <w:ilvl w:val="0"/>
          <w:numId w:val="0"/>
        </w:numPr>
        <w:spacing w:before="0" w:after="0" w:line="240" w:lineRule="auto"/>
        <w:rPr>
          <w:rFonts w:ascii="Tahoma" w:hAnsi="Tahoma" w:cs="Tahoma"/>
          <w:color w:val="000000" w:themeColor="text1"/>
          <w:sz w:val="24"/>
          <w:szCs w:val="24"/>
        </w:rPr>
      </w:pPr>
    </w:p>
    <w:p w14:paraId="24ECA885" w14:textId="77777777" w:rsidR="00451BDB" w:rsidRPr="00607FDB" w:rsidRDefault="00451BDB" w:rsidP="00451BDB">
      <w:pPr>
        <w:pStyle w:val="Nivel3"/>
        <w:numPr>
          <w:ilvl w:val="2"/>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Persistindo o empate, será assegurada preferência, sucessivamente, aos bens produzidos ou prestados por:</w:t>
      </w:r>
    </w:p>
    <w:p w14:paraId="2609BF39" w14:textId="77777777" w:rsidR="00451BDB" w:rsidRPr="00607FDB" w:rsidRDefault="00451BDB" w:rsidP="00451BDB">
      <w:pPr>
        <w:pStyle w:val="Nivel3"/>
        <w:numPr>
          <w:ilvl w:val="0"/>
          <w:numId w:val="0"/>
        </w:numPr>
        <w:spacing w:before="0" w:after="0" w:line="240" w:lineRule="auto"/>
        <w:rPr>
          <w:rFonts w:ascii="Tahoma" w:hAnsi="Tahoma" w:cs="Tahoma"/>
          <w:color w:val="000000" w:themeColor="text1"/>
          <w:sz w:val="24"/>
          <w:szCs w:val="24"/>
        </w:rPr>
      </w:pPr>
    </w:p>
    <w:p w14:paraId="5EF9BD6E" w14:textId="77777777" w:rsidR="00451BDB" w:rsidRPr="00607FDB" w:rsidRDefault="00451BDB" w:rsidP="00451BDB">
      <w:pPr>
        <w:pStyle w:val="Nivel4"/>
        <w:numPr>
          <w:ilvl w:val="3"/>
          <w:numId w:val="11"/>
        </w:numPr>
        <w:spacing w:before="0" w:after="0" w:line="240" w:lineRule="auto"/>
        <w:ind w:left="0" w:firstLine="0"/>
        <w:rPr>
          <w:rFonts w:ascii="Tahoma" w:hAnsi="Tahoma" w:cs="Tahoma"/>
          <w:color w:val="000000" w:themeColor="text1"/>
          <w:sz w:val="24"/>
          <w:szCs w:val="24"/>
        </w:rPr>
      </w:pPr>
      <w:bookmarkStart w:id="12" w:name="art60§1i"/>
      <w:bookmarkEnd w:id="12"/>
      <w:r w:rsidRPr="00607FDB">
        <w:rPr>
          <w:rFonts w:ascii="Tahoma" w:hAnsi="Tahoma" w:cs="Tahoma"/>
          <w:color w:val="000000" w:themeColor="text1"/>
          <w:sz w:val="24"/>
          <w:szCs w:val="24"/>
        </w:rPr>
        <w:t>Empresas estabelecidas no território do Estado em que este se localize;</w:t>
      </w:r>
    </w:p>
    <w:p w14:paraId="2DE508FE" w14:textId="77777777" w:rsidR="00451BDB" w:rsidRPr="00607FDB" w:rsidRDefault="00451BDB" w:rsidP="00451BDB">
      <w:pPr>
        <w:pStyle w:val="Nivel4"/>
        <w:numPr>
          <w:ilvl w:val="0"/>
          <w:numId w:val="0"/>
        </w:numPr>
        <w:spacing w:before="0" w:after="0" w:line="240" w:lineRule="auto"/>
        <w:rPr>
          <w:rFonts w:ascii="Tahoma" w:hAnsi="Tahoma" w:cs="Tahoma"/>
          <w:color w:val="000000" w:themeColor="text1"/>
          <w:sz w:val="24"/>
          <w:szCs w:val="24"/>
        </w:rPr>
      </w:pPr>
    </w:p>
    <w:p w14:paraId="4696BE8E" w14:textId="77777777" w:rsidR="00451BDB" w:rsidRPr="00607FDB" w:rsidRDefault="00451BDB" w:rsidP="00451BDB">
      <w:pPr>
        <w:pStyle w:val="Nivel4"/>
        <w:numPr>
          <w:ilvl w:val="3"/>
          <w:numId w:val="11"/>
        </w:numPr>
        <w:spacing w:before="0" w:after="0" w:line="240" w:lineRule="auto"/>
        <w:ind w:left="0" w:firstLine="0"/>
        <w:rPr>
          <w:rFonts w:ascii="Tahoma" w:hAnsi="Tahoma" w:cs="Tahoma"/>
          <w:color w:val="000000" w:themeColor="text1"/>
          <w:sz w:val="24"/>
          <w:szCs w:val="24"/>
        </w:rPr>
      </w:pPr>
      <w:bookmarkStart w:id="13" w:name="art60§1ii"/>
      <w:bookmarkEnd w:id="13"/>
      <w:r w:rsidRPr="00607FDB">
        <w:rPr>
          <w:rFonts w:ascii="Tahoma" w:hAnsi="Tahoma" w:cs="Tahoma"/>
          <w:color w:val="000000" w:themeColor="text1"/>
          <w:sz w:val="24"/>
          <w:szCs w:val="24"/>
        </w:rPr>
        <w:t>Empresas brasileiras;</w:t>
      </w:r>
    </w:p>
    <w:p w14:paraId="201935F7" w14:textId="77777777" w:rsidR="00451BDB" w:rsidRPr="00607FDB" w:rsidRDefault="00451BDB" w:rsidP="00451BDB">
      <w:pPr>
        <w:pStyle w:val="Nivel4"/>
        <w:numPr>
          <w:ilvl w:val="0"/>
          <w:numId w:val="0"/>
        </w:numPr>
        <w:spacing w:before="0" w:after="0" w:line="240" w:lineRule="auto"/>
        <w:rPr>
          <w:rFonts w:ascii="Tahoma" w:hAnsi="Tahoma" w:cs="Tahoma"/>
          <w:color w:val="000000" w:themeColor="text1"/>
          <w:sz w:val="24"/>
          <w:szCs w:val="24"/>
        </w:rPr>
      </w:pPr>
    </w:p>
    <w:p w14:paraId="0237F92F" w14:textId="77777777" w:rsidR="00451BDB" w:rsidRPr="00607FDB" w:rsidRDefault="00451BDB" w:rsidP="00451BDB">
      <w:pPr>
        <w:pStyle w:val="Nivel4"/>
        <w:numPr>
          <w:ilvl w:val="3"/>
          <w:numId w:val="11"/>
        </w:numPr>
        <w:spacing w:before="0" w:after="0" w:line="240" w:lineRule="auto"/>
        <w:ind w:left="0" w:firstLine="0"/>
        <w:rPr>
          <w:rFonts w:ascii="Tahoma" w:hAnsi="Tahoma" w:cs="Tahoma"/>
          <w:color w:val="000000" w:themeColor="text1"/>
          <w:sz w:val="24"/>
          <w:szCs w:val="24"/>
        </w:rPr>
      </w:pPr>
      <w:bookmarkStart w:id="14" w:name="art60§1iii"/>
      <w:bookmarkEnd w:id="14"/>
      <w:r w:rsidRPr="00607FDB">
        <w:rPr>
          <w:rFonts w:ascii="Tahoma" w:hAnsi="Tahoma" w:cs="Tahoma"/>
          <w:color w:val="000000" w:themeColor="text1"/>
          <w:sz w:val="24"/>
          <w:szCs w:val="24"/>
        </w:rPr>
        <w:t>Empresas que invistam em pesquisa e no desenvolvimento de tecnologia no País;</w:t>
      </w:r>
    </w:p>
    <w:p w14:paraId="385F393F" w14:textId="77777777" w:rsidR="00451BDB" w:rsidRPr="00607FDB" w:rsidRDefault="00451BDB" w:rsidP="00451BDB">
      <w:pPr>
        <w:pStyle w:val="Nivel4"/>
        <w:numPr>
          <w:ilvl w:val="0"/>
          <w:numId w:val="0"/>
        </w:numPr>
        <w:spacing w:before="0" w:after="0" w:line="240" w:lineRule="auto"/>
        <w:rPr>
          <w:rFonts w:ascii="Tahoma" w:hAnsi="Tahoma" w:cs="Tahoma"/>
          <w:color w:val="000000" w:themeColor="text1"/>
          <w:sz w:val="24"/>
          <w:szCs w:val="24"/>
        </w:rPr>
      </w:pPr>
    </w:p>
    <w:p w14:paraId="3823F012" w14:textId="77777777" w:rsidR="00451BDB" w:rsidRPr="00607FDB" w:rsidRDefault="00451BDB" w:rsidP="00451BDB">
      <w:pPr>
        <w:pStyle w:val="Nivel4"/>
        <w:numPr>
          <w:ilvl w:val="3"/>
          <w:numId w:val="11"/>
        </w:numPr>
        <w:spacing w:before="0" w:after="0" w:line="240" w:lineRule="auto"/>
        <w:ind w:left="0" w:firstLine="0"/>
        <w:rPr>
          <w:rFonts w:ascii="Tahoma" w:hAnsi="Tahoma" w:cs="Tahoma"/>
          <w:color w:val="000000" w:themeColor="text1"/>
          <w:sz w:val="24"/>
          <w:szCs w:val="24"/>
        </w:rPr>
      </w:pPr>
      <w:bookmarkStart w:id="15" w:name="art60§1iv"/>
      <w:bookmarkEnd w:id="15"/>
      <w:r w:rsidRPr="00607FDB">
        <w:rPr>
          <w:rFonts w:ascii="Tahoma" w:hAnsi="Tahoma" w:cs="Tahoma"/>
          <w:color w:val="000000" w:themeColor="text1"/>
          <w:sz w:val="24"/>
          <w:szCs w:val="24"/>
        </w:rPr>
        <w:t>Empresas que comprovem a prática de mitigação, nos termos da </w:t>
      </w:r>
      <w:hyperlink r:id="rId19" w:anchor=":~:text=LEI%20N%C2%BA%2012.187%2C%20DE%2029%20DE%20DEZEMBRO%20DE%202009.&amp;text=Institui%20a%20Pol%C3%ADtica%20Nacional%20sobre,PNMC%20e%20d%C3%A1%20outras%20provid%C3%AAncias." w:history="1">
        <w:r w:rsidRPr="00607FDB">
          <w:rPr>
            <w:rStyle w:val="Hyperlink"/>
            <w:rFonts w:ascii="Tahoma" w:hAnsi="Tahoma" w:cs="Tahoma"/>
            <w:color w:val="000000" w:themeColor="text1"/>
            <w:sz w:val="24"/>
            <w:szCs w:val="24"/>
            <w:u w:val="none"/>
          </w:rPr>
          <w:t>Lei nº 12.187, de 29 de dezembro de 2009</w:t>
        </w:r>
      </w:hyperlink>
      <w:r w:rsidRPr="00607FDB">
        <w:rPr>
          <w:rFonts w:ascii="Tahoma" w:hAnsi="Tahoma" w:cs="Tahoma"/>
          <w:color w:val="000000" w:themeColor="text1"/>
          <w:sz w:val="24"/>
          <w:szCs w:val="24"/>
        </w:rPr>
        <w:t>.</w:t>
      </w:r>
    </w:p>
    <w:p w14:paraId="55BDA646" w14:textId="77777777" w:rsidR="00451BDB" w:rsidRPr="00607FDB" w:rsidRDefault="00451BDB" w:rsidP="00451BDB">
      <w:pPr>
        <w:pStyle w:val="Nivel4"/>
        <w:numPr>
          <w:ilvl w:val="0"/>
          <w:numId w:val="0"/>
        </w:numPr>
        <w:spacing w:before="0" w:after="0" w:line="240" w:lineRule="auto"/>
        <w:rPr>
          <w:rFonts w:ascii="Tahoma" w:hAnsi="Tahoma" w:cs="Tahoma"/>
          <w:color w:val="000000" w:themeColor="text1"/>
          <w:sz w:val="24"/>
          <w:szCs w:val="24"/>
        </w:rPr>
      </w:pPr>
    </w:p>
    <w:p w14:paraId="67A0AD0F"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Encerrada a etapa de envio de lances da sessão pública, na hipótese da proposta do primeiro colocado permanecer acima do preço máximo definido para a contratação, o Agente de Contratação/Comissão poderá negociar condições mais vantajosas, após definido o resultado do julgamento.</w:t>
      </w:r>
    </w:p>
    <w:p w14:paraId="1A1C0C4A"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411045AE" w14:textId="77777777" w:rsidR="00451BDB" w:rsidRPr="00607FDB" w:rsidRDefault="00451BDB" w:rsidP="00451BDB">
      <w:pPr>
        <w:pStyle w:val="Nivel3"/>
        <w:numPr>
          <w:ilvl w:val="2"/>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84DF30A" w14:textId="77777777" w:rsidR="00451BDB" w:rsidRPr="00607FDB" w:rsidRDefault="00451BDB" w:rsidP="00451BDB">
      <w:pPr>
        <w:pStyle w:val="Nivel3"/>
        <w:numPr>
          <w:ilvl w:val="0"/>
          <w:numId w:val="0"/>
        </w:numPr>
        <w:tabs>
          <w:tab w:val="left" w:pos="1134"/>
        </w:tabs>
        <w:spacing w:before="0" w:after="0" w:line="240" w:lineRule="auto"/>
        <w:rPr>
          <w:rFonts w:ascii="Tahoma" w:hAnsi="Tahoma" w:cs="Tahoma"/>
          <w:color w:val="000000" w:themeColor="text1"/>
          <w:sz w:val="24"/>
          <w:szCs w:val="24"/>
        </w:rPr>
      </w:pPr>
    </w:p>
    <w:p w14:paraId="51717D68" w14:textId="77777777" w:rsidR="00451BDB" w:rsidRPr="00607FDB" w:rsidRDefault="00451BDB" w:rsidP="00451BDB">
      <w:pPr>
        <w:pStyle w:val="Nivel3"/>
        <w:numPr>
          <w:ilvl w:val="2"/>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A negociação será realizada por meio do sistema, podendo ser acompanhada pelos demais licitantes.</w:t>
      </w:r>
    </w:p>
    <w:p w14:paraId="677AD691" w14:textId="77777777" w:rsidR="00AF1D88" w:rsidRPr="00607FDB" w:rsidRDefault="00AF1D88" w:rsidP="00AF1D88">
      <w:pPr>
        <w:pStyle w:val="Nivel3"/>
        <w:numPr>
          <w:ilvl w:val="0"/>
          <w:numId w:val="0"/>
        </w:numPr>
        <w:tabs>
          <w:tab w:val="left" w:pos="1134"/>
        </w:tabs>
        <w:spacing w:before="0" w:after="0" w:line="240" w:lineRule="auto"/>
        <w:rPr>
          <w:rFonts w:ascii="Tahoma" w:hAnsi="Tahoma" w:cs="Tahoma"/>
          <w:color w:val="000000" w:themeColor="text1"/>
          <w:sz w:val="24"/>
          <w:szCs w:val="24"/>
        </w:rPr>
      </w:pPr>
    </w:p>
    <w:p w14:paraId="09E4D028" w14:textId="77777777" w:rsidR="00451BDB" w:rsidRPr="00607FDB" w:rsidRDefault="00451BDB" w:rsidP="00451BDB">
      <w:pPr>
        <w:pStyle w:val="Nivel3"/>
        <w:numPr>
          <w:ilvl w:val="2"/>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 resultado da negociação será divulgado a todos os licitantes e anexado aos autos do processo licitatório.</w:t>
      </w:r>
    </w:p>
    <w:p w14:paraId="2A124C0D" w14:textId="77777777" w:rsidR="00451BDB" w:rsidRPr="00607FDB" w:rsidRDefault="00451BDB" w:rsidP="00451BDB">
      <w:pPr>
        <w:pStyle w:val="Nivel3"/>
        <w:numPr>
          <w:ilvl w:val="0"/>
          <w:numId w:val="0"/>
        </w:numPr>
        <w:tabs>
          <w:tab w:val="left" w:pos="1134"/>
        </w:tabs>
        <w:spacing w:before="0" w:after="0" w:line="240" w:lineRule="auto"/>
        <w:rPr>
          <w:rFonts w:ascii="Tahoma" w:hAnsi="Tahoma" w:cs="Tahoma"/>
          <w:color w:val="000000" w:themeColor="text1"/>
          <w:sz w:val="24"/>
          <w:szCs w:val="24"/>
        </w:rPr>
      </w:pPr>
    </w:p>
    <w:p w14:paraId="1AFC4712" w14:textId="77777777" w:rsidR="00451BDB" w:rsidRPr="00607FDB" w:rsidRDefault="00451BDB" w:rsidP="00451BDB">
      <w:pPr>
        <w:pStyle w:val="Nivel3"/>
        <w:numPr>
          <w:ilvl w:val="2"/>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 Agente de Contratação/Comissão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6" w:name="_Hlk117016948"/>
    </w:p>
    <w:p w14:paraId="5B3F47CB" w14:textId="77777777" w:rsidR="00451BDB" w:rsidRPr="00607FDB" w:rsidRDefault="00451BDB" w:rsidP="00451BDB">
      <w:pPr>
        <w:pStyle w:val="Nivel3"/>
        <w:numPr>
          <w:ilvl w:val="0"/>
          <w:numId w:val="0"/>
        </w:numPr>
        <w:spacing w:before="0" w:after="0" w:line="240" w:lineRule="auto"/>
        <w:rPr>
          <w:rFonts w:ascii="Tahoma" w:hAnsi="Tahoma" w:cs="Tahoma"/>
          <w:color w:val="000000" w:themeColor="text1"/>
          <w:sz w:val="24"/>
          <w:szCs w:val="24"/>
        </w:rPr>
      </w:pPr>
    </w:p>
    <w:bookmarkEnd w:id="16"/>
    <w:p w14:paraId="25B210D0" w14:textId="77777777" w:rsidR="00451BDB" w:rsidRPr="00607FDB" w:rsidRDefault="00451BDB" w:rsidP="00451BDB">
      <w:pPr>
        <w:pStyle w:val="Nivel3"/>
        <w:numPr>
          <w:ilvl w:val="2"/>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É facultado ao Agente de Contratação/Comissão prorrogar o prazo estabelecido, a partir de solicitação fundamentada feita no chat pelo licitante, antes de findo o prazo.</w:t>
      </w:r>
    </w:p>
    <w:p w14:paraId="3B3BBBC7" w14:textId="77777777" w:rsidR="00451BDB" w:rsidRPr="00607FDB" w:rsidRDefault="00451BDB" w:rsidP="00451BDB">
      <w:pPr>
        <w:pStyle w:val="Nivel3"/>
        <w:numPr>
          <w:ilvl w:val="0"/>
          <w:numId w:val="0"/>
        </w:numPr>
        <w:spacing w:before="0" w:after="0" w:line="240" w:lineRule="auto"/>
        <w:rPr>
          <w:rFonts w:ascii="Tahoma" w:hAnsi="Tahoma" w:cs="Tahoma"/>
          <w:color w:val="000000" w:themeColor="text1"/>
          <w:sz w:val="24"/>
          <w:szCs w:val="24"/>
        </w:rPr>
      </w:pPr>
    </w:p>
    <w:p w14:paraId="7D9F8E51" w14:textId="77777777" w:rsidR="00451BDB" w:rsidRPr="00607FDB" w:rsidRDefault="00451BDB" w:rsidP="00451BDB">
      <w:pPr>
        <w:pStyle w:val="Nivel2"/>
        <w:numPr>
          <w:ilvl w:val="1"/>
          <w:numId w:val="11"/>
        </w:numPr>
        <w:tabs>
          <w:tab w:val="left" w:pos="993"/>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Após a negociação do preço, o Agente de Contratação/Comissão iniciará a fase de aceitação e julgamento da proposta.</w:t>
      </w:r>
      <w:bookmarkEnd w:id="8"/>
    </w:p>
    <w:p w14:paraId="6D23AF23"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11F3329D" w14:textId="77777777" w:rsidR="00AF1D88" w:rsidRPr="00607FDB" w:rsidRDefault="00AF1D88" w:rsidP="00451BDB">
      <w:pPr>
        <w:pStyle w:val="Nivel2"/>
        <w:numPr>
          <w:ilvl w:val="0"/>
          <w:numId w:val="0"/>
        </w:numPr>
        <w:spacing w:before="0" w:after="0" w:line="240" w:lineRule="auto"/>
        <w:rPr>
          <w:rFonts w:ascii="Tahoma" w:hAnsi="Tahoma" w:cs="Tahoma"/>
          <w:color w:val="000000" w:themeColor="text1"/>
          <w:sz w:val="24"/>
          <w:szCs w:val="24"/>
        </w:rPr>
      </w:pPr>
    </w:p>
    <w:p w14:paraId="0D02B958" w14:textId="77777777" w:rsidR="00451BDB" w:rsidRPr="00607FDB" w:rsidRDefault="00451BDB" w:rsidP="00451BDB">
      <w:pPr>
        <w:pStyle w:val="Nivel01"/>
        <w:numPr>
          <w:ilvl w:val="0"/>
          <w:numId w:val="11"/>
        </w:numPr>
        <w:ind w:left="0" w:firstLine="0"/>
        <w:rPr>
          <w:rFonts w:ascii="Tahoma" w:hAnsi="Tahoma" w:cs="Tahoma"/>
          <w:color w:val="000000" w:themeColor="text1"/>
        </w:rPr>
      </w:pPr>
      <w:bookmarkStart w:id="17" w:name="_Toc135469229"/>
      <w:r w:rsidRPr="00607FDB">
        <w:rPr>
          <w:rFonts w:ascii="Tahoma" w:hAnsi="Tahoma" w:cs="Tahoma"/>
          <w:color w:val="000000" w:themeColor="text1"/>
        </w:rPr>
        <w:lastRenderedPageBreak/>
        <w:t>DA FASE DE JULGAMENTO</w:t>
      </w:r>
      <w:bookmarkEnd w:id="17"/>
    </w:p>
    <w:p w14:paraId="3C8D208A" w14:textId="77777777" w:rsidR="00451BDB" w:rsidRPr="00607FDB" w:rsidRDefault="00451BDB" w:rsidP="00451BDB">
      <w:pPr>
        <w:rPr>
          <w:rFonts w:ascii="Tahoma" w:hAnsi="Tahoma" w:cs="Tahoma"/>
          <w:color w:val="000000" w:themeColor="text1"/>
          <w:lang w:eastAsia="en-US"/>
        </w:rPr>
      </w:pPr>
    </w:p>
    <w:p w14:paraId="0D26111F" w14:textId="77777777" w:rsidR="00451BDB" w:rsidRPr="00607FDB" w:rsidRDefault="00451BDB" w:rsidP="00451BDB">
      <w:pPr>
        <w:pStyle w:val="Nivel2"/>
        <w:numPr>
          <w:ilvl w:val="1"/>
          <w:numId w:val="11"/>
        </w:numPr>
        <w:spacing w:before="0" w:after="0" w:line="240" w:lineRule="auto"/>
        <w:ind w:left="0" w:firstLine="0"/>
        <w:rPr>
          <w:rFonts w:ascii="Tahoma" w:hAnsi="Tahoma" w:cs="Tahoma"/>
          <w:b/>
          <w:bCs/>
          <w:color w:val="000000" w:themeColor="text1"/>
          <w:sz w:val="24"/>
          <w:szCs w:val="24"/>
          <w:lang w:eastAsia="ar-SA"/>
        </w:rPr>
      </w:pPr>
      <w:bookmarkStart w:id="18" w:name="_Ref117019424"/>
      <w:r w:rsidRPr="00607FDB">
        <w:rPr>
          <w:rFonts w:ascii="Tahoma" w:hAnsi="Tahoma" w:cs="Tahoma"/>
          <w:color w:val="000000" w:themeColor="text1"/>
          <w:sz w:val="24"/>
          <w:szCs w:val="24"/>
        </w:rPr>
        <w:t xml:space="preserve">Encerrada a etapa de negociação, o Agente de Contratação/Comissão verificará se o licitante provisoriamente classificado em primeiro lugar atende às condições de participação no certame, conforme previsto no </w:t>
      </w:r>
      <w:hyperlink r:id="rId20" w:anchor="art14" w:history="1">
        <w:r w:rsidRPr="00607FDB">
          <w:rPr>
            <w:rStyle w:val="Hyperlink"/>
            <w:rFonts w:ascii="Tahoma" w:hAnsi="Tahoma" w:cs="Tahoma"/>
            <w:color w:val="000000" w:themeColor="text1"/>
            <w:sz w:val="24"/>
            <w:szCs w:val="24"/>
            <w:u w:val="none"/>
          </w:rPr>
          <w:t>art. 14 da Lei nº 14.133/2021</w:t>
        </w:r>
      </w:hyperlink>
      <w:r w:rsidRPr="00607FDB">
        <w:rPr>
          <w:rFonts w:ascii="Tahoma" w:hAnsi="Tahoma" w:cs="Tahoma"/>
          <w:color w:val="000000" w:themeColor="text1"/>
          <w:sz w:val="24"/>
          <w:szCs w:val="24"/>
        </w:rPr>
        <w:t xml:space="preserve">, legislação correlata e no item 2.6 do edital, </w:t>
      </w:r>
      <w:bookmarkEnd w:id="18"/>
      <w:r w:rsidRPr="00607FDB">
        <w:rPr>
          <w:rFonts w:ascii="Tahoma" w:hAnsi="Tahoma" w:cs="Tahoma"/>
          <w:color w:val="000000" w:themeColor="text1"/>
          <w:sz w:val="24"/>
          <w:szCs w:val="24"/>
          <w:lang w:eastAsia="ar-SA"/>
        </w:rPr>
        <w:t>especialmente quanto à existência de sanção que impeça a participação no certame ou a futura contratação, mediante a consulta aos seguintes cadastros:</w:t>
      </w:r>
    </w:p>
    <w:p w14:paraId="086B9494" w14:textId="77777777" w:rsidR="00451BDB" w:rsidRPr="00607FDB" w:rsidRDefault="00451BDB" w:rsidP="00451BDB">
      <w:pPr>
        <w:pStyle w:val="Nivel2"/>
        <w:numPr>
          <w:ilvl w:val="0"/>
          <w:numId w:val="0"/>
        </w:numPr>
        <w:spacing w:before="0" w:after="0" w:line="240" w:lineRule="auto"/>
        <w:rPr>
          <w:rFonts w:ascii="Tahoma" w:hAnsi="Tahoma" w:cs="Tahoma"/>
          <w:b/>
          <w:bCs/>
          <w:color w:val="000000" w:themeColor="text1"/>
          <w:sz w:val="24"/>
          <w:szCs w:val="24"/>
          <w:lang w:eastAsia="ar-SA"/>
        </w:rPr>
      </w:pPr>
    </w:p>
    <w:p w14:paraId="222F9BBA" w14:textId="77777777" w:rsidR="00451BDB" w:rsidRPr="00607FDB" w:rsidRDefault="00451BDB" w:rsidP="00451BDB">
      <w:pPr>
        <w:pStyle w:val="Nivel3"/>
        <w:numPr>
          <w:ilvl w:val="2"/>
          <w:numId w:val="11"/>
        </w:numPr>
        <w:tabs>
          <w:tab w:val="left" w:pos="1134"/>
        </w:tabs>
        <w:spacing w:before="0" w:after="0" w:line="240" w:lineRule="auto"/>
        <w:ind w:left="0" w:firstLine="0"/>
        <w:rPr>
          <w:rFonts w:ascii="Tahoma" w:hAnsi="Tahoma" w:cs="Tahoma"/>
          <w:color w:val="000000" w:themeColor="text1"/>
          <w:sz w:val="24"/>
          <w:szCs w:val="24"/>
          <w:lang w:eastAsia="ar-SA"/>
        </w:rPr>
      </w:pPr>
      <w:r w:rsidRPr="00607FDB">
        <w:rPr>
          <w:rFonts w:ascii="Tahoma" w:hAnsi="Tahoma" w:cs="Tahoma"/>
          <w:color w:val="000000" w:themeColor="text1"/>
          <w:sz w:val="24"/>
          <w:szCs w:val="24"/>
          <w:lang w:eastAsia="ar-SA"/>
        </w:rPr>
        <w:t>Cadastro Nacional de Empresas Inidôneas e Suspensas - CEIS, mantido pela Controladoria-Geral da União (</w:t>
      </w:r>
      <w:hyperlink r:id="rId21" w:history="1">
        <w:r w:rsidRPr="00607FDB">
          <w:rPr>
            <w:rStyle w:val="Hyperlink"/>
            <w:rFonts w:ascii="Tahoma" w:hAnsi="Tahoma" w:cs="Tahoma"/>
            <w:color w:val="000000" w:themeColor="text1"/>
            <w:sz w:val="24"/>
            <w:szCs w:val="24"/>
            <w:u w:val="none"/>
            <w:lang w:eastAsia="ar-SA"/>
          </w:rPr>
          <w:t>https://www.portaltransparencia.gov.br/sancoes/ceis</w:t>
        </w:r>
      </w:hyperlink>
      <w:r w:rsidRPr="00607FDB">
        <w:rPr>
          <w:rFonts w:ascii="Tahoma" w:hAnsi="Tahoma" w:cs="Tahoma"/>
          <w:color w:val="000000" w:themeColor="text1"/>
          <w:sz w:val="24"/>
          <w:szCs w:val="24"/>
          <w:lang w:eastAsia="ar-SA"/>
        </w:rPr>
        <w:t xml:space="preserve">);  </w:t>
      </w:r>
    </w:p>
    <w:p w14:paraId="1775FD9F" w14:textId="77777777" w:rsidR="00451BDB" w:rsidRPr="00607FDB" w:rsidRDefault="00451BDB" w:rsidP="00451BDB">
      <w:pPr>
        <w:pStyle w:val="Nivel3"/>
        <w:numPr>
          <w:ilvl w:val="0"/>
          <w:numId w:val="0"/>
        </w:numPr>
        <w:tabs>
          <w:tab w:val="left" w:pos="1134"/>
        </w:tabs>
        <w:spacing w:before="0" w:after="0" w:line="240" w:lineRule="auto"/>
        <w:rPr>
          <w:rFonts w:ascii="Tahoma" w:hAnsi="Tahoma" w:cs="Tahoma"/>
          <w:color w:val="000000" w:themeColor="text1"/>
          <w:sz w:val="24"/>
          <w:szCs w:val="24"/>
          <w:lang w:eastAsia="ar-SA"/>
        </w:rPr>
      </w:pPr>
    </w:p>
    <w:p w14:paraId="248F8871" w14:textId="77777777" w:rsidR="00451BDB" w:rsidRPr="00607FDB" w:rsidRDefault="00451BDB" w:rsidP="00451BDB">
      <w:pPr>
        <w:pStyle w:val="Nivel3"/>
        <w:numPr>
          <w:ilvl w:val="2"/>
          <w:numId w:val="11"/>
        </w:numPr>
        <w:tabs>
          <w:tab w:val="left" w:pos="1134"/>
        </w:tabs>
        <w:spacing w:before="0" w:after="0" w:line="240" w:lineRule="auto"/>
        <w:ind w:left="0" w:firstLine="0"/>
        <w:rPr>
          <w:rFonts w:ascii="Tahoma" w:hAnsi="Tahoma" w:cs="Tahoma"/>
          <w:color w:val="000000" w:themeColor="text1"/>
          <w:sz w:val="24"/>
          <w:szCs w:val="24"/>
          <w:lang w:eastAsia="ar-SA"/>
        </w:rPr>
      </w:pPr>
      <w:r w:rsidRPr="00607FDB">
        <w:rPr>
          <w:rFonts w:ascii="Tahoma" w:hAnsi="Tahoma" w:cs="Tahoma"/>
          <w:color w:val="000000" w:themeColor="text1"/>
          <w:sz w:val="24"/>
          <w:szCs w:val="24"/>
          <w:lang w:eastAsia="ar-SA"/>
        </w:rPr>
        <w:t>Cadastro Nacional de Empresas Punidas – CNEP, mantido pela Controladoria-Geral da União (</w:t>
      </w:r>
      <w:hyperlink r:id="rId22" w:history="1">
        <w:r w:rsidRPr="00607FDB">
          <w:rPr>
            <w:rStyle w:val="Hyperlink"/>
            <w:rFonts w:ascii="Tahoma" w:hAnsi="Tahoma" w:cs="Tahoma"/>
            <w:color w:val="000000" w:themeColor="text1"/>
            <w:sz w:val="24"/>
            <w:szCs w:val="24"/>
            <w:u w:val="none"/>
            <w:lang w:eastAsia="ar-SA"/>
          </w:rPr>
          <w:t>https://www.portaltransparencia.gov.br/sancoes/cnep</w:t>
        </w:r>
      </w:hyperlink>
      <w:r w:rsidRPr="00607FDB">
        <w:rPr>
          <w:rFonts w:ascii="Tahoma" w:hAnsi="Tahoma" w:cs="Tahoma"/>
          <w:color w:val="000000" w:themeColor="text1"/>
          <w:sz w:val="24"/>
          <w:szCs w:val="24"/>
          <w:lang w:eastAsia="ar-SA"/>
        </w:rPr>
        <w:t>); e</w:t>
      </w:r>
    </w:p>
    <w:p w14:paraId="31721C10" w14:textId="77777777" w:rsidR="00451BDB" w:rsidRPr="00607FDB" w:rsidRDefault="00451BDB" w:rsidP="00451BDB">
      <w:pPr>
        <w:pStyle w:val="Nivel3"/>
        <w:numPr>
          <w:ilvl w:val="0"/>
          <w:numId w:val="0"/>
        </w:numPr>
        <w:tabs>
          <w:tab w:val="left" w:pos="1134"/>
        </w:tabs>
        <w:spacing w:before="0" w:after="0" w:line="240" w:lineRule="auto"/>
        <w:rPr>
          <w:rFonts w:ascii="Tahoma" w:hAnsi="Tahoma" w:cs="Tahoma"/>
          <w:color w:val="000000" w:themeColor="text1"/>
          <w:sz w:val="24"/>
          <w:szCs w:val="24"/>
          <w:lang w:eastAsia="ar-SA"/>
        </w:rPr>
      </w:pPr>
    </w:p>
    <w:p w14:paraId="01AB5075" w14:textId="77777777" w:rsidR="00451BDB" w:rsidRPr="00607FDB" w:rsidRDefault="00451BDB" w:rsidP="00451BDB">
      <w:pPr>
        <w:pStyle w:val="Nivel3"/>
        <w:numPr>
          <w:ilvl w:val="2"/>
          <w:numId w:val="11"/>
        </w:numPr>
        <w:tabs>
          <w:tab w:val="left" w:pos="1134"/>
        </w:tabs>
        <w:spacing w:before="0" w:after="0" w:line="240" w:lineRule="auto"/>
        <w:ind w:left="0" w:firstLine="0"/>
        <w:rPr>
          <w:rFonts w:ascii="Tahoma" w:hAnsi="Tahoma" w:cs="Tahoma"/>
          <w:color w:val="000000" w:themeColor="text1"/>
          <w:sz w:val="24"/>
          <w:szCs w:val="24"/>
          <w:lang w:eastAsia="ar-SA"/>
        </w:rPr>
      </w:pPr>
      <w:r w:rsidRPr="00607FDB">
        <w:rPr>
          <w:rFonts w:ascii="Tahoma" w:hAnsi="Tahoma" w:cs="Tahoma"/>
          <w:color w:val="000000" w:themeColor="text1"/>
          <w:sz w:val="24"/>
          <w:szCs w:val="24"/>
          <w:lang w:eastAsia="ar-SA"/>
        </w:rPr>
        <w:t>Relação de apenados publicada pelo Tribunal de Contas do Estado de São Paulo (https://www.tce.sp.gov.br/pesquisa-relacao-apenados).</w:t>
      </w:r>
    </w:p>
    <w:p w14:paraId="243A464A" w14:textId="77777777" w:rsidR="00451BDB" w:rsidRPr="00607FDB" w:rsidRDefault="00451BDB" w:rsidP="00451BDB">
      <w:pPr>
        <w:pStyle w:val="Nivel3"/>
        <w:numPr>
          <w:ilvl w:val="0"/>
          <w:numId w:val="0"/>
        </w:numPr>
        <w:tabs>
          <w:tab w:val="left" w:pos="1134"/>
        </w:tabs>
        <w:spacing w:before="0" w:after="0" w:line="240" w:lineRule="auto"/>
        <w:rPr>
          <w:rFonts w:ascii="Tahoma" w:hAnsi="Tahoma" w:cs="Tahoma"/>
          <w:color w:val="000000" w:themeColor="text1"/>
          <w:sz w:val="24"/>
          <w:szCs w:val="24"/>
          <w:lang w:eastAsia="ar-SA"/>
        </w:rPr>
      </w:pPr>
    </w:p>
    <w:p w14:paraId="6AA737AF"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A consulta aos cadastros será realizada em nome da empresa licitante e também de seu sócio majoritário, por força da vedação de que trata o </w:t>
      </w:r>
      <w:hyperlink r:id="rId23" w:anchor=":~:text=%C3%A0s%20seguintes%20comina%C3%A7%C3%B5es%3A-,Art.,n%C2%BA%2012.120%2C%20de%202009)." w:history="1">
        <w:r w:rsidRPr="00607FDB">
          <w:rPr>
            <w:rStyle w:val="Hyperlink"/>
            <w:rFonts w:ascii="Tahoma" w:hAnsi="Tahoma" w:cs="Tahoma"/>
            <w:color w:val="000000" w:themeColor="text1"/>
            <w:sz w:val="24"/>
            <w:szCs w:val="24"/>
            <w:u w:val="none"/>
          </w:rPr>
          <w:t>artigo 12 da Lei n° 8.429, de 1992</w:t>
        </w:r>
      </w:hyperlink>
      <w:r w:rsidRPr="00607FDB">
        <w:rPr>
          <w:rFonts w:ascii="Tahoma" w:hAnsi="Tahoma" w:cs="Tahoma"/>
          <w:color w:val="000000" w:themeColor="text1"/>
          <w:sz w:val="24"/>
          <w:szCs w:val="24"/>
        </w:rPr>
        <w:t>.</w:t>
      </w:r>
    </w:p>
    <w:p w14:paraId="2C102B43"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03587865"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Caso conste na Consulta de Situação do licitante a existência de Ocorrências Impeditivas Indiretas, o Agente de Contratação/Comissão diligenciará para verificar se houve fraude por parte das empresas apontadas no Relatório de Ocorrências Impeditivas Indiretas. (</w:t>
      </w:r>
      <w:hyperlink r:id="rId24" w:anchor="art29" w:history="1">
        <w:r w:rsidRPr="00607FDB">
          <w:rPr>
            <w:rStyle w:val="Hyperlink"/>
            <w:rFonts w:ascii="Tahoma" w:hAnsi="Tahoma" w:cs="Tahoma"/>
            <w:color w:val="000000" w:themeColor="text1"/>
            <w:sz w:val="24"/>
            <w:szCs w:val="24"/>
            <w:u w:val="none"/>
          </w:rPr>
          <w:t>IN nº 3/2018, art. 29, caput</w:t>
        </w:r>
      </w:hyperlink>
      <w:r w:rsidRPr="00607FDB">
        <w:rPr>
          <w:rFonts w:ascii="Tahoma" w:hAnsi="Tahoma" w:cs="Tahoma"/>
          <w:color w:val="000000" w:themeColor="text1"/>
          <w:sz w:val="24"/>
          <w:szCs w:val="24"/>
        </w:rPr>
        <w:t>).</w:t>
      </w:r>
    </w:p>
    <w:p w14:paraId="740F6001"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0CE2F1BD" w14:textId="77777777" w:rsidR="00451BDB" w:rsidRPr="00607FDB" w:rsidRDefault="00451BDB" w:rsidP="00451BDB">
      <w:pPr>
        <w:pStyle w:val="Nivel3"/>
        <w:numPr>
          <w:ilvl w:val="2"/>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A tentativa de burla será verificada por meio dos vínculos societários, linhas de fornecimento similares, dentre outros. (</w:t>
      </w:r>
      <w:hyperlink r:id="rId25" w:history="1">
        <w:r w:rsidRPr="00607FDB">
          <w:rPr>
            <w:rStyle w:val="Hyperlink"/>
            <w:rFonts w:ascii="Tahoma" w:hAnsi="Tahoma" w:cs="Tahoma"/>
            <w:color w:val="000000" w:themeColor="text1"/>
            <w:sz w:val="24"/>
            <w:szCs w:val="24"/>
            <w:u w:val="none"/>
          </w:rPr>
          <w:t>IN nº 3/2018, art. 29, §1º</w:t>
        </w:r>
      </w:hyperlink>
      <w:r w:rsidRPr="00607FDB">
        <w:rPr>
          <w:rFonts w:ascii="Tahoma" w:hAnsi="Tahoma" w:cs="Tahoma"/>
          <w:color w:val="000000" w:themeColor="text1"/>
          <w:sz w:val="24"/>
          <w:szCs w:val="24"/>
        </w:rPr>
        <w:t>).</w:t>
      </w:r>
    </w:p>
    <w:p w14:paraId="79609E5F" w14:textId="77777777" w:rsidR="00451BDB" w:rsidRPr="00607FDB" w:rsidRDefault="00451BDB" w:rsidP="00451BDB">
      <w:pPr>
        <w:pStyle w:val="Nivel3"/>
        <w:numPr>
          <w:ilvl w:val="0"/>
          <w:numId w:val="0"/>
        </w:numPr>
        <w:tabs>
          <w:tab w:val="left" w:pos="1134"/>
        </w:tabs>
        <w:spacing w:before="0" w:after="0" w:line="240" w:lineRule="auto"/>
        <w:rPr>
          <w:rFonts w:ascii="Tahoma" w:hAnsi="Tahoma" w:cs="Tahoma"/>
          <w:color w:val="000000" w:themeColor="text1"/>
          <w:sz w:val="24"/>
          <w:szCs w:val="24"/>
        </w:rPr>
      </w:pPr>
    </w:p>
    <w:p w14:paraId="0AA8A3FE" w14:textId="77777777" w:rsidR="00451BDB" w:rsidRPr="00607FDB" w:rsidRDefault="00451BDB" w:rsidP="00451BDB">
      <w:pPr>
        <w:pStyle w:val="Nivel3"/>
        <w:numPr>
          <w:ilvl w:val="2"/>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 licitante será convocado para manifestação previamente a uma eventual desclassificação. (</w:t>
      </w:r>
      <w:hyperlink r:id="rId26" w:history="1">
        <w:r w:rsidRPr="00607FDB">
          <w:rPr>
            <w:rStyle w:val="Hyperlink"/>
            <w:rFonts w:ascii="Tahoma" w:hAnsi="Tahoma" w:cs="Tahoma"/>
            <w:color w:val="000000" w:themeColor="text1"/>
            <w:sz w:val="24"/>
            <w:szCs w:val="24"/>
            <w:u w:val="none"/>
          </w:rPr>
          <w:t>IN nº 3/2018, art. 29, §2º</w:t>
        </w:r>
      </w:hyperlink>
      <w:r w:rsidRPr="00607FDB">
        <w:rPr>
          <w:rFonts w:ascii="Tahoma" w:hAnsi="Tahoma" w:cs="Tahoma"/>
          <w:color w:val="000000" w:themeColor="text1"/>
          <w:sz w:val="24"/>
          <w:szCs w:val="24"/>
        </w:rPr>
        <w:t>).</w:t>
      </w:r>
    </w:p>
    <w:p w14:paraId="5E0C4DF7" w14:textId="77777777" w:rsidR="00AF1D88" w:rsidRPr="00607FDB" w:rsidRDefault="00AF1D88" w:rsidP="00AF1D88">
      <w:pPr>
        <w:pStyle w:val="Nivel3"/>
        <w:numPr>
          <w:ilvl w:val="0"/>
          <w:numId w:val="0"/>
        </w:numPr>
        <w:tabs>
          <w:tab w:val="left" w:pos="1134"/>
        </w:tabs>
        <w:spacing w:before="0" w:after="0" w:line="240" w:lineRule="auto"/>
        <w:rPr>
          <w:rFonts w:ascii="Tahoma" w:hAnsi="Tahoma" w:cs="Tahoma"/>
          <w:color w:val="000000" w:themeColor="text1"/>
          <w:sz w:val="24"/>
          <w:szCs w:val="24"/>
        </w:rPr>
      </w:pPr>
    </w:p>
    <w:p w14:paraId="02A7F5F5" w14:textId="77777777" w:rsidR="00451BDB" w:rsidRPr="00607FDB" w:rsidRDefault="00451BDB" w:rsidP="00451BDB">
      <w:pPr>
        <w:pStyle w:val="Nivel3"/>
        <w:numPr>
          <w:ilvl w:val="2"/>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Constatada a existência de sanção, o licitante será reputado inabilitado, por falta de condição de participação.</w:t>
      </w:r>
    </w:p>
    <w:p w14:paraId="009371B4" w14:textId="77777777" w:rsidR="00451BDB" w:rsidRPr="00607FDB" w:rsidRDefault="00451BDB" w:rsidP="00451BDB">
      <w:pPr>
        <w:pStyle w:val="Nivel3"/>
        <w:numPr>
          <w:ilvl w:val="0"/>
          <w:numId w:val="0"/>
        </w:numPr>
        <w:tabs>
          <w:tab w:val="left" w:pos="1134"/>
        </w:tabs>
        <w:spacing w:before="0" w:after="0" w:line="240" w:lineRule="auto"/>
        <w:rPr>
          <w:rFonts w:ascii="Tahoma" w:hAnsi="Tahoma" w:cs="Tahoma"/>
          <w:color w:val="000000" w:themeColor="text1"/>
          <w:sz w:val="24"/>
          <w:szCs w:val="24"/>
        </w:rPr>
      </w:pPr>
    </w:p>
    <w:p w14:paraId="337DB4A0"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Caso o licitante provisoriamente classificado em primeiro lugar tenha se utilizado de algum tratamento favorecido às ME/</w:t>
      </w:r>
      <w:proofErr w:type="spellStart"/>
      <w:r w:rsidRPr="00607FDB">
        <w:rPr>
          <w:rFonts w:ascii="Tahoma" w:hAnsi="Tahoma" w:cs="Tahoma"/>
          <w:color w:val="000000" w:themeColor="text1"/>
          <w:sz w:val="24"/>
          <w:szCs w:val="24"/>
        </w:rPr>
        <w:t>EPPs</w:t>
      </w:r>
      <w:proofErr w:type="spellEnd"/>
      <w:r w:rsidRPr="00607FDB">
        <w:rPr>
          <w:rFonts w:ascii="Tahoma" w:hAnsi="Tahoma" w:cs="Tahoma"/>
          <w:color w:val="000000" w:themeColor="text1"/>
          <w:sz w:val="24"/>
          <w:szCs w:val="24"/>
        </w:rPr>
        <w:t>, o Agente de Contratação/Comissão verificará se faz jus ao benefício, em conformidade com o item 3.8 deste edital.</w:t>
      </w:r>
    </w:p>
    <w:p w14:paraId="78872B5E"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7497AC9E" w14:textId="77777777" w:rsidR="00451BDB" w:rsidRPr="00607FDB" w:rsidRDefault="00451BDB" w:rsidP="00451BDB">
      <w:pPr>
        <w:pStyle w:val="Nivel2"/>
        <w:numPr>
          <w:ilvl w:val="1"/>
          <w:numId w:val="11"/>
        </w:numPr>
        <w:spacing w:before="0" w:after="0" w:line="240" w:lineRule="auto"/>
        <w:ind w:left="0" w:firstLine="0"/>
        <w:rPr>
          <w:rFonts w:ascii="Tahoma" w:hAnsi="Tahoma" w:cs="Tahoma"/>
          <w:b/>
          <w:color w:val="000000" w:themeColor="text1"/>
          <w:sz w:val="24"/>
          <w:szCs w:val="24"/>
        </w:rPr>
      </w:pPr>
      <w:r w:rsidRPr="00607FDB">
        <w:rPr>
          <w:rFonts w:ascii="Tahoma" w:hAnsi="Tahoma" w:cs="Tahoma"/>
          <w:color w:val="000000" w:themeColor="text1"/>
          <w:sz w:val="24"/>
          <w:szCs w:val="24"/>
        </w:rPr>
        <w:t xml:space="preserve">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w:t>
      </w:r>
      <w:hyperlink r:id="rId27" w:anchor="art29" w:history="1">
        <w:r w:rsidRPr="00607FDB">
          <w:rPr>
            <w:rStyle w:val="Hyperlink"/>
            <w:rFonts w:ascii="Tahoma" w:hAnsi="Tahoma" w:cs="Tahoma"/>
            <w:color w:val="000000" w:themeColor="text1"/>
            <w:sz w:val="24"/>
            <w:szCs w:val="24"/>
            <w:u w:val="none"/>
          </w:rPr>
          <w:t>artigo 29 a 35 da IN SEGES nº 73, de 30 de setembro de 2022</w:t>
        </w:r>
      </w:hyperlink>
      <w:r w:rsidRPr="00607FDB">
        <w:rPr>
          <w:rFonts w:ascii="Tahoma" w:hAnsi="Tahoma" w:cs="Tahoma"/>
          <w:color w:val="000000" w:themeColor="text1"/>
          <w:sz w:val="24"/>
          <w:szCs w:val="24"/>
        </w:rPr>
        <w:t>.</w:t>
      </w:r>
    </w:p>
    <w:p w14:paraId="79C62E8B" w14:textId="77777777" w:rsidR="00451BDB" w:rsidRPr="00607FDB" w:rsidRDefault="00451BDB" w:rsidP="00451BDB">
      <w:pPr>
        <w:pStyle w:val="Nivel2"/>
        <w:numPr>
          <w:ilvl w:val="0"/>
          <w:numId w:val="0"/>
        </w:numPr>
        <w:spacing w:before="0" w:after="0" w:line="240" w:lineRule="auto"/>
        <w:rPr>
          <w:rFonts w:ascii="Tahoma" w:hAnsi="Tahoma" w:cs="Tahoma"/>
          <w:b/>
          <w:color w:val="000000" w:themeColor="text1"/>
          <w:sz w:val="24"/>
          <w:szCs w:val="24"/>
        </w:rPr>
      </w:pPr>
    </w:p>
    <w:p w14:paraId="39321585" w14:textId="223E6F45" w:rsidR="00451BDB" w:rsidRPr="00607FDB" w:rsidRDefault="00451BDB" w:rsidP="00AF1D88">
      <w:pPr>
        <w:pStyle w:val="Nivel2"/>
        <w:numPr>
          <w:ilvl w:val="1"/>
          <w:numId w:val="11"/>
        </w:numPr>
        <w:spacing w:before="0" w:after="0" w:line="240" w:lineRule="auto"/>
        <w:ind w:left="0" w:firstLine="0"/>
        <w:rPr>
          <w:rFonts w:ascii="Tahoma" w:hAnsi="Tahoma" w:cs="Tahoma"/>
          <w:b/>
          <w:color w:val="000000" w:themeColor="text1"/>
          <w:sz w:val="24"/>
          <w:szCs w:val="24"/>
        </w:rPr>
      </w:pPr>
      <w:r w:rsidRPr="00607FDB">
        <w:rPr>
          <w:rFonts w:ascii="Tahoma" w:hAnsi="Tahoma" w:cs="Tahoma"/>
          <w:color w:val="000000" w:themeColor="text1"/>
          <w:sz w:val="24"/>
          <w:szCs w:val="24"/>
        </w:rPr>
        <w:t xml:space="preserve">Será desclassificada a proposta vencedora que: </w:t>
      </w:r>
    </w:p>
    <w:p w14:paraId="517052C0" w14:textId="77777777" w:rsidR="00451BDB" w:rsidRPr="00607FDB" w:rsidRDefault="00451BDB" w:rsidP="00451BDB">
      <w:pPr>
        <w:pStyle w:val="Nivel3"/>
        <w:numPr>
          <w:ilvl w:val="2"/>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lastRenderedPageBreak/>
        <w:t>Contiver vícios insanáveis;</w:t>
      </w:r>
    </w:p>
    <w:p w14:paraId="5D237BDF" w14:textId="77777777" w:rsidR="00451BDB" w:rsidRPr="00607FDB" w:rsidRDefault="00451BDB" w:rsidP="00451BDB">
      <w:pPr>
        <w:pStyle w:val="Nivel3"/>
        <w:numPr>
          <w:ilvl w:val="0"/>
          <w:numId w:val="0"/>
        </w:numPr>
        <w:tabs>
          <w:tab w:val="left" w:pos="1134"/>
        </w:tabs>
        <w:spacing w:before="0" w:after="0" w:line="240" w:lineRule="auto"/>
        <w:rPr>
          <w:rFonts w:ascii="Tahoma" w:hAnsi="Tahoma" w:cs="Tahoma"/>
          <w:color w:val="000000" w:themeColor="text1"/>
          <w:sz w:val="24"/>
          <w:szCs w:val="24"/>
        </w:rPr>
      </w:pPr>
    </w:p>
    <w:p w14:paraId="3553F7F9" w14:textId="77777777" w:rsidR="00451BDB" w:rsidRPr="00607FDB" w:rsidRDefault="00451BDB" w:rsidP="00451BDB">
      <w:pPr>
        <w:pStyle w:val="Nivel3"/>
        <w:numPr>
          <w:ilvl w:val="2"/>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Não obedecer às especificações técnicas contidas no Projeto Básico/Termo de Referência;</w:t>
      </w:r>
    </w:p>
    <w:p w14:paraId="715CDCC0" w14:textId="77777777" w:rsidR="00451BDB" w:rsidRPr="00607FDB" w:rsidRDefault="00451BDB" w:rsidP="00451BDB">
      <w:pPr>
        <w:pStyle w:val="Nivel3"/>
        <w:numPr>
          <w:ilvl w:val="0"/>
          <w:numId w:val="0"/>
        </w:numPr>
        <w:tabs>
          <w:tab w:val="left" w:pos="1134"/>
        </w:tabs>
        <w:spacing w:before="0" w:after="0" w:line="240" w:lineRule="auto"/>
        <w:rPr>
          <w:rFonts w:ascii="Tahoma" w:hAnsi="Tahoma" w:cs="Tahoma"/>
          <w:color w:val="000000" w:themeColor="text1"/>
          <w:sz w:val="24"/>
          <w:szCs w:val="24"/>
        </w:rPr>
      </w:pPr>
    </w:p>
    <w:p w14:paraId="61668A02" w14:textId="777DC962" w:rsidR="00451BDB" w:rsidRPr="00607FDB" w:rsidRDefault="00451BDB" w:rsidP="00AF1D88">
      <w:pPr>
        <w:pStyle w:val="Nivel3"/>
        <w:numPr>
          <w:ilvl w:val="2"/>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Apresentar preços inexequíveis ou permanecerem acima do preço máximo definido para a contratação;</w:t>
      </w:r>
    </w:p>
    <w:p w14:paraId="2A7B8917" w14:textId="77777777" w:rsidR="00AF1D88" w:rsidRPr="00607FDB" w:rsidRDefault="00AF1D88" w:rsidP="00AF1D88">
      <w:pPr>
        <w:pStyle w:val="Nivel3"/>
        <w:numPr>
          <w:ilvl w:val="0"/>
          <w:numId w:val="0"/>
        </w:numPr>
        <w:tabs>
          <w:tab w:val="left" w:pos="1134"/>
        </w:tabs>
        <w:spacing w:before="0" w:after="0" w:line="240" w:lineRule="auto"/>
        <w:rPr>
          <w:rFonts w:ascii="Tahoma" w:hAnsi="Tahoma" w:cs="Tahoma"/>
          <w:color w:val="000000" w:themeColor="text1"/>
          <w:sz w:val="24"/>
          <w:szCs w:val="24"/>
        </w:rPr>
      </w:pPr>
    </w:p>
    <w:p w14:paraId="35C95EF8" w14:textId="77777777" w:rsidR="00451BDB" w:rsidRPr="00607FDB" w:rsidRDefault="00451BDB" w:rsidP="00451BDB">
      <w:pPr>
        <w:pStyle w:val="Nivel3"/>
        <w:numPr>
          <w:ilvl w:val="2"/>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Não tiverem sua exequibilidade demonstrada, quando exigido pela Administração;</w:t>
      </w:r>
    </w:p>
    <w:p w14:paraId="094D2DAF" w14:textId="77777777" w:rsidR="00451BDB" w:rsidRPr="00607FDB" w:rsidRDefault="00451BDB" w:rsidP="00451BDB">
      <w:pPr>
        <w:pStyle w:val="Nivel3"/>
        <w:numPr>
          <w:ilvl w:val="0"/>
          <w:numId w:val="0"/>
        </w:numPr>
        <w:tabs>
          <w:tab w:val="left" w:pos="1134"/>
        </w:tabs>
        <w:spacing w:before="0" w:after="0" w:line="240" w:lineRule="auto"/>
        <w:rPr>
          <w:rFonts w:ascii="Tahoma" w:hAnsi="Tahoma" w:cs="Tahoma"/>
          <w:color w:val="000000" w:themeColor="text1"/>
          <w:sz w:val="24"/>
          <w:szCs w:val="24"/>
        </w:rPr>
      </w:pPr>
    </w:p>
    <w:p w14:paraId="70DE4107" w14:textId="77777777" w:rsidR="00451BDB" w:rsidRPr="00607FDB" w:rsidRDefault="00451BDB" w:rsidP="00451BDB">
      <w:pPr>
        <w:pStyle w:val="Nivel3"/>
        <w:numPr>
          <w:ilvl w:val="2"/>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Apresentar desconformidade com quaisquer outras exigências deste Edital ou seus anexos, desde que insanável.</w:t>
      </w:r>
    </w:p>
    <w:p w14:paraId="19719B10" w14:textId="77777777" w:rsidR="00451BDB" w:rsidRPr="00607FDB" w:rsidRDefault="00451BDB" w:rsidP="00451BDB">
      <w:pPr>
        <w:pStyle w:val="Nivel3"/>
        <w:numPr>
          <w:ilvl w:val="0"/>
          <w:numId w:val="0"/>
        </w:numPr>
        <w:tabs>
          <w:tab w:val="left" w:pos="1134"/>
        </w:tabs>
        <w:spacing w:before="0" w:after="0" w:line="240" w:lineRule="auto"/>
        <w:rPr>
          <w:rFonts w:ascii="Tahoma" w:hAnsi="Tahoma" w:cs="Tahoma"/>
          <w:color w:val="000000" w:themeColor="text1"/>
          <w:sz w:val="24"/>
          <w:szCs w:val="24"/>
        </w:rPr>
      </w:pPr>
    </w:p>
    <w:p w14:paraId="36566F7B" w14:textId="77777777" w:rsidR="00451BDB" w:rsidRPr="00607FDB" w:rsidRDefault="00451BDB" w:rsidP="00451BDB">
      <w:pPr>
        <w:pStyle w:val="Nivel2"/>
        <w:numPr>
          <w:ilvl w:val="1"/>
          <w:numId w:val="11"/>
        </w:numPr>
        <w:spacing w:before="0" w:after="0" w:line="240" w:lineRule="auto"/>
        <w:ind w:left="0" w:firstLine="0"/>
        <w:rPr>
          <w:rFonts w:ascii="Tahoma" w:hAnsi="Tahoma" w:cs="Tahoma"/>
          <w:b/>
          <w:bCs/>
          <w:color w:val="000000" w:themeColor="text1"/>
          <w:sz w:val="24"/>
          <w:szCs w:val="24"/>
        </w:rPr>
      </w:pPr>
      <w:r w:rsidRPr="00607FDB">
        <w:rPr>
          <w:rFonts w:ascii="Tahoma" w:hAnsi="Tahoma" w:cs="Tahoma"/>
          <w:color w:val="000000" w:themeColor="text1"/>
          <w:sz w:val="24"/>
          <w:szCs w:val="24"/>
        </w:rPr>
        <w:t>Em contratação de serviços de engenharia, além das disposições acima, a análise de exequibilidade e sobrepreço considerará o seguinte:</w:t>
      </w:r>
    </w:p>
    <w:p w14:paraId="2CFFA424" w14:textId="77777777" w:rsidR="00451BDB" w:rsidRPr="00607FDB" w:rsidRDefault="00451BDB" w:rsidP="00451BDB">
      <w:pPr>
        <w:pStyle w:val="Nivel2"/>
        <w:numPr>
          <w:ilvl w:val="0"/>
          <w:numId w:val="0"/>
        </w:numPr>
        <w:spacing w:before="0" w:after="0" w:line="240" w:lineRule="auto"/>
        <w:rPr>
          <w:rFonts w:ascii="Tahoma" w:hAnsi="Tahoma" w:cs="Tahoma"/>
          <w:b/>
          <w:bCs/>
          <w:color w:val="000000" w:themeColor="text1"/>
          <w:sz w:val="24"/>
          <w:szCs w:val="24"/>
        </w:rPr>
      </w:pPr>
    </w:p>
    <w:p w14:paraId="6648C67A" w14:textId="77777777" w:rsidR="00451BDB" w:rsidRPr="00607FDB" w:rsidRDefault="00451BDB" w:rsidP="00451BDB">
      <w:pPr>
        <w:pStyle w:val="Nivel3"/>
        <w:numPr>
          <w:ilvl w:val="2"/>
          <w:numId w:val="11"/>
        </w:numPr>
        <w:tabs>
          <w:tab w:val="left" w:pos="1134"/>
        </w:tabs>
        <w:spacing w:before="0" w:after="0" w:line="240" w:lineRule="auto"/>
        <w:ind w:left="0" w:firstLine="0"/>
        <w:rPr>
          <w:rFonts w:ascii="Tahoma" w:hAnsi="Tahoma" w:cs="Tahoma"/>
          <w:b/>
          <w:color w:val="000000" w:themeColor="text1"/>
          <w:sz w:val="24"/>
          <w:szCs w:val="24"/>
        </w:rPr>
      </w:pPr>
      <w:r w:rsidRPr="00607FDB">
        <w:rPr>
          <w:rFonts w:ascii="Tahoma" w:hAnsi="Tahoma" w:cs="Tahoma"/>
          <w:color w:val="000000" w:themeColor="text1"/>
          <w:sz w:val="24"/>
          <w:szCs w:val="24"/>
        </w:rPr>
        <w:t xml:space="preserve"> Nos regimes de execução por tarefa, empreitada por preço global ou empreitada integral, semi-integrada ou integrada, a caracterização do sobrepreço se dará pela superação do valor global estimado;</w:t>
      </w:r>
    </w:p>
    <w:p w14:paraId="10F32884" w14:textId="77777777" w:rsidR="00451BDB" w:rsidRPr="00607FDB" w:rsidRDefault="00451BDB" w:rsidP="00451BDB">
      <w:pPr>
        <w:pStyle w:val="Nivel3"/>
        <w:numPr>
          <w:ilvl w:val="0"/>
          <w:numId w:val="0"/>
        </w:numPr>
        <w:tabs>
          <w:tab w:val="left" w:pos="1134"/>
        </w:tabs>
        <w:spacing w:before="0" w:after="0" w:line="240" w:lineRule="auto"/>
        <w:rPr>
          <w:rFonts w:ascii="Tahoma" w:hAnsi="Tahoma" w:cs="Tahoma"/>
          <w:b/>
          <w:color w:val="000000" w:themeColor="text1"/>
          <w:sz w:val="24"/>
          <w:szCs w:val="24"/>
        </w:rPr>
      </w:pPr>
    </w:p>
    <w:p w14:paraId="5B65FC89" w14:textId="77777777" w:rsidR="00451BDB" w:rsidRPr="00607FDB" w:rsidRDefault="00451BDB" w:rsidP="00451BDB">
      <w:pPr>
        <w:pStyle w:val="Nivel3"/>
        <w:numPr>
          <w:ilvl w:val="2"/>
          <w:numId w:val="11"/>
        </w:numPr>
        <w:tabs>
          <w:tab w:val="left" w:pos="993"/>
        </w:tabs>
        <w:spacing w:before="0" w:after="0" w:line="240" w:lineRule="auto"/>
        <w:ind w:left="0" w:firstLine="0"/>
        <w:rPr>
          <w:rFonts w:ascii="Tahoma" w:hAnsi="Tahoma" w:cs="Tahoma"/>
          <w:b/>
          <w:bCs/>
          <w:color w:val="000000" w:themeColor="text1"/>
          <w:sz w:val="24"/>
          <w:szCs w:val="24"/>
        </w:rPr>
      </w:pPr>
      <w:r w:rsidRPr="00607FDB">
        <w:rPr>
          <w:rFonts w:ascii="Tahoma" w:hAnsi="Tahoma" w:cs="Tahoma"/>
          <w:color w:val="000000" w:themeColor="text1"/>
          <w:sz w:val="24"/>
          <w:szCs w:val="24"/>
        </w:rPr>
        <w:t xml:space="preserve"> No caso de serviços de engenharia, serão consideradas inexequíveis as propostas cujos valores forem inferiores a 75% (setenta e cinco por cento) do valor orçado pela Administração, independentemente do regime de execução.</w:t>
      </w:r>
    </w:p>
    <w:p w14:paraId="7295F087" w14:textId="77777777" w:rsidR="00451BDB" w:rsidRPr="00607FDB" w:rsidRDefault="00451BDB" w:rsidP="00451BDB">
      <w:pPr>
        <w:pStyle w:val="Nivel3"/>
        <w:numPr>
          <w:ilvl w:val="0"/>
          <w:numId w:val="0"/>
        </w:numPr>
        <w:tabs>
          <w:tab w:val="left" w:pos="993"/>
        </w:tabs>
        <w:spacing w:before="0" w:after="0" w:line="240" w:lineRule="auto"/>
        <w:rPr>
          <w:rFonts w:ascii="Tahoma" w:hAnsi="Tahoma" w:cs="Tahoma"/>
          <w:b/>
          <w:bCs/>
          <w:color w:val="000000" w:themeColor="text1"/>
          <w:sz w:val="24"/>
          <w:szCs w:val="24"/>
        </w:rPr>
      </w:pPr>
    </w:p>
    <w:p w14:paraId="7D39664C" w14:textId="77777777" w:rsidR="00451BDB" w:rsidRPr="00607FDB" w:rsidRDefault="00451BDB" w:rsidP="00451BDB">
      <w:pPr>
        <w:pStyle w:val="Nivel3"/>
        <w:numPr>
          <w:ilvl w:val="2"/>
          <w:numId w:val="11"/>
        </w:numPr>
        <w:tabs>
          <w:tab w:val="left" w:pos="993"/>
        </w:tabs>
        <w:spacing w:before="0" w:after="0" w:line="240" w:lineRule="auto"/>
        <w:ind w:left="0" w:firstLine="0"/>
        <w:rPr>
          <w:rFonts w:ascii="Tahoma" w:hAnsi="Tahoma" w:cs="Tahoma"/>
          <w:b/>
          <w:color w:val="000000" w:themeColor="text1"/>
          <w:sz w:val="24"/>
          <w:szCs w:val="24"/>
        </w:rPr>
      </w:pPr>
      <w:r w:rsidRPr="00607FDB">
        <w:rPr>
          <w:rFonts w:ascii="Tahoma" w:hAnsi="Tahoma" w:cs="Tahoma"/>
          <w:color w:val="000000" w:themeColor="text1"/>
          <w:sz w:val="24"/>
          <w:szCs w:val="24"/>
        </w:rPr>
        <w:t xml:space="preserve">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1E166A2C" w14:textId="77777777" w:rsidR="00451BDB" w:rsidRPr="00607FDB" w:rsidRDefault="00451BDB" w:rsidP="00451BDB">
      <w:pPr>
        <w:pStyle w:val="Nivel3"/>
        <w:numPr>
          <w:ilvl w:val="0"/>
          <w:numId w:val="0"/>
        </w:numPr>
        <w:tabs>
          <w:tab w:val="left" w:pos="993"/>
        </w:tabs>
        <w:spacing w:before="0" w:after="0" w:line="240" w:lineRule="auto"/>
        <w:rPr>
          <w:rFonts w:ascii="Tahoma" w:hAnsi="Tahoma" w:cs="Tahoma"/>
          <w:b/>
          <w:color w:val="000000" w:themeColor="text1"/>
          <w:sz w:val="24"/>
          <w:szCs w:val="24"/>
        </w:rPr>
      </w:pPr>
    </w:p>
    <w:p w14:paraId="5CF3D780"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Se houver indícios de inexequibilidade da proposta de preço, ou em caso da necessidade de esclarecimentos complementares, poderão ser efetuadas diligências, para que a empresa comprove a exequibilidade da proposta.</w:t>
      </w:r>
    </w:p>
    <w:p w14:paraId="323A442D" w14:textId="77777777" w:rsidR="00AF1D88" w:rsidRPr="00607FDB" w:rsidRDefault="00AF1D88" w:rsidP="00AF1D88">
      <w:pPr>
        <w:pStyle w:val="Nivel2"/>
        <w:numPr>
          <w:ilvl w:val="0"/>
          <w:numId w:val="0"/>
        </w:numPr>
        <w:spacing w:before="0" w:after="0" w:line="240" w:lineRule="auto"/>
        <w:rPr>
          <w:rFonts w:ascii="Tahoma" w:hAnsi="Tahoma" w:cs="Tahoma"/>
          <w:color w:val="000000" w:themeColor="text1"/>
          <w:sz w:val="24"/>
          <w:szCs w:val="24"/>
        </w:rPr>
      </w:pPr>
    </w:p>
    <w:p w14:paraId="119F2836"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1D669E0"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39A86A14" w14:textId="77777777" w:rsidR="00451BDB" w:rsidRPr="00607FDB" w:rsidRDefault="00451BDB" w:rsidP="00451BDB">
      <w:pPr>
        <w:pStyle w:val="Nivel3"/>
        <w:numPr>
          <w:ilvl w:val="2"/>
          <w:numId w:val="11"/>
        </w:numPr>
        <w:tabs>
          <w:tab w:val="left" w:pos="1134"/>
        </w:tabs>
        <w:spacing w:before="0" w:after="0" w:line="240" w:lineRule="auto"/>
        <w:ind w:left="0" w:firstLine="0"/>
        <w:rPr>
          <w:rFonts w:ascii="Tahoma" w:hAnsi="Tahoma" w:cs="Tahoma"/>
          <w:b/>
          <w:bCs/>
          <w:color w:val="000000" w:themeColor="text1"/>
          <w:sz w:val="24"/>
          <w:szCs w:val="24"/>
        </w:rPr>
      </w:pPr>
      <w:bookmarkStart w:id="19" w:name="_Hlk126568356"/>
      <w:r w:rsidRPr="00607FDB">
        <w:rPr>
          <w:rFonts w:ascii="Tahoma" w:hAnsi="Tahoma" w:cs="Tahoma"/>
          <w:color w:val="000000" w:themeColor="text1"/>
          <w:sz w:val="24"/>
          <w:szCs w:val="24"/>
        </w:rPr>
        <w:t>Em se tratando de serviços de engenharia, o licitante vencedor será convocado a apresentar à Administração, por meio eletrônico, as planilhas com indicação dos quantitativos e dos custos unitários</w:t>
      </w:r>
      <w:bookmarkEnd w:id="19"/>
      <w:r w:rsidRPr="00607FDB">
        <w:rPr>
          <w:rFonts w:ascii="Tahoma" w:hAnsi="Tahoma" w:cs="Tahoma"/>
          <w:color w:val="000000" w:themeColor="text1"/>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w:t>
      </w:r>
      <w:r w:rsidRPr="00607FDB">
        <w:rPr>
          <w:rFonts w:ascii="Tahoma" w:hAnsi="Tahoma" w:cs="Tahoma"/>
          <w:color w:val="000000" w:themeColor="text1"/>
          <w:sz w:val="24"/>
          <w:szCs w:val="24"/>
        </w:rPr>
        <w:lastRenderedPageBreak/>
        <w:t>integral, contratação semi-integrada e contratação integrada, exclusivamente para eventuais adequações indispensáveis no cronograma físico-financeiro e para balizar excepcional aditamento posterior do contrato.</w:t>
      </w:r>
    </w:p>
    <w:p w14:paraId="0CFA417C" w14:textId="77777777" w:rsidR="00451BDB" w:rsidRPr="00607FDB" w:rsidRDefault="00451BDB" w:rsidP="00451BDB">
      <w:pPr>
        <w:pStyle w:val="Nivel3"/>
        <w:numPr>
          <w:ilvl w:val="0"/>
          <w:numId w:val="0"/>
        </w:numPr>
        <w:tabs>
          <w:tab w:val="left" w:pos="1134"/>
        </w:tabs>
        <w:spacing w:before="0" w:after="0" w:line="240" w:lineRule="auto"/>
        <w:rPr>
          <w:rFonts w:ascii="Tahoma" w:hAnsi="Tahoma" w:cs="Tahoma"/>
          <w:b/>
          <w:bCs/>
          <w:color w:val="000000" w:themeColor="text1"/>
          <w:sz w:val="24"/>
          <w:szCs w:val="24"/>
        </w:rPr>
      </w:pPr>
    </w:p>
    <w:p w14:paraId="09BC8D78" w14:textId="6DBB8D0F" w:rsidR="00451BDB" w:rsidRPr="00607FDB" w:rsidRDefault="00451BDB" w:rsidP="00AF1D88">
      <w:pPr>
        <w:pStyle w:val="Nivel2"/>
        <w:numPr>
          <w:ilvl w:val="1"/>
          <w:numId w:val="11"/>
        </w:numPr>
        <w:tabs>
          <w:tab w:val="left" w:pos="1134"/>
        </w:tabs>
        <w:spacing w:before="0" w:after="0" w:line="240" w:lineRule="auto"/>
        <w:ind w:left="0" w:firstLine="0"/>
        <w:rPr>
          <w:rFonts w:ascii="Tahoma" w:hAnsi="Tahoma" w:cs="Tahoma"/>
          <w:b/>
          <w:color w:val="000000" w:themeColor="text1"/>
          <w:sz w:val="24"/>
          <w:szCs w:val="24"/>
        </w:rPr>
      </w:pPr>
      <w:r w:rsidRPr="00607FDB">
        <w:rPr>
          <w:rFonts w:ascii="Tahoma" w:hAnsi="Tahoma" w:cs="Tahoma"/>
          <w:color w:val="000000" w:themeColor="text1"/>
          <w:sz w:val="24"/>
          <w:szCs w:val="24"/>
        </w:rPr>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591A2485" w14:textId="77777777" w:rsidR="00AF1D88" w:rsidRPr="00607FDB" w:rsidRDefault="00AF1D88" w:rsidP="00AF1D88">
      <w:pPr>
        <w:pStyle w:val="Nivel2"/>
        <w:numPr>
          <w:ilvl w:val="0"/>
          <w:numId w:val="0"/>
        </w:numPr>
        <w:tabs>
          <w:tab w:val="left" w:pos="1134"/>
        </w:tabs>
        <w:spacing w:before="0" w:after="0" w:line="240" w:lineRule="auto"/>
        <w:rPr>
          <w:rFonts w:ascii="Tahoma" w:hAnsi="Tahoma" w:cs="Tahoma"/>
          <w:b/>
          <w:color w:val="000000" w:themeColor="text1"/>
          <w:sz w:val="24"/>
          <w:szCs w:val="24"/>
        </w:rPr>
      </w:pPr>
    </w:p>
    <w:p w14:paraId="218BF5DC" w14:textId="77777777" w:rsidR="00451BDB" w:rsidRPr="00607FDB" w:rsidRDefault="00451BDB" w:rsidP="00451BDB">
      <w:pPr>
        <w:pStyle w:val="Nivel3"/>
        <w:numPr>
          <w:ilvl w:val="2"/>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 ajuste de que trata este dispositivo se limita a sanar erros ou falhas que não alterem a substância das propostas;</w:t>
      </w:r>
    </w:p>
    <w:p w14:paraId="1163B46B" w14:textId="77777777" w:rsidR="00451BDB" w:rsidRPr="00607FDB" w:rsidRDefault="00451BDB" w:rsidP="00451BDB">
      <w:pPr>
        <w:pStyle w:val="Nivel3"/>
        <w:numPr>
          <w:ilvl w:val="0"/>
          <w:numId w:val="0"/>
        </w:numPr>
        <w:tabs>
          <w:tab w:val="left" w:pos="1134"/>
        </w:tabs>
        <w:spacing w:before="0" w:after="0" w:line="240" w:lineRule="auto"/>
        <w:rPr>
          <w:rFonts w:ascii="Tahoma" w:hAnsi="Tahoma" w:cs="Tahoma"/>
          <w:color w:val="000000" w:themeColor="text1"/>
          <w:sz w:val="24"/>
          <w:szCs w:val="24"/>
        </w:rPr>
      </w:pPr>
    </w:p>
    <w:p w14:paraId="390D28E4" w14:textId="77777777" w:rsidR="00451BDB" w:rsidRPr="00607FDB" w:rsidRDefault="00451BDB" w:rsidP="00451BDB">
      <w:pPr>
        <w:pStyle w:val="Nivel3"/>
        <w:numPr>
          <w:ilvl w:val="2"/>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Considera-se erro no preenchimento da planilha passível de correção a indicação de recolhimento de impostos e contribuições na forma do Simples Nacional, quando não cabível esse regime.</w:t>
      </w:r>
    </w:p>
    <w:p w14:paraId="48E67943" w14:textId="77777777" w:rsidR="00451BDB" w:rsidRPr="00607FDB" w:rsidRDefault="00451BDB" w:rsidP="00451BDB">
      <w:pPr>
        <w:pStyle w:val="Nivel3"/>
        <w:numPr>
          <w:ilvl w:val="0"/>
          <w:numId w:val="0"/>
        </w:numPr>
        <w:tabs>
          <w:tab w:val="left" w:pos="1134"/>
        </w:tabs>
        <w:spacing w:before="0" w:after="0" w:line="240" w:lineRule="auto"/>
        <w:rPr>
          <w:rFonts w:ascii="Tahoma" w:hAnsi="Tahoma" w:cs="Tahoma"/>
          <w:color w:val="000000" w:themeColor="text1"/>
          <w:sz w:val="24"/>
          <w:szCs w:val="24"/>
        </w:rPr>
      </w:pPr>
    </w:p>
    <w:p w14:paraId="4CC6CF4A" w14:textId="77777777" w:rsidR="00451BDB" w:rsidRPr="00607FDB" w:rsidRDefault="00451BDB" w:rsidP="00451BDB">
      <w:pPr>
        <w:pStyle w:val="Nivel2"/>
        <w:numPr>
          <w:ilvl w:val="1"/>
          <w:numId w:val="11"/>
        </w:numPr>
        <w:tabs>
          <w:tab w:val="left" w:pos="993"/>
        </w:tabs>
        <w:spacing w:before="0" w:after="0" w:line="240" w:lineRule="auto"/>
        <w:ind w:left="0" w:firstLine="0"/>
        <w:rPr>
          <w:rFonts w:ascii="Tahoma" w:hAnsi="Tahoma" w:cs="Tahoma"/>
          <w:b/>
          <w:color w:val="000000" w:themeColor="text1"/>
          <w:sz w:val="24"/>
          <w:szCs w:val="24"/>
        </w:rPr>
      </w:pPr>
      <w:r w:rsidRPr="00607FDB">
        <w:rPr>
          <w:rFonts w:ascii="Tahoma" w:hAnsi="Tahoma" w:cs="Tahoma"/>
          <w:color w:val="000000" w:themeColor="text1"/>
          <w:sz w:val="24"/>
          <w:szCs w:val="24"/>
        </w:rPr>
        <w:t>Para fins de análise da proposta quanto ao cumprimento das especificações do objeto, poderá ser colhida a manifestação escrita do setor requisitante do serviço ou da área especializada no objeto.</w:t>
      </w:r>
    </w:p>
    <w:p w14:paraId="020B1C75" w14:textId="77777777" w:rsidR="00451BDB" w:rsidRPr="00607FDB" w:rsidRDefault="00451BDB" w:rsidP="00451BDB">
      <w:pPr>
        <w:pStyle w:val="Nivel2"/>
        <w:numPr>
          <w:ilvl w:val="0"/>
          <w:numId w:val="0"/>
        </w:numPr>
        <w:tabs>
          <w:tab w:val="left" w:pos="993"/>
        </w:tabs>
        <w:spacing w:before="0" w:after="0" w:line="240" w:lineRule="auto"/>
        <w:rPr>
          <w:rFonts w:ascii="Tahoma" w:hAnsi="Tahoma" w:cs="Tahoma"/>
          <w:b/>
          <w:color w:val="000000" w:themeColor="text1"/>
          <w:sz w:val="24"/>
          <w:szCs w:val="24"/>
        </w:rPr>
      </w:pPr>
    </w:p>
    <w:p w14:paraId="7F4F6E6C" w14:textId="77777777" w:rsidR="00451BDB" w:rsidRPr="00607FDB" w:rsidRDefault="00451BDB" w:rsidP="00451BDB">
      <w:pPr>
        <w:pStyle w:val="Nivel2"/>
        <w:numPr>
          <w:ilvl w:val="1"/>
          <w:numId w:val="11"/>
        </w:numPr>
        <w:tabs>
          <w:tab w:val="left" w:pos="993"/>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Caso o Projeto Básico/Termo de Referência exija a apresentação de amostra, o licitante classificado em primeiro lugar deverá apresentá-la, conforme disciplinado no Projeto Básico/Termo de Referência, sob pena de não aceitação da proposta.</w:t>
      </w:r>
    </w:p>
    <w:p w14:paraId="254C0EBD" w14:textId="77777777" w:rsidR="00451BDB" w:rsidRPr="00607FDB" w:rsidRDefault="00451BDB" w:rsidP="00451BDB">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71DE299F" w14:textId="77777777" w:rsidR="00451BDB" w:rsidRPr="00607FDB" w:rsidRDefault="00451BDB" w:rsidP="00451BDB">
      <w:pPr>
        <w:pStyle w:val="Nivel2"/>
        <w:numPr>
          <w:ilvl w:val="1"/>
          <w:numId w:val="11"/>
        </w:numPr>
        <w:tabs>
          <w:tab w:val="left" w:pos="993"/>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Por meio de mensagem no sistema, será divulgado o local e horário de realização do procedimento para a avaliação das amostras, cuja presença será facultada a todos os interessados, incluindo os demais licitantes.</w:t>
      </w:r>
    </w:p>
    <w:p w14:paraId="72EFA51B" w14:textId="77777777" w:rsidR="00451BDB" w:rsidRPr="00607FDB" w:rsidRDefault="00451BDB" w:rsidP="00451BDB">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6E9DEFD2" w14:textId="77777777" w:rsidR="00451BDB" w:rsidRPr="00607FDB" w:rsidRDefault="00451BDB" w:rsidP="00451BDB">
      <w:pPr>
        <w:pStyle w:val="Nivel2"/>
        <w:numPr>
          <w:ilvl w:val="1"/>
          <w:numId w:val="11"/>
        </w:numPr>
        <w:tabs>
          <w:tab w:val="left" w:pos="993"/>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Os resultados das avaliações serão divulgados por meio de mensagem no sistema.</w:t>
      </w:r>
    </w:p>
    <w:p w14:paraId="3C064499" w14:textId="77777777" w:rsidR="00451BDB" w:rsidRPr="00607FDB" w:rsidRDefault="00451BDB" w:rsidP="00451BDB">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57827E6B" w14:textId="77777777" w:rsidR="00451BDB" w:rsidRPr="00607FDB" w:rsidRDefault="00451BDB" w:rsidP="00451BDB">
      <w:pPr>
        <w:pStyle w:val="Nivel2"/>
        <w:numPr>
          <w:ilvl w:val="1"/>
          <w:numId w:val="11"/>
        </w:numPr>
        <w:tabs>
          <w:tab w:val="left" w:pos="993"/>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No caso de não haver entrega da amostra ou ocorrer atraso na entrega, sem justificativa aceita pelo Agente de Contratação/Comissão, ou havendo entrega de amostra fora das especificações previstas neste Edital, a proposta do licitante será recusada.</w:t>
      </w:r>
    </w:p>
    <w:p w14:paraId="4438AABC" w14:textId="77777777" w:rsidR="00451BDB" w:rsidRPr="00607FDB" w:rsidRDefault="00451BDB" w:rsidP="00451BDB">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4CFABC4C" w14:textId="77777777" w:rsidR="00451BDB" w:rsidRPr="00607FDB" w:rsidRDefault="00451BDB" w:rsidP="00451BDB">
      <w:pPr>
        <w:pStyle w:val="Nivel2"/>
        <w:numPr>
          <w:ilvl w:val="1"/>
          <w:numId w:val="11"/>
        </w:numPr>
        <w:tabs>
          <w:tab w:val="left" w:pos="993"/>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Se a(s) amostra(s) apresentada(s) pelo primeiro classificado não for(em) aceita(s), o Agente de Contratação/Comissão analisará a aceitabilidade da proposta ou lance ofertado pelo segundo classificado. Seguir-se-á com a verificação da(s) amostra(s) e, assim, sucessivamente, até a verificação de uma que atenda às especificações constantes no Projeto Básico/Termo de Referência. </w:t>
      </w:r>
    </w:p>
    <w:p w14:paraId="4A168CD2" w14:textId="77777777" w:rsidR="00451BDB" w:rsidRPr="00607FDB" w:rsidRDefault="00451BDB" w:rsidP="00451BDB">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5E252CA1" w14:textId="77777777" w:rsidR="00451BDB" w:rsidRPr="00607FDB" w:rsidRDefault="00451BDB" w:rsidP="00451BDB">
      <w:pPr>
        <w:pStyle w:val="Nivel01"/>
        <w:numPr>
          <w:ilvl w:val="0"/>
          <w:numId w:val="11"/>
        </w:numPr>
        <w:ind w:left="0" w:firstLine="0"/>
        <w:rPr>
          <w:rFonts w:ascii="Tahoma" w:hAnsi="Tahoma" w:cs="Tahoma"/>
          <w:color w:val="000000" w:themeColor="text1"/>
        </w:rPr>
      </w:pPr>
      <w:bookmarkStart w:id="20" w:name="_Toc135469230"/>
      <w:r w:rsidRPr="00607FDB">
        <w:rPr>
          <w:rFonts w:ascii="Tahoma" w:hAnsi="Tahoma" w:cs="Tahoma"/>
          <w:color w:val="000000" w:themeColor="text1"/>
        </w:rPr>
        <w:t>DA FASE DE HABILITAÇÃO</w:t>
      </w:r>
      <w:bookmarkEnd w:id="20"/>
    </w:p>
    <w:p w14:paraId="532DFC3F" w14:textId="77777777" w:rsidR="00451BDB" w:rsidRPr="00607FDB" w:rsidRDefault="00451BDB" w:rsidP="00451BDB">
      <w:pPr>
        <w:rPr>
          <w:rFonts w:ascii="Tahoma" w:hAnsi="Tahoma" w:cs="Tahoma"/>
          <w:color w:val="000000" w:themeColor="text1"/>
          <w:lang w:eastAsia="en-US"/>
        </w:rPr>
      </w:pPr>
    </w:p>
    <w:p w14:paraId="2632DBF9"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Os documentos previstos no Projeto Básico/Termo de Referência, necessários e suficientes para demonstrar a capacidade do licitante de realizar o objeto da licitação, serão exigidos para fins de habilitação, nos termos dos </w:t>
      </w:r>
      <w:hyperlink r:id="rId28" w:anchor="art62" w:history="1">
        <w:proofErr w:type="spellStart"/>
        <w:r w:rsidRPr="00607FDB">
          <w:rPr>
            <w:rStyle w:val="Hyperlink"/>
            <w:rFonts w:ascii="Tahoma" w:hAnsi="Tahoma" w:cs="Tahoma"/>
            <w:color w:val="000000" w:themeColor="text1"/>
            <w:sz w:val="24"/>
            <w:szCs w:val="24"/>
            <w:u w:val="none"/>
          </w:rPr>
          <w:t>arts</w:t>
        </w:r>
        <w:proofErr w:type="spellEnd"/>
        <w:r w:rsidRPr="00607FDB">
          <w:rPr>
            <w:rStyle w:val="Hyperlink"/>
            <w:rFonts w:ascii="Tahoma" w:hAnsi="Tahoma" w:cs="Tahoma"/>
            <w:color w:val="000000" w:themeColor="text1"/>
            <w:sz w:val="24"/>
            <w:szCs w:val="24"/>
            <w:u w:val="none"/>
          </w:rPr>
          <w:t>. 62 a 70 da Lei nº 14.133, de 2021</w:t>
        </w:r>
      </w:hyperlink>
      <w:r w:rsidRPr="00607FDB">
        <w:rPr>
          <w:rFonts w:ascii="Tahoma" w:hAnsi="Tahoma" w:cs="Tahoma"/>
          <w:color w:val="000000" w:themeColor="text1"/>
          <w:sz w:val="24"/>
          <w:szCs w:val="24"/>
        </w:rPr>
        <w:t>.</w:t>
      </w:r>
    </w:p>
    <w:p w14:paraId="082DA631"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5A4D6B42" w14:textId="77777777" w:rsidR="00451BDB" w:rsidRPr="00607FDB" w:rsidRDefault="00451BDB" w:rsidP="00451BDB">
      <w:pPr>
        <w:pStyle w:val="Nivel3"/>
        <w:numPr>
          <w:ilvl w:val="2"/>
          <w:numId w:val="11"/>
        </w:numPr>
        <w:tabs>
          <w:tab w:val="left" w:pos="993"/>
        </w:tabs>
        <w:spacing w:before="0" w:after="0" w:line="240" w:lineRule="auto"/>
        <w:ind w:left="0" w:firstLine="0"/>
        <w:rPr>
          <w:rFonts w:ascii="Tahoma" w:hAnsi="Tahoma" w:cs="Tahoma"/>
          <w:color w:val="000000" w:themeColor="text1"/>
          <w:sz w:val="24"/>
          <w:szCs w:val="24"/>
        </w:rPr>
      </w:pPr>
      <w:bookmarkStart w:id="21" w:name="_Hlk158018595"/>
      <w:r w:rsidRPr="00607FDB">
        <w:rPr>
          <w:rFonts w:ascii="Tahoma" w:hAnsi="Tahoma" w:cs="Tahoma"/>
          <w:bCs/>
          <w:color w:val="000000" w:themeColor="text1"/>
          <w:sz w:val="24"/>
          <w:szCs w:val="24"/>
        </w:rPr>
        <w:lastRenderedPageBreak/>
        <w:t xml:space="preserve"> A documentação exigida para fins de habilitação jurídica, fiscal, social e trabalhista e econômico-ﬁnanceira, poderá ser substituída pelo registro cadastral no SICAF.</w:t>
      </w:r>
    </w:p>
    <w:p w14:paraId="6718AB6D" w14:textId="77777777" w:rsidR="00451BDB" w:rsidRPr="00607FDB" w:rsidRDefault="00451BDB" w:rsidP="00451BDB">
      <w:pPr>
        <w:pStyle w:val="Nivel3"/>
        <w:numPr>
          <w:ilvl w:val="0"/>
          <w:numId w:val="0"/>
        </w:numPr>
        <w:tabs>
          <w:tab w:val="left" w:pos="993"/>
        </w:tabs>
        <w:spacing w:before="0" w:after="0" w:line="240" w:lineRule="auto"/>
        <w:rPr>
          <w:rFonts w:ascii="Tahoma" w:hAnsi="Tahoma" w:cs="Tahoma"/>
          <w:color w:val="000000" w:themeColor="text1"/>
          <w:sz w:val="24"/>
          <w:szCs w:val="24"/>
        </w:rPr>
      </w:pPr>
    </w:p>
    <w:bookmarkEnd w:id="21"/>
    <w:p w14:paraId="38755661"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Quando permitida a participação de empresas estrangeiras que não funcionem no País, as exigências de habilitação serão atendidas mediante documentos equivalentes, inicialmente apresentados em tradução livre.</w:t>
      </w:r>
    </w:p>
    <w:p w14:paraId="087FA2A8"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238FAB39"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9" w:history="1">
        <w:r w:rsidRPr="00607FDB">
          <w:rPr>
            <w:rStyle w:val="Hyperlink"/>
            <w:rFonts w:ascii="Tahoma" w:hAnsi="Tahoma" w:cs="Tahoma"/>
            <w:color w:val="000000" w:themeColor="text1"/>
            <w:sz w:val="24"/>
            <w:szCs w:val="24"/>
            <w:u w:val="none"/>
          </w:rPr>
          <w:t>Decreto nº 8.660, de 29 de janeiro de 2016</w:t>
        </w:r>
      </w:hyperlink>
      <w:r w:rsidRPr="00607FDB">
        <w:rPr>
          <w:rFonts w:ascii="Tahoma" w:hAnsi="Tahoma" w:cs="Tahoma"/>
          <w:color w:val="000000" w:themeColor="text1"/>
          <w:sz w:val="24"/>
          <w:szCs w:val="24"/>
        </w:rPr>
        <w:t>, ou de outro que venha a substituí-lo, ou consularizados pelos respectivos consulados ou embaixadas.</w:t>
      </w:r>
    </w:p>
    <w:p w14:paraId="59A87948"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2F419540"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Os documentos exigidos para fins de habilitação poderão ser substituídos por registro cadastral emitido por órgão ou entidade pública, desde que o registro tenha sido feito em obediência ao disposto na Lei nº 14.133/2021.</w:t>
      </w:r>
    </w:p>
    <w:p w14:paraId="020786C7"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75CA418D"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Será verificado se o licitante apresentou declaração de que atende aos requisitos de habilitação, e o declarante responderá pela veracidade das informações prestadas, na forma da lei (</w:t>
      </w:r>
      <w:hyperlink r:id="rId30" w:anchor="art63">
        <w:r w:rsidRPr="00607FDB">
          <w:rPr>
            <w:rStyle w:val="Hyperlink"/>
            <w:rFonts w:ascii="Tahoma" w:hAnsi="Tahoma" w:cs="Tahoma"/>
            <w:color w:val="000000" w:themeColor="text1"/>
            <w:sz w:val="24"/>
            <w:szCs w:val="24"/>
            <w:u w:val="none"/>
          </w:rPr>
          <w:t>art. 63, I, da Lei nº 14.133/2021</w:t>
        </w:r>
      </w:hyperlink>
      <w:r w:rsidRPr="00607FDB">
        <w:rPr>
          <w:rFonts w:ascii="Tahoma" w:hAnsi="Tahoma" w:cs="Tahoma"/>
          <w:color w:val="000000" w:themeColor="text1"/>
          <w:sz w:val="24"/>
          <w:szCs w:val="24"/>
        </w:rPr>
        <w:t>).</w:t>
      </w:r>
    </w:p>
    <w:p w14:paraId="6B41C671"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5566D682"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54023FF"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68B1E79E"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C0F8D84"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4BB4B0C2" w14:textId="77777777" w:rsidR="00451BDB" w:rsidRPr="00607FDB" w:rsidRDefault="00451BDB" w:rsidP="00451BDB">
      <w:pPr>
        <w:pStyle w:val="Nvel2-Red"/>
        <w:numPr>
          <w:ilvl w:val="1"/>
          <w:numId w:val="11"/>
        </w:numPr>
        <w:spacing w:before="0" w:after="0" w:line="240" w:lineRule="auto"/>
        <w:ind w:left="0" w:firstLine="0"/>
        <w:rPr>
          <w:rFonts w:ascii="Tahoma" w:hAnsi="Tahoma" w:cs="Tahoma"/>
          <w:i w:val="0"/>
          <w:iCs w:val="0"/>
          <w:color w:val="000000" w:themeColor="text1"/>
          <w:sz w:val="24"/>
          <w:szCs w:val="24"/>
        </w:rPr>
      </w:pPr>
      <w:r w:rsidRPr="00607FDB">
        <w:rPr>
          <w:rFonts w:ascii="Tahoma" w:hAnsi="Tahoma" w:cs="Tahoma"/>
          <w:i w:val="0"/>
          <w:iCs w:val="0"/>
          <w:color w:val="000000" w:themeColor="text1"/>
          <w:sz w:val="24"/>
          <w:szCs w:val="24"/>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6DEDD7F8" w14:textId="77777777" w:rsidR="00451BDB" w:rsidRPr="00607FDB" w:rsidRDefault="00451BDB" w:rsidP="00AF1D88">
      <w:pPr>
        <w:pStyle w:val="Nvel2-Red"/>
        <w:numPr>
          <w:ilvl w:val="0"/>
          <w:numId w:val="0"/>
        </w:numPr>
        <w:spacing w:before="0" w:after="0" w:line="240" w:lineRule="auto"/>
        <w:rPr>
          <w:rFonts w:ascii="Tahoma" w:hAnsi="Tahoma" w:cs="Tahoma"/>
          <w:i w:val="0"/>
          <w:iCs w:val="0"/>
          <w:color w:val="000000" w:themeColor="text1"/>
          <w:sz w:val="24"/>
          <w:szCs w:val="24"/>
        </w:rPr>
      </w:pPr>
    </w:p>
    <w:p w14:paraId="0FF42C41" w14:textId="77777777" w:rsidR="00AF1D88" w:rsidRPr="00607FDB" w:rsidRDefault="00AF1D88" w:rsidP="00AF1D88">
      <w:pPr>
        <w:pStyle w:val="Nvel3-R"/>
        <w:numPr>
          <w:ilvl w:val="2"/>
          <w:numId w:val="11"/>
        </w:numPr>
        <w:tabs>
          <w:tab w:val="left" w:pos="1134"/>
        </w:tabs>
        <w:spacing w:before="0" w:after="0" w:line="240" w:lineRule="auto"/>
        <w:ind w:left="0" w:firstLine="0"/>
        <w:rPr>
          <w:rFonts w:ascii="Tahoma" w:hAnsi="Tahoma" w:cs="Tahoma"/>
          <w:i w:val="0"/>
          <w:iCs w:val="0"/>
          <w:color w:val="000000" w:themeColor="text1"/>
          <w:sz w:val="24"/>
          <w:szCs w:val="24"/>
        </w:rPr>
      </w:pPr>
      <w:r w:rsidRPr="00607FDB">
        <w:rPr>
          <w:rFonts w:ascii="Tahoma" w:hAnsi="Tahoma" w:cs="Tahoma"/>
          <w:i w:val="0"/>
          <w:iCs w:val="0"/>
          <w:color w:val="000000" w:themeColor="text1"/>
          <w:sz w:val="24"/>
          <w:szCs w:val="24"/>
        </w:rPr>
        <w:t xml:space="preserve">O licitante que optar por realizar vistoria prévia terá disponibilizado pela Administração data e horário exclusivos, a ser agendado com o </w:t>
      </w:r>
      <w:r w:rsidRPr="00607FDB">
        <w:rPr>
          <w:rFonts w:ascii="Tahoma" w:eastAsia="Calibri" w:hAnsi="Tahoma" w:cs="Tahoma"/>
          <w:i w:val="0"/>
          <w:iCs w:val="0"/>
          <w:color w:val="000000" w:themeColor="text1"/>
          <w:sz w:val="24"/>
          <w:szCs w:val="24"/>
        </w:rPr>
        <w:t xml:space="preserve">Engenheiro Civil, Senhor Chrystian </w:t>
      </w:r>
      <w:r w:rsidRPr="00607FDB">
        <w:rPr>
          <w:rFonts w:ascii="Tahoma" w:hAnsi="Tahoma" w:cs="Tahoma"/>
          <w:i w:val="0"/>
          <w:iCs w:val="0"/>
          <w:color w:val="000000" w:themeColor="text1"/>
          <w:sz w:val="24"/>
          <w:szCs w:val="24"/>
        </w:rPr>
        <w:t xml:space="preserve">Della Rovere </w:t>
      </w:r>
      <w:proofErr w:type="spellStart"/>
      <w:r w:rsidRPr="00607FDB">
        <w:rPr>
          <w:rFonts w:ascii="Tahoma" w:hAnsi="Tahoma" w:cs="Tahoma"/>
          <w:i w:val="0"/>
          <w:iCs w:val="0"/>
          <w:color w:val="000000" w:themeColor="text1"/>
          <w:sz w:val="24"/>
          <w:szCs w:val="24"/>
        </w:rPr>
        <w:t>Reia</w:t>
      </w:r>
      <w:proofErr w:type="spellEnd"/>
      <w:r w:rsidRPr="00607FDB">
        <w:rPr>
          <w:rFonts w:ascii="Tahoma" w:hAnsi="Tahoma" w:cs="Tahoma"/>
          <w:i w:val="0"/>
          <w:iCs w:val="0"/>
          <w:color w:val="000000" w:themeColor="text1"/>
          <w:sz w:val="24"/>
          <w:szCs w:val="24"/>
        </w:rPr>
        <w:t xml:space="preserve"> Cardia, mediante prévio agendamento junto a Diretoria de Serviços e Obras Públicas pelo telefone: </w:t>
      </w:r>
      <w:r w:rsidRPr="00607FDB">
        <w:rPr>
          <w:rFonts w:ascii="Tahoma" w:eastAsia="Calibri" w:hAnsi="Tahoma" w:cs="Tahoma"/>
          <w:i w:val="0"/>
          <w:iCs w:val="0"/>
          <w:color w:val="000000" w:themeColor="text1"/>
          <w:sz w:val="24"/>
          <w:szCs w:val="24"/>
        </w:rPr>
        <w:t xml:space="preserve">(14) </w:t>
      </w:r>
      <w:r w:rsidRPr="00607FDB">
        <w:rPr>
          <w:rFonts w:ascii="Tahoma" w:hAnsi="Tahoma" w:cs="Tahoma"/>
          <w:i w:val="0"/>
          <w:iCs w:val="0"/>
          <w:color w:val="000000" w:themeColor="text1"/>
          <w:sz w:val="24"/>
          <w:szCs w:val="24"/>
        </w:rPr>
        <w:t>3581-1107, de modo que seu agendamento não coincida com o agendamento de outros licitantes.</w:t>
      </w:r>
    </w:p>
    <w:p w14:paraId="3AB957D0" w14:textId="77777777" w:rsidR="00451BDB" w:rsidRPr="00607FDB" w:rsidRDefault="00451BDB" w:rsidP="00451BDB">
      <w:pPr>
        <w:pStyle w:val="Nvel3-R"/>
        <w:tabs>
          <w:tab w:val="clear" w:pos="360"/>
          <w:tab w:val="left" w:pos="1134"/>
        </w:tabs>
        <w:spacing w:before="0" w:after="0" w:line="240" w:lineRule="auto"/>
        <w:ind w:left="0"/>
        <w:rPr>
          <w:rFonts w:ascii="Tahoma" w:hAnsi="Tahoma" w:cs="Tahoma"/>
          <w:i w:val="0"/>
          <w:iCs w:val="0"/>
          <w:color w:val="000000" w:themeColor="text1"/>
          <w:sz w:val="24"/>
          <w:szCs w:val="24"/>
        </w:rPr>
      </w:pPr>
    </w:p>
    <w:p w14:paraId="5D58F86C" w14:textId="2561A453" w:rsidR="00451BDB" w:rsidRPr="00607FDB" w:rsidRDefault="00451BDB" w:rsidP="00451BDB">
      <w:pPr>
        <w:pStyle w:val="Nvel3-R"/>
        <w:numPr>
          <w:ilvl w:val="2"/>
          <w:numId w:val="11"/>
        </w:numPr>
        <w:tabs>
          <w:tab w:val="left" w:pos="1134"/>
        </w:tabs>
        <w:spacing w:before="0" w:after="0" w:line="240" w:lineRule="auto"/>
        <w:ind w:left="0" w:firstLine="0"/>
        <w:rPr>
          <w:rFonts w:ascii="Tahoma" w:hAnsi="Tahoma" w:cs="Tahoma"/>
          <w:i w:val="0"/>
          <w:iCs w:val="0"/>
          <w:color w:val="000000" w:themeColor="text1"/>
          <w:sz w:val="24"/>
          <w:szCs w:val="24"/>
        </w:rPr>
      </w:pPr>
      <w:r w:rsidRPr="00607FDB">
        <w:rPr>
          <w:rFonts w:ascii="Tahoma" w:hAnsi="Tahoma" w:cs="Tahoma"/>
          <w:i w:val="0"/>
          <w:iCs w:val="0"/>
          <w:color w:val="000000" w:themeColor="text1"/>
          <w:sz w:val="24"/>
          <w:szCs w:val="24"/>
        </w:rPr>
        <w:t>Caso o licitante opte por não realizar vistoria, poderá substituir a declaração exigida no presente item por declaração formal assinada pelo seu responsável técnico acerca do conhecimento pleno das condições e peculiaridades da contratação.</w:t>
      </w:r>
    </w:p>
    <w:p w14:paraId="393F3F7F"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lastRenderedPageBreak/>
        <w:t>A habilitação será verificada por meio do SICAF, nos documentos por ele abrangidos.</w:t>
      </w:r>
    </w:p>
    <w:p w14:paraId="4A73B311"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27EFEB4C" w14:textId="4F1F5DAD" w:rsidR="00451BDB" w:rsidRPr="00607FDB" w:rsidRDefault="00451BDB" w:rsidP="00451BDB">
      <w:pPr>
        <w:pStyle w:val="Nivel3"/>
        <w:numPr>
          <w:ilvl w:val="0"/>
          <w:numId w:val="0"/>
        </w:numPr>
        <w:tabs>
          <w:tab w:val="left" w:pos="1134"/>
        </w:tabs>
        <w:spacing w:before="0" w:after="0" w:line="240" w:lineRule="auto"/>
        <w:rPr>
          <w:rFonts w:ascii="Tahoma" w:hAnsi="Tahoma" w:cs="Tahoma"/>
          <w:color w:val="000000" w:themeColor="text1"/>
          <w:sz w:val="24"/>
          <w:szCs w:val="24"/>
        </w:rPr>
      </w:pPr>
      <w:r w:rsidRPr="00607FDB">
        <w:rPr>
          <w:rFonts w:ascii="Tahoma" w:hAnsi="Tahoma" w:cs="Tahoma"/>
          <w:color w:val="000000" w:themeColor="text1"/>
          <w:sz w:val="24"/>
          <w:szCs w:val="24"/>
        </w:rPr>
        <w:t xml:space="preserve">Os documentos necessários para comprovar a habilitação jurídica, fiscal, social e trabalhista, previstos nos incisos I a VI do </w:t>
      </w:r>
      <w:r w:rsidRPr="00607FDB">
        <w:rPr>
          <w:rFonts w:ascii="Tahoma" w:hAnsi="Tahoma" w:cs="Tahoma"/>
          <w:i/>
          <w:iCs/>
          <w:color w:val="000000" w:themeColor="text1"/>
          <w:sz w:val="24"/>
          <w:szCs w:val="24"/>
        </w:rPr>
        <w:t xml:space="preserve">caput </w:t>
      </w:r>
      <w:r w:rsidRPr="00607FDB">
        <w:rPr>
          <w:rFonts w:ascii="Tahoma" w:hAnsi="Tahoma" w:cs="Tahoma"/>
          <w:color w:val="000000" w:themeColor="text1"/>
          <w:sz w:val="24"/>
          <w:szCs w:val="24"/>
        </w:rPr>
        <w:t xml:space="preserve">e nos §§ 1º e 2º do artigo 68 da Lei nº 14.133/2021, caso não estejam contemplados no </w:t>
      </w:r>
      <w:proofErr w:type="spellStart"/>
      <w:r w:rsidRPr="00607FDB">
        <w:rPr>
          <w:rFonts w:ascii="Tahoma" w:hAnsi="Tahoma" w:cs="Tahoma"/>
          <w:color w:val="000000" w:themeColor="text1"/>
          <w:sz w:val="24"/>
          <w:szCs w:val="24"/>
        </w:rPr>
        <w:t>Sicaf</w:t>
      </w:r>
      <w:proofErr w:type="spellEnd"/>
      <w:r w:rsidRPr="00607FDB">
        <w:rPr>
          <w:rFonts w:ascii="Tahoma" w:hAnsi="Tahoma" w:cs="Tahoma"/>
          <w:color w:val="000000" w:themeColor="text1"/>
          <w:sz w:val="24"/>
          <w:szCs w:val="24"/>
        </w:rPr>
        <w:t xml:space="preserve">, e a documentação comprobatória das exigências de qualificação econômico-financeira do licitante, deverão ser enviados por meio da opção “Chat” do sistema </w:t>
      </w:r>
      <w:r w:rsidRPr="00607FDB">
        <w:rPr>
          <w:rFonts w:ascii="Tahoma" w:hAnsi="Tahoma" w:cs="Tahoma"/>
          <w:bCs/>
          <w:color w:val="000000" w:themeColor="text1"/>
          <w:sz w:val="24"/>
          <w:szCs w:val="24"/>
        </w:rPr>
        <w:t>http://187.9.83.34:5656/comprasedital/</w:t>
      </w:r>
      <w:r w:rsidRPr="00607FDB">
        <w:rPr>
          <w:rFonts w:ascii="Tahoma" w:hAnsi="Tahoma" w:cs="Tahoma"/>
          <w:color w:val="000000" w:themeColor="text1"/>
          <w:sz w:val="24"/>
          <w:szCs w:val="24"/>
        </w:rPr>
        <w:t>, quando solicitados pelo Agente de Contratação/Comissão.</w:t>
      </w:r>
    </w:p>
    <w:p w14:paraId="7DF3A217" w14:textId="77777777" w:rsidR="00AF1D88" w:rsidRPr="00607FDB" w:rsidRDefault="00AF1D88" w:rsidP="00451BDB">
      <w:pPr>
        <w:pStyle w:val="Nivel3"/>
        <w:numPr>
          <w:ilvl w:val="0"/>
          <w:numId w:val="0"/>
        </w:numPr>
        <w:tabs>
          <w:tab w:val="left" w:pos="1134"/>
        </w:tabs>
        <w:spacing w:before="0" w:after="0" w:line="240" w:lineRule="auto"/>
        <w:rPr>
          <w:rFonts w:ascii="Tahoma" w:hAnsi="Tahoma" w:cs="Tahoma"/>
          <w:color w:val="000000" w:themeColor="text1"/>
          <w:sz w:val="24"/>
          <w:szCs w:val="24"/>
        </w:rPr>
      </w:pPr>
    </w:p>
    <w:p w14:paraId="3A228406"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1">
        <w:r w:rsidRPr="00607FDB">
          <w:rPr>
            <w:rStyle w:val="Hyperlink"/>
            <w:rFonts w:ascii="Tahoma" w:hAnsi="Tahoma" w:cs="Tahoma"/>
            <w:color w:val="000000" w:themeColor="text1"/>
            <w:sz w:val="24"/>
            <w:szCs w:val="24"/>
            <w:u w:val="none"/>
          </w:rPr>
          <w:t>IN nº 3/2018, art. 7º, caput</w:t>
        </w:r>
      </w:hyperlink>
      <w:r w:rsidRPr="00607FDB">
        <w:rPr>
          <w:rFonts w:ascii="Tahoma" w:hAnsi="Tahoma" w:cs="Tahoma"/>
          <w:color w:val="000000" w:themeColor="text1"/>
          <w:sz w:val="24"/>
          <w:szCs w:val="24"/>
        </w:rPr>
        <w:t>).</w:t>
      </w:r>
    </w:p>
    <w:p w14:paraId="592FA39C"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13A471D0" w14:textId="77777777" w:rsidR="00451BDB" w:rsidRPr="00607FDB" w:rsidRDefault="00451BDB" w:rsidP="00451BDB">
      <w:pPr>
        <w:pStyle w:val="Nivel3"/>
        <w:numPr>
          <w:ilvl w:val="2"/>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A não observância do disposto no item anterior poderá ensejar desclassificação no momento da habilitação. (</w:t>
      </w:r>
      <w:hyperlink r:id="rId32" w:history="1">
        <w:r w:rsidRPr="00607FDB">
          <w:rPr>
            <w:rStyle w:val="Hyperlink"/>
            <w:rFonts w:ascii="Tahoma" w:hAnsi="Tahoma" w:cs="Tahoma"/>
            <w:color w:val="000000" w:themeColor="text1"/>
            <w:sz w:val="24"/>
            <w:szCs w:val="24"/>
            <w:u w:val="none"/>
          </w:rPr>
          <w:t>IN nº 3/2018, art. 7º, parágrafo único</w:t>
        </w:r>
      </w:hyperlink>
      <w:r w:rsidRPr="00607FDB">
        <w:rPr>
          <w:rFonts w:ascii="Tahoma" w:hAnsi="Tahoma" w:cs="Tahoma"/>
          <w:color w:val="000000" w:themeColor="text1"/>
          <w:sz w:val="24"/>
          <w:szCs w:val="24"/>
        </w:rPr>
        <w:t>).</w:t>
      </w:r>
    </w:p>
    <w:p w14:paraId="26AEFFBF" w14:textId="77777777" w:rsidR="00451BDB" w:rsidRPr="00607FDB" w:rsidRDefault="00451BDB" w:rsidP="00451BDB">
      <w:pPr>
        <w:pStyle w:val="Nivel3"/>
        <w:numPr>
          <w:ilvl w:val="0"/>
          <w:numId w:val="0"/>
        </w:numPr>
        <w:spacing w:before="0" w:after="0" w:line="240" w:lineRule="auto"/>
        <w:rPr>
          <w:rFonts w:ascii="Tahoma" w:hAnsi="Tahoma" w:cs="Tahoma"/>
          <w:color w:val="000000" w:themeColor="text1"/>
          <w:sz w:val="24"/>
          <w:szCs w:val="24"/>
        </w:rPr>
      </w:pPr>
    </w:p>
    <w:p w14:paraId="22960B4B"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A verificação pelo Agente de Contratação/Comissão, em sítios eletrônicos oficiais de órgãos e entidades emissores de certidões constitui meio legal de prova, para fins de habilitação.</w:t>
      </w:r>
    </w:p>
    <w:p w14:paraId="713C0BF8"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27A40D20" w14:textId="77777777" w:rsidR="00451BDB" w:rsidRPr="00607FDB" w:rsidRDefault="00451BDB" w:rsidP="00451BDB">
      <w:pPr>
        <w:pStyle w:val="Nivel3"/>
        <w:numPr>
          <w:ilvl w:val="2"/>
          <w:numId w:val="11"/>
        </w:numPr>
        <w:spacing w:before="0" w:after="0" w:line="240" w:lineRule="auto"/>
        <w:ind w:left="0" w:firstLine="0"/>
        <w:rPr>
          <w:rFonts w:ascii="Tahoma" w:hAnsi="Tahoma" w:cs="Tahoma"/>
          <w:color w:val="000000" w:themeColor="text1"/>
          <w:sz w:val="24"/>
          <w:szCs w:val="24"/>
        </w:rPr>
      </w:pPr>
      <w:bookmarkStart w:id="22" w:name="_Ref114663151"/>
      <w:r w:rsidRPr="00607FDB">
        <w:rPr>
          <w:rFonts w:ascii="Tahoma" w:hAnsi="Tahoma" w:cs="Tahoma"/>
          <w:color w:val="000000" w:themeColor="text1"/>
          <w:sz w:val="24"/>
          <w:szCs w:val="24"/>
        </w:rPr>
        <w:t>Os documentos exigidos para habilitação que não estejam contemplados no SICAF serão enviados por meio do sistema, em formato digital, no prazo de 02 (duas) horas, prorrogável por igual período, contado da solicitação do Agente de Contratação/Comissão.</w:t>
      </w:r>
      <w:bookmarkEnd w:id="22"/>
    </w:p>
    <w:p w14:paraId="5B984AFB" w14:textId="77777777" w:rsidR="00451BDB" w:rsidRPr="00607FDB" w:rsidRDefault="00451BDB" w:rsidP="00451BDB">
      <w:pPr>
        <w:pStyle w:val="Nivel3"/>
        <w:numPr>
          <w:ilvl w:val="0"/>
          <w:numId w:val="0"/>
        </w:numPr>
        <w:spacing w:before="0" w:after="0" w:line="240" w:lineRule="auto"/>
        <w:rPr>
          <w:rFonts w:ascii="Tahoma" w:hAnsi="Tahoma" w:cs="Tahoma"/>
          <w:color w:val="000000" w:themeColor="text1"/>
          <w:sz w:val="24"/>
          <w:szCs w:val="24"/>
        </w:rPr>
      </w:pPr>
    </w:p>
    <w:p w14:paraId="7C816E86"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A verificação no SICAF ou a exigência dos documentos nele não contidos somente será feita em relação ao licitante vencedor.</w:t>
      </w:r>
    </w:p>
    <w:p w14:paraId="0C7A07BD"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40879748"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Após a entrega dos documentos para habilitação, não será permitida a substituição ou a apresentação de novos documentos, salvo em sede de diligência, para (</w:t>
      </w:r>
      <w:hyperlink r:id="rId33" w:anchor="art64">
        <w:r w:rsidRPr="00607FDB">
          <w:rPr>
            <w:rStyle w:val="Hyperlink"/>
            <w:rFonts w:ascii="Tahoma" w:hAnsi="Tahoma" w:cs="Tahoma"/>
            <w:color w:val="000000" w:themeColor="text1"/>
            <w:sz w:val="24"/>
            <w:szCs w:val="24"/>
            <w:u w:val="none"/>
          </w:rPr>
          <w:t>Lei 14.133/21, art. 64</w:t>
        </w:r>
      </w:hyperlink>
      <w:r w:rsidRPr="00607FDB">
        <w:rPr>
          <w:rFonts w:ascii="Tahoma" w:hAnsi="Tahoma" w:cs="Tahoma"/>
          <w:color w:val="000000" w:themeColor="text1"/>
          <w:sz w:val="24"/>
          <w:szCs w:val="24"/>
        </w:rPr>
        <w:t xml:space="preserve">, e </w:t>
      </w:r>
      <w:hyperlink r:id="rId34">
        <w:r w:rsidRPr="00607FDB">
          <w:rPr>
            <w:rStyle w:val="Hyperlink"/>
            <w:rFonts w:ascii="Tahoma" w:hAnsi="Tahoma" w:cs="Tahoma"/>
            <w:color w:val="000000" w:themeColor="text1"/>
            <w:sz w:val="24"/>
            <w:szCs w:val="24"/>
            <w:u w:val="none"/>
          </w:rPr>
          <w:t>IN 73/2022, art. 39, §4º</w:t>
        </w:r>
      </w:hyperlink>
      <w:r w:rsidRPr="00607FDB">
        <w:rPr>
          <w:rFonts w:ascii="Tahoma" w:hAnsi="Tahoma" w:cs="Tahoma"/>
          <w:color w:val="000000" w:themeColor="text1"/>
          <w:sz w:val="24"/>
          <w:szCs w:val="24"/>
        </w:rPr>
        <w:t>):</w:t>
      </w:r>
    </w:p>
    <w:p w14:paraId="2CC372C9"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61174363" w14:textId="77777777" w:rsidR="00451BDB" w:rsidRPr="00607FDB" w:rsidRDefault="00451BDB" w:rsidP="00451BDB">
      <w:pPr>
        <w:pStyle w:val="Nivel3"/>
        <w:numPr>
          <w:ilvl w:val="2"/>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Complementação de informações acerca dos documentos já apresentados pelos licitantes e desde que necessária para apurar fatos existentes à época da abertura do certame; e</w:t>
      </w:r>
    </w:p>
    <w:p w14:paraId="548119E9" w14:textId="77777777" w:rsidR="00451BDB" w:rsidRPr="00607FDB" w:rsidRDefault="00451BDB" w:rsidP="00451BDB">
      <w:pPr>
        <w:pStyle w:val="Nivel3"/>
        <w:numPr>
          <w:ilvl w:val="0"/>
          <w:numId w:val="0"/>
        </w:numPr>
        <w:spacing w:before="0" w:after="0" w:line="240" w:lineRule="auto"/>
        <w:rPr>
          <w:rFonts w:ascii="Tahoma" w:hAnsi="Tahoma" w:cs="Tahoma"/>
          <w:color w:val="000000" w:themeColor="text1"/>
          <w:sz w:val="24"/>
          <w:szCs w:val="24"/>
        </w:rPr>
      </w:pPr>
    </w:p>
    <w:p w14:paraId="77CBDD87" w14:textId="77777777" w:rsidR="00451BDB" w:rsidRPr="00607FDB" w:rsidRDefault="00451BDB" w:rsidP="00451BDB">
      <w:pPr>
        <w:pStyle w:val="Nivel3"/>
        <w:numPr>
          <w:ilvl w:val="2"/>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Atualização de documentos cuja validade tenha expirado após a data de recebimento das propostas;</w:t>
      </w:r>
    </w:p>
    <w:p w14:paraId="62FE74BC" w14:textId="77777777" w:rsidR="00451BDB" w:rsidRPr="00607FDB" w:rsidRDefault="00451BDB" w:rsidP="00451BDB">
      <w:pPr>
        <w:pStyle w:val="Nivel3"/>
        <w:numPr>
          <w:ilvl w:val="0"/>
          <w:numId w:val="0"/>
        </w:numPr>
        <w:spacing w:before="0" w:after="0" w:line="240" w:lineRule="auto"/>
        <w:rPr>
          <w:rFonts w:ascii="Tahoma" w:hAnsi="Tahoma" w:cs="Tahoma"/>
          <w:color w:val="000000" w:themeColor="text1"/>
          <w:sz w:val="24"/>
          <w:szCs w:val="24"/>
        </w:rPr>
      </w:pPr>
    </w:p>
    <w:p w14:paraId="56D13154"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bookmarkStart w:id="23" w:name="_Ref114670319"/>
      <w:r w:rsidRPr="00607FDB">
        <w:rPr>
          <w:rFonts w:ascii="Tahoma" w:hAnsi="Tahoma" w:cs="Tahoma"/>
          <w:color w:val="000000" w:themeColor="text1"/>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3"/>
    </w:p>
    <w:p w14:paraId="325E45F9"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65AF2EDB"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bookmarkStart w:id="24" w:name="_Ref114665528"/>
      <w:r w:rsidRPr="00607FDB">
        <w:rPr>
          <w:rFonts w:ascii="Tahoma" w:hAnsi="Tahoma" w:cs="Tahoma"/>
          <w:color w:val="000000" w:themeColor="text1"/>
          <w:sz w:val="24"/>
          <w:szCs w:val="24"/>
        </w:rPr>
        <w:t xml:space="preserve">Na hipótese de o licitante não atender às exigências para habilitação, o Agente de Contratação/Comissão examinará a proposta subsequente e assim sucessivamente, na </w:t>
      </w:r>
      <w:r w:rsidRPr="00607FDB">
        <w:rPr>
          <w:rFonts w:ascii="Tahoma" w:hAnsi="Tahoma" w:cs="Tahoma"/>
          <w:color w:val="000000" w:themeColor="text1"/>
          <w:sz w:val="24"/>
          <w:szCs w:val="24"/>
        </w:rPr>
        <w:lastRenderedPageBreak/>
        <w:t xml:space="preserve">ordem de classificação, até a apuração de uma proposta que atenda ao presente edital, observado o prazo disposto no subitem </w:t>
      </w:r>
      <w:bookmarkEnd w:id="24"/>
      <w:r w:rsidRPr="00607FDB">
        <w:rPr>
          <w:rFonts w:ascii="Tahoma" w:hAnsi="Tahoma" w:cs="Tahoma"/>
          <w:color w:val="000000" w:themeColor="text1"/>
          <w:sz w:val="24"/>
          <w:szCs w:val="24"/>
        </w:rPr>
        <w:t>7.11.1.</w:t>
      </w:r>
    </w:p>
    <w:p w14:paraId="0CA579C1"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0514C26E" w14:textId="02ED4F26" w:rsidR="00451BDB" w:rsidRPr="00607FDB" w:rsidRDefault="00451BDB" w:rsidP="00AF1D88">
      <w:pPr>
        <w:pStyle w:val="Nivel2"/>
        <w:numPr>
          <w:ilvl w:val="1"/>
          <w:numId w:val="11"/>
        </w:numPr>
        <w:tabs>
          <w:tab w:val="left" w:pos="993"/>
        </w:tabs>
        <w:spacing w:before="0" w:after="0" w:line="240" w:lineRule="auto"/>
        <w:ind w:left="0" w:firstLine="0"/>
        <w:rPr>
          <w:rFonts w:ascii="Tahoma" w:hAnsi="Tahoma" w:cs="Tahoma"/>
          <w:color w:val="000000" w:themeColor="text1"/>
          <w:sz w:val="24"/>
          <w:szCs w:val="24"/>
        </w:rPr>
      </w:pPr>
      <w:bookmarkStart w:id="25" w:name="_Ref114665515"/>
      <w:r w:rsidRPr="00607FDB">
        <w:rPr>
          <w:rFonts w:ascii="Tahoma" w:hAnsi="Tahoma" w:cs="Tahoma"/>
          <w:color w:val="000000" w:themeColor="text1"/>
          <w:sz w:val="24"/>
          <w:szCs w:val="24"/>
        </w:rPr>
        <w:t>Somente serão disponibilizados para acesso público os documentos de habilitação do licitante cuja proposta atenda ao edital de licitação, após concluídos os procedimentos de que trata o subitem anterior</w:t>
      </w:r>
      <w:bookmarkEnd w:id="25"/>
      <w:r w:rsidRPr="00607FDB">
        <w:rPr>
          <w:rFonts w:ascii="Tahoma" w:hAnsi="Tahoma" w:cs="Tahoma"/>
          <w:color w:val="000000" w:themeColor="text1"/>
          <w:sz w:val="24"/>
          <w:szCs w:val="24"/>
        </w:rPr>
        <w:t>.</w:t>
      </w:r>
    </w:p>
    <w:p w14:paraId="66348A3A" w14:textId="77777777" w:rsidR="00AF1D88" w:rsidRPr="00607FDB" w:rsidRDefault="00AF1D88" w:rsidP="00451BDB">
      <w:pPr>
        <w:pStyle w:val="Nivel2"/>
        <w:numPr>
          <w:ilvl w:val="0"/>
          <w:numId w:val="0"/>
        </w:numPr>
        <w:spacing w:before="0" w:after="0" w:line="240" w:lineRule="auto"/>
        <w:rPr>
          <w:rFonts w:ascii="Tahoma" w:hAnsi="Tahoma" w:cs="Tahoma"/>
          <w:color w:val="000000" w:themeColor="text1"/>
          <w:sz w:val="24"/>
          <w:szCs w:val="24"/>
        </w:rPr>
      </w:pPr>
    </w:p>
    <w:p w14:paraId="0873A47F" w14:textId="77777777" w:rsidR="00451BDB" w:rsidRPr="00607FDB" w:rsidRDefault="00451BDB" w:rsidP="00451BDB">
      <w:pPr>
        <w:pStyle w:val="Nivel01"/>
        <w:numPr>
          <w:ilvl w:val="0"/>
          <w:numId w:val="11"/>
        </w:numPr>
        <w:ind w:left="0" w:firstLine="0"/>
        <w:rPr>
          <w:rFonts w:ascii="Tahoma" w:hAnsi="Tahoma" w:cs="Tahoma"/>
          <w:color w:val="000000" w:themeColor="text1"/>
        </w:rPr>
      </w:pPr>
      <w:bookmarkStart w:id="26" w:name="_Toc135469233"/>
      <w:r w:rsidRPr="00607FDB">
        <w:rPr>
          <w:rFonts w:ascii="Tahoma" w:hAnsi="Tahoma" w:cs="Tahoma"/>
          <w:color w:val="000000" w:themeColor="text1"/>
        </w:rPr>
        <w:t>DOS RECURSOS</w:t>
      </w:r>
      <w:bookmarkEnd w:id="26"/>
    </w:p>
    <w:p w14:paraId="577A47E5" w14:textId="77777777" w:rsidR="00451BDB" w:rsidRPr="00607FDB" w:rsidRDefault="00451BDB" w:rsidP="00451BDB">
      <w:pPr>
        <w:rPr>
          <w:rFonts w:ascii="Tahoma" w:hAnsi="Tahoma" w:cs="Tahoma"/>
          <w:color w:val="000000" w:themeColor="text1"/>
          <w:lang w:eastAsia="en-US"/>
        </w:rPr>
      </w:pPr>
    </w:p>
    <w:p w14:paraId="0924F908"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A interposição de recurso referente ao julgamento das propostas, à habilitação ou inabilitação de licitantes, à anulação ou revogação da licitação, observará o disposto no </w:t>
      </w:r>
      <w:hyperlink r:id="rId35" w:anchor="art165" w:history="1">
        <w:r w:rsidRPr="00607FDB">
          <w:rPr>
            <w:rStyle w:val="Hyperlink"/>
            <w:rFonts w:ascii="Tahoma" w:hAnsi="Tahoma" w:cs="Tahoma"/>
            <w:color w:val="000000" w:themeColor="text1"/>
            <w:sz w:val="24"/>
            <w:szCs w:val="24"/>
            <w:u w:val="none"/>
          </w:rPr>
          <w:t>art. 165 da Lei nº 14.133, de 2021</w:t>
        </w:r>
      </w:hyperlink>
      <w:r w:rsidRPr="00607FDB">
        <w:rPr>
          <w:rFonts w:ascii="Tahoma" w:hAnsi="Tahoma" w:cs="Tahoma"/>
          <w:color w:val="000000" w:themeColor="text1"/>
          <w:sz w:val="24"/>
          <w:szCs w:val="24"/>
        </w:rPr>
        <w:t>.</w:t>
      </w:r>
    </w:p>
    <w:p w14:paraId="6A725D67"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40762CC8"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 prazo recursal é de 3 (três) dias úteis, contados da data de intimação ou de lavratura da ata.</w:t>
      </w:r>
    </w:p>
    <w:p w14:paraId="10A0D1DF"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0AAC0EAC" w14:textId="1EA00B32" w:rsidR="00451BDB" w:rsidRPr="00607FDB" w:rsidRDefault="00451BDB" w:rsidP="00AF1D88">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Quando o recurso apresentado impugnar o julgamento das propostas ou o ato de habilitação ou inabilitação do licitante:</w:t>
      </w:r>
    </w:p>
    <w:p w14:paraId="240E7EDE" w14:textId="77777777" w:rsidR="00AF1D88" w:rsidRPr="00607FDB" w:rsidRDefault="00AF1D88" w:rsidP="00AF1D88">
      <w:pPr>
        <w:pStyle w:val="Nivel2"/>
        <w:numPr>
          <w:ilvl w:val="0"/>
          <w:numId w:val="0"/>
        </w:numPr>
        <w:spacing w:before="0" w:after="0" w:line="240" w:lineRule="auto"/>
        <w:rPr>
          <w:rFonts w:ascii="Tahoma" w:hAnsi="Tahoma" w:cs="Tahoma"/>
          <w:color w:val="000000" w:themeColor="text1"/>
          <w:sz w:val="24"/>
          <w:szCs w:val="24"/>
        </w:rPr>
      </w:pPr>
    </w:p>
    <w:p w14:paraId="05BB9535" w14:textId="77777777" w:rsidR="00451BDB" w:rsidRPr="00607FDB" w:rsidRDefault="00451BDB" w:rsidP="00451BDB">
      <w:pPr>
        <w:pStyle w:val="Nivel3"/>
        <w:numPr>
          <w:ilvl w:val="2"/>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A intenção de recorrer deverá ser manifestada imediatamente, sob pena de preclusão;</w:t>
      </w:r>
    </w:p>
    <w:p w14:paraId="0857D8FD" w14:textId="77777777" w:rsidR="00451BDB" w:rsidRPr="00607FDB" w:rsidRDefault="00451BDB" w:rsidP="00451BDB">
      <w:pPr>
        <w:pStyle w:val="Nivel3"/>
        <w:numPr>
          <w:ilvl w:val="0"/>
          <w:numId w:val="0"/>
        </w:numPr>
        <w:tabs>
          <w:tab w:val="left" w:pos="1134"/>
        </w:tabs>
        <w:spacing w:before="0" w:after="0" w:line="240" w:lineRule="auto"/>
        <w:rPr>
          <w:rFonts w:ascii="Tahoma" w:hAnsi="Tahoma" w:cs="Tahoma"/>
          <w:color w:val="000000" w:themeColor="text1"/>
          <w:sz w:val="24"/>
          <w:szCs w:val="24"/>
        </w:rPr>
      </w:pPr>
    </w:p>
    <w:p w14:paraId="2D2C275F" w14:textId="77777777" w:rsidR="00451BDB" w:rsidRPr="00607FDB" w:rsidRDefault="00451BDB" w:rsidP="00451BDB">
      <w:pPr>
        <w:pStyle w:val="Nivel3"/>
        <w:numPr>
          <w:ilvl w:val="2"/>
          <w:numId w:val="11"/>
        </w:numPr>
        <w:tabs>
          <w:tab w:val="left" w:pos="1134"/>
        </w:tabs>
        <w:spacing w:before="0" w:after="0" w:line="240" w:lineRule="auto"/>
        <w:ind w:left="0" w:firstLine="0"/>
        <w:rPr>
          <w:rFonts w:ascii="Tahoma" w:hAnsi="Tahoma" w:cs="Tahoma"/>
          <w:color w:val="000000" w:themeColor="text1"/>
          <w:sz w:val="24"/>
          <w:szCs w:val="24"/>
        </w:rPr>
      </w:pPr>
      <w:bookmarkStart w:id="27" w:name="_Hlk135318381"/>
      <w:bookmarkStart w:id="28" w:name="_Hlk135315794"/>
      <w:r w:rsidRPr="00607FDB">
        <w:rPr>
          <w:rFonts w:ascii="Tahoma" w:hAnsi="Tahoma" w:cs="Tahoma"/>
          <w:color w:val="000000" w:themeColor="text1"/>
          <w:sz w:val="24"/>
          <w:szCs w:val="24"/>
        </w:rPr>
        <w:t>O prazo para a manifestação da intenção de recorrer não será inferior a 10 (dez) minutos.</w:t>
      </w:r>
      <w:bookmarkEnd w:id="27"/>
    </w:p>
    <w:p w14:paraId="11EF299A" w14:textId="77777777" w:rsidR="00451BDB" w:rsidRPr="00607FDB" w:rsidRDefault="00451BDB" w:rsidP="00451BDB">
      <w:pPr>
        <w:pStyle w:val="Nivel3"/>
        <w:numPr>
          <w:ilvl w:val="0"/>
          <w:numId w:val="0"/>
        </w:numPr>
        <w:tabs>
          <w:tab w:val="left" w:pos="1134"/>
        </w:tabs>
        <w:spacing w:before="0" w:after="0" w:line="240" w:lineRule="auto"/>
        <w:rPr>
          <w:rFonts w:ascii="Tahoma" w:hAnsi="Tahoma" w:cs="Tahoma"/>
          <w:color w:val="000000" w:themeColor="text1"/>
          <w:sz w:val="24"/>
          <w:szCs w:val="24"/>
        </w:rPr>
      </w:pPr>
    </w:p>
    <w:bookmarkEnd w:id="28"/>
    <w:p w14:paraId="1F1BB45E" w14:textId="77777777" w:rsidR="00451BDB" w:rsidRPr="00607FDB" w:rsidRDefault="00451BDB" w:rsidP="00451BDB">
      <w:pPr>
        <w:pStyle w:val="Nivel3"/>
        <w:numPr>
          <w:ilvl w:val="2"/>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 prazo para apresentação das razões recursais será iniciado na data de intimação ou de lavratura da ata de habilitação ou inabilitação;</w:t>
      </w:r>
    </w:p>
    <w:p w14:paraId="04E32F34" w14:textId="77777777" w:rsidR="00451BDB" w:rsidRPr="00607FDB" w:rsidRDefault="00451BDB" w:rsidP="00451BDB">
      <w:pPr>
        <w:pStyle w:val="Nivel3"/>
        <w:numPr>
          <w:ilvl w:val="0"/>
          <w:numId w:val="0"/>
        </w:numPr>
        <w:tabs>
          <w:tab w:val="left" w:pos="1134"/>
        </w:tabs>
        <w:spacing w:before="0" w:after="0" w:line="240" w:lineRule="auto"/>
        <w:rPr>
          <w:rFonts w:ascii="Tahoma" w:hAnsi="Tahoma" w:cs="Tahoma"/>
          <w:color w:val="000000" w:themeColor="text1"/>
          <w:sz w:val="24"/>
          <w:szCs w:val="24"/>
        </w:rPr>
      </w:pPr>
    </w:p>
    <w:p w14:paraId="1A968215" w14:textId="77777777" w:rsidR="00451BDB" w:rsidRPr="00607FDB" w:rsidRDefault="00451BDB" w:rsidP="00451BDB">
      <w:pPr>
        <w:pStyle w:val="Nivel3"/>
        <w:numPr>
          <w:ilvl w:val="2"/>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Na hipótese de adoção da inversão de fases prevista no </w:t>
      </w:r>
      <w:hyperlink r:id="rId36" w:anchor="art17§1" w:history="1">
        <w:r w:rsidRPr="00607FDB">
          <w:rPr>
            <w:rStyle w:val="Hyperlink"/>
            <w:rFonts w:ascii="Tahoma" w:hAnsi="Tahoma" w:cs="Tahoma"/>
            <w:color w:val="000000" w:themeColor="text1"/>
            <w:sz w:val="24"/>
            <w:szCs w:val="24"/>
            <w:u w:val="none"/>
          </w:rPr>
          <w:t>§ 1º do art. 17 da Lei nº 14.133, de 2021</w:t>
        </w:r>
      </w:hyperlink>
      <w:r w:rsidRPr="00607FDB">
        <w:rPr>
          <w:rFonts w:ascii="Tahoma" w:hAnsi="Tahoma" w:cs="Tahoma"/>
          <w:color w:val="000000" w:themeColor="text1"/>
          <w:sz w:val="24"/>
          <w:szCs w:val="24"/>
        </w:rPr>
        <w:t>, o prazo para apresentação das razões recursais será iniciado na data de intimação da ata de julgamento.</w:t>
      </w:r>
    </w:p>
    <w:p w14:paraId="1B092F35" w14:textId="77777777" w:rsidR="00451BDB" w:rsidRPr="00607FDB" w:rsidRDefault="00451BDB" w:rsidP="00451BDB">
      <w:pPr>
        <w:pStyle w:val="Nivel3"/>
        <w:numPr>
          <w:ilvl w:val="0"/>
          <w:numId w:val="0"/>
        </w:numPr>
        <w:tabs>
          <w:tab w:val="left" w:pos="1134"/>
        </w:tabs>
        <w:spacing w:before="0" w:after="0" w:line="240" w:lineRule="auto"/>
        <w:rPr>
          <w:rFonts w:ascii="Tahoma" w:hAnsi="Tahoma" w:cs="Tahoma"/>
          <w:color w:val="000000" w:themeColor="text1"/>
          <w:sz w:val="24"/>
          <w:szCs w:val="24"/>
        </w:rPr>
      </w:pPr>
    </w:p>
    <w:p w14:paraId="4A64B3FC"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Os recursos deverão ser encaminhados em campo próprio do sistema.</w:t>
      </w:r>
    </w:p>
    <w:p w14:paraId="14599913"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4C522F2A"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7E8401E"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73F07AEA"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Os recursos interpostos fora do prazo não serão conhecidos. </w:t>
      </w:r>
    </w:p>
    <w:p w14:paraId="6BA84FCD"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330A61C9"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0562EAB"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75491702"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lastRenderedPageBreak/>
        <w:t>O recurso e o pedido de reconsideração terão efeito suspensivo do ato ou da decisão recorrida até que sobrevenha decisão final da autoridade competente.</w:t>
      </w:r>
    </w:p>
    <w:p w14:paraId="10048D1C"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r w:rsidRPr="00607FDB">
        <w:rPr>
          <w:rFonts w:ascii="Tahoma" w:hAnsi="Tahoma" w:cs="Tahoma"/>
          <w:color w:val="000000" w:themeColor="text1"/>
          <w:sz w:val="24"/>
          <w:szCs w:val="24"/>
        </w:rPr>
        <w:t xml:space="preserve"> </w:t>
      </w:r>
    </w:p>
    <w:p w14:paraId="19A61582"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O acolhimento do recurso invalida tão somente os atos insuscetíveis de aproveitamento. </w:t>
      </w:r>
    </w:p>
    <w:p w14:paraId="1393E7C2"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3BC09AF6" w14:textId="77777777" w:rsidR="00AF1D88" w:rsidRPr="00607FDB" w:rsidRDefault="00451BDB" w:rsidP="00AF1D88">
      <w:pPr>
        <w:pStyle w:val="Nivel2"/>
        <w:numPr>
          <w:ilvl w:val="0"/>
          <w:numId w:val="0"/>
        </w:numPr>
        <w:spacing w:before="0" w:after="0" w:line="240" w:lineRule="auto"/>
        <w:rPr>
          <w:rFonts w:ascii="Tahoma" w:hAnsi="Tahoma" w:cs="Tahoma"/>
          <w:color w:val="000000" w:themeColor="text1"/>
          <w:sz w:val="24"/>
          <w:szCs w:val="24"/>
        </w:rPr>
      </w:pPr>
      <w:r w:rsidRPr="00607FDB">
        <w:rPr>
          <w:rFonts w:ascii="Tahoma" w:hAnsi="Tahoma" w:cs="Tahoma"/>
          <w:color w:val="000000" w:themeColor="text1"/>
          <w:sz w:val="24"/>
          <w:szCs w:val="24"/>
        </w:rPr>
        <w:t xml:space="preserve">8.10. </w:t>
      </w:r>
      <w:r w:rsidR="00AF1D88" w:rsidRPr="00607FDB">
        <w:rPr>
          <w:rFonts w:ascii="Tahoma" w:hAnsi="Tahoma" w:cs="Tahoma"/>
          <w:color w:val="000000" w:themeColor="text1"/>
          <w:sz w:val="24"/>
          <w:szCs w:val="24"/>
        </w:rPr>
        <w:t xml:space="preserve">Os autos do processo permanecerão com vista franqueada aos interessados nos sítios eletrônicos: </w:t>
      </w:r>
      <w:r w:rsidR="00AF1D88" w:rsidRPr="00607FDB">
        <w:rPr>
          <w:rFonts w:ascii="Tahoma" w:hAnsi="Tahoma" w:cs="Tahoma"/>
          <w:color w:val="000000" w:themeColor="text1"/>
          <w:sz w:val="24"/>
          <w:szCs w:val="24"/>
          <w:shd w:val="clear" w:color="auto" w:fill="FFFFFF"/>
        </w:rPr>
        <w:t>http://187.9.83.34:5656/comprasedital/</w:t>
      </w:r>
      <w:r w:rsidR="00AF1D88" w:rsidRPr="00607FDB">
        <w:rPr>
          <w:rFonts w:ascii="Tahoma" w:hAnsi="Tahoma" w:cs="Tahoma"/>
          <w:bCs/>
          <w:color w:val="000000" w:themeColor="text1"/>
          <w:sz w:val="24"/>
          <w:szCs w:val="24"/>
        </w:rPr>
        <w:t xml:space="preserve"> e www.pongai.sp.gov.br</w:t>
      </w:r>
      <w:r w:rsidR="00AF1D88" w:rsidRPr="00607FDB">
        <w:rPr>
          <w:rFonts w:ascii="Tahoma" w:hAnsi="Tahoma" w:cs="Tahoma"/>
          <w:color w:val="000000" w:themeColor="text1"/>
          <w:sz w:val="24"/>
          <w:szCs w:val="24"/>
        </w:rPr>
        <w:t>.</w:t>
      </w:r>
    </w:p>
    <w:p w14:paraId="16D14C1C" w14:textId="67059400"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76617B33" w14:textId="77777777" w:rsidR="00451BDB" w:rsidRPr="00607FDB" w:rsidRDefault="00451BDB" w:rsidP="00451BDB">
      <w:pPr>
        <w:pStyle w:val="Nivel01"/>
        <w:numPr>
          <w:ilvl w:val="0"/>
          <w:numId w:val="11"/>
        </w:numPr>
        <w:ind w:left="0" w:firstLine="0"/>
        <w:rPr>
          <w:rFonts w:ascii="Tahoma" w:hAnsi="Tahoma" w:cs="Tahoma"/>
          <w:color w:val="000000" w:themeColor="text1"/>
        </w:rPr>
      </w:pPr>
      <w:bookmarkStart w:id="29" w:name="_Toc135469234"/>
      <w:r w:rsidRPr="00607FDB">
        <w:rPr>
          <w:rFonts w:ascii="Tahoma" w:hAnsi="Tahoma" w:cs="Tahoma"/>
          <w:color w:val="000000" w:themeColor="text1"/>
        </w:rPr>
        <w:t>DAS INFRAÇÕES ADMINISTRATIVAS E SANÇÕES</w:t>
      </w:r>
      <w:bookmarkEnd w:id="29"/>
    </w:p>
    <w:p w14:paraId="14C05A1A" w14:textId="77777777" w:rsidR="00451BDB" w:rsidRPr="00607FDB" w:rsidRDefault="00451BDB" w:rsidP="00451BDB">
      <w:pPr>
        <w:rPr>
          <w:rFonts w:ascii="Tahoma" w:hAnsi="Tahoma" w:cs="Tahoma"/>
          <w:color w:val="000000" w:themeColor="text1"/>
          <w:lang w:eastAsia="en-US"/>
        </w:rPr>
      </w:pPr>
    </w:p>
    <w:p w14:paraId="324D539D"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Comete infração administrativa, nos termos da lei, o licitante que, com dolo ou culpa:</w:t>
      </w:r>
    </w:p>
    <w:p w14:paraId="5B8D8267"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5ED0977C" w14:textId="77777777" w:rsidR="00451BDB" w:rsidRPr="00607FDB" w:rsidRDefault="00451BDB" w:rsidP="00451BDB">
      <w:pPr>
        <w:pStyle w:val="Nivel3"/>
        <w:numPr>
          <w:ilvl w:val="2"/>
          <w:numId w:val="11"/>
        </w:numPr>
        <w:tabs>
          <w:tab w:val="left" w:pos="1134"/>
        </w:tabs>
        <w:spacing w:before="0" w:after="0" w:line="240" w:lineRule="auto"/>
        <w:ind w:left="0" w:firstLine="0"/>
        <w:rPr>
          <w:rFonts w:ascii="Tahoma" w:hAnsi="Tahoma" w:cs="Tahoma"/>
          <w:color w:val="000000" w:themeColor="text1"/>
          <w:sz w:val="24"/>
          <w:szCs w:val="24"/>
        </w:rPr>
      </w:pPr>
      <w:bookmarkStart w:id="30" w:name="_Ref114668085"/>
      <w:bookmarkStart w:id="31" w:name="_Hlk114652595"/>
      <w:r w:rsidRPr="00607FDB">
        <w:rPr>
          <w:rFonts w:ascii="Tahoma" w:hAnsi="Tahoma" w:cs="Tahoma"/>
          <w:color w:val="000000" w:themeColor="text1"/>
          <w:sz w:val="24"/>
          <w:szCs w:val="24"/>
        </w:rPr>
        <w:t xml:space="preserve">Deixar de entregar a documentação exigida para o certame ou não entregar qualquer documento que tenha sido solicitado pelo/a </w:t>
      </w:r>
      <w:bookmarkStart w:id="32" w:name="_Hlk159274376"/>
      <w:r w:rsidRPr="00607FDB">
        <w:rPr>
          <w:rFonts w:ascii="Tahoma" w:hAnsi="Tahoma" w:cs="Tahoma"/>
          <w:color w:val="000000" w:themeColor="text1"/>
          <w:sz w:val="24"/>
          <w:szCs w:val="24"/>
        </w:rPr>
        <w:t>Agente de Contratação/Comissão</w:t>
      </w:r>
      <w:bookmarkEnd w:id="32"/>
      <w:r w:rsidRPr="00607FDB">
        <w:rPr>
          <w:rFonts w:ascii="Tahoma" w:hAnsi="Tahoma" w:cs="Tahoma"/>
          <w:color w:val="000000" w:themeColor="text1"/>
          <w:sz w:val="24"/>
          <w:szCs w:val="24"/>
        </w:rPr>
        <w:t xml:space="preserve"> durante o certame;</w:t>
      </w:r>
      <w:bookmarkEnd w:id="30"/>
    </w:p>
    <w:p w14:paraId="035069BC" w14:textId="77777777" w:rsidR="00451BDB" w:rsidRPr="00607FDB" w:rsidRDefault="00451BDB" w:rsidP="00451BDB">
      <w:pPr>
        <w:pStyle w:val="Nivel3"/>
        <w:numPr>
          <w:ilvl w:val="0"/>
          <w:numId w:val="0"/>
        </w:numPr>
        <w:tabs>
          <w:tab w:val="left" w:pos="1134"/>
        </w:tabs>
        <w:spacing w:before="0" w:after="0" w:line="240" w:lineRule="auto"/>
        <w:rPr>
          <w:rFonts w:ascii="Tahoma" w:hAnsi="Tahoma" w:cs="Tahoma"/>
          <w:color w:val="000000" w:themeColor="text1"/>
          <w:sz w:val="24"/>
          <w:szCs w:val="24"/>
        </w:rPr>
      </w:pPr>
    </w:p>
    <w:p w14:paraId="58ADF2A3" w14:textId="14A47B5E" w:rsidR="00451BDB" w:rsidRPr="00607FDB" w:rsidRDefault="00451BDB" w:rsidP="00AF1D88">
      <w:pPr>
        <w:pStyle w:val="Nivel3"/>
        <w:numPr>
          <w:ilvl w:val="2"/>
          <w:numId w:val="11"/>
        </w:numPr>
        <w:tabs>
          <w:tab w:val="left" w:pos="1134"/>
        </w:tabs>
        <w:spacing w:before="0" w:after="0" w:line="240" w:lineRule="auto"/>
        <w:ind w:left="0" w:firstLine="0"/>
        <w:rPr>
          <w:rFonts w:ascii="Tahoma" w:hAnsi="Tahoma" w:cs="Tahoma"/>
          <w:color w:val="000000" w:themeColor="text1"/>
          <w:sz w:val="24"/>
          <w:szCs w:val="24"/>
        </w:rPr>
      </w:pPr>
      <w:bookmarkStart w:id="33" w:name="_Ref114668108"/>
      <w:r w:rsidRPr="00607FDB">
        <w:rPr>
          <w:rFonts w:ascii="Tahoma" w:hAnsi="Tahoma" w:cs="Tahoma"/>
          <w:color w:val="000000" w:themeColor="text1"/>
          <w:sz w:val="24"/>
          <w:szCs w:val="24"/>
        </w:rPr>
        <w:t>Salvo em decorrência de fato superveniente devidamente justificado, não mantiver a proposta em especial quando:</w:t>
      </w:r>
      <w:bookmarkEnd w:id="33"/>
    </w:p>
    <w:p w14:paraId="0BDECC61" w14:textId="77777777" w:rsidR="00AF1D88" w:rsidRPr="00607FDB" w:rsidRDefault="00AF1D88" w:rsidP="00AF1D88">
      <w:pPr>
        <w:pStyle w:val="Nivel3"/>
        <w:numPr>
          <w:ilvl w:val="0"/>
          <w:numId w:val="0"/>
        </w:numPr>
        <w:tabs>
          <w:tab w:val="left" w:pos="1134"/>
        </w:tabs>
        <w:spacing w:before="0" w:after="0" w:line="240" w:lineRule="auto"/>
        <w:rPr>
          <w:rFonts w:ascii="Tahoma" w:hAnsi="Tahoma" w:cs="Tahoma"/>
          <w:color w:val="000000" w:themeColor="text1"/>
          <w:sz w:val="24"/>
          <w:szCs w:val="24"/>
        </w:rPr>
      </w:pPr>
    </w:p>
    <w:p w14:paraId="24424237" w14:textId="77777777" w:rsidR="00451BDB" w:rsidRPr="00607FDB" w:rsidRDefault="00451BDB" w:rsidP="00451BDB">
      <w:pPr>
        <w:pStyle w:val="Nivel4"/>
        <w:numPr>
          <w:ilvl w:val="3"/>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Não enviar a proposta adequada ao último lance ofertado ou após a negociação; </w:t>
      </w:r>
    </w:p>
    <w:p w14:paraId="1CF2FA25" w14:textId="77777777" w:rsidR="00451BDB" w:rsidRPr="00607FDB" w:rsidRDefault="00451BDB" w:rsidP="00451BDB">
      <w:pPr>
        <w:pStyle w:val="Nivel4"/>
        <w:numPr>
          <w:ilvl w:val="0"/>
          <w:numId w:val="0"/>
        </w:numPr>
        <w:spacing w:before="0" w:after="0" w:line="240" w:lineRule="auto"/>
        <w:rPr>
          <w:rFonts w:ascii="Tahoma" w:hAnsi="Tahoma" w:cs="Tahoma"/>
          <w:color w:val="000000" w:themeColor="text1"/>
          <w:sz w:val="24"/>
          <w:szCs w:val="24"/>
        </w:rPr>
      </w:pPr>
    </w:p>
    <w:p w14:paraId="30731FD4" w14:textId="77777777" w:rsidR="00451BDB" w:rsidRPr="00607FDB" w:rsidRDefault="00451BDB" w:rsidP="00451BDB">
      <w:pPr>
        <w:pStyle w:val="Nivel4"/>
        <w:numPr>
          <w:ilvl w:val="3"/>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Recusar-se a enviar o detalhamento da proposta quando exigível; </w:t>
      </w:r>
    </w:p>
    <w:p w14:paraId="4B98DF4F" w14:textId="77777777" w:rsidR="00451BDB" w:rsidRPr="00607FDB" w:rsidRDefault="00451BDB" w:rsidP="00451BDB">
      <w:pPr>
        <w:pStyle w:val="Nivel4"/>
        <w:numPr>
          <w:ilvl w:val="0"/>
          <w:numId w:val="0"/>
        </w:numPr>
        <w:spacing w:before="0" w:after="0" w:line="240" w:lineRule="auto"/>
        <w:rPr>
          <w:rFonts w:ascii="Tahoma" w:hAnsi="Tahoma" w:cs="Tahoma"/>
          <w:color w:val="000000" w:themeColor="text1"/>
          <w:sz w:val="24"/>
          <w:szCs w:val="24"/>
        </w:rPr>
      </w:pPr>
    </w:p>
    <w:p w14:paraId="42BBA4A1" w14:textId="77777777" w:rsidR="00451BDB" w:rsidRPr="00607FDB" w:rsidRDefault="00451BDB" w:rsidP="00451BDB">
      <w:pPr>
        <w:pStyle w:val="Nivel4"/>
        <w:numPr>
          <w:ilvl w:val="3"/>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Pedir para ser desclassificado quando encerrada a etapa competitiva; ou </w:t>
      </w:r>
    </w:p>
    <w:p w14:paraId="33A7808B" w14:textId="77777777" w:rsidR="00451BDB" w:rsidRPr="00607FDB" w:rsidRDefault="00451BDB" w:rsidP="00451BDB">
      <w:pPr>
        <w:pStyle w:val="Nivel4"/>
        <w:numPr>
          <w:ilvl w:val="0"/>
          <w:numId w:val="0"/>
        </w:numPr>
        <w:spacing w:before="0" w:after="0" w:line="240" w:lineRule="auto"/>
        <w:rPr>
          <w:rFonts w:ascii="Tahoma" w:hAnsi="Tahoma" w:cs="Tahoma"/>
          <w:color w:val="000000" w:themeColor="text1"/>
          <w:sz w:val="24"/>
          <w:szCs w:val="24"/>
        </w:rPr>
      </w:pPr>
    </w:p>
    <w:p w14:paraId="3BFB15FC" w14:textId="77777777" w:rsidR="00451BDB" w:rsidRPr="00607FDB" w:rsidRDefault="00451BDB" w:rsidP="00451BDB">
      <w:pPr>
        <w:pStyle w:val="Nivel4"/>
        <w:numPr>
          <w:ilvl w:val="3"/>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Deixar de apresentar amostra;</w:t>
      </w:r>
    </w:p>
    <w:p w14:paraId="2A8734F2" w14:textId="77777777" w:rsidR="00451BDB" w:rsidRPr="00607FDB" w:rsidRDefault="00451BDB" w:rsidP="00451BDB">
      <w:pPr>
        <w:pStyle w:val="Nivel4"/>
        <w:numPr>
          <w:ilvl w:val="0"/>
          <w:numId w:val="0"/>
        </w:numPr>
        <w:spacing w:before="0" w:after="0" w:line="240" w:lineRule="auto"/>
        <w:rPr>
          <w:rFonts w:ascii="Tahoma" w:hAnsi="Tahoma" w:cs="Tahoma"/>
          <w:color w:val="000000" w:themeColor="text1"/>
          <w:sz w:val="24"/>
          <w:szCs w:val="24"/>
        </w:rPr>
      </w:pPr>
    </w:p>
    <w:p w14:paraId="2006FDEF" w14:textId="77777777" w:rsidR="00451BDB" w:rsidRPr="00607FDB" w:rsidRDefault="00451BDB" w:rsidP="00451BDB">
      <w:pPr>
        <w:pStyle w:val="Nivel4"/>
        <w:numPr>
          <w:ilvl w:val="3"/>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Apresentar proposta ou amostra em desacordo com as especificações do edital; </w:t>
      </w:r>
    </w:p>
    <w:p w14:paraId="47488161" w14:textId="77777777" w:rsidR="00451BDB" w:rsidRPr="00607FDB" w:rsidRDefault="00451BDB" w:rsidP="00451BDB">
      <w:pPr>
        <w:pStyle w:val="Nivel4"/>
        <w:numPr>
          <w:ilvl w:val="0"/>
          <w:numId w:val="0"/>
        </w:numPr>
        <w:spacing w:before="0" w:after="0" w:line="240" w:lineRule="auto"/>
        <w:rPr>
          <w:rFonts w:ascii="Tahoma" w:hAnsi="Tahoma" w:cs="Tahoma"/>
          <w:color w:val="000000" w:themeColor="text1"/>
          <w:sz w:val="24"/>
          <w:szCs w:val="24"/>
        </w:rPr>
      </w:pPr>
    </w:p>
    <w:p w14:paraId="439851FC" w14:textId="77777777" w:rsidR="00451BDB" w:rsidRPr="00607FDB" w:rsidRDefault="00451BDB" w:rsidP="00451BDB">
      <w:pPr>
        <w:pStyle w:val="Nivel3"/>
        <w:numPr>
          <w:ilvl w:val="2"/>
          <w:numId w:val="11"/>
        </w:numPr>
        <w:spacing w:before="0" w:after="0" w:line="240" w:lineRule="auto"/>
        <w:ind w:left="0" w:firstLine="0"/>
        <w:rPr>
          <w:rFonts w:ascii="Tahoma" w:hAnsi="Tahoma" w:cs="Tahoma"/>
          <w:color w:val="000000" w:themeColor="text1"/>
          <w:sz w:val="24"/>
          <w:szCs w:val="24"/>
        </w:rPr>
      </w:pPr>
      <w:bookmarkStart w:id="34" w:name="_Ref114668139"/>
      <w:r w:rsidRPr="00607FDB">
        <w:rPr>
          <w:rFonts w:ascii="Tahoma" w:hAnsi="Tahoma" w:cs="Tahoma"/>
          <w:color w:val="000000" w:themeColor="text1"/>
          <w:sz w:val="24"/>
          <w:szCs w:val="24"/>
        </w:rPr>
        <w:t>Não celebrar o contrato ou não entregar a documentação exigida para a contratação, quando convocado dentro do prazo de validade de sua proposta;</w:t>
      </w:r>
      <w:bookmarkEnd w:id="34"/>
    </w:p>
    <w:p w14:paraId="458E1207" w14:textId="77777777" w:rsidR="00451BDB" w:rsidRPr="00607FDB" w:rsidRDefault="00451BDB" w:rsidP="00451BDB">
      <w:pPr>
        <w:pStyle w:val="Nivel3"/>
        <w:numPr>
          <w:ilvl w:val="0"/>
          <w:numId w:val="0"/>
        </w:numPr>
        <w:spacing w:before="0" w:after="0" w:line="240" w:lineRule="auto"/>
        <w:rPr>
          <w:rFonts w:ascii="Tahoma" w:hAnsi="Tahoma" w:cs="Tahoma"/>
          <w:color w:val="000000" w:themeColor="text1"/>
          <w:sz w:val="24"/>
          <w:szCs w:val="24"/>
        </w:rPr>
      </w:pPr>
    </w:p>
    <w:p w14:paraId="76567C71" w14:textId="77777777" w:rsidR="00451BDB" w:rsidRPr="00607FDB" w:rsidRDefault="00451BDB" w:rsidP="00451BDB">
      <w:pPr>
        <w:pStyle w:val="Nivel4"/>
        <w:numPr>
          <w:ilvl w:val="3"/>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Recusar-se, sem justificativa, a assinar o contrato ou a ata de registro de preço, ou a aceitar ou retirar o instrumento equivalente no prazo estabelecido pela Administração;</w:t>
      </w:r>
    </w:p>
    <w:p w14:paraId="6EF0FC73" w14:textId="77777777" w:rsidR="00451BDB" w:rsidRPr="00607FDB" w:rsidRDefault="00451BDB" w:rsidP="00451BDB">
      <w:pPr>
        <w:pStyle w:val="Nivel4"/>
        <w:numPr>
          <w:ilvl w:val="0"/>
          <w:numId w:val="0"/>
        </w:numPr>
        <w:spacing w:before="0" w:after="0" w:line="240" w:lineRule="auto"/>
        <w:rPr>
          <w:rFonts w:ascii="Tahoma" w:hAnsi="Tahoma" w:cs="Tahoma"/>
          <w:color w:val="000000" w:themeColor="text1"/>
          <w:sz w:val="24"/>
          <w:szCs w:val="24"/>
        </w:rPr>
      </w:pPr>
    </w:p>
    <w:p w14:paraId="2E11BC4B" w14:textId="77777777" w:rsidR="00451BDB" w:rsidRPr="00607FDB" w:rsidRDefault="00451BDB" w:rsidP="00451BDB">
      <w:pPr>
        <w:pStyle w:val="Nivel3"/>
        <w:numPr>
          <w:ilvl w:val="2"/>
          <w:numId w:val="11"/>
        </w:numPr>
        <w:tabs>
          <w:tab w:val="left" w:pos="1276"/>
        </w:tabs>
        <w:spacing w:before="0" w:after="0" w:line="240" w:lineRule="auto"/>
        <w:ind w:left="0" w:firstLine="0"/>
        <w:rPr>
          <w:rFonts w:ascii="Tahoma" w:hAnsi="Tahoma" w:cs="Tahoma"/>
          <w:color w:val="000000" w:themeColor="text1"/>
          <w:sz w:val="24"/>
          <w:szCs w:val="24"/>
        </w:rPr>
      </w:pPr>
      <w:bookmarkStart w:id="35" w:name="_Ref114668249"/>
      <w:r w:rsidRPr="00607FDB">
        <w:rPr>
          <w:rFonts w:ascii="Tahoma" w:hAnsi="Tahoma" w:cs="Tahoma"/>
          <w:color w:val="000000" w:themeColor="text1"/>
          <w:sz w:val="24"/>
          <w:szCs w:val="24"/>
        </w:rPr>
        <w:t>Apresentar declaração ou documentação falsa exigida para o certame ou prestar declaração falsa durante a licitação</w:t>
      </w:r>
      <w:bookmarkEnd w:id="35"/>
      <w:r w:rsidRPr="00607FDB">
        <w:rPr>
          <w:rFonts w:ascii="Tahoma" w:hAnsi="Tahoma" w:cs="Tahoma"/>
          <w:color w:val="000000" w:themeColor="text1"/>
          <w:sz w:val="24"/>
          <w:szCs w:val="24"/>
        </w:rPr>
        <w:t>.</w:t>
      </w:r>
    </w:p>
    <w:p w14:paraId="79714E1A" w14:textId="77777777" w:rsidR="00451BDB" w:rsidRPr="00607FDB" w:rsidRDefault="00451BDB" w:rsidP="00451BDB">
      <w:pPr>
        <w:pStyle w:val="Nivel3"/>
        <w:numPr>
          <w:ilvl w:val="0"/>
          <w:numId w:val="0"/>
        </w:numPr>
        <w:tabs>
          <w:tab w:val="left" w:pos="1276"/>
        </w:tabs>
        <w:spacing w:before="0" w:after="0" w:line="240" w:lineRule="auto"/>
        <w:rPr>
          <w:rFonts w:ascii="Tahoma" w:hAnsi="Tahoma" w:cs="Tahoma"/>
          <w:color w:val="000000" w:themeColor="text1"/>
          <w:sz w:val="24"/>
          <w:szCs w:val="24"/>
        </w:rPr>
      </w:pPr>
    </w:p>
    <w:p w14:paraId="0ACE38E1" w14:textId="77777777" w:rsidR="00451BDB" w:rsidRPr="00607FDB" w:rsidRDefault="00451BDB" w:rsidP="00451BDB">
      <w:pPr>
        <w:pStyle w:val="Nivel3"/>
        <w:numPr>
          <w:ilvl w:val="2"/>
          <w:numId w:val="11"/>
        </w:numPr>
        <w:tabs>
          <w:tab w:val="left" w:pos="1134"/>
        </w:tabs>
        <w:spacing w:before="0" w:after="0" w:line="240" w:lineRule="auto"/>
        <w:ind w:left="0" w:firstLine="0"/>
        <w:rPr>
          <w:rFonts w:ascii="Tahoma" w:hAnsi="Tahoma" w:cs="Tahoma"/>
          <w:color w:val="000000" w:themeColor="text1"/>
          <w:sz w:val="24"/>
          <w:szCs w:val="24"/>
        </w:rPr>
      </w:pPr>
      <w:bookmarkStart w:id="36" w:name="_Ref114668245"/>
      <w:r w:rsidRPr="00607FDB">
        <w:rPr>
          <w:rFonts w:ascii="Tahoma" w:hAnsi="Tahoma" w:cs="Tahoma"/>
          <w:color w:val="000000" w:themeColor="text1"/>
          <w:sz w:val="24"/>
          <w:szCs w:val="24"/>
        </w:rPr>
        <w:t>Fraudar a licitação</w:t>
      </w:r>
      <w:bookmarkEnd w:id="36"/>
      <w:r w:rsidRPr="00607FDB">
        <w:rPr>
          <w:rFonts w:ascii="Tahoma" w:hAnsi="Tahoma" w:cs="Tahoma"/>
          <w:color w:val="000000" w:themeColor="text1"/>
          <w:sz w:val="24"/>
          <w:szCs w:val="24"/>
        </w:rPr>
        <w:t>.</w:t>
      </w:r>
    </w:p>
    <w:p w14:paraId="2468C5EA" w14:textId="77777777" w:rsidR="00451BDB" w:rsidRPr="00607FDB" w:rsidRDefault="00451BDB" w:rsidP="00451BDB">
      <w:pPr>
        <w:pStyle w:val="Nivel3"/>
        <w:numPr>
          <w:ilvl w:val="0"/>
          <w:numId w:val="0"/>
        </w:numPr>
        <w:tabs>
          <w:tab w:val="left" w:pos="1134"/>
        </w:tabs>
        <w:spacing w:before="0" w:after="0" w:line="240" w:lineRule="auto"/>
        <w:rPr>
          <w:rFonts w:ascii="Tahoma" w:hAnsi="Tahoma" w:cs="Tahoma"/>
          <w:color w:val="000000" w:themeColor="text1"/>
          <w:sz w:val="24"/>
          <w:szCs w:val="24"/>
        </w:rPr>
      </w:pPr>
    </w:p>
    <w:p w14:paraId="7F25521E" w14:textId="55D5796C" w:rsidR="00451BDB" w:rsidRPr="00607FDB" w:rsidRDefault="00451BDB" w:rsidP="00AF1D88">
      <w:pPr>
        <w:pStyle w:val="Nivel3"/>
        <w:numPr>
          <w:ilvl w:val="2"/>
          <w:numId w:val="11"/>
        </w:numPr>
        <w:tabs>
          <w:tab w:val="left" w:pos="993"/>
        </w:tabs>
        <w:spacing w:before="0" w:after="0" w:line="240" w:lineRule="auto"/>
        <w:ind w:left="0" w:firstLine="0"/>
        <w:rPr>
          <w:rFonts w:ascii="Tahoma" w:hAnsi="Tahoma" w:cs="Tahoma"/>
          <w:color w:val="000000" w:themeColor="text1"/>
          <w:sz w:val="24"/>
          <w:szCs w:val="24"/>
        </w:rPr>
      </w:pPr>
      <w:bookmarkStart w:id="37" w:name="_Ref114668247"/>
      <w:r w:rsidRPr="00607FDB">
        <w:rPr>
          <w:rFonts w:ascii="Tahoma" w:hAnsi="Tahoma" w:cs="Tahoma"/>
          <w:color w:val="000000" w:themeColor="text1"/>
          <w:sz w:val="24"/>
          <w:szCs w:val="24"/>
        </w:rPr>
        <w:t>Comportar-se de modo inidôneo ou cometer fraude de qualquer natureza, em especial quando:</w:t>
      </w:r>
      <w:bookmarkEnd w:id="37"/>
    </w:p>
    <w:p w14:paraId="55CC4AF9" w14:textId="77777777" w:rsidR="00451BDB" w:rsidRPr="00607FDB" w:rsidRDefault="00451BDB" w:rsidP="00451BDB">
      <w:pPr>
        <w:pStyle w:val="Nivel4"/>
        <w:numPr>
          <w:ilvl w:val="3"/>
          <w:numId w:val="11"/>
        </w:numPr>
        <w:tabs>
          <w:tab w:val="left" w:pos="993"/>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lastRenderedPageBreak/>
        <w:t>Agir em conluio ou em desconformidade com a lei;</w:t>
      </w:r>
    </w:p>
    <w:p w14:paraId="196518E3" w14:textId="77777777" w:rsidR="00451BDB" w:rsidRPr="00607FDB" w:rsidRDefault="00451BDB" w:rsidP="00451BDB">
      <w:pPr>
        <w:pStyle w:val="Nivel4"/>
        <w:numPr>
          <w:ilvl w:val="0"/>
          <w:numId w:val="0"/>
        </w:numPr>
        <w:tabs>
          <w:tab w:val="left" w:pos="993"/>
        </w:tabs>
        <w:spacing w:before="0" w:after="0" w:line="240" w:lineRule="auto"/>
        <w:rPr>
          <w:rFonts w:ascii="Tahoma" w:hAnsi="Tahoma" w:cs="Tahoma"/>
          <w:color w:val="000000" w:themeColor="text1"/>
          <w:sz w:val="24"/>
          <w:szCs w:val="24"/>
        </w:rPr>
      </w:pPr>
    </w:p>
    <w:p w14:paraId="56787B8E" w14:textId="77777777" w:rsidR="00451BDB" w:rsidRPr="00607FDB" w:rsidRDefault="00451BDB" w:rsidP="00451BDB">
      <w:pPr>
        <w:pStyle w:val="Nivel4"/>
        <w:numPr>
          <w:ilvl w:val="3"/>
          <w:numId w:val="11"/>
        </w:numPr>
        <w:tabs>
          <w:tab w:val="left" w:pos="993"/>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Induzir deliberadamente a erro no julgamento; </w:t>
      </w:r>
    </w:p>
    <w:p w14:paraId="6728CE2D" w14:textId="77777777" w:rsidR="00451BDB" w:rsidRPr="00607FDB" w:rsidRDefault="00451BDB" w:rsidP="00451BDB">
      <w:pPr>
        <w:pStyle w:val="Nivel4"/>
        <w:numPr>
          <w:ilvl w:val="0"/>
          <w:numId w:val="0"/>
        </w:numPr>
        <w:tabs>
          <w:tab w:val="left" w:pos="993"/>
        </w:tabs>
        <w:spacing w:before="0" w:after="0" w:line="240" w:lineRule="auto"/>
        <w:rPr>
          <w:rFonts w:ascii="Tahoma" w:hAnsi="Tahoma" w:cs="Tahoma"/>
          <w:color w:val="000000" w:themeColor="text1"/>
          <w:sz w:val="24"/>
          <w:szCs w:val="24"/>
        </w:rPr>
      </w:pPr>
    </w:p>
    <w:p w14:paraId="2CD342BD" w14:textId="3E98FD3D" w:rsidR="00451BDB" w:rsidRPr="00607FDB" w:rsidRDefault="00451BDB" w:rsidP="00AF1D88">
      <w:pPr>
        <w:pStyle w:val="Nivel4"/>
        <w:numPr>
          <w:ilvl w:val="3"/>
          <w:numId w:val="11"/>
        </w:numPr>
        <w:tabs>
          <w:tab w:val="left" w:pos="993"/>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Apresentar amostra falsificada ou deteriorada;</w:t>
      </w:r>
    </w:p>
    <w:p w14:paraId="09339877" w14:textId="77777777" w:rsidR="00AF1D88" w:rsidRPr="00607FDB" w:rsidRDefault="00AF1D88" w:rsidP="00AF1D88">
      <w:pPr>
        <w:pStyle w:val="Nivel4"/>
        <w:numPr>
          <w:ilvl w:val="0"/>
          <w:numId w:val="0"/>
        </w:numPr>
        <w:tabs>
          <w:tab w:val="left" w:pos="993"/>
        </w:tabs>
        <w:spacing w:before="0" w:after="0" w:line="240" w:lineRule="auto"/>
        <w:rPr>
          <w:rFonts w:ascii="Tahoma" w:hAnsi="Tahoma" w:cs="Tahoma"/>
          <w:color w:val="000000" w:themeColor="text1"/>
          <w:sz w:val="24"/>
          <w:szCs w:val="24"/>
        </w:rPr>
      </w:pPr>
    </w:p>
    <w:p w14:paraId="3FB40FA5" w14:textId="77777777" w:rsidR="00451BDB" w:rsidRPr="00607FDB" w:rsidRDefault="00451BDB" w:rsidP="00451BDB">
      <w:pPr>
        <w:pStyle w:val="Nivel3"/>
        <w:numPr>
          <w:ilvl w:val="2"/>
          <w:numId w:val="11"/>
        </w:numPr>
        <w:tabs>
          <w:tab w:val="left" w:pos="993"/>
        </w:tabs>
        <w:spacing w:before="0" w:after="0" w:line="240" w:lineRule="auto"/>
        <w:ind w:left="0" w:firstLine="0"/>
        <w:rPr>
          <w:rFonts w:ascii="Tahoma" w:hAnsi="Tahoma" w:cs="Tahoma"/>
          <w:color w:val="000000" w:themeColor="text1"/>
          <w:sz w:val="24"/>
          <w:szCs w:val="24"/>
        </w:rPr>
      </w:pPr>
      <w:bookmarkStart w:id="38" w:name="_Ref114668251"/>
      <w:r w:rsidRPr="00607FDB">
        <w:rPr>
          <w:rFonts w:ascii="Tahoma" w:hAnsi="Tahoma" w:cs="Tahoma"/>
          <w:color w:val="000000" w:themeColor="text1"/>
          <w:sz w:val="24"/>
          <w:szCs w:val="24"/>
        </w:rPr>
        <w:t>Praticar atos ilícitos com vistas a frustrar os objetivos da licitação</w:t>
      </w:r>
      <w:bookmarkEnd w:id="38"/>
      <w:r w:rsidRPr="00607FDB">
        <w:rPr>
          <w:rFonts w:ascii="Tahoma" w:hAnsi="Tahoma" w:cs="Tahoma"/>
          <w:color w:val="000000" w:themeColor="text1"/>
          <w:sz w:val="24"/>
          <w:szCs w:val="24"/>
        </w:rPr>
        <w:t>;</w:t>
      </w:r>
    </w:p>
    <w:p w14:paraId="79C9159D" w14:textId="77777777" w:rsidR="00451BDB" w:rsidRPr="00607FDB" w:rsidRDefault="00451BDB" w:rsidP="00451BDB">
      <w:pPr>
        <w:pStyle w:val="Nivel3"/>
        <w:numPr>
          <w:ilvl w:val="0"/>
          <w:numId w:val="0"/>
        </w:numPr>
        <w:tabs>
          <w:tab w:val="left" w:pos="993"/>
        </w:tabs>
        <w:spacing w:before="0" w:after="0" w:line="240" w:lineRule="auto"/>
        <w:rPr>
          <w:rFonts w:ascii="Tahoma" w:hAnsi="Tahoma" w:cs="Tahoma"/>
          <w:color w:val="000000" w:themeColor="text1"/>
          <w:sz w:val="24"/>
          <w:szCs w:val="24"/>
        </w:rPr>
      </w:pPr>
    </w:p>
    <w:p w14:paraId="324F1EB9" w14:textId="77777777" w:rsidR="00451BDB" w:rsidRPr="00607FDB" w:rsidRDefault="00451BDB" w:rsidP="00451BDB">
      <w:pPr>
        <w:pStyle w:val="Nivel3"/>
        <w:numPr>
          <w:ilvl w:val="2"/>
          <w:numId w:val="11"/>
        </w:numPr>
        <w:tabs>
          <w:tab w:val="left" w:pos="993"/>
        </w:tabs>
        <w:spacing w:before="0" w:after="0" w:line="240" w:lineRule="auto"/>
        <w:ind w:left="0" w:firstLine="0"/>
        <w:rPr>
          <w:rFonts w:ascii="Tahoma" w:hAnsi="Tahoma" w:cs="Tahoma"/>
          <w:color w:val="000000" w:themeColor="text1"/>
          <w:sz w:val="24"/>
          <w:szCs w:val="24"/>
        </w:rPr>
      </w:pPr>
      <w:bookmarkStart w:id="39" w:name="_Ref114668252"/>
      <w:r w:rsidRPr="00607FDB">
        <w:rPr>
          <w:rFonts w:ascii="Tahoma" w:hAnsi="Tahoma" w:cs="Tahoma"/>
          <w:color w:val="000000" w:themeColor="text1"/>
          <w:sz w:val="24"/>
          <w:szCs w:val="24"/>
        </w:rPr>
        <w:t xml:space="preserve">Praticar ato lesivo previsto no </w:t>
      </w:r>
      <w:hyperlink r:id="rId37" w:anchor="art5" w:history="1">
        <w:r w:rsidRPr="00607FDB">
          <w:rPr>
            <w:rStyle w:val="Hyperlink"/>
            <w:rFonts w:ascii="Tahoma" w:hAnsi="Tahoma" w:cs="Tahoma"/>
            <w:color w:val="000000" w:themeColor="text1"/>
            <w:sz w:val="24"/>
            <w:szCs w:val="24"/>
            <w:u w:val="none"/>
          </w:rPr>
          <w:t>art. 5º da Lei nº 12.846, de 2013</w:t>
        </w:r>
      </w:hyperlink>
      <w:r w:rsidRPr="00607FDB">
        <w:rPr>
          <w:rFonts w:ascii="Tahoma" w:hAnsi="Tahoma" w:cs="Tahoma"/>
          <w:color w:val="000000" w:themeColor="text1"/>
          <w:sz w:val="24"/>
          <w:szCs w:val="24"/>
        </w:rPr>
        <w:t>.</w:t>
      </w:r>
      <w:bookmarkEnd w:id="39"/>
    </w:p>
    <w:p w14:paraId="205A6E42" w14:textId="77777777" w:rsidR="00451BDB" w:rsidRPr="00607FDB" w:rsidRDefault="00451BDB" w:rsidP="00451BDB">
      <w:pPr>
        <w:pStyle w:val="Nivel3"/>
        <w:numPr>
          <w:ilvl w:val="0"/>
          <w:numId w:val="0"/>
        </w:numPr>
        <w:tabs>
          <w:tab w:val="left" w:pos="1276"/>
        </w:tabs>
        <w:spacing w:before="0" w:after="0" w:line="240" w:lineRule="auto"/>
        <w:rPr>
          <w:rFonts w:ascii="Tahoma" w:hAnsi="Tahoma" w:cs="Tahoma"/>
          <w:color w:val="000000" w:themeColor="text1"/>
          <w:sz w:val="24"/>
          <w:szCs w:val="24"/>
        </w:rPr>
      </w:pPr>
    </w:p>
    <w:bookmarkEnd w:id="31"/>
    <w:p w14:paraId="4844A5A7"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Com fulcro na </w:t>
      </w:r>
      <w:hyperlink r:id="rId38" w:history="1">
        <w:r w:rsidRPr="00607FDB">
          <w:rPr>
            <w:rStyle w:val="Hyperlink"/>
            <w:rFonts w:ascii="Tahoma" w:hAnsi="Tahoma" w:cs="Tahoma"/>
            <w:color w:val="000000" w:themeColor="text1"/>
            <w:sz w:val="24"/>
            <w:szCs w:val="24"/>
            <w:u w:val="none"/>
          </w:rPr>
          <w:t>Lei nº 14.133, de 2021</w:t>
        </w:r>
      </w:hyperlink>
      <w:r w:rsidRPr="00607FDB">
        <w:rPr>
          <w:rFonts w:ascii="Tahoma" w:hAnsi="Tahoma" w:cs="Tahoma"/>
          <w:color w:val="000000" w:themeColor="text1"/>
          <w:sz w:val="24"/>
          <w:szCs w:val="24"/>
        </w:rPr>
        <w:t xml:space="preserve">, a Administração poderá, garantida a prévia defesa, aplicar aos licitantes e/ou adjudicatários as seguintes sanções, sem prejuízo das responsabilidades civil e criminal: </w:t>
      </w:r>
    </w:p>
    <w:p w14:paraId="0C93E30B"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2079DBA3" w14:textId="77777777" w:rsidR="00451BDB" w:rsidRPr="00607FDB" w:rsidRDefault="00451BDB" w:rsidP="00451BDB">
      <w:pPr>
        <w:pStyle w:val="Nivel3"/>
        <w:numPr>
          <w:ilvl w:val="2"/>
          <w:numId w:val="11"/>
        </w:numPr>
        <w:tabs>
          <w:tab w:val="left" w:pos="993"/>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 Advertência; </w:t>
      </w:r>
    </w:p>
    <w:p w14:paraId="7DEBD05B" w14:textId="77777777" w:rsidR="00451BDB" w:rsidRPr="00607FDB" w:rsidRDefault="00451BDB" w:rsidP="00451BDB">
      <w:pPr>
        <w:pStyle w:val="Nivel3"/>
        <w:numPr>
          <w:ilvl w:val="0"/>
          <w:numId w:val="0"/>
        </w:numPr>
        <w:tabs>
          <w:tab w:val="left" w:pos="993"/>
        </w:tabs>
        <w:spacing w:before="0" w:after="0" w:line="240" w:lineRule="auto"/>
        <w:rPr>
          <w:rFonts w:ascii="Tahoma" w:hAnsi="Tahoma" w:cs="Tahoma"/>
          <w:color w:val="000000" w:themeColor="text1"/>
          <w:sz w:val="24"/>
          <w:szCs w:val="24"/>
        </w:rPr>
      </w:pPr>
    </w:p>
    <w:p w14:paraId="5AA53296" w14:textId="77777777" w:rsidR="00451BDB" w:rsidRPr="00607FDB" w:rsidRDefault="00451BDB" w:rsidP="00451BDB">
      <w:pPr>
        <w:pStyle w:val="Nivel3"/>
        <w:numPr>
          <w:ilvl w:val="2"/>
          <w:numId w:val="11"/>
        </w:numPr>
        <w:tabs>
          <w:tab w:val="left" w:pos="993"/>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 Multa;</w:t>
      </w:r>
    </w:p>
    <w:p w14:paraId="0E928454" w14:textId="77777777" w:rsidR="00451BDB" w:rsidRPr="00607FDB" w:rsidRDefault="00451BDB" w:rsidP="00451BDB">
      <w:pPr>
        <w:pStyle w:val="Nivel3"/>
        <w:numPr>
          <w:ilvl w:val="0"/>
          <w:numId w:val="0"/>
        </w:numPr>
        <w:tabs>
          <w:tab w:val="left" w:pos="993"/>
        </w:tabs>
        <w:spacing w:before="0" w:after="0" w:line="240" w:lineRule="auto"/>
        <w:rPr>
          <w:rFonts w:ascii="Tahoma" w:hAnsi="Tahoma" w:cs="Tahoma"/>
          <w:color w:val="000000" w:themeColor="text1"/>
          <w:sz w:val="24"/>
          <w:szCs w:val="24"/>
        </w:rPr>
      </w:pPr>
    </w:p>
    <w:p w14:paraId="25EB4A35" w14:textId="77777777" w:rsidR="00451BDB" w:rsidRPr="00607FDB" w:rsidRDefault="00451BDB" w:rsidP="00451BDB">
      <w:pPr>
        <w:pStyle w:val="Nivel3"/>
        <w:numPr>
          <w:ilvl w:val="2"/>
          <w:numId w:val="11"/>
        </w:numPr>
        <w:tabs>
          <w:tab w:val="left" w:pos="993"/>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 Impedimento de licitar e contratar e</w:t>
      </w:r>
    </w:p>
    <w:p w14:paraId="4E8A95DD" w14:textId="77777777" w:rsidR="00451BDB" w:rsidRPr="00607FDB" w:rsidRDefault="00451BDB" w:rsidP="00451BDB">
      <w:pPr>
        <w:pStyle w:val="Nivel3"/>
        <w:numPr>
          <w:ilvl w:val="0"/>
          <w:numId w:val="0"/>
        </w:numPr>
        <w:tabs>
          <w:tab w:val="left" w:pos="993"/>
        </w:tabs>
        <w:spacing w:before="0" w:after="0" w:line="240" w:lineRule="auto"/>
        <w:rPr>
          <w:rFonts w:ascii="Tahoma" w:hAnsi="Tahoma" w:cs="Tahoma"/>
          <w:color w:val="000000" w:themeColor="text1"/>
          <w:sz w:val="24"/>
          <w:szCs w:val="24"/>
        </w:rPr>
      </w:pPr>
    </w:p>
    <w:p w14:paraId="35A42B7C" w14:textId="77777777" w:rsidR="00451BDB" w:rsidRPr="00607FDB" w:rsidRDefault="00451BDB" w:rsidP="00451BDB">
      <w:pPr>
        <w:pStyle w:val="Nivel3"/>
        <w:numPr>
          <w:ilvl w:val="2"/>
          <w:numId w:val="11"/>
        </w:numPr>
        <w:tabs>
          <w:tab w:val="left" w:pos="993"/>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 Declaração de inidoneidade para licitar ou contratar, enquanto perdurarem os motivos determinantes da punição ou até que seja promovida sua reabilitação perante a própria autoridade que aplicou a penalidade.</w:t>
      </w:r>
    </w:p>
    <w:p w14:paraId="7624F29C" w14:textId="77777777" w:rsidR="00451BDB" w:rsidRPr="00607FDB" w:rsidRDefault="00451BDB" w:rsidP="00451BDB">
      <w:pPr>
        <w:pStyle w:val="Nivel3"/>
        <w:numPr>
          <w:ilvl w:val="0"/>
          <w:numId w:val="0"/>
        </w:numPr>
        <w:tabs>
          <w:tab w:val="left" w:pos="993"/>
        </w:tabs>
        <w:spacing w:before="0" w:after="0" w:line="240" w:lineRule="auto"/>
        <w:rPr>
          <w:rFonts w:ascii="Tahoma" w:hAnsi="Tahoma" w:cs="Tahoma"/>
          <w:color w:val="000000" w:themeColor="text1"/>
          <w:sz w:val="24"/>
          <w:szCs w:val="24"/>
        </w:rPr>
      </w:pPr>
    </w:p>
    <w:p w14:paraId="027C3E37"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Na aplicação das sanções serão considerados:</w:t>
      </w:r>
    </w:p>
    <w:p w14:paraId="736B7B0D"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7D5C8EF8" w14:textId="77777777" w:rsidR="00451BDB" w:rsidRPr="00607FDB" w:rsidRDefault="00451BDB" w:rsidP="00451BDB">
      <w:pPr>
        <w:pStyle w:val="Nivel3"/>
        <w:numPr>
          <w:ilvl w:val="2"/>
          <w:numId w:val="11"/>
        </w:numPr>
        <w:tabs>
          <w:tab w:val="left" w:pos="993"/>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 A natureza e a gravidade da infração cometida;</w:t>
      </w:r>
    </w:p>
    <w:p w14:paraId="62E5AA91" w14:textId="77777777" w:rsidR="00451BDB" w:rsidRPr="00607FDB" w:rsidRDefault="00451BDB" w:rsidP="00451BDB">
      <w:pPr>
        <w:pStyle w:val="Nivel3"/>
        <w:numPr>
          <w:ilvl w:val="0"/>
          <w:numId w:val="0"/>
        </w:numPr>
        <w:tabs>
          <w:tab w:val="left" w:pos="993"/>
        </w:tabs>
        <w:spacing w:before="0" w:after="0" w:line="240" w:lineRule="auto"/>
        <w:rPr>
          <w:rFonts w:ascii="Tahoma" w:hAnsi="Tahoma" w:cs="Tahoma"/>
          <w:color w:val="000000" w:themeColor="text1"/>
          <w:sz w:val="24"/>
          <w:szCs w:val="24"/>
        </w:rPr>
      </w:pPr>
    </w:p>
    <w:p w14:paraId="1FCD5ADD" w14:textId="77777777" w:rsidR="00451BDB" w:rsidRPr="00607FDB" w:rsidRDefault="00451BDB" w:rsidP="00451BDB">
      <w:pPr>
        <w:pStyle w:val="Nivel3"/>
        <w:numPr>
          <w:ilvl w:val="2"/>
          <w:numId w:val="11"/>
        </w:numPr>
        <w:tabs>
          <w:tab w:val="left" w:pos="993"/>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 As peculiaridades do caso concreto;</w:t>
      </w:r>
    </w:p>
    <w:p w14:paraId="24239020" w14:textId="77777777" w:rsidR="00451BDB" w:rsidRPr="00607FDB" w:rsidRDefault="00451BDB" w:rsidP="00451BDB">
      <w:pPr>
        <w:pStyle w:val="Nivel3"/>
        <w:numPr>
          <w:ilvl w:val="0"/>
          <w:numId w:val="0"/>
        </w:numPr>
        <w:tabs>
          <w:tab w:val="left" w:pos="993"/>
        </w:tabs>
        <w:spacing w:before="0" w:after="0" w:line="240" w:lineRule="auto"/>
        <w:rPr>
          <w:rFonts w:ascii="Tahoma" w:hAnsi="Tahoma" w:cs="Tahoma"/>
          <w:color w:val="000000" w:themeColor="text1"/>
          <w:sz w:val="24"/>
          <w:szCs w:val="24"/>
        </w:rPr>
      </w:pPr>
    </w:p>
    <w:p w14:paraId="035CEC2D" w14:textId="77777777" w:rsidR="00451BDB" w:rsidRPr="00607FDB" w:rsidRDefault="00451BDB" w:rsidP="00451BDB">
      <w:pPr>
        <w:pStyle w:val="Nivel3"/>
        <w:numPr>
          <w:ilvl w:val="2"/>
          <w:numId w:val="11"/>
        </w:numPr>
        <w:tabs>
          <w:tab w:val="left" w:pos="993"/>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 As circunstâncias agravantes ou atenuantes;</w:t>
      </w:r>
    </w:p>
    <w:p w14:paraId="1EDD37F1" w14:textId="77777777" w:rsidR="00451BDB" w:rsidRPr="00607FDB" w:rsidRDefault="00451BDB" w:rsidP="00451BDB">
      <w:pPr>
        <w:pStyle w:val="Nivel3"/>
        <w:numPr>
          <w:ilvl w:val="0"/>
          <w:numId w:val="0"/>
        </w:numPr>
        <w:tabs>
          <w:tab w:val="left" w:pos="993"/>
        </w:tabs>
        <w:spacing w:before="0" w:after="0" w:line="240" w:lineRule="auto"/>
        <w:rPr>
          <w:rFonts w:ascii="Tahoma" w:hAnsi="Tahoma" w:cs="Tahoma"/>
          <w:color w:val="000000" w:themeColor="text1"/>
          <w:sz w:val="24"/>
          <w:szCs w:val="24"/>
        </w:rPr>
      </w:pPr>
    </w:p>
    <w:p w14:paraId="27B7D7DE" w14:textId="77777777" w:rsidR="00451BDB" w:rsidRPr="00607FDB" w:rsidRDefault="00451BDB" w:rsidP="00451BDB">
      <w:pPr>
        <w:pStyle w:val="Nivel3"/>
        <w:numPr>
          <w:ilvl w:val="2"/>
          <w:numId w:val="11"/>
        </w:numPr>
        <w:tabs>
          <w:tab w:val="left" w:pos="993"/>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 Os danos que dela provierem para a Administração Pública.</w:t>
      </w:r>
    </w:p>
    <w:p w14:paraId="52E125C8" w14:textId="77777777" w:rsidR="00451BDB" w:rsidRPr="00607FDB" w:rsidRDefault="00451BDB" w:rsidP="00451BDB">
      <w:pPr>
        <w:pStyle w:val="Nivel3"/>
        <w:numPr>
          <w:ilvl w:val="0"/>
          <w:numId w:val="0"/>
        </w:numPr>
        <w:tabs>
          <w:tab w:val="left" w:pos="993"/>
        </w:tabs>
        <w:spacing w:before="0" w:after="0" w:line="240" w:lineRule="auto"/>
        <w:rPr>
          <w:rFonts w:ascii="Tahoma" w:hAnsi="Tahoma" w:cs="Tahoma"/>
          <w:color w:val="000000" w:themeColor="text1"/>
          <w:sz w:val="24"/>
          <w:szCs w:val="24"/>
        </w:rPr>
      </w:pPr>
    </w:p>
    <w:p w14:paraId="22734419" w14:textId="77777777" w:rsidR="00451BDB" w:rsidRPr="00607FDB" w:rsidRDefault="00451BDB" w:rsidP="00451BDB">
      <w:pPr>
        <w:pStyle w:val="Nivel3"/>
        <w:numPr>
          <w:ilvl w:val="2"/>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 A implantação ou o aperfeiçoamento de programa de integridade, conforme normas e orientações dos órgãos de controle.</w:t>
      </w:r>
    </w:p>
    <w:p w14:paraId="3B082FC6" w14:textId="77777777" w:rsidR="00451BDB" w:rsidRPr="00607FDB" w:rsidRDefault="00451BDB" w:rsidP="00451BDB">
      <w:pPr>
        <w:pStyle w:val="Nivel3"/>
        <w:numPr>
          <w:ilvl w:val="0"/>
          <w:numId w:val="0"/>
        </w:numPr>
        <w:tabs>
          <w:tab w:val="left" w:pos="1134"/>
        </w:tabs>
        <w:spacing w:before="0" w:after="0" w:line="240" w:lineRule="auto"/>
        <w:rPr>
          <w:rFonts w:ascii="Tahoma" w:hAnsi="Tahoma" w:cs="Tahoma"/>
          <w:color w:val="000000" w:themeColor="text1"/>
          <w:sz w:val="24"/>
          <w:szCs w:val="24"/>
        </w:rPr>
      </w:pPr>
    </w:p>
    <w:p w14:paraId="441D9DB7"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A multa será recolhida em percentual de 0,5% a 30% incidente sobre o valor do contrato licitado, recolhida no prazo máximo de </w:t>
      </w:r>
      <w:r w:rsidRPr="00607FDB">
        <w:rPr>
          <w:rFonts w:ascii="Tahoma" w:hAnsi="Tahoma" w:cs="Tahoma"/>
          <w:b/>
          <w:bCs/>
          <w:color w:val="000000" w:themeColor="text1"/>
          <w:sz w:val="24"/>
          <w:szCs w:val="24"/>
        </w:rPr>
        <w:t>10 (dez) dias</w:t>
      </w:r>
      <w:r w:rsidRPr="00607FDB">
        <w:rPr>
          <w:rFonts w:ascii="Tahoma" w:hAnsi="Tahoma" w:cs="Tahoma"/>
          <w:color w:val="000000" w:themeColor="text1"/>
          <w:sz w:val="24"/>
          <w:szCs w:val="24"/>
        </w:rPr>
        <w:t xml:space="preserve"> úteis, a contar da comunicação oficial. </w:t>
      </w:r>
    </w:p>
    <w:p w14:paraId="3F3846B4"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6CFD3D55" w14:textId="77777777" w:rsidR="00451BDB" w:rsidRPr="00607FDB" w:rsidRDefault="00451BDB" w:rsidP="00451BDB">
      <w:pPr>
        <w:pStyle w:val="Nivel3"/>
        <w:numPr>
          <w:ilvl w:val="2"/>
          <w:numId w:val="11"/>
        </w:numPr>
        <w:tabs>
          <w:tab w:val="left" w:pos="1134"/>
        </w:tabs>
        <w:spacing w:before="0" w:after="0" w:line="240" w:lineRule="auto"/>
        <w:ind w:left="0" w:firstLine="0"/>
        <w:rPr>
          <w:rFonts w:ascii="Tahoma" w:hAnsi="Tahoma" w:cs="Tahoma"/>
          <w:color w:val="000000" w:themeColor="text1"/>
          <w:sz w:val="24"/>
          <w:szCs w:val="24"/>
        </w:rPr>
      </w:pPr>
      <w:bookmarkStart w:id="40" w:name="_Hlk113876035"/>
      <w:r w:rsidRPr="00607FDB">
        <w:rPr>
          <w:rFonts w:ascii="Tahoma" w:hAnsi="Tahoma" w:cs="Tahoma"/>
          <w:color w:val="000000" w:themeColor="text1"/>
          <w:sz w:val="24"/>
          <w:szCs w:val="24"/>
        </w:rPr>
        <w:t xml:space="preserve"> Para as infrações previstas nos itens 9.1.1, 9.1.2 e 9.1.3, a multa será de 0,5% a 15% do valor do contrato licitado.</w:t>
      </w:r>
    </w:p>
    <w:p w14:paraId="4A26CCD5" w14:textId="77777777" w:rsidR="00451BDB" w:rsidRPr="00607FDB" w:rsidRDefault="00451BDB" w:rsidP="00451BDB">
      <w:pPr>
        <w:pStyle w:val="Nivel3"/>
        <w:numPr>
          <w:ilvl w:val="0"/>
          <w:numId w:val="0"/>
        </w:numPr>
        <w:tabs>
          <w:tab w:val="left" w:pos="1134"/>
        </w:tabs>
        <w:spacing w:before="0" w:after="0" w:line="240" w:lineRule="auto"/>
        <w:rPr>
          <w:rFonts w:ascii="Tahoma" w:hAnsi="Tahoma" w:cs="Tahoma"/>
          <w:color w:val="000000" w:themeColor="text1"/>
          <w:sz w:val="24"/>
          <w:szCs w:val="24"/>
        </w:rPr>
      </w:pPr>
    </w:p>
    <w:bookmarkEnd w:id="40"/>
    <w:p w14:paraId="5A6698BB" w14:textId="3764CBC8" w:rsidR="00AF1D88" w:rsidRPr="00607FDB" w:rsidRDefault="00451BDB" w:rsidP="00AF1D88">
      <w:pPr>
        <w:pStyle w:val="Nivel3"/>
        <w:numPr>
          <w:ilvl w:val="2"/>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 Para as infrações previstas nos itens 9.1.4, 9.1.5, 9.1.6, 9.1.7 e 9.1.8, a multa será de 15% a 30% do valor do contrato licitado.</w:t>
      </w:r>
    </w:p>
    <w:p w14:paraId="2E3C0EF4"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lastRenderedPageBreak/>
        <w:t>As sanções de advertência, impedimento de licitar e contratar e declaração de inidoneidade para licitar ou contratar poderão ser aplicadas, cumulativamente ou não, à penalidade de multa.</w:t>
      </w:r>
    </w:p>
    <w:p w14:paraId="51166175"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62A5B5E5"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Na aplicação da sanção de multa será facultada a defesa do interessado no prazo de 15 (quinze) dias úteis, contado da data de sua intimação.</w:t>
      </w:r>
    </w:p>
    <w:p w14:paraId="0A3FFDB8"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53F5220E"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E286559"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6EC5079B"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Poderá ser aplicada ao responsável a sanção de declaração de inidoneidade para licitar ou contratar, em decorrência da prática das infrações dispostas nos itens 9.1.4, 9.1.5, 9.1.6, 9.1.7 e 9.1.8, bem como pelas infrações administrativas previstas nos itens 9.1.1, 9.1.2 e 9.1.3 que justifiquem a imposição de penalidade mais grave que a sanção de impedimento de licitar e contratar, cuja duração observará o prazo previsto no </w:t>
      </w:r>
      <w:hyperlink r:id="rId39" w:anchor="art156§5" w:history="1">
        <w:r w:rsidRPr="00607FDB">
          <w:rPr>
            <w:rStyle w:val="Hyperlink"/>
            <w:rFonts w:ascii="Tahoma" w:hAnsi="Tahoma" w:cs="Tahoma"/>
            <w:color w:val="000000" w:themeColor="text1"/>
            <w:sz w:val="24"/>
            <w:szCs w:val="24"/>
            <w:u w:val="none"/>
          </w:rPr>
          <w:t>art. 156, §5º, da Lei nº 14.133/2021</w:t>
        </w:r>
      </w:hyperlink>
      <w:r w:rsidRPr="00607FDB">
        <w:rPr>
          <w:rFonts w:ascii="Tahoma" w:hAnsi="Tahoma" w:cs="Tahoma"/>
          <w:color w:val="000000" w:themeColor="text1"/>
          <w:sz w:val="24"/>
          <w:szCs w:val="24"/>
        </w:rPr>
        <w:t>.</w:t>
      </w:r>
    </w:p>
    <w:p w14:paraId="17C1C451"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7F950667"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40" w:history="1">
        <w:r w:rsidRPr="00607FDB">
          <w:rPr>
            <w:rStyle w:val="Hyperlink"/>
            <w:rFonts w:ascii="Tahoma" w:hAnsi="Tahoma" w:cs="Tahoma"/>
            <w:color w:val="000000" w:themeColor="text1"/>
            <w:sz w:val="24"/>
            <w:szCs w:val="24"/>
            <w:u w:val="none"/>
          </w:rPr>
          <w:t>art. 45, §4º da IN SEGES/ME nº 73, de 2022</w:t>
        </w:r>
      </w:hyperlink>
      <w:r w:rsidRPr="00607FDB">
        <w:rPr>
          <w:rFonts w:ascii="Tahoma" w:hAnsi="Tahoma" w:cs="Tahoma"/>
          <w:color w:val="000000" w:themeColor="text1"/>
          <w:sz w:val="24"/>
          <w:szCs w:val="24"/>
        </w:rPr>
        <w:t xml:space="preserve">. </w:t>
      </w:r>
    </w:p>
    <w:p w14:paraId="1323995A"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57BED5F4"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F22DDB0"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079F7FEF" w14:textId="77777777" w:rsidR="00451BDB" w:rsidRPr="00607FDB" w:rsidRDefault="00451BDB" w:rsidP="00451BDB">
      <w:pPr>
        <w:pStyle w:val="Nivel2"/>
        <w:numPr>
          <w:ilvl w:val="1"/>
          <w:numId w:val="11"/>
        </w:numPr>
        <w:tabs>
          <w:tab w:val="left" w:pos="993"/>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CFBA2E2" w14:textId="77777777" w:rsidR="00451BDB" w:rsidRPr="00607FDB" w:rsidRDefault="00451BDB" w:rsidP="00451BDB">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3B2759C8" w14:textId="7891C798" w:rsidR="00451BDB" w:rsidRPr="00607FDB" w:rsidRDefault="00451BDB" w:rsidP="00AF1D88">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FAC2C23"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lastRenderedPageBreak/>
        <w:t>O recurso e o pedido de reconsideração terão efeito suspensivo do ato ou da decisão recorrida até que sobrevenha decisão final da autoridade competente.</w:t>
      </w:r>
    </w:p>
    <w:p w14:paraId="2C244F33" w14:textId="77777777" w:rsidR="00AF1D88" w:rsidRPr="00607FDB" w:rsidRDefault="00AF1D88" w:rsidP="00AF1D88">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3B263CCA"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A aplicação das sanções previstas neste edital não exclui, em hipótese alguma, a obrigação de reparação integral dos danos causados.</w:t>
      </w:r>
    </w:p>
    <w:p w14:paraId="44F6F7CF"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518DA5A7" w14:textId="77777777" w:rsidR="00451BDB" w:rsidRPr="00607FDB" w:rsidRDefault="00451BDB" w:rsidP="00451BDB">
      <w:pPr>
        <w:pStyle w:val="Nivel01"/>
        <w:numPr>
          <w:ilvl w:val="0"/>
          <w:numId w:val="11"/>
        </w:numPr>
        <w:ind w:left="0" w:firstLine="0"/>
        <w:rPr>
          <w:rFonts w:ascii="Tahoma" w:hAnsi="Tahoma" w:cs="Tahoma"/>
          <w:color w:val="000000" w:themeColor="text1"/>
        </w:rPr>
      </w:pPr>
      <w:bookmarkStart w:id="41" w:name="_Toc135469235"/>
      <w:r w:rsidRPr="00607FDB">
        <w:rPr>
          <w:rFonts w:ascii="Tahoma" w:hAnsi="Tahoma" w:cs="Tahoma"/>
          <w:color w:val="000000" w:themeColor="text1"/>
        </w:rPr>
        <w:t>DA IMPUGNAÇÃO AO EDITAL E DO PEDIDO DE ESCLARECIMENTO</w:t>
      </w:r>
      <w:bookmarkEnd w:id="41"/>
    </w:p>
    <w:p w14:paraId="4218CF42" w14:textId="77777777" w:rsidR="00451BDB" w:rsidRPr="00607FDB" w:rsidRDefault="00451BDB" w:rsidP="00451BDB">
      <w:pPr>
        <w:rPr>
          <w:rFonts w:ascii="Tahoma" w:hAnsi="Tahoma" w:cs="Tahoma"/>
          <w:color w:val="000000" w:themeColor="text1"/>
          <w:lang w:eastAsia="en-US"/>
        </w:rPr>
      </w:pPr>
    </w:p>
    <w:p w14:paraId="4CD3FDC7"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Qualquer pessoa é parte legítima para impugnar este Edital por irregularidade na aplicação da </w:t>
      </w:r>
      <w:hyperlink r:id="rId41" w:history="1">
        <w:r w:rsidRPr="00607FDB">
          <w:rPr>
            <w:rStyle w:val="Hyperlink"/>
            <w:rFonts w:ascii="Tahoma" w:hAnsi="Tahoma" w:cs="Tahoma"/>
            <w:color w:val="000000" w:themeColor="text1"/>
            <w:sz w:val="24"/>
            <w:szCs w:val="24"/>
            <w:u w:val="none"/>
          </w:rPr>
          <w:t>Lei nº 14.133, de 2021</w:t>
        </w:r>
      </w:hyperlink>
      <w:r w:rsidRPr="00607FDB">
        <w:rPr>
          <w:rFonts w:ascii="Tahoma" w:hAnsi="Tahoma" w:cs="Tahoma"/>
          <w:color w:val="000000" w:themeColor="text1"/>
          <w:sz w:val="24"/>
          <w:szCs w:val="24"/>
        </w:rPr>
        <w:t>, devendo protocolar o pedido até 3 (três) dias úteis antes da data da abertura do certame.</w:t>
      </w:r>
    </w:p>
    <w:p w14:paraId="7BBB9D39"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678B7D0E"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A resposta à impugnação ou ao pedido de esclarecimento será divulgado em sítio eletrônico oficial no prazo de até 3 (três) dias úteis, limitado ao último dia útil anterior à data da abertura do certame.</w:t>
      </w:r>
    </w:p>
    <w:p w14:paraId="6D496AE8"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34974AE8" w14:textId="03D18BBB"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r w:rsidRPr="00607FDB">
        <w:rPr>
          <w:rFonts w:ascii="Tahoma" w:hAnsi="Tahoma" w:cs="Tahoma"/>
          <w:color w:val="000000" w:themeColor="text1"/>
          <w:sz w:val="24"/>
          <w:szCs w:val="24"/>
        </w:rPr>
        <w:t xml:space="preserve">A impugnação e o pedido de esclarecimento poderão ser realizados por forma eletrônica, pelo e-mail: </w:t>
      </w:r>
      <w:hyperlink r:id="rId42" w:history="1">
        <w:r w:rsidR="00AF1D88" w:rsidRPr="00607FDB">
          <w:rPr>
            <w:rStyle w:val="Hyperlink"/>
            <w:rFonts w:ascii="Tahoma" w:hAnsi="Tahoma" w:cs="Tahoma"/>
            <w:color w:val="000000" w:themeColor="text1"/>
            <w:sz w:val="24"/>
            <w:szCs w:val="24"/>
            <w:u w:val="none"/>
            <w:shd w:val="clear" w:color="auto" w:fill="FFFFFF"/>
          </w:rPr>
          <w:t>licitacoes@pongai.sp.gov.br</w:t>
        </w:r>
      </w:hyperlink>
      <w:r w:rsidR="00AF1D88" w:rsidRPr="00607FDB">
        <w:rPr>
          <w:rFonts w:ascii="Tahoma" w:hAnsi="Tahoma" w:cs="Tahoma"/>
          <w:color w:val="000000" w:themeColor="text1"/>
          <w:sz w:val="24"/>
          <w:szCs w:val="24"/>
        </w:rPr>
        <w:t>.</w:t>
      </w:r>
    </w:p>
    <w:p w14:paraId="2B216D3D"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3C689786"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As impugnações e pedidos de esclarecimentos não suspendem os prazos previstos no certame.</w:t>
      </w:r>
    </w:p>
    <w:p w14:paraId="1389CBC5"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285B011C" w14:textId="77777777" w:rsidR="00451BDB" w:rsidRPr="00607FDB" w:rsidRDefault="00451BDB" w:rsidP="00451BDB">
      <w:pPr>
        <w:pStyle w:val="Nivel3"/>
        <w:numPr>
          <w:ilvl w:val="2"/>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A concessão de efeito suspensivo à impugnação é medida excepcional e deverá ser motivada pelo agente de contratação, nos autos do processo de licitação.</w:t>
      </w:r>
    </w:p>
    <w:p w14:paraId="46466005" w14:textId="77777777" w:rsidR="00451BDB" w:rsidRPr="00607FDB" w:rsidRDefault="00451BDB" w:rsidP="00451BDB">
      <w:pPr>
        <w:pStyle w:val="Nivel3"/>
        <w:numPr>
          <w:ilvl w:val="0"/>
          <w:numId w:val="0"/>
        </w:numPr>
        <w:spacing w:before="0" w:after="0" w:line="240" w:lineRule="auto"/>
        <w:rPr>
          <w:rFonts w:ascii="Tahoma" w:hAnsi="Tahoma" w:cs="Tahoma"/>
          <w:color w:val="000000" w:themeColor="text1"/>
          <w:sz w:val="24"/>
          <w:szCs w:val="24"/>
        </w:rPr>
      </w:pPr>
    </w:p>
    <w:p w14:paraId="14DE7949"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Acolhida a impugnação, será definida e publicada nova data para a realização do certame.</w:t>
      </w:r>
    </w:p>
    <w:p w14:paraId="35DF945A"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5D4B0853" w14:textId="77777777" w:rsidR="00451BDB" w:rsidRPr="00607FDB" w:rsidRDefault="00451BDB" w:rsidP="00451BDB">
      <w:pPr>
        <w:pStyle w:val="Nivel01"/>
        <w:numPr>
          <w:ilvl w:val="0"/>
          <w:numId w:val="11"/>
        </w:numPr>
        <w:ind w:left="0" w:firstLine="0"/>
        <w:rPr>
          <w:rFonts w:ascii="Tahoma" w:hAnsi="Tahoma" w:cs="Tahoma"/>
          <w:color w:val="000000" w:themeColor="text1"/>
        </w:rPr>
      </w:pPr>
      <w:bookmarkStart w:id="42" w:name="_Toc135469236"/>
      <w:r w:rsidRPr="00607FDB">
        <w:rPr>
          <w:rFonts w:ascii="Tahoma" w:hAnsi="Tahoma" w:cs="Tahoma"/>
          <w:color w:val="000000" w:themeColor="text1"/>
        </w:rPr>
        <w:t>DAS DISPOSIÇÕES GERAIS</w:t>
      </w:r>
      <w:bookmarkEnd w:id="42"/>
    </w:p>
    <w:p w14:paraId="228B4ADF" w14:textId="77777777" w:rsidR="00451BDB" w:rsidRPr="00607FDB" w:rsidRDefault="00451BDB" w:rsidP="00451BDB">
      <w:pPr>
        <w:rPr>
          <w:rFonts w:ascii="Tahoma" w:hAnsi="Tahoma" w:cs="Tahoma"/>
          <w:color w:val="000000" w:themeColor="text1"/>
          <w:lang w:eastAsia="en-US"/>
        </w:rPr>
      </w:pPr>
    </w:p>
    <w:p w14:paraId="54C40402"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Será divulgada ata da sessão pública no sistema eletrônico.</w:t>
      </w:r>
    </w:p>
    <w:p w14:paraId="7EDAA700"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2545A8E2"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Contratação/Comissão.</w:t>
      </w:r>
    </w:p>
    <w:p w14:paraId="7C6C9F91"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6E328A17" w14:textId="77777777" w:rsidR="00451BDB" w:rsidRPr="00607FDB" w:rsidRDefault="00451BDB" w:rsidP="00451BDB">
      <w:pPr>
        <w:pStyle w:val="Nivel2"/>
        <w:numPr>
          <w:ilvl w:val="1"/>
          <w:numId w:val="11"/>
        </w:numPr>
        <w:tabs>
          <w:tab w:val="left" w:pos="993"/>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Todas as referências de tempo no Edital, no aviso e durante a sessão pública observarão o horário de Brasília – DF.</w:t>
      </w:r>
    </w:p>
    <w:p w14:paraId="23E87D7B" w14:textId="77777777" w:rsidR="00451BDB" w:rsidRPr="00607FDB" w:rsidRDefault="00451BDB" w:rsidP="00451BDB">
      <w:pPr>
        <w:pStyle w:val="Nivel2"/>
        <w:numPr>
          <w:ilvl w:val="0"/>
          <w:numId w:val="0"/>
        </w:numPr>
        <w:tabs>
          <w:tab w:val="left" w:pos="993"/>
          <w:tab w:val="left" w:pos="1134"/>
        </w:tabs>
        <w:spacing w:before="0" w:after="0" w:line="240" w:lineRule="auto"/>
        <w:rPr>
          <w:rFonts w:ascii="Tahoma" w:hAnsi="Tahoma" w:cs="Tahoma"/>
          <w:color w:val="000000" w:themeColor="text1"/>
          <w:sz w:val="24"/>
          <w:szCs w:val="24"/>
        </w:rPr>
      </w:pPr>
    </w:p>
    <w:p w14:paraId="2922AB88" w14:textId="77777777" w:rsidR="00451BDB" w:rsidRPr="00607FDB" w:rsidRDefault="00451BDB" w:rsidP="00451BDB">
      <w:pPr>
        <w:pStyle w:val="Nivel2"/>
        <w:numPr>
          <w:ilvl w:val="1"/>
          <w:numId w:val="11"/>
        </w:numPr>
        <w:tabs>
          <w:tab w:val="left" w:pos="993"/>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A homologação do resultado desta licitação não implicará direito à contratação.</w:t>
      </w:r>
    </w:p>
    <w:p w14:paraId="321B3DB3" w14:textId="77777777" w:rsidR="00451BDB" w:rsidRPr="00607FDB" w:rsidRDefault="00451BDB" w:rsidP="00451BDB">
      <w:pPr>
        <w:pStyle w:val="Nivel2"/>
        <w:numPr>
          <w:ilvl w:val="0"/>
          <w:numId w:val="0"/>
        </w:numPr>
        <w:tabs>
          <w:tab w:val="left" w:pos="993"/>
          <w:tab w:val="left" w:pos="1134"/>
        </w:tabs>
        <w:spacing w:before="0" w:after="0" w:line="240" w:lineRule="auto"/>
        <w:rPr>
          <w:rFonts w:ascii="Tahoma" w:hAnsi="Tahoma" w:cs="Tahoma"/>
          <w:color w:val="000000" w:themeColor="text1"/>
          <w:sz w:val="24"/>
          <w:szCs w:val="24"/>
        </w:rPr>
      </w:pPr>
    </w:p>
    <w:p w14:paraId="5A1AC5D5" w14:textId="77777777" w:rsidR="00451BDB" w:rsidRPr="00607FDB" w:rsidRDefault="00451BDB" w:rsidP="00451BDB">
      <w:pPr>
        <w:pStyle w:val="Nivel2"/>
        <w:numPr>
          <w:ilvl w:val="1"/>
          <w:numId w:val="11"/>
        </w:numPr>
        <w:tabs>
          <w:tab w:val="left" w:pos="993"/>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02452FF" w14:textId="77777777" w:rsidR="00451BDB" w:rsidRPr="00607FDB" w:rsidRDefault="00451BDB" w:rsidP="00451BDB">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7BF7CD8A" w14:textId="0F0EE24C" w:rsidR="00451BDB" w:rsidRPr="00607FDB" w:rsidRDefault="00451BDB" w:rsidP="00AF1D88">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083A9FAD" w14:textId="77777777" w:rsidR="00AF1D88" w:rsidRPr="00607FDB" w:rsidRDefault="00AF1D88" w:rsidP="00AF1D88">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6C9531F9"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Na contagem dos prazos estabelecidos neste Edital e seus Anexos, excluir-se-á o dia do início e incluir-se-á o do vencimento. Só se iniciam e vencem os prazos em dias de expediente na Administração.</w:t>
      </w:r>
    </w:p>
    <w:p w14:paraId="32AB0DA0"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673689D1"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 desatendimento de exigências formais não essenciais não importará o afastamento do licitante, desde que seja possível o aproveitamento do ato, observados os princípios da isonomia e do interesse público.</w:t>
      </w:r>
    </w:p>
    <w:p w14:paraId="3251F6D6"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0D773667"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Em caso de divergência entre disposições deste Edital e de seus anexos ou demais peças que compõem o processo, prevalecerá as deste Edital.</w:t>
      </w:r>
    </w:p>
    <w:p w14:paraId="316ECBE9" w14:textId="77777777" w:rsidR="00451BDB" w:rsidRPr="00607FDB" w:rsidRDefault="00451BDB" w:rsidP="00451BDB">
      <w:pPr>
        <w:rPr>
          <w:rFonts w:ascii="Tahoma" w:hAnsi="Tahoma" w:cs="Tahoma"/>
          <w:color w:val="000000" w:themeColor="text1"/>
        </w:rPr>
      </w:pPr>
    </w:p>
    <w:p w14:paraId="1C67351F" w14:textId="77777777" w:rsidR="00AF1D88" w:rsidRPr="00607FDB" w:rsidRDefault="00AF1D88" w:rsidP="00AF1D88">
      <w:pPr>
        <w:pStyle w:val="Nivel2"/>
        <w:numPr>
          <w:ilvl w:val="0"/>
          <w:numId w:val="0"/>
        </w:numPr>
        <w:spacing w:before="0" w:after="0" w:line="240" w:lineRule="auto"/>
        <w:rPr>
          <w:rFonts w:ascii="Tahoma" w:hAnsi="Tahoma" w:cs="Tahoma"/>
          <w:color w:val="000000" w:themeColor="text1"/>
          <w:sz w:val="24"/>
          <w:szCs w:val="24"/>
        </w:rPr>
      </w:pPr>
      <w:r w:rsidRPr="00607FDB">
        <w:rPr>
          <w:rFonts w:ascii="Tahoma" w:hAnsi="Tahoma" w:cs="Tahoma"/>
          <w:color w:val="000000" w:themeColor="text1"/>
          <w:sz w:val="24"/>
          <w:szCs w:val="24"/>
        </w:rPr>
        <w:t xml:space="preserve">O Edital e seus anexos estão disponíveis, na íntegra, no Portal Nacional de Contratações Públicas (PNCP) e endereço eletrônico </w:t>
      </w:r>
      <w:hyperlink r:id="rId43" w:history="1">
        <w:r w:rsidRPr="00607FDB">
          <w:rPr>
            <w:rStyle w:val="Hyperlink"/>
            <w:rFonts w:ascii="Tahoma" w:hAnsi="Tahoma" w:cs="Tahoma"/>
            <w:color w:val="000000" w:themeColor="text1"/>
            <w:sz w:val="24"/>
            <w:szCs w:val="24"/>
            <w:u w:val="none"/>
          </w:rPr>
          <w:t>http://187.9.83.34:5656/comprasedital/</w:t>
        </w:r>
      </w:hyperlink>
      <w:r w:rsidRPr="00607FDB">
        <w:rPr>
          <w:rFonts w:ascii="Tahoma" w:hAnsi="Tahoma" w:cs="Tahoma"/>
          <w:color w:val="000000" w:themeColor="text1"/>
          <w:sz w:val="24"/>
          <w:szCs w:val="24"/>
        </w:rPr>
        <w:t>.</w:t>
      </w:r>
    </w:p>
    <w:p w14:paraId="207CDF9B"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719AF5E1" w14:textId="77777777" w:rsidR="00451BDB" w:rsidRPr="00607FDB" w:rsidRDefault="00451BDB" w:rsidP="00451BDB">
      <w:pPr>
        <w:pStyle w:val="Nivel2"/>
        <w:numPr>
          <w:ilvl w:val="1"/>
          <w:numId w:val="11"/>
        </w:numPr>
        <w:tabs>
          <w:tab w:val="left" w:pos="1276"/>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Integram este Edital, para todos os fins e efeitos, os seguintes anexos:</w:t>
      </w:r>
    </w:p>
    <w:p w14:paraId="60D7AEE6" w14:textId="77777777" w:rsidR="00451BDB" w:rsidRPr="00607FDB" w:rsidRDefault="00451BDB" w:rsidP="00451BDB">
      <w:pPr>
        <w:pStyle w:val="Nivel2"/>
        <w:numPr>
          <w:ilvl w:val="0"/>
          <w:numId w:val="0"/>
        </w:numPr>
        <w:tabs>
          <w:tab w:val="left" w:pos="1276"/>
        </w:tabs>
        <w:spacing w:before="0" w:after="0" w:line="240" w:lineRule="auto"/>
        <w:rPr>
          <w:rFonts w:ascii="Tahoma" w:hAnsi="Tahoma" w:cs="Tahoma"/>
          <w:color w:val="000000" w:themeColor="text1"/>
          <w:sz w:val="24"/>
          <w:szCs w:val="24"/>
        </w:rPr>
      </w:pPr>
    </w:p>
    <w:p w14:paraId="4D5D98A0" w14:textId="77777777" w:rsidR="00451BDB" w:rsidRPr="00607FDB" w:rsidRDefault="00451BDB" w:rsidP="00451BDB">
      <w:pPr>
        <w:pStyle w:val="Nivel3"/>
        <w:numPr>
          <w:ilvl w:val="2"/>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ANEXO I - Projeto Básico/Termo de Referência;</w:t>
      </w:r>
    </w:p>
    <w:p w14:paraId="1AB5219F" w14:textId="77777777" w:rsidR="00451BDB" w:rsidRPr="00607FDB" w:rsidRDefault="00451BDB" w:rsidP="00451BDB">
      <w:pPr>
        <w:pStyle w:val="Nivel3"/>
        <w:numPr>
          <w:ilvl w:val="0"/>
          <w:numId w:val="0"/>
        </w:numPr>
        <w:spacing w:before="0" w:after="0" w:line="240" w:lineRule="auto"/>
        <w:rPr>
          <w:rFonts w:ascii="Tahoma" w:hAnsi="Tahoma" w:cs="Tahoma"/>
          <w:color w:val="000000" w:themeColor="text1"/>
          <w:sz w:val="24"/>
          <w:szCs w:val="24"/>
        </w:rPr>
      </w:pPr>
    </w:p>
    <w:p w14:paraId="31D78F07" w14:textId="77777777" w:rsidR="00451BDB" w:rsidRPr="00607FDB" w:rsidRDefault="00451BDB" w:rsidP="00451BDB">
      <w:pPr>
        <w:pStyle w:val="Nivel3"/>
        <w:numPr>
          <w:ilvl w:val="2"/>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ANEXO II – Minuta de Termo de Contrato.</w:t>
      </w:r>
    </w:p>
    <w:p w14:paraId="3596D736" w14:textId="77777777" w:rsidR="00451BDB" w:rsidRPr="00607FDB" w:rsidRDefault="00451BDB" w:rsidP="00451BDB">
      <w:pPr>
        <w:pStyle w:val="Nivel3"/>
        <w:numPr>
          <w:ilvl w:val="0"/>
          <w:numId w:val="0"/>
        </w:numPr>
        <w:spacing w:before="0" w:after="0" w:line="240" w:lineRule="auto"/>
        <w:rPr>
          <w:rFonts w:ascii="Tahoma" w:hAnsi="Tahoma" w:cs="Tahoma"/>
          <w:color w:val="000000" w:themeColor="text1"/>
          <w:sz w:val="24"/>
          <w:szCs w:val="24"/>
        </w:rPr>
      </w:pPr>
    </w:p>
    <w:p w14:paraId="5A1DFA1A" w14:textId="77777777" w:rsidR="00451BDB" w:rsidRPr="00607FDB" w:rsidRDefault="00451BDB" w:rsidP="00451BDB">
      <w:pPr>
        <w:jc w:val="center"/>
        <w:rPr>
          <w:rFonts w:ascii="Tahoma" w:eastAsia="MS Mincho" w:hAnsi="Tahoma" w:cs="Tahoma"/>
          <w:b/>
          <w:bCs/>
          <w:color w:val="000000" w:themeColor="text1"/>
        </w:rPr>
      </w:pPr>
      <w:bookmarkStart w:id="43" w:name="_Hlk82471863"/>
      <w:bookmarkEnd w:id="0"/>
      <w:r w:rsidRPr="00607FDB">
        <w:rPr>
          <w:rFonts w:ascii="Tahoma" w:eastAsia="MS Mincho" w:hAnsi="Tahoma" w:cs="Tahoma"/>
          <w:b/>
          <w:bCs/>
          <w:color w:val="000000" w:themeColor="text1"/>
        </w:rPr>
        <w:t>PONGAÍ, 17 DE MARÇO DE 2026.</w:t>
      </w:r>
    </w:p>
    <w:p w14:paraId="4B108F69" w14:textId="77777777" w:rsidR="00451BDB" w:rsidRPr="00607FDB" w:rsidRDefault="00451BDB" w:rsidP="00451BDB">
      <w:pPr>
        <w:pStyle w:val="TextosemFormatao"/>
        <w:jc w:val="center"/>
        <w:rPr>
          <w:rFonts w:ascii="Tahoma" w:eastAsia="MS Mincho" w:hAnsi="Tahoma" w:cs="Tahoma"/>
          <w:b/>
          <w:bCs/>
          <w:color w:val="000000" w:themeColor="text1"/>
          <w:sz w:val="24"/>
          <w:szCs w:val="24"/>
        </w:rPr>
      </w:pPr>
    </w:p>
    <w:p w14:paraId="555A926C" w14:textId="77777777" w:rsidR="00451BDB" w:rsidRPr="00607FDB" w:rsidRDefault="00451BDB" w:rsidP="00451BDB">
      <w:pPr>
        <w:pStyle w:val="TextosemFormatao"/>
        <w:jc w:val="center"/>
        <w:rPr>
          <w:rFonts w:ascii="Tahoma" w:hAnsi="Tahoma" w:cs="Tahoma"/>
          <w:b/>
          <w:bCs/>
          <w:color w:val="000000" w:themeColor="text1"/>
          <w:sz w:val="24"/>
          <w:szCs w:val="24"/>
        </w:rPr>
      </w:pPr>
    </w:p>
    <w:p w14:paraId="0EB02CED" w14:textId="77777777" w:rsidR="00451BDB" w:rsidRPr="00607FDB" w:rsidRDefault="00451BDB" w:rsidP="00451BDB">
      <w:pPr>
        <w:pStyle w:val="TextosemFormatao"/>
        <w:jc w:val="center"/>
        <w:rPr>
          <w:rFonts w:ascii="Tahoma" w:hAnsi="Tahoma" w:cs="Tahoma"/>
          <w:b/>
          <w:bCs/>
          <w:color w:val="000000" w:themeColor="text1"/>
          <w:sz w:val="24"/>
          <w:szCs w:val="24"/>
        </w:rPr>
      </w:pPr>
    </w:p>
    <w:p w14:paraId="17B844F6" w14:textId="77777777" w:rsidR="00451BDB" w:rsidRPr="00607FDB" w:rsidRDefault="00451BDB" w:rsidP="00451BDB">
      <w:pPr>
        <w:pStyle w:val="TextosemFormatao"/>
        <w:jc w:val="center"/>
        <w:rPr>
          <w:rFonts w:ascii="Tahoma" w:hAnsi="Tahoma" w:cs="Tahoma"/>
          <w:b/>
          <w:bCs/>
          <w:color w:val="000000" w:themeColor="text1"/>
          <w:sz w:val="24"/>
          <w:szCs w:val="24"/>
        </w:rPr>
      </w:pPr>
    </w:p>
    <w:p w14:paraId="133A4213" w14:textId="77777777" w:rsidR="00451BDB" w:rsidRPr="00607FDB" w:rsidRDefault="00451BDB" w:rsidP="00451BDB">
      <w:pPr>
        <w:pStyle w:val="SemEspaamento"/>
        <w:jc w:val="center"/>
        <w:rPr>
          <w:rFonts w:ascii="Tahoma" w:eastAsia="MS Mincho" w:hAnsi="Tahoma" w:cs="Tahoma"/>
          <w:b/>
          <w:bCs/>
          <w:color w:val="000000" w:themeColor="text1"/>
        </w:rPr>
      </w:pPr>
      <w:r w:rsidRPr="00607FDB">
        <w:rPr>
          <w:rFonts w:ascii="Tahoma" w:hAnsi="Tahoma" w:cs="Tahoma"/>
          <w:b/>
          <w:bCs/>
          <w:color w:val="000000" w:themeColor="text1"/>
        </w:rPr>
        <w:t>GILHIARD HENRIQUE DE BORTOLI</w:t>
      </w:r>
    </w:p>
    <w:p w14:paraId="3D0588ED" w14:textId="77777777" w:rsidR="00451BDB" w:rsidRPr="00607FDB" w:rsidRDefault="00451BDB" w:rsidP="00451BDB">
      <w:pPr>
        <w:jc w:val="center"/>
        <w:rPr>
          <w:rFonts w:ascii="Tahoma" w:hAnsi="Tahoma" w:cs="Tahoma"/>
          <w:color w:val="000000" w:themeColor="text1"/>
        </w:rPr>
      </w:pPr>
      <w:r w:rsidRPr="00607FDB">
        <w:rPr>
          <w:rFonts w:ascii="Tahoma" w:eastAsia="MS Mincho" w:hAnsi="Tahoma" w:cs="Tahoma"/>
          <w:b/>
          <w:bCs/>
          <w:color w:val="000000" w:themeColor="text1"/>
        </w:rPr>
        <w:t xml:space="preserve">PREFEITO MUNICIPAL DE </w:t>
      </w:r>
      <w:r w:rsidRPr="00607FDB">
        <w:rPr>
          <w:rFonts w:ascii="Tahoma" w:hAnsi="Tahoma" w:cs="Tahoma"/>
          <w:b/>
          <w:bCs/>
          <w:color w:val="000000" w:themeColor="text1"/>
        </w:rPr>
        <w:t>PONGAÍ</w:t>
      </w:r>
    </w:p>
    <w:p w14:paraId="2E9EA9AD" w14:textId="41E3C589" w:rsidR="00451BDB" w:rsidRPr="00607FDB" w:rsidRDefault="00451BDB" w:rsidP="00451BDB">
      <w:pPr>
        <w:widowControl w:val="0"/>
        <w:jc w:val="center"/>
        <w:rPr>
          <w:rFonts w:ascii="Tahoma" w:eastAsia="Calibri" w:hAnsi="Tahoma" w:cs="Tahoma"/>
          <w:color w:val="000000" w:themeColor="text1"/>
        </w:rPr>
      </w:pPr>
    </w:p>
    <w:p w14:paraId="17E022EC" w14:textId="77777777" w:rsidR="00451BDB" w:rsidRPr="00607FDB" w:rsidRDefault="00451BDB" w:rsidP="00451BDB">
      <w:pPr>
        <w:widowControl w:val="0"/>
        <w:tabs>
          <w:tab w:val="left" w:pos="-1701"/>
        </w:tabs>
        <w:jc w:val="both"/>
        <w:rPr>
          <w:rFonts w:ascii="Tahoma" w:hAnsi="Tahoma" w:cs="Tahoma"/>
          <w:color w:val="000000" w:themeColor="text1"/>
        </w:rPr>
      </w:pPr>
    </w:p>
    <w:p w14:paraId="0CA87FBE" w14:textId="77777777" w:rsidR="00451BDB" w:rsidRPr="00607FDB" w:rsidRDefault="00451BDB" w:rsidP="00451BDB">
      <w:pPr>
        <w:rPr>
          <w:rFonts w:ascii="Tahoma" w:hAnsi="Tahoma" w:cs="Tahoma"/>
          <w:b/>
          <w:bCs/>
          <w:color w:val="000000" w:themeColor="text1"/>
        </w:rPr>
      </w:pPr>
      <w:r w:rsidRPr="00607FDB">
        <w:rPr>
          <w:rFonts w:ascii="Tahoma" w:hAnsi="Tahoma" w:cs="Tahoma"/>
          <w:b/>
          <w:bCs/>
          <w:color w:val="000000" w:themeColor="text1"/>
        </w:rPr>
        <w:br w:type="page"/>
      </w:r>
    </w:p>
    <w:p w14:paraId="373964DB" w14:textId="77777777" w:rsidR="00451BDB" w:rsidRPr="00607FDB" w:rsidRDefault="00451BDB" w:rsidP="00451BDB">
      <w:pPr>
        <w:jc w:val="center"/>
        <w:rPr>
          <w:rFonts w:ascii="Tahoma" w:hAnsi="Tahoma" w:cs="Tahoma"/>
          <w:b/>
          <w:bCs/>
          <w:color w:val="000000" w:themeColor="text1"/>
        </w:rPr>
      </w:pPr>
      <w:r w:rsidRPr="00607FDB">
        <w:rPr>
          <w:rFonts w:ascii="Tahoma" w:hAnsi="Tahoma" w:cs="Tahoma"/>
          <w:b/>
          <w:bCs/>
          <w:color w:val="000000" w:themeColor="text1"/>
        </w:rPr>
        <w:lastRenderedPageBreak/>
        <w:t>ANEXO I – TERMO DE REFERÊNCIA</w:t>
      </w:r>
    </w:p>
    <w:p w14:paraId="2FDEEE51" w14:textId="6DB9EDAF" w:rsidR="00451BDB" w:rsidRPr="00607FDB" w:rsidRDefault="00451BDB" w:rsidP="00451BDB">
      <w:pPr>
        <w:jc w:val="center"/>
        <w:rPr>
          <w:rFonts w:ascii="Tahoma" w:hAnsi="Tahoma" w:cs="Tahoma"/>
          <w:b/>
          <w:bCs/>
          <w:color w:val="000000" w:themeColor="text1"/>
        </w:rPr>
      </w:pPr>
      <w:r w:rsidRPr="00607FDB">
        <w:rPr>
          <w:rFonts w:ascii="Tahoma" w:hAnsi="Tahoma" w:cs="Tahoma"/>
          <w:b/>
          <w:color w:val="000000" w:themeColor="text1"/>
        </w:rPr>
        <w:t>CONCORRÊNCIA PÚBLICA Nº 001/2026</w:t>
      </w:r>
    </w:p>
    <w:p w14:paraId="16695B37" w14:textId="130DD3AB" w:rsidR="00451BDB" w:rsidRPr="00607FDB" w:rsidRDefault="00451BDB" w:rsidP="00451BDB">
      <w:pPr>
        <w:jc w:val="center"/>
        <w:rPr>
          <w:rFonts w:ascii="Tahoma" w:hAnsi="Tahoma" w:cs="Tahoma"/>
          <w:b/>
          <w:bCs/>
          <w:color w:val="000000" w:themeColor="text1"/>
        </w:rPr>
      </w:pPr>
      <w:r w:rsidRPr="00607FDB">
        <w:rPr>
          <w:rFonts w:ascii="Tahoma" w:hAnsi="Tahoma" w:cs="Tahoma"/>
          <w:b/>
          <w:bCs/>
          <w:color w:val="000000" w:themeColor="text1"/>
        </w:rPr>
        <w:t>PROCESSO ADMINISTRATIVO Nº 029/2026</w:t>
      </w:r>
    </w:p>
    <w:p w14:paraId="62DD12E3" w14:textId="77777777" w:rsidR="00451BDB" w:rsidRPr="00607FDB" w:rsidRDefault="00451BDB" w:rsidP="00451BDB">
      <w:pPr>
        <w:jc w:val="both"/>
        <w:rPr>
          <w:rFonts w:ascii="Tahoma" w:hAnsi="Tahoma" w:cs="Tahoma"/>
          <w:bCs/>
          <w:color w:val="000000" w:themeColor="text1"/>
        </w:rPr>
      </w:pPr>
    </w:p>
    <w:p w14:paraId="562A7A5C" w14:textId="77777777" w:rsidR="00451BDB" w:rsidRPr="00607FDB" w:rsidRDefault="00451BDB" w:rsidP="00451BDB">
      <w:pPr>
        <w:pStyle w:val="Nivel01"/>
        <w:numPr>
          <w:ilvl w:val="0"/>
          <w:numId w:val="45"/>
        </w:numPr>
        <w:rPr>
          <w:rFonts w:ascii="Tahoma" w:hAnsi="Tahoma" w:cs="Tahoma"/>
          <w:color w:val="000000" w:themeColor="text1"/>
        </w:rPr>
      </w:pPr>
      <w:r w:rsidRPr="00607FDB">
        <w:rPr>
          <w:rFonts w:ascii="Tahoma" w:hAnsi="Tahoma" w:cs="Tahoma"/>
          <w:color w:val="000000" w:themeColor="text1"/>
        </w:rPr>
        <w:t>CONDIÇÕES GERAIS DA CONTRATAÇÃO</w:t>
      </w:r>
    </w:p>
    <w:p w14:paraId="36A50AD7" w14:textId="77777777" w:rsidR="00451BDB" w:rsidRPr="00607FDB" w:rsidRDefault="00451BDB" w:rsidP="00451BDB">
      <w:pPr>
        <w:pStyle w:val="Nivel2"/>
        <w:numPr>
          <w:ilvl w:val="0"/>
          <w:numId w:val="0"/>
        </w:numPr>
        <w:spacing w:before="0" w:after="0" w:line="240" w:lineRule="auto"/>
        <w:rPr>
          <w:rFonts w:ascii="Tahoma" w:hAnsi="Tahoma" w:cs="Tahoma"/>
          <w:b/>
          <w:bCs/>
          <w:color w:val="000000" w:themeColor="text1"/>
          <w:sz w:val="24"/>
          <w:szCs w:val="24"/>
        </w:rPr>
      </w:pPr>
    </w:p>
    <w:p w14:paraId="749DB7C3" w14:textId="2F292C20" w:rsidR="00451BDB" w:rsidRPr="00607FDB" w:rsidRDefault="00451BDB" w:rsidP="00451BDB">
      <w:pPr>
        <w:pStyle w:val="Nivel2"/>
        <w:numPr>
          <w:ilvl w:val="1"/>
          <w:numId w:val="11"/>
        </w:numPr>
        <w:spacing w:before="0" w:after="0" w:line="240" w:lineRule="auto"/>
        <w:ind w:left="0" w:firstLine="0"/>
        <w:rPr>
          <w:rFonts w:ascii="Tahoma" w:hAnsi="Tahoma" w:cs="Tahoma"/>
          <w:b/>
          <w:bCs/>
          <w:color w:val="000000" w:themeColor="text1"/>
          <w:sz w:val="24"/>
          <w:szCs w:val="24"/>
        </w:rPr>
      </w:pPr>
      <w:r w:rsidRPr="00607FDB">
        <w:rPr>
          <w:rFonts w:ascii="Tahoma" w:hAnsi="Tahoma" w:cs="Tahoma"/>
          <w:color w:val="000000" w:themeColor="text1"/>
          <w:sz w:val="24"/>
          <w:szCs w:val="24"/>
        </w:rPr>
        <w:t>Contratação de empresa especializada, sob o regime de empreitada por preço global,</w:t>
      </w:r>
      <w:r w:rsidRPr="00607FDB">
        <w:rPr>
          <w:rFonts w:ascii="Tahoma" w:eastAsia="Times New Roman" w:hAnsi="Tahoma" w:cs="Tahoma"/>
          <w:color w:val="000000" w:themeColor="text1"/>
          <w:sz w:val="24"/>
          <w:szCs w:val="24"/>
        </w:rPr>
        <w:t xml:space="preserve"> para a Prestação de Serviços de Cobertura Metálica, corrimão e grades de proteção, no Centro de Atendimento Social, localizado na Avenida Mauro Benedito de Almeida Cardia nº 566 - Centro</w:t>
      </w:r>
      <w:r w:rsidRPr="00607FDB">
        <w:rPr>
          <w:rFonts w:ascii="Tahoma" w:hAnsi="Tahoma" w:cs="Tahoma"/>
          <w:b/>
          <w:bCs/>
          <w:color w:val="000000" w:themeColor="text1"/>
          <w:sz w:val="24"/>
          <w:szCs w:val="24"/>
        </w:rPr>
        <w:t xml:space="preserve">, </w:t>
      </w:r>
      <w:r w:rsidRPr="00607FDB">
        <w:rPr>
          <w:rFonts w:ascii="Tahoma" w:hAnsi="Tahoma" w:cs="Tahoma"/>
          <w:color w:val="000000" w:themeColor="text1"/>
          <w:sz w:val="24"/>
          <w:szCs w:val="24"/>
        </w:rPr>
        <w:t xml:space="preserve">conforme as especificações técnicas contidas no projeto básico e/ou executivo, com todas as suas partes, desenhos, especificações e outros complementos, nos termos da tabela abaixo, </w:t>
      </w:r>
      <w:bookmarkStart w:id="44" w:name="_Hlk158019359"/>
      <w:r w:rsidRPr="00607FDB">
        <w:rPr>
          <w:rFonts w:ascii="Tahoma" w:hAnsi="Tahoma" w:cs="Tahoma"/>
          <w:color w:val="000000" w:themeColor="text1"/>
          <w:sz w:val="24"/>
          <w:szCs w:val="24"/>
        </w:rPr>
        <w:t>conforme condições e exigências estabelecidas neste instrumento</w:t>
      </w:r>
      <w:bookmarkEnd w:id="44"/>
      <w:r w:rsidRPr="00607FDB">
        <w:rPr>
          <w:rFonts w:ascii="Tahoma" w:hAnsi="Tahoma" w:cs="Tahoma"/>
          <w:color w:val="000000" w:themeColor="text1"/>
          <w:sz w:val="24"/>
          <w:szCs w:val="24"/>
        </w:rPr>
        <w:t xml:space="preserve">. </w:t>
      </w:r>
    </w:p>
    <w:p w14:paraId="619FB5FD" w14:textId="77777777" w:rsidR="00451BDB" w:rsidRPr="00607FDB" w:rsidRDefault="00451BDB" w:rsidP="00451BDB">
      <w:pPr>
        <w:ind w:right="-1"/>
        <w:jc w:val="both"/>
        <w:rPr>
          <w:rFonts w:ascii="Arial" w:hAnsi="Arial" w:cs="Arial"/>
          <w:color w:val="000000" w:themeColor="text1"/>
        </w:rPr>
      </w:pPr>
    </w:p>
    <w:tbl>
      <w:tblPr>
        <w:tblW w:w="96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1030"/>
        <w:gridCol w:w="4219"/>
        <w:gridCol w:w="1007"/>
        <w:gridCol w:w="858"/>
        <w:gridCol w:w="1004"/>
        <w:gridCol w:w="940"/>
      </w:tblGrid>
      <w:tr w:rsidR="00AF1D88" w:rsidRPr="00607FDB" w14:paraId="4BDC0FC4" w14:textId="77777777" w:rsidTr="00AF1D88">
        <w:trPr>
          <w:trHeight w:val="186"/>
          <w:jc w:val="center"/>
        </w:trPr>
        <w:tc>
          <w:tcPr>
            <w:tcW w:w="567" w:type="dxa"/>
            <w:shd w:val="clear" w:color="auto" w:fill="D0CECE" w:themeFill="background2" w:themeFillShade="E6"/>
            <w:noWrap/>
          </w:tcPr>
          <w:p w14:paraId="124D9428" w14:textId="77777777" w:rsidR="00AF1D88" w:rsidRPr="00607FDB" w:rsidRDefault="00AF1D88" w:rsidP="00AF1D88">
            <w:pPr>
              <w:jc w:val="center"/>
              <w:rPr>
                <w:rFonts w:ascii="Tahoma" w:hAnsi="Tahoma" w:cs="Tahoma"/>
                <w:color w:val="000000" w:themeColor="text1"/>
                <w:sz w:val="16"/>
                <w:szCs w:val="16"/>
              </w:rPr>
            </w:pPr>
            <w:r w:rsidRPr="00607FDB">
              <w:rPr>
                <w:rFonts w:ascii="Tahoma" w:eastAsia="Arial" w:hAnsi="Tahoma" w:cs="Tahoma"/>
                <w:b/>
                <w:bCs/>
                <w:color w:val="000000" w:themeColor="text1"/>
                <w:sz w:val="16"/>
                <w:szCs w:val="16"/>
              </w:rPr>
              <w:t>ITEM</w:t>
            </w:r>
          </w:p>
        </w:tc>
        <w:tc>
          <w:tcPr>
            <w:tcW w:w="1030" w:type="dxa"/>
            <w:shd w:val="clear" w:color="auto" w:fill="D0CECE" w:themeFill="background2" w:themeFillShade="E6"/>
            <w:noWrap/>
          </w:tcPr>
          <w:p w14:paraId="4539866B" w14:textId="77777777" w:rsidR="00AF1D88" w:rsidRPr="00607FDB" w:rsidRDefault="00AF1D88" w:rsidP="00AF1D88">
            <w:pPr>
              <w:jc w:val="center"/>
              <w:rPr>
                <w:rFonts w:ascii="Tahoma" w:hAnsi="Tahoma" w:cs="Tahoma"/>
                <w:color w:val="000000" w:themeColor="text1"/>
                <w:sz w:val="16"/>
                <w:szCs w:val="16"/>
              </w:rPr>
            </w:pPr>
            <w:r w:rsidRPr="00607FDB">
              <w:rPr>
                <w:rFonts w:ascii="Tahoma" w:eastAsia="Arial" w:hAnsi="Tahoma" w:cs="Tahoma"/>
                <w:b/>
                <w:bCs/>
                <w:color w:val="000000" w:themeColor="text1"/>
                <w:sz w:val="16"/>
                <w:szCs w:val="16"/>
              </w:rPr>
              <w:t>CÓDIGO</w:t>
            </w:r>
          </w:p>
        </w:tc>
        <w:tc>
          <w:tcPr>
            <w:tcW w:w="4219" w:type="dxa"/>
            <w:shd w:val="clear" w:color="auto" w:fill="D0CECE" w:themeFill="background2" w:themeFillShade="E6"/>
            <w:noWrap/>
          </w:tcPr>
          <w:p w14:paraId="4AE68013" w14:textId="77777777" w:rsidR="00AF1D88" w:rsidRPr="00607FDB" w:rsidRDefault="00AF1D88" w:rsidP="00AF1D88">
            <w:pPr>
              <w:jc w:val="center"/>
              <w:rPr>
                <w:rFonts w:ascii="Tahoma" w:hAnsi="Tahoma" w:cs="Tahoma"/>
                <w:color w:val="000000" w:themeColor="text1"/>
                <w:sz w:val="16"/>
                <w:szCs w:val="16"/>
              </w:rPr>
            </w:pPr>
            <w:r w:rsidRPr="00607FDB">
              <w:rPr>
                <w:rFonts w:ascii="Tahoma" w:eastAsia="Arial" w:hAnsi="Tahoma" w:cs="Tahoma"/>
                <w:b/>
                <w:bCs/>
                <w:color w:val="000000" w:themeColor="text1"/>
                <w:sz w:val="16"/>
                <w:szCs w:val="16"/>
              </w:rPr>
              <w:t>ESPECIFICAÇÃO</w:t>
            </w:r>
          </w:p>
        </w:tc>
        <w:tc>
          <w:tcPr>
            <w:tcW w:w="1007" w:type="dxa"/>
            <w:shd w:val="clear" w:color="auto" w:fill="D0CECE" w:themeFill="background2" w:themeFillShade="E6"/>
            <w:noWrap/>
          </w:tcPr>
          <w:p w14:paraId="07CC4481" w14:textId="77777777" w:rsidR="00AF1D88" w:rsidRPr="00607FDB" w:rsidRDefault="00AF1D88" w:rsidP="00AF1D88">
            <w:pPr>
              <w:jc w:val="center"/>
              <w:rPr>
                <w:rFonts w:ascii="Tahoma" w:hAnsi="Tahoma" w:cs="Tahoma"/>
                <w:color w:val="000000" w:themeColor="text1"/>
                <w:sz w:val="16"/>
                <w:szCs w:val="16"/>
              </w:rPr>
            </w:pPr>
            <w:r w:rsidRPr="00607FDB">
              <w:rPr>
                <w:rFonts w:ascii="Tahoma" w:eastAsia="Arial" w:hAnsi="Tahoma" w:cs="Tahoma"/>
                <w:b/>
                <w:bCs/>
                <w:color w:val="000000" w:themeColor="text1"/>
                <w:sz w:val="16"/>
                <w:szCs w:val="16"/>
              </w:rPr>
              <w:t>UNIDADE DE MEDIDA</w:t>
            </w:r>
          </w:p>
        </w:tc>
        <w:tc>
          <w:tcPr>
            <w:tcW w:w="858" w:type="dxa"/>
            <w:shd w:val="clear" w:color="auto" w:fill="D0CECE" w:themeFill="background2" w:themeFillShade="E6"/>
            <w:noWrap/>
          </w:tcPr>
          <w:p w14:paraId="426CB60C" w14:textId="77777777" w:rsidR="00AF1D88" w:rsidRPr="00607FDB" w:rsidRDefault="00AF1D88" w:rsidP="00AF1D88">
            <w:pPr>
              <w:jc w:val="center"/>
              <w:rPr>
                <w:rFonts w:ascii="Tahoma" w:hAnsi="Tahoma" w:cs="Tahoma"/>
                <w:color w:val="000000" w:themeColor="text1"/>
                <w:sz w:val="16"/>
                <w:szCs w:val="16"/>
              </w:rPr>
            </w:pPr>
            <w:r w:rsidRPr="00607FDB">
              <w:rPr>
                <w:rFonts w:ascii="Tahoma" w:eastAsia="Arial" w:hAnsi="Tahoma" w:cs="Tahoma"/>
                <w:b/>
                <w:bCs/>
                <w:color w:val="000000" w:themeColor="text1"/>
                <w:sz w:val="16"/>
                <w:szCs w:val="16"/>
              </w:rPr>
              <w:t>QUANT.</w:t>
            </w:r>
          </w:p>
        </w:tc>
        <w:tc>
          <w:tcPr>
            <w:tcW w:w="1004" w:type="dxa"/>
            <w:shd w:val="clear" w:color="auto" w:fill="D0CECE" w:themeFill="background2" w:themeFillShade="E6"/>
            <w:noWrap/>
          </w:tcPr>
          <w:p w14:paraId="5F90B224" w14:textId="77777777" w:rsidR="00AF1D88" w:rsidRPr="00607FDB" w:rsidRDefault="00AF1D88" w:rsidP="00AF1D88">
            <w:pPr>
              <w:jc w:val="center"/>
              <w:rPr>
                <w:rFonts w:ascii="Tahoma" w:eastAsia="Arial" w:hAnsi="Tahoma" w:cs="Tahoma"/>
                <w:b/>
                <w:bCs/>
                <w:color w:val="000000" w:themeColor="text1"/>
                <w:sz w:val="16"/>
                <w:szCs w:val="16"/>
              </w:rPr>
            </w:pPr>
            <w:r w:rsidRPr="00607FDB">
              <w:rPr>
                <w:rFonts w:ascii="Tahoma" w:eastAsia="Arial" w:hAnsi="Tahoma" w:cs="Tahoma"/>
                <w:b/>
                <w:bCs/>
                <w:color w:val="000000" w:themeColor="text1"/>
                <w:sz w:val="16"/>
                <w:szCs w:val="16"/>
              </w:rPr>
              <w:t>VALOR UNITÁRIO</w:t>
            </w:r>
          </w:p>
          <w:p w14:paraId="4D0EE95E" w14:textId="77777777" w:rsidR="00AF1D88" w:rsidRPr="00607FDB" w:rsidRDefault="00AF1D88" w:rsidP="00AF1D88">
            <w:pPr>
              <w:jc w:val="center"/>
              <w:rPr>
                <w:rFonts w:ascii="Tahoma" w:hAnsi="Tahoma" w:cs="Tahoma"/>
                <w:color w:val="000000" w:themeColor="text1"/>
                <w:sz w:val="16"/>
                <w:szCs w:val="16"/>
              </w:rPr>
            </w:pPr>
            <w:r w:rsidRPr="00607FDB">
              <w:rPr>
                <w:rFonts w:ascii="Tahoma" w:eastAsia="Arial" w:hAnsi="Tahoma" w:cs="Tahoma"/>
                <w:b/>
                <w:bCs/>
                <w:color w:val="000000" w:themeColor="text1"/>
                <w:sz w:val="16"/>
                <w:szCs w:val="16"/>
              </w:rPr>
              <w:t>R$</w:t>
            </w:r>
          </w:p>
        </w:tc>
        <w:tc>
          <w:tcPr>
            <w:tcW w:w="940" w:type="dxa"/>
            <w:shd w:val="clear" w:color="auto" w:fill="D0CECE" w:themeFill="background2" w:themeFillShade="E6"/>
            <w:noWrap/>
          </w:tcPr>
          <w:p w14:paraId="501B9044" w14:textId="77777777" w:rsidR="00AF1D88" w:rsidRPr="00607FDB" w:rsidRDefault="00AF1D88" w:rsidP="00AF1D88">
            <w:pPr>
              <w:jc w:val="center"/>
              <w:rPr>
                <w:rFonts w:ascii="Tahoma" w:eastAsia="Arial" w:hAnsi="Tahoma" w:cs="Tahoma"/>
                <w:b/>
                <w:bCs/>
                <w:color w:val="000000" w:themeColor="text1"/>
                <w:sz w:val="16"/>
                <w:szCs w:val="16"/>
              </w:rPr>
            </w:pPr>
            <w:r w:rsidRPr="00607FDB">
              <w:rPr>
                <w:rFonts w:ascii="Tahoma" w:eastAsia="Arial" w:hAnsi="Tahoma" w:cs="Tahoma"/>
                <w:b/>
                <w:bCs/>
                <w:color w:val="000000" w:themeColor="text1"/>
                <w:sz w:val="16"/>
                <w:szCs w:val="16"/>
              </w:rPr>
              <w:t>VALOR</w:t>
            </w:r>
          </w:p>
          <w:p w14:paraId="4C7A67BB" w14:textId="77777777" w:rsidR="00AF1D88" w:rsidRPr="00607FDB" w:rsidRDefault="00AF1D88" w:rsidP="00AF1D88">
            <w:pPr>
              <w:jc w:val="center"/>
              <w:rPr>
                <w:rFonts w:ascii="Tahoma" w:eastAsia="Arial" w:hAnsi="Tahoma" w:cs="Tahoma"/>
                <w:b/>
                <w:bCs/>
                <w:color w:val="000000" w:themeColor="text1"/>
                <w:sz w:val="16"/>
                <w:szCs w:val="16"/>
              </w:rPr>
            </w:pPr>
            <w:r w:rsidRPr="00607FDB">
              <w:rPr>
                <w:rFonts w:ascii="Tahoma" w:eastAsia="Arial" w:hAnsi="Tahoma" w:cs="Tahoma"/>
                <w:b/>
                <w:bCs/>
                <w:color w:val="000000" w:themeColor="text1"/>
                <w:sz w:val="16"/>
                <w:szCs w:val="16"/>
              </w:rPr>
              <w:t>TOTAL</w:t>
            </w:r>
          </w:p>
          <w:p w14:paraId="0EEA4169" w14:textId="77777777" w:rsidR="00AF1D88" w:rsidRPr="00607FDB" w:rsidRDefault="00AF1D88" w:rsidP="00AF1D88">
            <w:pPr>
              <w:jc w:val="center"/>
              <w:rPr>
                <w:rFonts w:ascii="Tahoma" w:hAnsi="Tahoma" w:cs="Tahoma"/>
                <w:color w:val="000000" w:themeColor="text1"/>
                <w:sz w:val="16"/>
                <w:szCs w:val="16"/>
              </w:rPr>
            </w:pPr>
            <w:r w:rsidRPr="00607FDB">
              <w:rPr>
                <w:rFonts w:ascii="Tahoma" w:eastAsia="Arial" w:hAnsi="Tahoma" w:cs="Tahoma"/>
                <w:b/>
                <w:bCs/>
                <w:color w:val="000000" w:themeColor="text1"/>
                <w:sz w:val="16"/>
                <w:szCs w:val="16"/>
              </w:rPr>
              <w:t>R$</w:t>
            </w:r>
          </w:p>
        </w:tc>
      </w:tr>
      <w:tr w:rsidR="00AF1D88" w:rsidRPr="00607FDB" w14:paraId="39E0FB60" w14:textId="77777777" w:rsidTr="00AF1D88">
        <w:trPr>
          <w:trHeight w:val="186"/>
          <w:jc w:val="center"/>
        </w:trPr>
        <w:tc>
          <w:tcPr>
            <w:tcW w:w="567" w:type="dxa"/>
            <w:noWrap/>
            <w:vAlign w:val="bottom"/>
          </w:tcPr>
          <w:p w14:paraId="39278A69" w14:textId="40589121"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1</w:t>
            </w:r>
          </w:p>
        </w:tc>
        <w:tc>
          <w:tcPr>
            <w:tcW w:w="1030" w:type="dxa"/>
            <w:noWrap/>
            <w:vAlign w:val="bottom"/>
          </w:tcPr>
          <w:p w14:paraId="3CF5B5D0" w14:textId="20C46FD7"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905.003.004</w:t>
            </w:r>
          </w:p>
        </w:tc>
        <w:tc>
          <w:tcPr>
            <w:tcW w:w="4219" w:type="dxa"/>
            <w:noWrap/>
          </w:tcPr>
          <w:p w14:paraId="394CB3F8" w14:textId="2B033E35" w:rsidR="00AF1D88" w:rsidRPr="00607FDB" w:rsidRDefault="00AF1D88" w:rsidP="00AF1D88">
            <w:pPr>
              <w:jc w:val="both"/>
              <w:rPr>
                <w:rFonts w:ascii="Tahoma" w:hAnsi="Tahoma" w:cs="Tahoma"/>
                <w:color w:val="000000" w:themeColor="text1"/>
                <w:sz w:val="16"/>
                <w:szCs w:val="16"/>
              </w:rPr>
            </w:pPr>
            <w:r w:rsidRPr="00607FDB">
              <w:rPr>
                <w:rFonts w:ascii="Tahoma" w:hAnsi="Tahoma" w:cs="Tahoma"/>
                <w:color w:val="000000" w:themeColor="text1"/>
                <w:sz w:val="16"/>
                <w:szCs w:val="16"/>
              </w:rPr>
              <w:t>DEMOLIÇÃO MANUAL DE CONCRETO SIMPLES</w:t>
            </w:r>
          </w:p>
        </w:tc>
        <w:tc>
          <w:tcPr>
            <w:tcW w:w="1007" w:type="dxa"/>
            <w:noWrap/>
            <w:vAlign w:val="bottom"/>
          </w:tcPr>
          <w:p w14:paraId="4EA10EE7" w14:textId="36764C73"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M3</w:t>
            </w:r>
          </w:p>
        </w:tc>
        <w:tc>
          <w:tcPr>
            <w:tcW w:w="858" w:type="dxa"/>
            <w:noWrap/>
            <w:vAlign w:val="bottom"/>
          </w:tcPr>
          <w:p w14:paraId="13C59DA5" w14:textId="735F9F68"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0,1</w:t>
            </w:r>
          </w:p>
        </w:tc>
        <w:tc>
          <w:tcPr>
            <w:tcW w:w="1004" w:type="dxa"/>
            <w:noWrap/>
            <w:vAlign w:val="bottom"/>
          </w:tcPr>
          <w:p w14:paraId="1F3D81BC" w14:textId="36734B7F" w:rsidR="00AF1D88" w:rsidRPr="00607FDB" w:rsidRDefault="00AF1D88" w:rsidP="00AF1D88">
            <w:pPr>
              <w:jc w:val="right"/>
              <w:rPr>
                <w:rFonts w:ascii="Tahoma" w:hAnsi="Tahoma" w:cs="Tahoma"/>
                <w:color w:val="000000" w:themeColor="text1"/>
                <w:sz w:val="16"/>
                <w:szCs w:val="16"/>
              </w:rPr>
            </w:pPr>
            <w:r w:rsidRPr="00607FDB">
              <w:rPr>
                <w:rFonts w:ascii="Tahoma" w:hAnsi="Tahoma" w:cs="Tahoma"/>
                <w:color w:val="000000" w:themeColor="text1"/>
                <w:sz w:val="16"/>
                <w:szCs w:val="16"/>
              </w:rPr>
              <w:t>312,26</w:t>
            </w:r>
          </w:p>
        </w:tc>
        <w:tc>
          <w:tcPr>
            <w:tcW w:w="940" w:type="dxa"/>
            <w:noWrap/>
            <w:vAlign w:val="bottom"/>
          </w:tcPr>
          <w:p w14:paraId="15A6C505" w14:textId="00242494" w:rsidR="00AF1D88" w:rsidRPr="00607FDB" w:rsidRDefault="00AF1D88" w:rsidP="00AF1D88">
            <w:pPr>
              <w:jc w:val="right"/>
              <w:rPr>
                <w:rFonts w:ascii="Tahoma" w:hAnsi="Tahoma" w:cs="Tahoma"/>
                <w:color w:val="000000" w:themeColor="text1"/>
                <w:sz w:val="16"/>
                <w:szCs w:val="16"/>
              </w:rPr>
            </w:pPr>
            <w:r w:rsidRPr="00607FDB">
              <w:rPr>
                <w:rFonts w:ascii="Tahoma" w:hAnsi="Tahoma" w:cs="Tahoma"/>
                <w:color w:val="000000" w:themeColor="text1"/>
                <w:sz w:val="16"/>
                <w:szCs w:val="16"/>
              </w:rPr>
              <w:t>31,23</w:t>
            </w:r>
          </w:p>
        </w:tc>
      </w:tr>
      <w:tr w:rsidR="00AF1D88" w:rsidRPr="00607FDB" w14:paraId="795F18DE" w14:textId="77777777" w:rsidTr="00AF1D88">
        <w:trPr>
          <w:trHeight w:val="186"/>
          <w:jc w:val="center"/>
        </w:trPr>
        <w:tc>
          <w:tcPr>
            <w:tcW w:w="567" w:type="dxa"/>
            <w:noWrap/>
            <w:vAlign w:val="bottom"/>
          </w:tcPr>
          <w:p w14:paraId="7011FC1C" w14:textId="059BE24A"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2</w:t>
            </w:r>
          </w:p>
        </w:tc>
        <w:tc>
          <w:tcPr>
            <w:tcW w:w="1030" w:type="dxa"/>
            <w:noWrap/>
            <w:vAlign w:val="bottom"/>
          </w:tcPr>
          <w:p w14:paraId="7D01AFC2" w14:textId="4844DDEA"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905.003.005</w:t>
            </w:r>
          </w:p>
        </w:tc>
        <w:tc>
          <w:tcPr>
            <w:tcW w:w="4219" w:type="dxa"/>
            <w:noWrap/>
          </w:tcPr>
          <w:p w14:paraId="44C0B3C4" w14:textId="15024897" w:rsidR="00AF1D88" w:rsidRPr="00607FDB" w:rsidRDefault="00AF1D88" w:rsidP="00AF1D88">
            <w:pPr>
              <w:jc w:val="both"/>
              <w:rPr>
                <w:rFonts w:ascii="Tahoma" w:hAnsi="Tahoma" w:cs="Tahoma"/>
                <w:color w:val="000000" w:themeColor="text1"/>
                <w:sz w:val="16"/>
                <w:szCs w:val="16"/>
              </w:rPr>
            </w:pPr>
            <w:r w:rsidRPr="00607FDB">
              <w:rPr>
                <w:rFonts w:ascii="Tahoma" w:hAnsi="Tahoma" w:cs="Tahoma"/>
                <w:color w:val="000000" w:themeColor="text1"/>
                <w:sz w:val="16"/>
                <w:szCs w:val="16"/>
              </w:rPr>
              <w:t>ESCAVAÇÃO MANUAL EM SOLO DE 1ª E 2ª CATEGORIA EM CAMPO ABERTO</w:t>
            </w:r>
          </w:p>
        </w:tc>
        <w:tc>
          <w:tcPr>
            <w:tcW w:w="1007" w:type="dxa"/>
            <w:noWrap/>
            <w:vAlign w:val="bottom"/>
          </w:tcPr>
          <w:p w14:paraId="2FBD3DA5" w14:textId="13A78FBE"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M3</w:t>
            </w:r>
          </w:p>
        </w:tc>
        <w:tc>
          <w:tcPr>
            <w:tcW w:w="858" w:type="dxa"/>
            <w:noWrap/>
            <w:vAlign w:val="bottom"/>
          </w:tcPr>
          <w:p w14:paraId="09F2BBCF" w14:textId="1E42190F"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0,68</w:t>
            </w:r>
          </w:p>
        </w:tc>
        <w:tc>
          <w:tcPr>
            <w:tcW w:w="1004" w:type="dxa"/>
            <w:noWrap/>
            <w:vAlign w:val="bottom"/>
          </w:tcPr>
          <w:p w14:paraId="401BB802" w14:textId="68C80E4B" w:rsidR="00AF1D88" w:rsidRPr="00607FDB" w:rsidRDefault="00AF1D88" w:rsidP="00AF1D88">
            <w:pPr>
              <w:jc w:val="right"/>
              <w:rPr>
                <w:rFonts w:ascii="Tahoma" w:hAnsi="Tahoma" w:cs="Tahoma"/>
                <w:color w:val="000000" w:themeColor="text1"/>
                <w:sz w:val="16"/>
                <w:szCs w:val="16"/>
              </w:rPr>
            </w:pPr>
            <w:r w:rsidRPr="00607FDB">
              <w:rPr>
                <w:rFonts w:ascii="Tahoma" w:hAnsi="Tahoma" w:cs="Tahoma"/>
                <w:color w:val="000000" w:themeColor="text1"/>
                <w:sz w:val="16"/>
                <w:szCs w:val="16"/>
              </w:rPr>
              <w:t>70,98</w:t>
            </w:r>
          </w:p>
        </w:tc>
        <w:tc>
          <w:tcPr>
            <w:tcW w:w="940" w:type="dxa"/>
            <w:noWrap/>
            <w:vAlign w:val="bottom"/>
          </w:tcPr>
          <w:p w14:paraId="026F0D55" w14:textId="5DD935C6" w:rsidR="00AF1D88" w:rsidRPr="00607FDB" w:rsidRDefault="00AF1D88" w:rsidP="00AF1D88">
            <w:pPr>
              <w:jc w:val="right"/>
              <w:rPr>
                <w:rFonts w:ascii="Tahoma" w:hAnsi="Tahoma" w:cs="Tahoma"/>
                <w:color w:val="000000" w:themeColor="text1"/>
                <w:sz w:val="16"/>
                <w:szCs w:val="16"/>
              </w:rPr>
            </w:pPr>
            <w:r w:rsidRPr="00607FDB">
              <w:rPr>
                <w:rFonts w:ascii="Tahoma" w:hAnsi="Tahoma" w:cs="Tahoma"/>
                <w:color w:val="000000" w:themeColor="text1"/>
                <w:sz w:val="16"/>
                <w:szCs w:val="16"/>
              </w:rPr>
              <w:t>48,27</w:t>
            </w:r>
          </w:p>
        </w:tc>
      </w:tr>
      <w:tr w:rsidR="00AF1D88" w:rsidRPr="00607FDB" w14:paraId="4A965308" w14:textId="77777777" w:rsidTr="00AF1D88">
        <w:trPr>
          <w:trHeight w:val="186"/>
          <w:jc w:val="center"/>
        </w:trPr>
        <w:tc>
          <w:tcPr>
            <w:tcW w:w="567" w:type="dxa"/>
            <w:noWrap/>
            <w:vAlign w:val="bottom"/>
          </w:tcPr>
          <w:p w14:paraId="188D42B5" w14:textId="70F0E7A9"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3</w:t>
            </w:r>
          </w:p>
        </w:tc>
        <w:tc>
          <w:tcPr>
            <w:tcW w:w="1030" w:type="dxa"/>
            <w:noWrap/>
            <w:vAlign w:val="bottom"/>
          </w:tcPr>
          <w:p w14:paraId="7E44E1D5" w14:textId="64F42C76"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905.003.006</w:t>
            </w:r>
          </w:p>
        </w:tc>
        <w:tc>
          <w:tcPr>
            <w:tcW w:w="4219" w:type="dxa"/>
            <w:noWrap/>
          </w:tcPr>
          <w:p w14:paraId="33989E8B" w14:textId="065AA4A1" w:rsidR="00AF1D88" w:rsidRPr="00607FDB" w:rsidRDefault="00AF1D88" w:rsidP="00AF1D88">
            <w:pPr>
              <w:jc w:val="both"/>
              <w:rPr>
                <w:rFonts w:ascii="Tahoma" w:hAnsi="Tahoma" w:cs="Tahoma"/>
                <w:color w:val="000000" w:themeColor="text1"/>
                <w:sz w:val="16"/>
                <w:szCs w:val="16"/>
              </w:rPr>
            </w:pPr>
            <w:r w:rsidRPr="00607FDB">
              <w:rPr>
                <w:rFonts w:ascii="Tahoma" w:hAnsi="Tahoma" w:cs="Tahoma"/>
                <w:color w:val="000000" w:themeColor="text1"/>
                <w:sz w:val="16"/>
                <w:szCs w:val="16"/>
              </w:rPr>
              <w:t>BROCA EM CONCRETO ARMADO DIÂMETRO DE 25CM - COMPLETA</w:t>
            </w:r>
          </w:p>
        </w:tc>
        <w:tc>
          <w:tcPr>
            <w:tcW w:w="1007" w:type="dxa"/>
            <w:noWrap/>
            <w:vAlign w:val="bottom"/>
          </w:tcPr>
          <w:p w14:paraId="0106FF36" w14:textId="5E6A6E55"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M</w:t>
            </w:r>
          </w:p>
        </w:tc>
        <w:tc>
          <w:tcPr>
            <w:tcW w:w="858" w:type="dxa"/>
            <w:noWrap/>
            <w:vAlign w:val="bottom"/>
          </w:tcPr>
          <w:p w14:paraId="04795D63" w14:textId="34179569"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24,</w:t>
            </w:r>
          </w:p>
        </w:tc>
        <w:tc>
          <w:tcPr>
            <w:tcW w:w="1004" w:type="dxa"/>
            <w:noWrap/>
            <w:vAlign w:val="bottom"/>
          </w:tcPr>
          <w:p w14:paraId="3F005D3B" w14:textId="07CBB184" w:rsidR="00AF1D88" w:rsidRPr="00607FDB" w:rsidRDefault="00AF1D88" w:rsidP="00AF1D88">
            <w:pPr>
              <w:jc w:val="right"/>
              <w:rPr>
                <w:rFonts w:ascii="Tahoma" w:hAnsi="Tahoma" w:cs="Tahoma"/>
                <w:color w:val="000000" w:themeColor="text1"/>
                <w:sz w:val="16"/>
                <w:szCs w:val="16"/>
              </w:rPr>
            </w:pPr>
            <w:r w:rsidRPr="00607FDB">
              <w:rPr>
                <w:rFonts w:ascii="Tahoma" w:hAnsi="Tahoma" w:cs="Tahoma"/>
                <w:color w:val="000000" w:themeColor="text1"/>
                <w:sz w:val="16"/>
                <w:szCs w:val="16"/>
              </w:rPr>
              <w:t>107,05</w:t>
            </w:r>
          </w:p>
        </w:tc>
        <w:tc>
          <w:tcPr>
            <w:tcW w:w="940" w:type="dxa"/>
            <w:noWrap/>
            <w:vAlign w:val="bottom"/>
          </w:tcPr>
          <w:p w14:paraId="0C05839A" w14:textId="2C65DCA9" w:rsidR="00AF1D88" w:rsidRPr="00607FDB" w:rsidRDefault="00AF1D88" w:rsidP="00AF1D88">
            <w:pPr>
              <w:jc w:val="right"/>
              <w:rPr>
                <w:rFonts w:ascii="Tahoma" w:hAnsi="Tahoma" w:cs="Tahoma"/>
                <w:color w:val="000000" w:themeColor="text1"/>
                <w:sz w:val="16"/>
                <w:szCs w:val="16"/>
              </w:rPr>
            </w:pPr>
            <w:r w:rsidRPr="00607FDB">
              <w:rPr>
                <w:rFonts w:ascii="Tahoma" w:hAnsi="Tahoma" w:cs="Tahoma"/>
                <w:color w:val="000000" w:themeColor="text1"/>
                <w:sz w:val="16"/>
                <w:szCs w:val="16"/>
              </w:rPr>
              <w:t>2.569,20</w:t>
            </w:r>
          </w:p>
        </w:tc>
      </w:tr>
      <w:tr w:rsidR="00AF1D88" w:rsidRPr="00607FDB" w14:paraId="65A75257" w14:textId="77777777" w:rsidTr="00AF1D88">
        <w:trPr>
          <w:trHeight w:val="186"/>
          <w:jc w:val="center"/>
        </w:trPr>
        <w:tc>
          <w:tcPr>
            <w:tcW w:w="567" w:type="dxa"/>
            <w:noWrap/>
            <w:vAlign w:val="bottom"/>
          </w:tcPr>
          <w:p w14:paraId="26ADB4F3" w14:textId="5ACF12B7"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4</w:t>
            </w:r>
          </w:p>
        </w:tc>
        <w:tc>
          <w:tcPr>
            <w:tcW w:w="1030" w:type="dxa"/>
            <w:noWrap/>
            <w:vAlign w:val="bottom"/>
          </w:tcPr>
          <w:p w14:paraId="71039109" w14:textId="550DCFB8"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905.003.007</w:t>
            </w:r>
          </w:p>
        </w:tc>
        <w:tc>
          <w:tcPr>
            <w:tcW w:w="4219" w:type="dxa"/>
            <w:noWrap/>
          </w:tcPr>
          <w:p w14:paraId="30E00067" w14:textId="0DE6AC80" w:rsidR="00AF1D88" w:rsidRPr="00607FDB" w:rsidRDefault="00AF1D88" w:rsidP="00AF1D88">
            <w:pPr>
              <w:jc w:val="both"/>
              <w:rPr>
                <w:rFonts w:ascii="Tahoma" w:hAnsi="Tahoma" w:cs="Tahoma"/>
                <w:color w:val="000000" w:themeColor="text1"/>
                <w:sz w:val="16"/>
                <w:szCs w:val="16"/>
              </w:rPr>
            </w:pPr>
            <w:r w:rsidRPr="00607FDB">
              <w:rPr>
                <w:rFonts w:ascii="Tahoma" w:hAnsi="Tahoma" w:cs="Tahoma"/>
                <w:color w:val="000000" w:themeColor="text1"/>
                <w:sz w:val="16"/>
                <w:szCs w:val="16"/>
              </w:rPr>
              <w:t>REMOÇÃO DE ENTULHO SEPARADO DE OBRA COM CAÇAMBA METÁLICA - TERRA, ALVENARIA, CONCRETO, ARGAMASSA, MADEIRA, PAPEL, PLÁSTICO OU METAL</w:t>
            </w:r>
          </w:p>
        </w:tc>
        <w:tc>
          <w:tcPr>
            <w:tcW w:w="1007" w:type="dxa"/>
            <w:noWrap/>
            <w:vAlign w:val="bottom"/>
          </w:tcPr>
          <w:p w14:paraId="1C7C4C42" w14:textId="65745821"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M3</w:t>
            </w:r>
          </w:p>
        </w:tc>
        <w:tc>
          <w:tcPr>
            <w:tcW w:w="858" w:type="dxa"/>
            <w:noWrap/>
            <w:vAlign w:val="bottom"/>
          </w:tcPr>
          <w:p w14:paraId="67863579" w14:textId="3B65DB95"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1,96</w:t>
            </w:r>
          </w:p>
        </w:tc>
        <w:tc>
          <w:tcPr>
            <w:tcW w:w="1004" w:type="dxa"/>
            <w:noWrap/>
            <w:vAlign w:val="bottom"/>
          </w:tcPr>
          <w:p w14:paraId="22BE5753" w14:textId="4DA5A4B1" w:rsidR="00AF1D88" w:rsidRPr="00607FDB" w:rsidRDefault="00AF1D88" w:rsidP="00AF1D88">
            <w:pPr>
              <w:jc w:val="right"/>
              <w:rPr>
                <w:rFonts w:ascii="Tahoma" w:hAnsi="Tahoma" w:cs="Tahoma"/>
                <w:color w:val="000000" w:themeColor="text1"/>
                <w:sz w:val="16"/>
                <w:szCs w:val="16"/>
              </w:rPr>
            </w:pPr>
            <w:r w:rsidRPr="00607FDB">
              <w:rPr>
                <w:rFonts w:ascii="Tahoma" w:hAnsi="Tahoma" w:cs="Tahoma"/>
                <w:color w:val="000000" w:themeColor="text1"/>
                <w:sz w:val="16"/>
                <w:szCs w:val="16"/>
              </w:rPr>
              <w:t>140,19</w:t>
            </w:r>
          </w:p>
        </w:tc>
        <w:tc>
          <w:tcPr>
            <w:tcW w:w="940" w:type="dxa"/>
            <w:noWrap/>
            <w:vAlign w:val="bottom"/>
          </w:tcPr>
          <w:p w14:paraId="7B28C1FF" w14:textId="66ABF1AA" w:rsidR="00AF1D88" w:rsidRPr="00607FDB" w:rsidRDefault="00AF1D88" w:rsidP="00AF1D88">
            <w:pPr>
              <w:jc w:val="right"/>
              <w:rPr>
                <w:rFonts w:ascii="Tahoma" w:hAnsi="Tahoma" w:cs="Tahoma"/>
                <w:color w:val="000000" w:themeColor="text1"/>
                <w:sz w:val="16"/>
                <w:szCs w:val="16"/>
              </w:rPr>
            </w:pPr>
            <w:r w:rsidRPr="00607FDB">
              <w:rPr>
                <w:rFonts w:ascii="Tahoma" w:hAnsi="Tahoma" w:cs="Tahoma"/>
                <w:color w:val="000000" w:themeColor="text1"/>
                <w:sz w:val="16"/>
                <w:szCs w:val="16"/>
              </w:rPr>
              <w:t>274,77</w:t>
            </w:r>
          </w:p>
        </w:tc>
      </w:tr>
      <w:tr w:rsidR="00AF1D88" w:rsidRPr="00607FDB" w14:paraId="24D01B4A" w14:textId="77777777" w:rsidTr="00AF1D88">
        <w:trPr>
          <w:trHeight w:val="186"/>
          <w:jc w:val="center"/>
        </w:trPr>
        <w:tc>
          <w:tcPr>
            <w:tcW w:w="567" w:type="dxa"/>
            <w:noWrap/>
            <w:vAlign w:val="bottom"/>
          </w:tcPr>
          <w:p w14:paraId="0BD70980" w14:textId="6D62FF04"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5</w:t>
            </w:r>
          </w:p>
        </w:tc>
        <w:tc>
          <w:tcPr>
            <w:tcW w:w="1030" w:type="dxa"/>
            <w:noWrap/>
            <w:vAlign w:val="bottom"/>
          </w:tcPr>
          <w:p w14:paraId="53942926" w14:textId="09DE2AC0"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905.001.394</w:t>
            </w:r>
          </w:p>
        </w:tc>
        <w:tc>
          <w:tcPr>
            <w:tcW w:w="4219" w:type="dxa"/>
            <w:noWrap/>
          </w:tcPr>
          <w:p w14:paraId="75FB72BD" w14:textId="2B1AC99D" w:rsidR="00AF1D88" w:rsidRPr="00607FDB" w:rsidRDefault="00AF1D88" w:rsidP="00AF1D88">
            <w:pPr>
              <w:jc w:val="both"/>
              <w:rPr>
                <w:rFonts w:ascii="Tahoma" w:hAnsi="Tahoma" w:cs="Tahoma"/>
                <w:color w:val="000000" w:themeColor="text1"/>
                <w:sz w:val="16"/>
                <w:szCs w:val="16"/>
              </w:rPr>
            </w:pPr>
            <w:r w:rsidRPr="00607FDB">
              <w:rPr>
                <w:rFonts w:ascii="Tahoma" w:hAnsi="Tahoma" w:cs="Tahoma"/>
                <w:color w:val="000000" w:themeColor="text1"/>
                <w:sz w:val="16"/>
                <w:szCs w:val="16"/>
              </w:rPr>
              <w:t>FORMA EM MADEIRA COMUM PARA FUNDAÇÃO</w:t>
            </w:r>
          </w:p>
        </w:tc>
        <w:tc>
          <w:tcPr>
            <w:tcW w:w="1007" w:type="dxa"/>
            <w:noWrap/>
            <w:vAlign w:val="bottom"/>
          </w:tcPr>
          <w:p w14:paraId="4A6DB7FE" w14:textId="3DB558E9"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M2</w:t>
            </w:r>
          </w:p>
        </w:tc>
        <w:tc>
          <w:tcPr>
            <w:tcW w:w="858" w:type="dxa"/>
            <w:noWrap/>
            <w:vAlign w:val="bottom"/>
          </w:tcPr>
          <w:p w14:paraId="6E386483" w14:textId="7120CA6B"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4,2</w:t>
            </w:r>
          </w:p>
        </w:tc>
        <w:tc>
          <w:tcPr>
            <w:tcW w:w="1004" w:type="dxa"/>
            <w:noWrap/>
            <w:vAlign w:val="bottom"/>
          </w:tcPr>
          <w:p w14:paraId="0474DC3F" w14:textId="12025AAB" w:rsidR="00AF1D88" w:rsidRPr="00607FDB" w:rsidRDefault="00AF1D88" w:rsidP="00AF1D88">
            <w:pPr>
              <w:jc w:val="right"/>
              <w:rPr>
                <w:rFonts w:ascii="Tahoma" w:hAnsi="Tahoma" w:cs="Tahoma"/>
                <w:color w:val="000000" w:themeColor="text1"/>
                <w:sz w:val="16"/>
                <w:szCs w:val="16"/>
              </w:rPr>
            </w:pPr>
            <w:r w:rsidRPr="00607FDB">
              <w:rPr>
                <w:rFonts w:ascii="Tahoma" w:hAnsi="Tahoma" w:cs="Tahoma"/>
                <w:color w:val="000000" w:themeColor="text1"/>
                <w:sz w:val="16"/>
                <w:szCs w:val="16"/>
              </w:rPr>
              <w:t>137,58</w:t>
            </w:r>
          </w:p>
        </w:tc>
        <w:tc>
          <w:tcPr>
            <w:tcW w:w="940" w:type="dxa"/>
            <w:noWrap/>
            <w:vAlign w:val="bottom"/>
          </w:tcPr>
          <w:p w14:paraId="12320AAC" w14:textId="7F5D05E5" w:rsidR="00AF1D88" w:rsidRPr="00607FDB" w:rsidRDefault="00AF1D88" w:rsidP="00AF1D88">
            <w:pPr>
              <w:jc w:val="right"/>
              <w:rPr>
                <w:rFonts w:ascii="Tahoma" w:hAnsi="Tahoma" w:cs="Tahoma"/>
                <w:color w:val="000000" w:themeColor="text1"/>
                <w:sz w:val="16"/>
                <w:szCs w:val="16"/>
              </w:rPr>
            </w:pPr>
            <w:r w:rsidRPr="00607FDB">
              <w:rPr>
                <w:rFonts w:ascii="Tahoma" w:hAnsi="Tahoma" w:cs="Tahoma"/>
                <w:color w:val="000000" w:themeColor="text1"/>
                <w:sz w:val="16"/>
                <w:szCs w:val="16"/>
              </w:rPr>
              <w:t>577,84</w:t>
            </w:r>
          </w:p>
        </w:tc>
      </w:tr>
      <w:tr w:rsidR="00AF1D88" w:rsidRPr="00607FDB" w14:paraId="7BEC4C3D" w14:textId="77777777" w:rsidTr="00AF1D88">
        <w:trPr>
          <w:trHeight w:val="186"/>
          <w:jc w:val="center"/>
        </w:trPr>
        <w:tc>
          <w:tcPr>
            <w:tcW w:w="567" w:type="dxa"/>
            <w:noWrap/>
            <w:vAlign w:val="bottom"/>
          </w:tcPr>
          <w:p w14:paraId="53C5D5F4" w14:textId="2EB80FBD"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6</w:t>
            </w:r>
          </w:p>
        </w:tc>
        <w:tc>
          <w:tcPr>
            <w:tcW w:w="1030" w:type="dxa"/>
            <w:noWrap/>
            <w:vAlign w:val="bottom"/>
          </w:tcPr>
          <w:p w14:paraId="67ADDB83" w14:textId="66408EB7"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905.001.395</w:t>
            </w:r>
          </w:p>
        </w:tc>
        <w:tc>
          <w:tcPr>
            <w:tcW w:w="4219" w:type="dxa"/>
            <w:noWrap/>
          </w:tcPr>
          <w:p w14:paraId="13CB23AF" w14:textId="55AFE024" w:rsidR="00AF1D88" w:rsidRPr="00607FDB" w:rsidRDefault="00AF1D88" w:rsidP="00AF1D88">
            <w:pPr>
              <w:jc w:val="both"/>
              <w:rPr>
                <w:rFonts w:ascii="Tahoma" w:hAnsi="Tahoma" w:cs="Tahoma"/>
                <w:color w:val="000000" w:themeColor="text1"/>
                <w:sz w:val="16"/>
                <w:szCs w:val="16"/>
              </w:rPr>
            </w:pPr>
            <w:r w:rsidRPr="00607FDB">
              <w:rPr>
                <w:rFonts w:ascii="Tahoma" w:hAnsi="Tahoma" w:cs="Tahoma"/>
                <w:color w:val="000000" w:themeColor="text1"/>
                <w:sz w:val="16"/>
                <w:szCs w:val="16"/>
              </w:rPr>
              <w:t>ARMADURA EM BARRA DE AÇO CA-50 (A OU B) FYK = 500 MPA</w:t>
            </w:r>
          </w:p>
        </w:tc>
        <w:tc>
          <w:tcPr>
            <w:tcW w:w="1007" w:type="dxa"/>
            <w:noWrap/>
            <w:vAlign w:val="bottom"/>
          </w:tcPr>
          <w:p w14:paraId="7324A40C" w14:textId="5736A0DD"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KG</w:t>
            </w:r>
          </w:p>
        </w:tc>
        <w:tc>
          <w:tcPr>
            <w:tcW w:w="858" w:type="dxa"/>
            <w:noWrap/>
            <w:vAlign w:val="bottom"/>
          </w:tcPr>
          <w:p w14:paraId="5FB65865" w14:textId="65C62BAE"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60,</w:t>
            </w:r>
          </w:p>
        </w:tc>
        <w:tc>
          <w:tcPr>
            <w:tcW w:w="1004" w:type="dxa"/>
            <w:noWrap/>
            <w:vAlign w:val="bottom"/>
          </w:tcPr>
          <w:p w14:paraId="7169F43A" w14:textId="7E86938A" w:rsidR="00AF1D88" w:rsidRPr="00607FDB" w:rsidRDefault="00AF1D88" w:rsidP="00AF1D88">
            <w:pPr>
              <w:jc w:val="right"/>
              <w:rPr>
                <w:rFonts w:ascii="Tahoma" w:hAnsi="Tahoma" w:cs="Tahoma"/>
                <w:color w:val="000000" w:themeColor="text1"/>
                <w:sz w:val="16"/>
                <w:szCs w:val="16"/>
              </w:rPr>
            </w:pPr>
            <w:r w:rsidRPr="00607FDB">
              <w:rPr>
                <w:rFonts w:ascii="Tahoma" w:hAnsi="Tahoma" w:cs="Tahoma"/>
                <w:color w:val="000000" w:themeColor="text1"/>
                <w:sz w:val="16"/>
                <w:szCs w:val="16"/>
              </w:rPr>
              <w:t>12,68</w:t>
            </w:r>
          </w:p>
        </w:tc>
        <w:tc>
          <w:tcPr>
            <w:tcW w:w="940" w:type="dxa"/>
            <w:noWrap/>
            <w:vAlign w:val="bottom"/>
          </w:tcPr>
          <w:p w14:paraId="08CB5799" w14:textId="0BD71377" w:rsidR="00AF1D88" w:rsidRPr="00607FDB" w:rsidRDefault="00AF1D88" w:rsidP="00AF1D88">
            <w:pPr>
              <w:jc w:val="right"/>
              <w:rPr>
                <w:rFonts w:ascii="Tahoma" w:hAnsi="Tahoma" w:cs="Tahoma"/>
                <w:color w:val="000000" w:themeColor="text1"/>
                <w:sz w:val="16"/>
                <w:szCs w:val="16"/>
              </w:rPr>
            </w:pPr>
            <w:r w:rsidRPr="00607FDB">
              <w:rPr>
                <w:rFonts w:ascii="Tahoma" w:hAnsi="Tahoma" w:cs="Tahoma"/>
                <w:color w:val="000000" w:themeColor="text1"/>
                <w:sz w:val="16"/>
                <w:szCs w:val="16"/>
              </w:rPr>
              <w:t>760,80</w:t>
            </w:r>
          </w:p>
        </w:tc>
      </w:tr>
      <w:tr w:rsidR="00AF1D88" w:rsidRPr="00607FDB" w14:paraId="209469CC" w14:textId="77777777" w:rsidTr="00AF1D88">
        <w:trPr>
          <w:trHeight w:val="186"/>
          <w:jc w:val="center"/>
        </w:trPr>
        <w:tc>
          <w:tcPr>
            <w:tcW w:w="567" w:type="dxa"/>
            <w:noWrap/>
            <w:vAlign w:val="bottom"/>
          </w:tcPr>
          <w:p w14:paraId="670B967F" w14:textId="5512794C"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7</w:t>
            </w:r>
          </w:p>
        </w:tc>
        <w:tc>
          <w:tcPr>
            <w:tcW w:w="1030" w:type="dxa"/>
            <w:noWrap/>
            <w:vAlign w:val="bottom"/>
          </w:tcPr>
          <w:p w14:paraId="42997089" w14:textId="40C433DF"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905.001.396</w:t>
            </w:r>
          </w:p>
        </w:tc>
        <w:tc>
          <w:tcPr>
            <w:tcW w:w="4219" w:type="dxa"/>
            <w:noWrap/>
          </w:tcPr>
          <w:p w14:paraId="137F0EEA" w14:textId="4206D4FE" w:rsidR="00AF1D88" w:rsidRPr="00607FDB" w:rsidRDefault="00AF1D88" w:rsidP="00AF1D88">
            <w:pPr>
              <w:jc w:val="both"/>
              <w:rPr>
                <w:rFonts w:ascii="Tahoma" w:hAnsi="Tahoma" w:cs="Tahoma"/>
                <w:color w:val="000000" w:themeColor="text1"/>
                <w:sz w:val="16"/>
                <w:szCs w:val="16"/>
              </w:rPr>
            </w:pPr>
            <w:r w:rsidRPr="00607FDB">
              <w:rPr>
                <w:rFonts w:ascii="Tahoma" w:hAnsi="Tahoma" w:cs="Tahoma"/>
                <w:color w:val="000000" w:themeColor="text1"/>
                <w:sz w:val="16"/>
                <w:szCs w:val="16"/>
              </w:rPr>
              <w:t>CONCRETO USINADO, FCK = 25 MPA</w:t>
            </w:r>
          </w:p>
        </w:tc>
        <w:tc>
          <w:tcPr>
            <w:tcW w:w="1007" w:type="dxa"/>
            <w:noWrap/>
            <w:vAlign w:val="bottom"/>
          </w:tcPr>
          <w:p w14:paraId="0C6BE401" w14:textId="1B25EC18"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M3</w:t>
            </w:r>
          </w:p>
        </w:tc>
        <w:tc>
          <w:tcPr>
            <w:tcW w:w="858" w:type="dxa"/>
            <w:noWrap/>
            <w:vAlign w:val="bottom"/>
          </w:tcPr>
          <w:p w14:paraId="2216A84C" w14:textId="18DF03B4"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0,68</w:t>
            </w:r>
          </w:p>
        </w:tc>
        <w:tc>
          <w:tcPr>
            <w:tcW w:w="1004" w:type="dxa"/>
            <w:noWrap/>
            <w:vAlign w:val="bottom"/>
          </w:tcPr>
          <w:p w14:paraId="5A432C59" w14:textId="3E9DBF99" w:rsidR="00AF1D88" w:rsidRPr="00607FDB" w:rsidRDefault="00AF1D88" w:rsidP="00AF1D88">
            <w:pPr>
              <w:jc w:val="right"/>
              <w:rPr>
                <w:rFonts w:ascii="Tahoma" w:hAnsi="Tahoma" w:cs="Tahoma"/>
                <w:color w:val="000000" w:themeColor="text1"/>
                <w:sz w:val="16"/>
                <w:szCs w:val="16"/>
              </w:rPr>
            </w:pPr>
            <w:r w:rsidRPr="00607FDB">
              <w:rPr>
                <w:rFonts w:ascii="Tahoma" w:hAnsi="Tahoma" w:cs="Tahoma"/>
                <w:color w:val="000000" w:themeColor="text1"/>
                <w:sz w:val="16"/>
                <w:szCs w:val="16"/>
              </w:rPr>
              <w:t>649,21</w:t>
            </w:r>
          </w:p>
        </w:tc>
        <w:tc>
          <w:tcPr>
            <w:tcW w:w="940" w:type="dxa"/>
            <w:noWrap/>
            <w:vAlign w:val="bottom"/>
          </w:tcPr>
          <w:p w14:paraId="5E0929C6" w14:textId="44CC14B1" w:rsidR="00AF1D88" w:rsidRPr="00607FDB" w:rsidRDefault="00AF1D88" w:rsidP="00AF1D88">
            <w:pPr>
              <w:jc w:val="right"/>
              <w:rPr>
                <w:rFonts w:ascii="Tahoma" w:hAnsi="Tahoma" w:cs="Tahoma"/>
                <w:color w:val="000000" w:themeColor="text1"/>
                <w:sz w:val="16"/>
                <w:szCs w:val="16"/>
              </w:rPr>
            </w:pPr>
            <w:r w:rsidRPr="00607FDB">
              <w:rPr>
                <w:rFonts w:ascii="Tahoma" w:hAnsi="Tahoma" w:cs="Tahoma"/>
                <w:color w:val="000000" w:themeColor="text1"/>
                <w:sz w:val="16"/>
                <w:szCs w:val="16"/>
              </w:rPr>
              <w:t>441,46</w:t>
            </w:r>
          </w:p>
        </w:tc>
      </w:tr>
      <w:tr w:rsidR="00AF1D88" w:rsidRPr="00607FDB" w14:paraId="1C8A48B4" w14:textId="77777777" w:rsidTr="00AF1D88">
        <w:trPr>
          <w:trHeight w:val="186"/>
          <w:jc w:val="center"/>
        </w:trPr>
        <w:tc>
          <w:tcPr>
            <w:tcW w:w="567" w:type="dxa"/>
            <w:noWrap/>
            <w:vAlign w:val="bottom"/>
          </w:tcPr>
          <w:p w14:paraId="68DBD717" w14:textId="6442A869"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8</w:t>
            </w:r>
          </w:p>
        </w:tc>
        <w:tc>
          <w:tcPr>
            <w:tcW w:w="1030" w:type="dxa"/>
            <w:noWrap/>
            <w:vAlign w:val="bottom"/>
          </w:tcPr>
          <w:p w14:paraId="54D78F35" w14:textId="6C43A360"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905.003.008</w:t>
            </w:r>
          </w:p>
        </w:tc>
        <w:tc>
          <w:tcPr>
            <w:tcW w:w="4219" w:type="dxa"/>
            <w:noWrap/>
          </w:tcPr>
          <w:p w14:paraId="6C9DB5C6" w14:textId="79DF94E7" w:rsidR="00AF1D88" w:rsidRPr="00607FDB" w:rsidRDefault="00AF1D88" w:rsidP="00AF1D88">
            <w:pPr>
              <w:jc w:val="both"/>
              <w:rPr>
                <w:rFonts w:ascii="Tahoma" w:hAnsi="Tahoma" w:cs="Tahoma"/>
                <w:color w:val="000000" w:themeColor="text1"/>
                <w:sz w:val="16"/>
                <w:szCs w:val="16"/>
              </w:rPr>
            </w:pPr>
            <w:r w:rsidRPr="00607FDB">
              <w:rPr>
                <w:rFonts w:ascii="Tahoma" w:hAnsi="Tahoma" w:cs="Tahoma"/>
                <w:color w:val="000000" w:themeColor="text1"/>
                <w:sz w:val="16"/>
                <w:szCs w:val="16"/>
              </w:rPr>
              <w:t>LANÇAMENTO E ADENSAMENTO DE CONCRETO OU MASSA EM FUNDAÇÃO</w:t>
            </w:r>
          </w:p>
        </w:tc>
        <w:tc>
          <w:tcPr>
            <w:tcW w:w="1007" w:type="dxa"/>
            <w:noWrap/>
            <w:vAlign w:val="bottom"/>
          </w:tcPr>
          <w:p w14:paraId="79535EBE" w14:textId="11606C04"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M3</w:t>
            </w:r>
          </w:p>
        </w:tc>
        <w:tc>
          <w:tcPr>
            <w:tcW w:w="858" w:type="dxa"/>
            <w:noWrap/>
            <w:vAlign w:val="bottom"/>
          </w:tcPr>
          <w:p w14:paraId="0E669BEF" w14:textId="3B1C7FF0"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0,68</w:t>
            </w:r>
          </w:p>
        </w:tc>
        <w:tc>
          <w:tcPr>
            <w:tcW w:w="1004" w:type="dxa"/>
            <w:noWrap/>
            <w:vAlign w:val="bottom"/>
          </w:tcPr>
          <w:p w14:paraId="1178CB83" w14:textId="4F64F3A7" w:rsidR="00AF1D88" w:rsidRPr="00607FDB" w:rsidRDefault="00AF1D88" w:rsidP="00AF1D88">
            <w:pPr>
              <w:jc w:val="right"/>
              <w:rPr>
                <w:rFonts w:ascii="Tahoma" w:hAnsi="Tahoma" w:cs="Tahoma"/>
                <w:color w:val="000000" w:themeColor="text1"/>
                <w:sz w:val="16"/>
                <w:szCs w:val="16"/>
              </w:rPr>
            </w:pPr>
            <w:r w:rsidRPr="00607FDB">
              <w:rPr>
                <w:rFonts w:ascii="Tahoma" w:hAnsi="Tahoma" w:cs="Tahoma"/>
                <w:color w:val="000000" w:themeColor="text1"/>
                <w:sz w:val="16"/>
                <w:szCs w:val="16"/>
              </w:rPr>
              <w:t>239,43</w:t>
            </w:r>
          </w:p>
        </w:tc>
        <w:tc>
          <w:tcPr>
            <w:tcW w:w="940" w:type="dxa"/>
            <w:noWrap/>
            <w:vAlign w:val="bottom"/>
          </w:tcPr>
          <w:p w14:paraId="62241018" w14:textId="6EE422DC" w:rsidR="00AF1D88" w:rsidRPr="00607FDB" w:rsidRDefault="00AF1D88" w:rsidP="00AF1D88">
            <w:pPr>
              <w:jc w:val="right"/>
              <w:rPr>
                <w:rFonts w:ascii="Tahoma" w:hAnsi="Tahoma" w:cs="Tahoma"/>
                <w:color w:val="000000" w:themeColor="text1"/>
                <w:sz w:val="16"/>
                <w:szCs w:val="16"/>
              </w:rPr>
            </w:pPr>
            <w:r w:rsidRPr="00607FDB">
              <w:rPr>
                <w:rFonts w:ascii="Tahoma" w:hAnsi="Tahoma" w:cs="Tahoma"/>
                <w:color w:val="000000" w:themeColor="text1"/>
                <w:sz w:val="16"/>
                <w:szCs w:val="16"/>
              </w:rPr>
              <w:t>162,81</w:t>
            </w:r>
          </w:p>
        </w:tc>
      </w:tr>
      <w:tr w:rsidR="00AF1D88" w:rsidRPr="00607FDB" w14:paraId="2EB8F14A" w14:textId="77777777" w:rsidTr="00AF1D88">
        <w:trPr>
          <w:trHeight w:val="186"/>
          <w:jc w:val="center"/>
        </w:trPr>
        <w:tc>
          <w:tcPr>
            <w:tcW w:w="567" w:type="dxa"/>
            <w:noWrap/>
            <w:vAlign w:val="bottom"/>
          </w:tcPr>
          <w:p w14:paraId="280F9C4F" w14:textId="411A3FEB"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9</w:t>
            </w:r>
          </w:p>
        </w:tc>
        <w:tc>
          <w:tcPr>
            <w:tcW w:w="1030" w:type="dxa"/>
            <w:noWrap/>
            <w:vAlign w:val="bottom"/>
          </w:tcPr>
          <w:p w14:paraId="79EC4921" w14:textId="2712E6BA"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905.001.397</w:t>
            </w:r>
          </w:p>
        </w:tc>
        <w:tc>
          <w:tcPr>
            <w:tcW w:w="4219" w:type="dxa"/>
            <w:noWrap/>
          </w:tcPr>
          <w:p w14:paraId="78BE6D4C" w14:textId="1B2A2492" w:rsidR="00AF1D88" w:rsidRPr="00607FDB" w:rsidRDefault="00AF1D88" w:rsidP="00AF1D88">
            <w:pPr>
              <w:jc w:val="both"/>
              <w:rPr>
                <w:rFonts w:ascii="Tahoma" w:hAnsi="Tahoma" w:cs="Tahoma"/>
                <w:color w:val="000000" w:themeColor="text1"/>
                <w:sz w:val="16"/>
                <w:szCs w:val="16"/>
              </w:rPr>
            </w:pPr>
            <w:r w:rsidRPr="00607FDB">
              <w:rPr>
                <w:rFonts w:ascii="Tahoma" w:hAnsi="Tahoma" w:cs="Tahoma"/>
                <w:color w:val="000000" w:themeColor="text1"/>
                <w:sz w:val="16"/>
                <w:szCs w:val="16"/>
              </w:rPr>
              <w:t>FORNECIMENTO E MONTAGEM DE ESTRUTURA EM AÇO ASTM-A36, SEM PINTURA</w:t>
            </w:r>
          </w:p>
        </w:tc>
        <w:tc>
          <w:tcPr>
            <w:tcW w:w="1007" w:type="dxa"/>
            <w:noWrap/>
            <w:vAlign w:val="bottom"/>
          </w:tcPr>
          <w:p w14:paraId="3C73F59E" w14:textId="3AC9B4F4"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KG</w:t>
            </w:r>
          </w:p>
        </w:tc>
        <w:tc>
          <w:tcPr>
            <w:tcW w:w="858" w:type="dxa"/>
            <w:noWrap/>
            <w:vAlign w:val="bottom"/>
          </w:tcPr>
          <w:p w14:paraId="47A295B9" w14:textId="672FCC28"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1.101,</w:t>
            </w:r>
          </w:p>
        </w:tc>
        <w:tc>
          <w:tcPr>
            <w:tcW w:w="1004" w:type="dxa"/>
            <w:noWrap/>
            <w:vAlign w:val="bottom"/>
          </w:tcPr>
          <w:p w14:paraId="4356C68E" w14:textId="2FB7FA5E" w:rsidR="00AF1D88" w:rsidRPr="00607FDB" w:rsidRDefault="00AF1D88" w:rsidP="00AF1D88">
            <w:pPr>
              <w:jc w:val="right"/>
              <w:rPr>
                <w:rFonts w:ascii="Tahoma" w:hAnsi="Tahoma" w:cs="Tahoma"/>
                <w:color w:val="000000" w:themeColor="text1"/>
                <w:sz w:val="16"/>
                <w:szCs w:val="16"/>
              </w:rPr>
            </w:pPr>
            <w:r w:rsidRPr="00607FDB">
              <w:rPr>
                <w:rFonts w:ascii="Tahoma" w:hAnsi="Tahoma" w:cs="Tahoma"/>
                <w:color w:val="000000" w:themeColor="text1"/>
                <w:sz w:val="16"/>
                <w:szCs w:val="16"/>
              </w:rPr>
              <w:t>35,90</w:t>
            </w:r>
          </w:p>
        </w:tc>
        <w:tc>
          <w:tcPr>
            <w:tcW w:w="940" w:type="dxa"/>
            <w:noWrap/>
            <w:vAlign w:val="bottom"/>
          </w:tcPr>
          <w:p w14:paraId="730C0216" w14:textId="400CA7D6" w:rsidR="00AF1D88" w:rsidRPr="00607FDB" w:rsidRDefault="00AF1D88" w:rsidP="00AF1D88">
            <w:pPr>
              <w:jc w:val="right"/>
              <w:rPr>
                <w:rFonts w:ascii="Tahoma" w:hAnsi="Tahoma" w:cs="Tahoma"/>
                <w:color w:val="000000" w:themeColor="text1"/>
                <w:sz w:val="16"/>
                <w:szCs w:val="16"/>
              </w:rPr>
            </w:pPr>
            <w:r w:rsidRPr="00607FDB">
              <w:rPr>
                <w:rFonts w:ascii="Tahoma" w:hAnsi="Tahoma" w:cs="Tahoma"/>
                <w:color w:val="000000" w:themeColor="text1"/>
                <w:sz w:val="16"/>
                <w:szCs w:val="16"/>
              </w:rPr>
              <w:t>39.525,90</w:t>
            </w:r>
          </w:p>
        </w:tc>
      </w:tr>
      <w:tr w:rsidR="00AF1D88" w:rsidRPr="00607FDB" w14:paraId="61669241" w14:textId="77777777" w:rsidTr="00AF1D88">
        <w:trPr>
          <w:trHeight w:val="186"/>
          <w:jc w:val="center"/>
        </w:trPr>
        <w:tc>
          <w:tcPr>
            <w:tcW w:w="567" w:type="dxa"/>
            <w:noWrap/>
            <w:vAlign w:val="bottom"/>
          </w:tcPr>
          <w:p w14:paraId="15CB2818" w14:textId="408FA5B8"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10</w:t>
            </w:r>
          </w:p>
        </w:tc>
        <w:tc>
          <w:tcPr>
            <w:tcW w:w="1030" w:type="dxa"/>
            <w:noWrap/>
            <w:vAlign w:val="bottom"/>
          </w:tcPr>
          <w:p w14:paraId="2DCDE61B" w14:textId="61D549AD"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905.001.398</w:t>
            </w:r>
          </w:p>
        </w:tc>
        <w:tc>
          <w:tcPr>
            <w:tcW w:w="4219" w:type="dxa"/>
            <w:noWrap/>
          </w:tcPr>
          <w:p w14:paraId="4F0154ED" w14:textId="4E7856C7" w:rsidR="00AF1D88" w:rsidRPr="00607FDB" w:rsidRDefault="00AF1D88" w:rsidP="00AF1D88">
            <w:pPr>
              <w:jc w:val="both"/>
              <w:rPr>
                <w:rFonts w:ascii="Tahoma" w:hAnsi="Tahoma" w:cs="Tahoma"/>
                <w:color w:val="000000" w:themeColor="text1"/>
                <w:sz w:val="16"/>
                <w:szCs w:val="16"/>
              </w:rPr>
            </w:pPr>
            <w:r w:rsidRPr="00607FDB">
              <w:rPr>
                <w:rFonts w:ascii="Tahoma" w:hAnsi="Tahoma" w:cs="Tahoma"/>
                <w:color w:val="000000" w:themeColor="text1"/>
                <w:sz w:val="16"/>
                <w:szCs w:val="16"/>
              </w:rPr>
              <w:t>PINTURA COM ESMALTE ALQUÍDICO EM ESTRUTURA METÁLICA</w:t>
            </w:r>
          </w:p>
        </w:tc>
        <w:tc>
          <w:tcPr>
            <w:tcW w:w="1007" w:type="dxa"/>
            <w:noWrap/>
            <w:vAlign w:val="bottom"/>
          </w:tcPr>
          <w:p w14:paraId="0123EE01" w14:textId="79A5DD77"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KG</w:t>
            </w:r>
          </w:p>
        </w:tc>
        <w:tc>
          <w:tcPr>
            <w:tcW w:w="858" w:type="dxa"/>
            <w:noWrap/>
            <w:vAlign w:val="bottom"/>
          </w:tcPr>
          <w:p w14:paraId="5A6E5109" w14:textId="6B2E21E1"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1.101,</w:t>
            </w:r>
          </w:p>
        </w:tc>
        <w:tc>
          <w:tcPr>
            <w:tcW w:w="1004" w:type="dxa"/>
            <w:noWrap/>
            <w:vAlign w:val="bottom"/>
          </w:tcPr>
          <w:p w14:paraId="5527BAB5" w14:textId="63D6941F" w:rsidR="00AF1D88" w:rsidRPr="00607FDB" w:rsidRDefault="00AF1D88" w:rsidP="00AF1D88">
            <w:pPr>
              <w:jc w:val="right"/>
              <w:rPr>
                <w:rFonts w:ascii="Tahoma" w:hAnsi="Tahoma" w:cs="Tahoma"/>
                <w:color w:val="000000" w:themeColor="text1"/>
                <w:sz w:val="16"/>
                <w:szCs w:val="16"/>
              </w:rPr>
            </w:pPr>
            <w:r w:rsidRPr="00607FDB">
              <w:rPr>
                <w:rFonts w:ascii="Tahoma" w:hAnsi="Tahoma" w:cs="Tahoma"/>
                <w:color w:val="000000" w:themeColor="text1"/>
                <w:sz w:val="16"/>
                <w:szCs w:val="16"/>
              </w:rPr>
              <w:t>5,63</w:t>
            </w:r>
          </w:p>
        </w:tc>
        <w:tc>
          <w:tcPr>
            <w:tcW w:w="940" w:type="dxa"/>
            <w:noWrap/>
            <w:vAlign w:val="bottom"/>
          </w:tcPr>
          <w:p w14:paraId="7032A165" w14:textId="39FD4BF1" w:rsidR="00AF1D88" w:rsidRPr="00607FDB" w:rsidRDefault="00AF1D88" w:rsidP="00AF1D88">
            <w:pPr>
              <w:jc w:val="right"/>
              <w:rPr>
                <w:rFonts w:ascii="Tahoma" w:hAnsi="Tahoma" w:cs="Tahoma"/>
                <w:color w:val="000000" w:themeColor="text1"/>
                <w:sz w:val="16"/>
                <w:szCs w:val="16"/>
              </w:rPr>
            </w:pPr>
            <w:r w:rsidRPr="00607FDB">
              <w:rPr>
                <w:rFonts w:ascii="Tahoma" w:hAnsi="Tahoma" w:cs="Tahoma"/>
                <w:color w:val="000000" w:themeColor="text1"/>
                <w:sz w:val="16"/>
                <w:szCs w:val="16"/>
              </w:rPr>
              <w:t>6.198,63</w:t>
            </w:r>
          </w:p>
        </w:tc>
      </w:tr>
      <w:tr w:rsidR="00AF1D88" w:rsidRPr="00607FDB" w14:paraId="1E5AAE28" w14:textId="77777777" w:rsidTr="00AF1D88">
        <w:trPr>
          <w:trHeight w:val="186"/>
          <w:jc w:val="center"/>
        </w:trPr>
        <w:tc>
          <w:tcPr>
            <w:tcW w:w="567" w:type="dxa"/>
            <w:noWrap/>
            <w:vAlign w:val="bottom"/>
          </w:tcPr>
          <w:p w14:paraId="17C0B089" w14:textId="45573EDB"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11</w:t>
            </w:r>
          </w:p>
        </w:tc>
        <w:tc>
          <w:tcPr>
            <w:tcW w:w="1030" w:type="dxa"/>
            <w:noWrap/>
            <w:vAlign w:val="bottom"/>
          </w:tcPr>
          <w:p w14:paraId="564129AC" w14:textId="3F133D63"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905.001.399</w:t>
            </w:r>
          </w:p>
        </w:tc>
        <w:tc>
          <w:tcPr>
            <w:tcW w:w="4219" w:type="dxa"/>
            <w:noWrap/>
          </w:tcPr>
          <w:p w14:paraId="1CE88447" w14:textId="6026D308" w:rsidR="00AF1D88" w:rsidRPr="00607FDB" w:rsidRDefault="00AF1D88" w:rsidP="00AF1D88">
            <w:pPr>
              <w:jc w:val="both"/>
              <w:rPr>
                <w:rFonts w:ascii="Tahoma" w:hAnsi="Tahoma" w:cs="Tahoma"/>
                <w:color w:val="000000" w:themeColor="text1"/>
                <w:sz w:val="16"/>
                <w:szCs w:val="16"/>
              </w:rPr>
            </w:pPr>
            <w:r w:rsidRPr="00607FDB">
              <w:rPr>
                <w:rFonts w:ascii="Tahoma" w:hAnsi="Tahoma" w:cs="Tahoma"/>
                <w:color w:val="000000" w:themeColor="text1"/>
                <w:sz w:val="16"/>
                <w:szCs w:val="16"/>
              </w:rPr>
              <w:t>TELHAMENTO EM CHAPA DE AÇO PRÉ-PINTADA, TIPO SANDUÍCHE, ESPESSURA DE 0,50MM, COM POLIESTIRENO EXPANDIDO</w:t>
            </w:r>
          </w:p>
        </w:tc>
        <w:tc>
          <w:tcPr>
            <w:tcW w:w="1007" w:type="dxa"/>
            <w:noWrap/>
            <w:vAlign w:val="bottom"/>
          </w:tcPr>
          <w:p w14:paraId="1F2754A3" w14:textId="4C7AD277"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M2</w:t>
            </w:r>
          </w:p>
        </w:tc>
        <w:tc>
          <w:tcPr>
            <w:tcW w:w="858" w:type="dxa"/>
            <w:noWrap/>
            <w:vAlign w:val="bottom"/>
          </w:tcPr>
          <w:p w14:paraId="42E6B793" w14:textId="1EE9030A"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115,</w:t>
            </w:r>
          </w:p>
        </w:tc>
        <w:tc>
          <w:tcPr>
            <w:tcW w:w="1004" w:type="dxa"/>
            <w:noWrap/>
            <w:vAlign w:val="bottom"/>
          </w:tcPr>
          <w:p w14:paraId="281D4B62" w14:textId="6C264802" w:rsidR="00AF1D88" w:rsidRPr="00607FDB" w:rsidRDefault="00AF1D88" w:rsidP="00AF1D88">
            <w:pPr>
              <w:jc w:val="right"/>
              <w:rPr>
                <w:rFonts w:ascii="Tahoma" w:hAnsi="Tahoma" w:cs="Tahoma"/>
                <w:color w:val="000000" w:themeColor="text1"/>
                <w:sz w:val="16"/>
                <w:szCs w:val="16"/>
              </w:rPr>
            </w:pPr>
            <w:r w:rsidRPr="00607FDB">
              <w:rPr>
                <w:rFonts w:ascii="Tahoma" w:hAnsi="Tahoma" w:cs="Tahoma"/>
                <w:color w:val="000000" w:themeColor="text1"/>
                <w:sz w:val="16"/>
                <w:szCs w:val="16"/>
              </w:rPr>
              <w:t>179,94</w:t>
            </w:r>
          </w:p>
        </w:tc>
        <w:tc>
          <w:tcPr>
            <w:tcW w:w="940" w:type="dxa"/>
            <w:noWrap/>
            <w:vAlign w:val="bottom"/>
          </w:tcPr>
          <w:p w14:paraId="06E1C54C" w14:textId="13A56978" w:rsidR="00AF1D88" w:rsidRPr="00607FDB" w:rsidRDefault="00AF1D88" w:rsidP="00AF1D88">
            <w:pPr>
              <w:jc w:val="right"/>
              <w:rPr>
                <w:rFonts w:ascii="Tahoma" w:hAnsi="Tahoma" w:cs="Tahoma"/>
                <w:color w:val="000000" w:themeColor="text1"/>
                <w:sz w:val="16"/>
                <w:szCs w:val="16"/>
              </w:rPr>
            </w:pPr>
            <w:r w:rsidRPr="00607FDB">
              <w:rPr>
                <w:rFonts w:ascii="Tahoma" w:hAnsi="Tahoma" w:cs="Tahoma"/>
                <w:color w:val="000000" w:themeColor="text1"/>
                <w:sz w:val="16"/>
                <w:szCs w:val="16"/>
              </w:rPr>
              <w:t>20.693,10</w:t>
            </w:r>
          </w:p>
        </w:tc>
      </w:tr>
      <w:tr w:rsidR="00AF1D88" w:rsidRPr="00607FDB" w14:paraId="058C788C" w14:textId="77777777" w:rsidTr="00AF1D88">
        <w:trPr>
          <w:trHeight w:val="186"/>
          <w:jc w:val="center"/>
        </w:trPr>
        <w:tc>
          <w:tcPr>
            <w:tcW w:w="567" w:type="dxa"/>
            <w:noWrap/>
            <w:vAlign w:val="bottom"/>
          </w:tcPr>
          <w:p w14:paraId="51EBBFE2" w14:textId="4BCBD412"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12</w:t>
            </w:r>
          </w:p>
        </w:tc>
        <w:tc>
          <w:tcPr>
            <w:tcW w:w="1030" w:type="dxa"/>
            <w:noWrap/>
            <w:vAlign w:val="bottom"/>
          </w:tcPr>
          <w:p w14:paraId="5C2D29ED" w14:textId="65938835"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905.001.400</w:t>
            </w:r>
          </w:p>
        </w:tc>
        <w:tc>
          <w:tcPr>
            <w:tcW w:w="4219" w:type="dxa"/>
            <w:noWrap/>
          </w:tcPr>
          <w:p w14:paraId="4BAE475B" w14:textId="67DD5901" w:rsidR="00AF1D88" w:rsidRPr="00607FDB" w:rsidRDefault="00AF1D88" w:rsidP="00AF1D88">
            <w:pPr>
              <w:jc w:val="both"/>
              <w:rPr>
                <w:rFonts w:ascii="Tahoma" w:hAnsi="Tahoma" w:cs="Tahoma"/>
                <w:color w:val="000000" w:themeColor="text1"/>
                <w:sz w:val="16"/>
                <w:szCs w:val="16"/>
              </w:rPr>
            </w:pPr>
            <w:r w:rsidRPr="00607FDB">
              <w:rPr>
                <w:rFonts w:ascii="Tahoma" w:hAnsi="Tahoma" w:cs="Tahoma"/>
                <w:color w:val="000000" w:themeColor="text1"/>
                <w:sz w:val="16"/>
                <w:szCs w:val="16"/>
              </w:rPr>
              <w:t>CALHA, RUFO, AFINS EM CHAPA GALVANIZADA Nº 24 - CORTE 0,50 M</w:t>
            </w:r>
          </w:p>
        </w:tc>
        <w:tc>
          <w:tcPr>
            <w:tcW w:w="1007" w:type="dxa"/>
            <w:noWrap/>
            <w:vAlign w:val="bottom"/>
          </w:tcPr>
          <w:p w14:paraId="77F45B3A" w14:textId="31AC6FF4"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M</w:t>
            </w:r>
          </w:p>
        </w:tc>
        <w:tc>
          <w:tcPr>
            <w:tcW w:w="858" w:type="dxa"/>
            <w:noWrap/>
            <w:vAlign w:val="bottom"/>
          </w:tcPr>
          <w:p w14:paraId="745CB2DC" w14:textId="3F4FAF65"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41,4</w:t>
            </w:r>
          </w:p>
        </w:tc>
        <w:tc>
          <w:tcPr>
            <w:tcW w:w="1004" w:type="dxa"/>
            <w:noWrap/>
            <w:vAlign w:val="bottom"/>
          </w:tcPr>
          <w:p w14:paraId="23468641" w14:textId="6F0881AB" w:rsidR="00AF1D88" w:rsidRPr="00607FDB" w:rsidRDefault="00AF1D88" w:rsidP="00AF1D88">
            <w:pPr>
              <w:jc w:val="right"/>
              <w:rPr>
                <w:rFonts w:ascii="Tahoma" w:hAnsi="Tahoma" w:cs="Tahoma"/>
                <w:color w:val="000000" w:themeColor="text1"/>
                <w:sz w:val="16"/>
                <w:szCs w:val="16"/>
              </w:rPr>
            </w:pPr>
            <w:r w:rsidRPr="00607FDB">
              <w:rPr>
                <w:rFonts w:ascii="Tahoma" w:hAnsi="Tahoma" w:cs="Tahoma"/>
                <w:color w:val="000000" w:themeColor="text1"/>
                <w:sz w:val="16"/>
                <w:szCs w:val="16"/>
              </w:rPr>
              <w:t>201,41</w:t>
            </w:r>
          </w:p>
        </w:tc>
        <w:tc>
          <w:tcPr>
            <w:tcW w:w="940" w:type="dxa"/>
            <w:noWrap/>
            <w:vAlign w:val="bottom"/>
          </w:tcPr>
          <w:p w14:paraId="6399277B" w14:textId="34635E01" w:rsidR="00AF1D88" w:rsidRPr="00607FDB" w:rsidRDefault="00AF1D88" w:rsidP="00AF1D88">
            <w:pPr>
              <w:jc w:val="right"/>
              <w:rPr>
                <w:rFonts w:ascii="Tahoma" w:hAnsi="Tahoma" w:cs="Tahoma"/>
                <w:color w:val="000000" w:themeColor="text1"/>
                <w:sz w:val="16"/>
                <w:szCs w:val="16"/>
              </w:rPr>
            </w:pPr>
            <w:r w:rsidRPr="00607FDB">
              <w:rPr>
                <w:rFonts w:ascii="Tahoma" w:hAnsi="Tahoma" w:cs="Tahoma"/>
                <w:color w:val="000000" w:themeColor="text1"/>
                <w:sz w:val="16"/>
                <w:szCs w:val="16"/>
              </w:rPr>
              <w:t>8.338,37</w:t>
            </w:r>
          </w:p>
        </w:tc>
      </w:tr>
      <w:tr w:rsidR="00AF1D88" w:rsidRPr="00607FDB" w14:paraId="08BF7C10" w14:textId="77777777" w:rsidTr="00AF1D88">
        <w:trPr>
          <w:trHeight w:val="186"/>
          <w:jc w:val="center"/>
        </w:trPr>
        <w:tc>
          <w:tcPr>
            <w:tcW w:w="567" w:type="dxa"/>
            <w:noWrap/>
            <w:vAlign w:val="bottom"/>
          </w:tcPr>
          <w:p w14:paraId="30BEA027" w14:textId="631A20F5"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13</w:t>
            </w:r>
          </w:p>
        </w:tc>
        <w:tc>
          <w:tcPr>
            <w:tcW w:w="1030" w:type="dxa"/>
            <w:noWrap/>
            <w:vAlign w:val="bottom"/>
          </w:tcPr>
          <w:p w14:paraId="1C12D0F6" w14:textId="7C6F339D"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905.001.401</w:t>
            </w:r>
          </w:p>
        </w:tc>
        <w:tc>
          <w:tcPr>
            <w:tcW w:w="4219" w:type="dxa"/>
            <w:noWrap/>
          </w:tcPr>
          <w:p w14:paraId="18E72A36" w14:textId="511BFB5B" w:rsidR="00AF1D88" w:rsidRPr="00607FDB" w:rsidRDefault="00AF1D88" w:rsidP="00AF1D88">
            <w:pPr>
              <w:jc w:val="both"/>
              <w:rPr>
                <w:rFonts w:ascii="Tahoma" w:hAnsi="Tahoma" w:cs="Tahoma"/>
                <w:color w:val="000000" w:themeColor="text1"/>
                <w:sz w:val="16"/>
                <w:szCs w:val="16"/>
              </w:rPr>
            </w:pPr>
            <w:r w:rsidRPr="00607FDB">
              <w:rPr>
                <w:rFonts w:ascii="Tahoma" w:hAnsi="Tahoma" w:cs="Tahoma"/>
                <w:color w:val="000000" w:themeColor="text1"/>
                <w:sz w:val="16"/>
                <w:szCs w:val="16"/>
              </w:rPr>
              <w:t>CORRIMAO TUBULAR EM AÇO GALVANIZADO, DIÂMETRO 1 1/2'</w:t>
            </w:r>
          </w:p>
        </w:tc>
        <w:tc>
          <w:tcPr>
            <w:tcW w:w="1007" w:type="dxa"/>
            <w:noWrap/>
            <w:vAlign w:val="bottom"/>
          </w:tcPr>
          <w:p w14:paraId="774B1FF9" w14:textId="3986AC7F"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M</w:t>
            </w:r>
          </w:p>
        </w:tc>
        <w:tc>
          <w:tcPr>
            <w:tcW w:w="858" w:type="dxa"/>
            <w:noWrap/>
            <w:vAlign w:val="bottom"/>
          </w:tcPr>
          <w:p w14:paraId="181682CE" w14:textId="7E946730"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35,8</w:t>
            </w:r>
          </w:p>
        </w:tc>
        <w:tc>
          <w:tcPr>
            <w:tcW w:w="1004" w:type="dxa"/>
            <w:noWrap/>
            <w:vAlign w:val="bottom"/>
          </w:tcPr>
          <w:p w14:paraId="32A4C951" w14:textId="1E47A196" w:rsidR="00AF1D88" w:rsidRPr="00607FDB" w:rsidRDefault="00AF1D88" w:rsidP="00AF1D88">
            <w:pPr>
              <w:jc w:val="right"/>
              <w:rPr>
                <w:rFonts w:ascii="Tahoma" w:hAnsi="Tahoma" w:cs="Tahoma"/>
                <w:color w:val="000000" w:themeColor="text1"/>
                <w:sz w:val="16"/>
                <w:szCs w:val="16"/>
              </w:rPr>
            </w:pPr>
            <w:r w:rsidRPr="00607FDB">
              <w:rPr>
                <w:rFonts w:ascii="Tahoma" w:hAnsi="Tahoma" w:cs="Tahoma"/>
                <w:color w:val="000000" w:themeColor="text1"/>
                <w:sz w:val="16"/>
                <w:szCs w:val="16"/>
              </w:rPr>
              <w:t>301,28</w:t>
            </w:r>
          </w:p>
        </w:tc>
        <w:tc>
          <w:tcPr>
            <w:tcW w:w="940" w:type="dxa"/>
            <w:noWrap/>
            <w:vAlign w:val="bottom"/>
          </w:tcPr>
          <w:p w14:paraId="76CBEFE8" w14:textId="3D0EC8CA" w:rsidR="00AF1D88" w:rsidRPr="00607FDB" w:rsidRDefault="00AF1D88" w:rsidP="00AF1D88">
            <w:pPr>
              <w:jc w:val="right"/>
              <w:rPr>
                <w:rFonts w:ascii="Tahoma" w:hAnsi="Tahoma" w:cs="Tahoma"/>
                <w:color w:val="000000" w:themeColor="text1"/>
                <w:sz w:val="16"/>
                <w:szCs w:val="16"/>
              </w:rPr>
            </w:pPr>
            <w:r w:rsidRPr="00607FDB">
              <w:rPr>
                <w:rFonts w:ascii="Tahoma" w:hAnsi="Tahoma" w:cs="Tahoma"/>
                <w:color w:val="000000" w:themeColor="text1"/>
                <w:sz w:val="16"/>
                <w:szCs w:val="16"/>
              </w:rPr>
              <w:t>10.785,82</w:t>
            </w:r>
          </w:p>
        </w:tc>
      </w:tr>
      <w:tr w:rsidR="00AF1D88" w:rsidRPr="00607FDB" w14:paraId="073BAD24" w14:textId="77777777" w:rsidTr="00AF1D88">
        <w:trPr>
          <w:trHeight w:val="186"/>
          <w:jc w:val="center"/>
        </w:trPr>
        <w:tc>
          <w:tcPr>
            <w:tcW w:w="567" w:type="dxa"/>
            <w:noWrap/>
            <w:vAlign w:val="bottom"/>
          </w:tcPr>
          <w:p w14:paraId="4155A3B2" w14:textId="7B39CA4A"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14</w:t>
            </w:r>
          </w:p>
        </w:tc>
        <w:tc>
          <w:tcPr>
            <w:tcW w:w="1030" w:type="dxa"/>
            <w:noWrap/>
            <w:vAlign w:val="bottom"/>
          </w:tcPr>
          <w:p w14:paraId="0D75BF01" w14:textId="73128213"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905.001.402</w:t>
            </w:r>
          </w:p>
        </w:tc>
        <w:tc>
          <w:tcPr>
            <w:tcW w:w="4219" w:type="dxa"/>
            <w:noWrap/>
          </w:tcPr>
          <w:p w14:paraId="792D4CF2" w14:textId="28150339" w:rsidR="00AF1D88" w:rsidRPr="00607FDB" w:rsidRDefault="00AF1D88" w:rsidP="00AF1D88">
            <w:pPr>
              <w:jc w:val="both"/>
              <w:rPr>
                <w:rFonts w:ascii="Tahoma" w:hAnsi="Tahoma" w:cs="Tahoma"/>
                <w:color w:val="000000" w:themeColor="text1"/>
                <w:sz w:val="16"/>
                <w:szCs w:val="16"/>
              </w:rPr>
            </w:pPr>
            <w:r w:rsidRPr="00607FDB">
              <w:rPr>
                <w:rFonts w:ascii="Tahoma" w:hAnsi="Tahoma" w:cs="Tahoma"/>
                <w:color w:val="000000" w:themeColor="text1"/>
                <w:sz w:val="16"/>
                <w:szCs w:val="16"/>
              </w:rPr>
              <w:t>GUARDA-CORPO DE AÇO GALVANIZADO DE 1,10M, MONTANTES TUBULARES DE 1.1/4" ESPAÇADOS 1,20M, TRAVESSA SUPERIOR DE 1.1/2", GRADIL FORMADO POR TUBOS HORIZONTAIS DE 1" E VERTICAIS DE 3/4", FIXADO COM ADESIVO ESTRUTURAL EPOXI. AF_10/2025_PS - CORRIMÃOS E GUARDA CORPO</w:t>
            </w:r>
          </w:p>
        </w:tc>
        <w:tc>
          <w:tcPr>
            <w:tcW w:w="1007" w:type="dxa"/>
            <w:noWrap/>
            <w:vAlign w:val="bottom"/>
          </w:tcPr>
          <w:p w14:paraId="59EDD9F9" w14:textId="49295FF9"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M</w:t>
            </w:r>
          </w:p>
        </w:tc>
        <w:tc>
          <w:tcPr>
            <w:tcW w:w="858" w:type="dxa"/>
            <w:noWrap/>
            <w:vAlign w:val="bottom"/>
          </w:tcPr>
          <w:p w14:paraId="14CFFB41" w14:textId="5353AB1F"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13,8</w:t>
            </w:r>
          </w:p>
        </w:tc>
        <w:tc>
          <w:tcPr>
            <w:tcW w:w="1004" w:type="dxa"/>
            <w:noWrap/>
            <w:vAlign w:val="bottom"/>
          </w:tcPr>
          <w:p w14:paraId="09E69F45" w14:textId="4BD8B208" w:rsidR="00AF1D88" w:rsidRPr="00607FDB" w:rsidRDefault="00AF1D88" w:rsidP="00AF1D88">
            <w:pPr>
              <w:jc w:val="right"/>
              <w:rPr>
                <w:rFonts w:ascii="Tahoma" w:hAnsi="Tahoma" w:cs="Tahoma"/>
                <w:color w:val="000000" w:themeColor="text1"/>
                <w:sz w:val="16"/>
                <w:szCs w:val="16"/>
              </w:rPr>
            </w:pPr>
            <w:r w:rsidRPr="00607FDB">
              <w:rPr>
                <w:rFonts w:ascii="Tahoma" w:hAnsi="Tahoma" w:cs="Tahoma"/>
                <w:color w:val="000000" w:themeColor="text1"/>
                <w:sz w:val="16"/>
                <w:szCs w:val="16"/>
              </w:rPr>
              <w:t>682,31</w:t>
            </w:r>
          </w:p>
        </w:tc>
        <w:tc>
          <w:tcPr>
            <w:tcW w:w="940" w:type="dxa"/>
            <w:noWrap/>
            <w:vAlign w:val="bottom"/>
          </w:tcPr>
          <w:p w14:paraId="6F78C573" w14:textId="5332BAB7" w:rsidR="00AF1D88" w:rsidRPr="00607FDB" w:rsidRDefault="00AF1D88" w:rsidP="00AF1D88">
            <w:pPr>
              <w:jc w:val="right"/>
              <w:rPr>
                <w:rFonts w:ascii="Tahoma" w:hAnsi="Tahoma" w:cs="Tahoma"/>
                <w:color w:val="000000" w:themeColor="text1"/>
                <w:sz w:val="16"/>
                <w:szCs w:val="16"/>
              </w:rPr>
            </w:pPr>
            <w:r w:rsidRPr="00607FDB">
              <w:rPr>
                <w:rFonts w:ascii="Tahoma" w:hAnsi="Tahoma" w:cs="Tahoma"/>
                <w:color w:val="000000" w:themeColor="text1"/>
                <w:sz w:val="16"/>
                <w:szCs w:val="16"/>
              </w:rPr>
              <w:t>9.415,88</w:t>
            </w:r>
          </w:p>
        </w:tc>
      </w:tr>
      <w:tr w:rsidR="00AF1D88" w:rsidRPr="00607FDB" w14:paraId="748BBB00" w14:textId="77777777" w:rsidTr="00AF1D88">
        <w:trPr>
          <w:trHeight w:val="186"/>
          <w:jc w:val="center"/>
        </w:trPr>
        <w:tc>
          <w:tcPr>
            <w:tcW w:w="567" w:type="dxa"/>
            <w:noWrap/>
            <w:vAlign w:val="bottom"/>
          </w:tcPr>
          <w:p w14:paraId="4264276B" w14:textId="5C31E834"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15</w:t>
            </w:r>
          </w:p>
        </w:tc>
        <w:tc>
          <w:tcPr>
            <w:tcW w:w="1030" w:type="dxa"/>
            <w:noWrap/>
            <w:vAlign w:val="bottom"/>
          </w:tcPr>
          <w:p w14:paraId="17490BC4" w14:textId="01A5F80C"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905.001.403</w:t>
            </w:r>
          </w:p>
        </w:tc>
        <w:tc>
          <w:tcPr>
            <w:tcW w:w="4219" w:type="dxa"/>
            <w:noWrap/>
          </w:tcPr>
          <w:p w14:paraId="68551426" w14:textId="5729A013" w:rsidR="00AF1D88" w:rsidRPr="00607FDB" w:rsidRDefault="00AF1D88" w:rsidP="00AF1D88">
            <w:pPr>
              <w:jc w:val="both"/>
              <w:rPr>
                <w:rFonts w:ascii="Tahoma" w:hAnsi="Tahoma" w:cs="Tahoma"/>
                <w:color w:val="000000" w:themeColor="text1"/>
                <w:sz w:val="16"/>
                <w:szCs w:val="16"/>
              </w:rPr>
            </w:pPr>
            <w:r w:rsidRPr="00607FDB">
              <w:rPr>
                <w:rFonts w:ascii="Tahoma" w:hAnsi="Tahoma" w:cs="Tahoma"/>
                <w:color w:val="000000" w:themeColor="text1"/>
                <w:sz w:val="16"/>
                <w:szCs w:val="16"/>
              </w:rPr>
              <w:t>GUARDA-CORPO DE AÇO GALVANIZADO DE 1,10M, MONTANTES TUBULARES DE 1.1/4" ESPAÇADOS 1,20M, TRAVESSA SUPERIOR DE 1.1/2", GRADIL FORMADO POR TUBOS HORIZONTAIS DE 1" E VERTICAIS DE 3/4", FIXADO COM ADESIVO ESTRUTURAL EPOXI. AF_10/2025_PS - GRADES</w:t>
            </w:r>
          </w:p>
        </w:tc>
        <w:tc>
          <w:tcPr>
            <w:tcW w:w="1007" w:type="dxa"/>
            <w:noWrap/>
            <w:vAlign w:val="bottom"/>
          </w:tcPr>
          <w:p w14:paraId="22F2ED9E" w14:textId="72EEF030"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M</w:t>
            </w:r>
          </w:p>
        </w:tc>
        <w:tc>
          <w:tcPr>
            <w:tcW w:w="858" w:type="dxa"/>
            <w:noWrap/>
            <w:vAlign w:val="bottom"/>
          </w:tcPr>
          <w:p w14:paraId="5C928AE2" w14:textId="53814D55" w:rsidR="00AF1D88" w:rsidRPr="00607FDB" w:rsidRDefault="00AF1D88" w:rsidP="00AF1D88">
            <w:pPr>
              <w:jc w:val="center"/>
              <w:rPr>
                <w:rFonts w:ascii="Tahoma" w:hAnsi="Tahoma" w:cs="Tahoma"/>
                <w:color w:val="000000" w:themeColor="text1"/>
                <w:sz w:val="16"/>
                <w:szCs w:val="16"/>
              </w:rPr>
            </w:pPr>
            <w:r w:rsidRPr="00607FDB">
              <w:rPr>
                <w:rFonts w:ascii="Tahoma" w:hAnsi="Tahoma" w:cs="Tahoma"/>
                <w:color w:val="000000" w:themeColor="text1"/>
                <w:sz w:val="16"/>
                <w:szCs w:val="16"/>
              </w:rPr>
              <w:t>34,</w:t>
            </w:r>
          </w:p>
        </w:tc>
        <w:tc>
          <w:tcPr>
            <w:tcW w:w="1004" w:type="dxa"/>
            <w:noWrap/>
            <w:vAlign w:val="bottom"/>
          </w:tcPr>
          <w:p w14:paraId="7CE6DAB0" w14:textId="2280A54D" w:rsidR="00AF1D88" w:rsidRPr="00607FDB" w:rsidRDefault="00AF1D88" w:rsidP="00AF1D88">
            <w:pPr>
              <w:jc w:val="right"/>
              <w:rPr>
                <w:rFonts w:ascii="Tahoma" w:hAnsi="Tahoma" w:cs="Tahoma"/>
                <w:color w:val="000000" w:themeColor="text1"/>
                <w:sz w:val="16"/>
                <w:szCs w:val="16"/>
              </w:rPr>
            </w:pPr>
            <w:r w:rsidRPr="00607FDB">
              <w:rPr>
                <w:rFonts w:ascii="Tahoma" w:hAnsi="Tahoma" w:cs="Tahoma"/>
                <w:color w:val="000000" w:themeColor="text1"/>
                <w:sz w:val="16"/>
                <w:szCs w:val="16"/>
              </w:rPr>
              <w:t>682,31</w:t>
            </w:r>
          </w:p>
        </w:tc>
        <w:tc>
          <w:tcPr>
            <w:tcW w:w="940" w:type="dxa"/>
            <w:noWrap/>
            <w:vAlign w:val="bottom"/>
          </w:tcPr>
          <w:p w14:paraId="3F6082EE" w14:textId="3C523245" w:rsidR="00AF1D88" w:rsidRPr="00607FDB" w:rsidRDefault="00AF1D88" w:rsidP="00AF1D88">
            <w:pPr>
              <w:jc w:val="right"/>
              <w:rPr>
                <w:rFonts w:ascii="Tahoma" w:hAnsi="Tahoma" w:cs="Tahoma"/>
                <w:color w:val="000000" w:themeColor="text1"/>
                <w:sz w:val="16"/>
                <w:szCs w:val="16"/>
              </w:rPr>
            </w:pPr>
            <w:r w:rsidRPr="00607FDB">
              <w:rPr>
                <w:rFonts w:ascii="Tahoma" w:hAnsi="Tahoma" w:cs="Tahoma"/>
                <w:color w:val="000000" w:themeColor="text1"/>
                <w:sz w:val="16"/>
                <w:szCs w:val="16"/>
              </w:rPr>
              <w:t>23.198,54</w:t>
            </w:r>
          </w:p>
        </w:tc>
      </w:tr>
    </w:tbl>
    <w:p w14:paraId="286CA49E" w14:textId="77777777" w:rsidR="00451BDB" w:rsidRPr="00607FDB" w:rsidRDefault="00451BDB" w:rsidP="00451BDB">
      <w:pPr>
        <w:pStyle w:val="Nivel2"/>
        <w:numPr>
          <w:ilvl w:val="0"/>
          <w:numId w:val="0"/>
        </w:numPr>
        <w:spacing w:before="0" w:after="0" w:line="240" w:lineRule="auto"/>
        <w:rPr>
          <w:rFonts w:ascii="Consolas" w:hAnsi="Consolas"/>
          <w:color w:val="000000" w:themeColor="text1"/>
          <w:sz w:val="24"/>
          <w:szCs w:val="24"/>
        </w:rPr>
      </w:pPr>
    </w:p>
    <w:p w14:paraId="6AF3FCAA"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Consolas" w:hAnsi="Consolas" w:cs="Tahoma"/>
          <w:color w:val="000000" w:themeColor="text1"/>
          <w:sz w:val="24"/>
          <w:szCs w:val="24"/>
        </w:rPr>
        <w:t>O(s)</w:t>
      </w:r>
      <w:r w:rsidRPr="00607FDB">
        <w:rPr>
          <w:rFonts w:ascii="Tahoma" w:hAnsi="Tahoma" w:cs="Tahoma"/>
          <w:color w:val="000000" w:themeColor="text1"/>
          <w:sz w:val="24"/>
          <w:szCs w:val="24"/>
        </w:rPr>
        <w:t xml:space="preserve"> serviço(s) objeto desta contratação são caracterizados como comum(ns), conforme justificativa constante do Estudo Técnico Preliminar.</w:t>
      </w:r>
    </w:p>
    <w:p w14:paraId="2D30F999"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2FE658CE" w14:textId="6B27E556" w:rsidR="00451BDB" w:rsidRPr="00607FDB" w:rsidRDefault="00451BDB" w:rsidP="00AF1D88">
      <w:pPr>
        <w:pStyle w:val="Nvel2-Red"/>
        <w:numPr>
          <w:ilvl w:val="1"/>
          <w:numId w:val="11"/>
        </w:numPr>
        <w:spacing w:before="0" w:after="0" w:line="240" w:lineRule="auto"/>
        <w:ind w:left="0" w:firstLine="0"/>
        <w:rPr>
          <w:rFonts w:ascii="Tahoma" w:hAnsi="Tahoma" w:cs="Tahoma"/>
          <w:i w:val="0"/>
          <w:iCs w:val="0"/>
          <w:color w:val="000000" w:themeColor="text1"/>
          <w:sz w:val="24"/>
          <w:szCs w:val="24"/>
        </w:rPr>
      </w:pPr>
      <w:r w:rsidRPr="00607FDB">
        <w:rPr>
          <w:rFonts w:ascii="Tahoma" w:hAnsi="Tahoma" w:cs="Tahoma"/>
          <w:i w:val="0"/>
          <w:iCs w:val="0"/>
          <w:color w:val="000000" w:themeColor="text1"/>
          <w:sz w:val="24"/>
          <w:szCs w:val="24"/>
        </w:rPr>
        <w:t xml:space="preserve">O prazo de vigência da contratação é de </w:t>
      </w:r>
      <w:r w:rsidR="002F0FC4" w:rsidRPr="00607FDB">
        <w:rPr>
          <w:rFonts w:ascii="Tahoma" w:hAnsi="Tahoma" w:cs="Tahoma"/>
          <w:i w:val="0"/>
          <w:iCs w:val="0"/>
          <w:color w:val="000000" w:themeColor="text1"/>
          <w:sz w:val="24"/>
          <w:szCs w:val="24"/>
        </w:rPr>
        <w:t>12</w:t>
      </w:r>
      <w:r w:rsidRPr="00607FDB">
        <w:rPr>
          <w:rFonts w:ascii="Tahoma" w:hAnsi="Tahoma" w:cs="Tahoma"/>
          <w:i w:val="0"/>
          <w:iCs w:val="0"/>
          <w:color w:val="000000" w:themeColor="text1"/>
          <w:sz w:val="24"/>
          <w:szCs w:val="24"/>
        </w:rPr>
        <w:t xml:space="preserve"> (</w:t>
      </w:r>
      <w:r w:rsidR="002F0FC4" w:rsidRPr="00607FDB">
        <w:rPr>
          <w:rFonts w:ascii="Tahoma" w:hAnsi="Tahoma" w:cs="Tahoma"/>
          <w:i w:val="0"/>
          <w:iCs w:val="0"/>
          <w:color w:val="000000" w:themeColor="text1"/>
          <w:sz w:val="24"/>
          <w:szCs w:val="24"/>
        </w:rPr>
        <w:t>doze</w:t>
      </w:r>
      <w:r w:rsidRPr="00607FDB">
        <w:rPr>
          <w:rFonts w:ascii="Tahoma" w:hAnsi="Tahoma" w:cs="Tahoma"/>
          <w:i w:val="0"/>
          <w:iCs w:val="0"/>
          <w:color w:val="000000" w:themeColor="text1"/>
          <w:sz w:val="24"/>
          <w:szCs w:val="24"/>
        </w:rPr>
        <w:t>) meses, contados da assinatura do Contrato, na forma do artigo 105 da Lei nº 14.133, de 2021.</w:t>
      </w:r>
    </w:p>
    <w:p w14:paraId="32E9ABBB" w14:textId="659C1DCE" w:rsidR="00451BDB" w:rsidRPr="00607FDB" w:rsidRDefault="00451BDB" w:rsidP="00451BDB">
      <w:pPr>
        <w:jc w:val="both"/>
        <w:rPr>
          <w:rFonts w:ascii="Tahoma" w:eastAsia="Calibri" w:hAnsi="Tahoma" w:cs="Tahoma"/>
          <w:color w:val="000000" w:themeColor="text1"/>
        </w:rPr>
      </w:pPr>
      <w:bookmarkStart w:id="45" w:name="_Hlk158019401"/>
      <w:r w:rsidRPr="00607FDB">
        <w:rPr>
          <w:rFonts w:ascii="Tahoma" w:eastAsia="Calibri" w:hAnsi="Tahoma" w:cs="Tahoma"/>
          <w:color w:val="000000" w:themeColor="text1"/>
        </w:rPr>
        <w:lastRenderedPageBreak/>
        <w:t xml:space="preserve">1.4. O custo estimado total da contratação é de </w:t>
      </w:r>
      <w:r w:rsidRPr="00607FDB">
        <w:rPr>
          <w:rFonts w:ascii="Tahoma" w:hAnsi="Tahoma" w:cs="Tahoma"/>
          <w:color w:val="000000" w:themeColor="text1"/>
        </w:rPr>
        <w:t xml:space="preserve">R$ </w:t>
      </w:r>
      <w:r w:rsidR="00AF1D88" w:rsidRPr="00607FDB">
        <w:rPr>
          <w:rFonts w:ascii="Tahoma" w:hAnsi="Tahoma" w:cs="Tahoma"/>
          <w:color w:val="000000" w:themeColor="text1"/>
        </w:rPr>
        <w:t>123.022,62 (cento e vinte e três mil e vinte e dois reais e sessenta e dois centavos)</w:t>
      </w:r>
      <w:r w:rsidRPr="00607FDB">
        <w:rPr>
          <w:rFonts w:ascii="Tahoma" w:eastAsia="Calibri" w:hAnsi="Tahoma" w:cs="Tahoma"/>
          <w:color w:val="000000" w:themeColor="text1"/>
        </w:rPr>
        <w:t>, conforme custos unitários apostos na tabela acima.</w:t>
      </w:r>
    </w:p>
    <w:p w14:paraId="496DF70E" w14:textId="77777777" w:rsidR="00451BDB" w:rsidRPr="00607FDB" w:rsidRDefault="00451BDB" w:rsidP="00451BDB">
      <w:pPr>
        <w:jc w:val="both"/>
        <w:rPr>
          <w:rStyle w:val="Forte"/>
          <w:rFonts w:ascii="Tahoma" w:hAnsi="Tahoma" w:cs="Tahoma"/>
          <w:b w:val="0"/>
          <w:bCs w:val="0"/>
          <w:color w:val="000000" w:themeColor="text1"/>
        </w:rPr>
      </w:pPr>
    </w:p>
    <w:p w14:paraId="1AABB0ED"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r w:rsidRPr="00607FDB">
        <w:rPr>
          <w:rFonts w:ascii="Tahoma" w:hAnsi="Tahoma" w:cs="Tahoma"/>
          <w:color w:val="000000" w:themeColor="text1"/>
          <w:sz w:val="24"/>
          <w:szCs w:val="24"/>
        </w:rPr>
        <w:t>1.5. O contrato oferece maior detalhamento das regras que serão aplicadas em relação à vigência da contratação.</w:t>
      </w:r>
    </w:p>
    <w:p w14:paraId="47AF2999"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bookmarkEnd w:id="45"/>
    <w:p w14:paraId="25DBA096" w14:textId="77777777" w:rsidR="00451BDB" w:rsidRPr="00607FDB" w:rsidRDefault="00451BDB" w:rsidP="00451BDB">
      <w:pPr>
        <w:pStyle w:val="Nivel01"/>
        <w:numPr>
          <w:ilvl w:val="0"/>
          <w:numId w:val="11"/>
        </w:numPr>
        <w:ind w:left="0" w:firstLine="0"/>
        <w:rPr>
          <w:rFonts w:ascii="Tahoma" w:hAnsi="Tahoma" w:cs="Tahoma"/>
          <w:color w:val="000000" w:themeColor="text1"/>
        </w:rPr>
      </w:pPr>
      <w:r w:rsidRPr="00607FDB">
        <w:rPr>
          <w:rFonts w:ascii="Tahoma" w:hAnsi="Tahoma" w:cs="Tahoma"/>
          <w:color w:val="000000" w:themeColor="text1"/>
        </w:rPr>
        <w:t>FUNDAMENTAÇÃO E DESCRIÇÃO DA NECESSIDADE DA CONTRATAÇÃO</w:t>
      </w:r>
    </w:p>
    <w:p w14:paraId="75AC5156" w14:textId="77777777" w:rsidR="00451BDB" w:rsidRPr="00607FDB" w:rsidRDefault="00451BDB" w:rsidP="00451BDB">
      <w:pPr>
        <w:rPr>
          <w:rFonts w:ascii="Tahoma" w:hAnsi="Tahoma" w:cs="Tahoma"/>
          <w:color w:val="000000" w:themeColor="text1"/>
          <w:lang w:eastAsia="en-US"/>
        </w:rPr>
      </w:pPr>
    </w:p>
    <w:p w14:paraId="6EB94EF2"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A Fundamentação da Contratação e de seus quantitativos encontra-se pormenorizada em Tópico específico dos Estudos Técnicos Preliminares, apêndice deste Termo de Referência.</w:t>
      </w:r>
    </w:p>
    <w:p w14:paraId="561679BF"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37497A84" w14:textId="77777777" w:rsidR="00451BDB" w:rsidRPr="00607FDB" w:rsidRDefault="00451BDB" w:rsidP="00451BDB">
      <w:pPr>
        <w:pStyle w:val="Nvel2-Red"/>
        <w:numPr>
          <w:ilvl w:val="1"/>
          <w:numId w:val="11"/>
        </w:numPr>
        <w:spacing w:before="0" w:after="0" w:line="240" w:lineRule="auto"/>
        <w:ind w:left="0" w:firstLine="0"/>
        <w:rPr>
          <w:rFonts w:ascii="Tahoma" w:hAnsi="Tahoma" w:cs="Tahoma"/>
          <w:i w:val="0"/>
          <w:iCs w:val="0"/>
          <w:color w:val="000000" w:themeColor="text1"/>
          <w:sz w:val="24"/>
          <w:szCs w:val="24"/>
        </w:rPr>
      </w:pPr>
      <w:r w:rsidRPr="00607FDB">
        <w:rPr>
          <w:rFonts w:ascii="Tahoma" w:hAnsi="Tahoma" w:cs="Tahoma"/>
          <w:i w:val="0"/>
          <w:iCs w:val="0"/>
          <w:color w:val="000000" w:themeColor="text1"/>
          <w:sz w:val="24"/>
          <w:szCs w:val="24"/>
        </w:rPr>
        <w:t>O objeto da contratação não está previsto no Plano de Contratações Anual.</w:t>
      </w:r>
    </w:p>
    <w:p w14:paraId="18EDE389" w14:textId="77777777" w:rsidR="00451BDB" w:rsidRPr="00607FDB" w:rsidRDefault="00451BDB" w:rsidP="00AF1D88">
      <w:pPr>
        <w:pStyle w:val="Nvel2-Red"/>
        <w:numPr>
          <w:ilvl w:val="0"/>
          <w:numId w:val="0"/>
        </w:numPr>
        <w:spacing w:before="0" w:after="0" w:line="240" w:lineRule="auto"/>
        <w:rPr>
          <w:rFonts w:ascii="Tahoma" w:hAnsi="Tahoma" w:cs="Tahoma"/>
          <w:i w:val="0"/>
          <w:iCs w:val="0"/>
          <w:color w:val="000000" w:themeColor="text1"/>
          <w:sz w:val="24"/>
          <w:szCs w:val="24"/>
        </w:rPr>
      </w:pPr>
    </w:p>
    <w:p w14:paraId="793EC07A" w14:textId="77777777" w:rsidR="00451BDB" w:rsidRPr="00607FDB" w:rsidRDefault="00451BDB" w:rsidP="00451BDB">
      <w:pPr>
        <w:pStyle w:val="Nivel01"/>
        <w:numPr>
          <w:ilvl w:val="0"/>
          <w:numId w:val="11"/>
        </w:numPr>
        <w:ind w:left="0" w:firstLine="0"/>
        <w:rPr>
          <w:rFonts w:ascii="Tahoma" w:hAnsi="Tahoma" w:cs="Tahoma"/>
          <w:color w:val="000000" w:themeColor="text1"/>
        </w:rPr>
      </w:pPr>
      <w:r w:rsidRPr="00607FDB">
        <w:rPr>
          <w:rFonts w:ascii="Tahoma" w:hAnsi="Tahoma" w:cs="Tahoma"/>
          <w:color w:val="000000" w:themeColor="text1"/>
        </w:rPr>
        <w:t>DESCRIÇÃO DA SOLUÇÃO COMO UM TODO CONSIDERADO O CICLO DE VIDA DO OBJETO E ESPECIFICAÇÃO DO PRODUTO</w:t>
      </w:r>
    </w:p>
    <w:p w14:paraId="776B13FC" w14:textId="77777777" w:rsidR="00451BDB" w:rsidRPr="00607FDB" w:rsidRDefault="00451BDB" w:rsidP="00451BDB">
      <w:pPr>
        <w:rPr>
          <w:rFonts w:ascii="Tahoma" w:hAnsi="Tahoma" w:cs="Tahoma"/>
          <w:color w:val="000000" w:themeColor="text1"/>
          <w:lang w:eastAsia="en-US"/>
        </w:rPr>
      </w:pPr>
    </w:p>
    <w:p w14:paraId="61EA9A90" w14:textId="77777777" w:rsidR="00451BDB" w:rsidRPr="00607FDB" w:rsidRDefault="00451BDB" w:rsidP="00451BDB">
      <w:pPr>
        <w:pStyle w:val="Nvel2-Red"/>
        <w:numPr>
          <w:ilvl w:val="1"/>
          <w:numId w:val="11"/>
        </w:numPr>
        <w:spacing w:before="0" w:after="0" w:line="240" w:lineRule="auto"/>
        <w:ind w:left="0" w:firstLine="0"/>
        <w:rPr>
          <w:rFonts w:ascii="Tahoma" w:hAnsi="Tahoma" w:cs="Tahoma"/>
          <w:i w:val="0"/>
          <w:iCs w:val="0"/>
          <w:color w:val="000000" w:themeColor="text1"/>
          <w:sz w:val="24"/>
          <w:szCs w:val="24"/>
        </w:rPr>
      </w:pPr>
      <w:r w:rsidRPr="00607FDB">
        <w:rPr>
          <w:rFonts w:ascii="Tahoma" w:hAnsi="Tahoma" w:cs="Tahoma"/>
          <w:i w:val="0"/>
          <w:iCs w:val="0"/>
          <w:color w:val="000000" w:themeColor="text1"/>
          <w:sz w:val="24"/>
          <w:szCs w:val="24"/>
        </w:rPr>
        <w:t>A descrição da solução como um todo encontra-se pormenorizada em tópico específico dos Estudos Técnicos Preliminares, apêndice deste Termo de Referência.</w:t>
      </w:r>
    </w:p>
    <w:p w14:paraId="0038756F" w14:textId="77777777" w:rsidR="00451BDB" w:rsidRPr="00607FDB" w:rsidRDefault="00451BDB" w:rsidP="00AF1D88">
      <w:pPr>
        <w:pStyle w:val="Nvel2-Red"/>
        <w:numPr>
          <w:ilvl w:val="0"/>
          <w:numId w:val="0"/>
        </w:numPr>
        <w:spacing w:before="0" w:after="0" w:line="240" w:lineRule="auto"/>
        <w:rPr>
          <w:rFonts w:ascii="Tahoma" w:hAnsi="Tahoma" w:cs="Tahoma"/>
          <w:i w:val="0"/>
          <w:iCs w:val="0"/>
          <w:color w:val="000000" w:themeColor="text1"/>
          <w:sz w:val="24"/>
          <w:szCs w:val="24"/>
        </w:rPr>
      </w:pPr>
    </w:p>
    <w:p w14:paraId="10FDE51D" w14:textId="77777777" w:rsidR="00451BDB" w:rsidRPr="00607FDB" w:rsidRDefault="00451BDB" w:rsidP="00451BDB">
      <w:pPr>
        <w:pStyle w:val="Nivel01"/>
        <w:numPr>
          <w:ilvl w:val="0"/>
          <w:numId w:val="11"/>
        </w:numPr>
        <w:ind w:left="0" w:firstLine="0"/>
        <w:rPr>
          <w:rFonts w:ascii="Tahoma" w:hAnsi="Tahoma" w:cs="Tahoma"/>
          <w:color w:val="000000" w:themeColor="text1"/>
        </w:rPr>
      </w:pPr>
      <w:r w:rsidRPr="00607FDB">
        <w:rPr>
          <w:rFonts w:ascii="Tahoma" w:hAnsi="Tahoma" w:cs="Tahoma"/>
          <w:color w:val="000000" w:themeColor="text1"/>
        </w:rPr>
        <w:t>REQUISITOS DA CONTRATAÇÃO</w:t>
      </w:r>
    </w:p>
    <w:p w14:paraId="774B4F71" w14:textId="77777777" w:rsidR="00451BDB" w:rsidRPr="00607FDB" w:rsidRDefault="00451BDB" w:rsidP="00451BDB">
      <w:pPr>
        <w:rPr>
          <w:rFonts w:ascii="Tahoma" w:hAnsi="Tahoma" w:cs="Tahoma"/>
          <w:color w:val="000000" w:themeColor="text1"/>
          <w:lang w:eastAsia="en-US"/>
        </w:rPr>
      </w:pPr>
    </w:p>
    <w:p w14:paraId="1F339C51" w14:textId="77777777" w:rsidR="00451BDB" w:rsidRPr="00607FDB" w:rsidRDefault="00451BDB" w:rsidP="00451BDB">
      <w:pPr>
        <w:autoSpaceDE w:val="0"/>
        <w:autoSpaceDN w:val="0"/>
        <w:adjustRightInd w:val="0"/>
        <w:rPr>
          <w:rFonts w:ascii="Tahoma" w:hAnsi="Tahoma" w:cs="Tahoma"/>
          <w:b/>
          <w:bCs/>
          <w:color w:val="000000" w:themeColor="text1"/>
        </w:rPr>
      </w:pPr>
      <w:r w:rsidRPr="00607FDB">
        <w:rPr>
          <w:rFonts w:ascii="Tahoma" w:hAnsi="Tahoma" w:cs="Tahoma"/>
          <w:b/>
          <w:bCs/>
          <w:color w:val="000000" w:themeColor="text1"/>
        </w:rPr>
        <w:t>SUSTENTABILIDADE</w:t>
      </w:r>
    </w:p>
    <w:p w14:paraId="1A009BA1" w14:textId="77777777" w:rsidR="00451BDB" w:rsidRPr="00607FDB" w:rsidRDefault="00451BDB" w:rsidP="00451BDB">
      <w:pPr>
        <w:autoSpaceDE w:val="0"/>
        <w:autoSpaceDN w:val="0"/>
        <w:adjustRightInd w:val="0"/>
        <w:rPr>
          <w:rFonts w:ascii="Tahoma" w:hAnsi="Tahoma" w:cs="Tahoma"/>
          <w:b/>
          <w:bCs/>
          <w:color w:val="000000" w:themeColor="text1"/>
        </w:rPr>
      </w:pPr>
    </w:p>
    <w:p w14:paraId="245F3EEA"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Além dos critérios de sustentabilidade eventualmente inseridos na descrição do objeto, devem ser atendidos os seguintes requisitos, que se baseiam no Guia Nacional de Contratações Sustentáveis.</w:t>
      </w:r>
    </w:p>
    <w:p w14:paraId="74FD5F29"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3738A507" w14:textId="77777777" w:rsidR="00451BDB" w:rsidRPr="00607FDB" w:rsidRDefault="00451BDB" w:rsidP="00451BDB">
      <w:pPr>
        <w:pStyle w:val="Nivel01"/>
        <w:rPr>
          <w:rFonts w:ascii="Tahoma" w:hAnsi="Tahoma" w:cs="Tahoma"/>
          <w:color w:val="000000" w:themeColor="text1"/>
        </w:rPr>
      </w:pPr>
      <w:r w:rsidRPr="00607FDB">
        <w:rPr>
          <w:rFonts w:ascii="Tahoma" w:hAnsi="Tahoma" w:cs="Tahoma"/>
          <w:color w:val="000000" w:themeColor="text1"/>
        </w:rPr>
        <w:t>SUBCONTRATAÇÃO</w:t>
      </w:r>
    </w:p>
    <w:p w14:paraId="131FBE36" w14:textId="77777777" w:rsidR="00451BDB" w:rsidRPr="00607FDB" w:rsidRDefault="00451BDB" w:rsidP="00451BDB">
      <w:pPr>
        <w:rPr>
          <w:rFonts w:ascii="Tahoma" w:hAnsi="Tahoma" w:cs="Tahoma"/>
          <w:color w:val="000000" w:themeColor="text1"/>
          <w:lang w:eastAsia="en-US"/>
        </w:rPr>
      </w:pPr>
    </w:p>
    <w:p w14:paraId="43D0C7BA"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Não é admitida a subcontratação do objeto contratual.</w:t>
      </w:r>
    </w:p>
    <w:p w14:paraId="5FADBC62"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2720E7BA" w14:textId="77777777" w:rsidR="00451BDB" w:rsidRPr="00607FDB" w:rsidRDefault="00451BDB" w:rsidP="00451BDB">
      <w:pPr>
        <w:pStyle w:val="Nivel01"/>
        <w:rPr>
          <w:rFonts w:ascii="Tahoma" w:hAnsi="Tahoma" w:cs="Tahoma"/>
          <w:color w:val="000000" w:themeColor="text1"/>
        </w:rPr>
      </w:pPr>
      <w:r w:rsidRPr="00607FDB">
        <w:rPr>
          <w:rFonts w:ascii="Tahoma" w:hAnsi="Tahoma" w:cs="Tahoma"/>
          <w:color w:val="000000" w:themeColor="text1"/>
        </w:rPr>
        <w:t>GARANTIA DA CONTRATAÇÃO</w:t>
      </w:r>
    </w:p>
    <w:p w14:paraId="3466822B" w14:textId="77777777" w:rsidR="00451BDB" w:rsidRPr="00607FDB" w:rsidRDefault="00451BDB" w:rsidP="00451BDB">
      <w:pPr>
        <w:rPr>
          <w:rFonts w:ascii="Tahoma" w:hAnsi="Tahoma" w:cs="Tahoma"/>
          <w:color w:val="000000" w:themeColor="text1"/>
          <w:lang w:eastAsia="en-US"/>
        </w:rPr>
      </w:pPr>
    </w:p>
    <w:p w14:paraId="5B9C7CEB" w14:textId="77777777" w:rsidR="00451BDB" w:rsidRPr="00607FDB" w:rsidRDefault="00451BDB" w:rsidP="00451BDB">
      <w:pPr>
        <w:pStyle w:val="Nvel2-Red"/>
        <w:numPr>
          <w:ilvl w:val="1"/>
          <w:numId w:val="11"/>
        </w:numPr>
        <w:spacing w:before="0" w:after="0" w:line="240" w:lineRule="auto"/>
        <w:ind w:left="0" w:firstLine="0"/>
        <w:rPr>
          <w:rFonts w:ascii="Tahoma" w:eastAsia="Arial" w:hAnsi="Tahoma" w:cs="Tahoma"/>
          <w:i w:val="0"/>
          <w:iCs w:val="0"/>
          <w:color w:val="000000" w:themeColor="text1"/>
          <w:sz w:val="24"/>
          <w:szCs w:val="24"/>
        </w:rPr>
      </w:pPr>
      <w:r w:rsidRPr="00607FDB">
        <w:rPr>
          <w:rFonts w:ascii="Tahoma" w:eastAsia="Arial" w:hAnsi="Tahoma" w:cs="Tahoma"/>
          <w:i w:val="0"/>
          <w:iCs w:val="0"/>
          <w:color w:val="000000" w:themeColor="text1"/>
          <w:sz w:val="24"/>
          <w:szCs w:val="24"/>
        </w:rPr>
        <w:t>Será exigida a garantia da contratação de que trata</w:t>
      </w:r>
      <w:r w:rsidRPr="00607FDB">
        <w:rPr>
          <w:rFonts w:ascii="Tahoma" w:hAnsi="Tahoma" w:cs="Tahoma"/>
          <w:i w:val="0"/>
          <w:iCs w:val="0"/>
          <w:color w:val="000000" w:themeColor="text1"/>
          <w:sz w:val="24"/>
          <w:szCs w:val="24"/>
        </w:rPr>
        <w:t xml:space="preserve">m os </w:t>
      </w:r>
      <w:proofErr w:type="spellStart"/>
      <w:r w:rsidRPr="00607FDB">
        <w:rPr>
          <w:rFonts w:ascii="Tahoma" w:hAnsi="Tahoma" w:cs="Tahoma"/>
          <w:i w:val="0"/>
          <w:iCs w:val="0"/>
          <w:color w:val="000000" w:themeColor="text1"/>
          <w:sz w:val="24"/>
          <w:szCs w:val="24"/>
        </w:rPr>
        <w:t>arts</w:t>
      </w:r>
      <w:proofErr w:type="spellEnd"/>
      <w:r w:rsidRPr="00607FDB">
        <w:rPr>
          <w:rFonts w:ascii="Tahoma" w:hAnsi="Tahoma" w:cs="Tahoma"/>
          <w:i w:val="0"/>
          <w:iCs w:val="0"/>
          <w:color w:val="000000" w:themeColor="text1"/>
          <w:sz w:val="24"/>
          <w:szCs w:val="24"/>
        </w:rPr>
        <w:t>. 96 e seguintes da Lei nº 14.133, de 2021, no percentual e condições descritas nas cláusulas do contrato.</w:t>
      </w:r>
    </w:p>
    <w:p w14:paraId="1D712049" w14:textId="77777777" w:rsidR="00451BDB" w:rsidRPr="00607FDB" w:rsidRDefault="00451BDB" w:rsidP="00AF1D88">
      <w:pPr>
        <w:pStyle w:val="Nvel2-Red"/>
        <w:numPr>
          <w:ilvl w:val="0"/>
          <w:numId w:val="0"/>
        </w:numPr>
        <w:spacing w:before="0" w:after="0" w:line="240" w:lineRule="auto"/>
        <w:rPr>
          <w:rFonts w:ascii="Tahoma" w:eastAsia="Arial" w:hAnsi="Tahoma" w:cs="Tahoma"/>
          <w:i w:val="0"/>
          <w:iCs w:val="0"/>
          <w:color w:val="000000" w:themeColor="text1"/>
          <w:sz w:val="24"/>
          <w:szCs w:val="24"/>
        </w:rPr>
      </w:pPr>
    </w:p>
    <w:p w14:paraId="17F04CFD" w14:textId="77777777" w:rsidR="00451BDB" w:rsidRPr="00607FDB" w:rsidRDefault="00451BDB" w:rsidP="00451BDB">
      <w:pPr>
        <w:pStyle w:val="Nvel2-Red"/>
        <w:numPr>
          <w:ilvl w:val="1"/>
          <w:numId w:val="11"/>
        </w:numPr>
        <w:spacing w:before="0" w:after="0" w:line="240" w:lineRule="auto"/>
        <w:ind w:left="0" w:firstLine="0"/>
        <w:rPr>
          <w:rFonts w:ascii="Tahoma" w:hAnsi="Tahoma" w:cs="Tahoma"/>
          <w:i w:val="0"/>
          <w:iCs w:val="0"/>
          <w:color w:val="000000" w:themeColor="text1"/>
          <w:sz w:val="24"/>
          <w:szCs w:val="24"/>
        </w:rPr>
      </w:pPr>
      <w:r w:rsidRPr="00607FDB">
        <w:rPr>
          <w:rFonts w:ascii="Tahoma" w:hAnsi="Tahoma" w:cs="Tahoma"/>
          <w:i w:val="0"/>
          <w:iCs w:val="0"/>
          <w:color w:val="000000" w:themeColor="text1"/>
          <w:sz w:val="24"/>
          <w:szCs w:val="24"/>
        </w:rPr>
        <w:t>Em caso opção pelo seguro-garantia, a parte adjudicatária deverá apresentá-la, no máximo, até a data de assinatura do contrato.</w:t>
      </w:r>
    </w:p>
    <w:p w14:paraId="78C64FC9" w14:textId="26D5B403" w:rsidR="00451BDB" w:rsidRPr="00607FDB" w:rsidRDefault="00451BDB" w:rsidP="00AF1D88">
      <w:pPr>
        <w:pStyle w:val="Nvel2-Red"/>
        <w:numPr>
          <w:ilvl w:val="0"/>
          <w:numId w:val="0"/>
        </w:numPr>
        <w:spacing w:before="0" w:after="0" w:line="240" w:lineRule="auto"/>
        <w:rPr>
          <w:rFonts w:ascii="Tahoma" w:hAnsi="Tahoma" w:cs="Tahoma"/>
          <w:i w:val="0"/>
          <w:iCs w:val="0"/>
          <w:color w:val="000000" w:themeColor="text1"/>
          <w:sz w:val="24"/>
          <w:szCs w:val="24"/>
        </w:rPr>
      </w:pPr>
    </w:p>
    <w:p w14:paraId="6AEFD5F7" w14:textId="77777777" w:rsidR="00451BDB" w:rsidRPr="00607FDB" w:rsidRDefault="00451BDB" w:rsidP="00451BDB">
      <w:pPr>
        <w:pStyle w:val="Nvel2-Red"/>
        <w:numPr>
          <w:ilvl w:val="1"/>
          <w:numId w:val="11"/>
        </w:numPr>
        <w:spacing w:before="0" w:after="0" w:line="240" w:lineRule="auto"/>
        <w:ind w:left="0" w:firstLine="0"/>
        <w:rPr>
          <w:rFonts w:ascii="Tahoma" w:hAnsi="Tahoma" w:cs="Tahoma"/>
          <w:i w:val="0"/>
          <w:iCs w:val="0"/>
          <w:color w:val="000000" w:themeColor="text1"/>
          <w:sz w:val="24"/>
          <w:szCs w:val="24"/>
        </w:rPr>
      </w:pPr>
      <w:r w:rsidRPr="00607FDB">
        <w:rPr>
          <w:rFonts w:ascii="Tahoma" w:hAnsi="Tahoma" w:cs="Tahoma"/>
          <w:i w:val="0"/>
          <w:iCs w:val="0"/>
          <w:color w:val="000000" w:themeColor="text1"/>
          <w:sz w:val="24"/>
          <w:szCs w:val="24"/>
        </w:rPr>
        <w:t>A garantia, nas modalidades caução e fiança bancária, deverá ser prestada em até 10 dias úteis após a assinatura do contrato.</w:t>
      </w:r>
    </w:p>
    <w:p w14:paraId="0DF05FFE" w14:textId="77777777" w:rsidR="00451BDB" w:rsidRPr="00607FDB" w:rsidRDefault="00451BDB" w:rsidP="00AF1D88">
      <w:pPr>
        <w:pStyle w:val="Nvel2-Red"/>
        <w:numPr>
          <w:ilvl w:val="0"/>
          <w:numId w:val="0"/>
        </w:numPr>
        <w:spacing w:before="0" w:after="0" w:line="240" w:lineRule="auto"/>
        <w:rPr>
          <w:rFonts w:ascii="Tahoma" w:hAnsi="Tahoma" w:cs="Tahoma"/>
          <w:i w:val="0"/>
          <w:iCs w:val="0"/>
          <w:color w:val="000000" w:themeColor="text1"/>
          <w:sz w:val="24"/>
          <w:szCs w:val="24"/>
        </w:rPr>
      </w:pPr>
    </w:p>
    <w:p w14:paraId="1FB4080F" w14:textId="0F3B9C73" w:rsidR="00815382" w:rsidRPr="00607FDB" w:rsidRDefault="00451BDB" w:rsidP="00815382">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 contrato oferece maior detalhamento das regras que serão aplicadas em relação à garantia da contratação.</w:t>
      </w:r>
    </w:p>
    <w:p w14:paraId="6450A8C6" w14:textId="77777777" w:rsidR="00451BDB" w:rsidRPr="00607FDB" w:rsidRDefault="00451BDB" w:rsidP="00451BDB">
      <w:pPr>
        <w:rPr>
          <w:rFonts w:ascii="Tahoma" w:hAnsi="Tahoma" w:cs="Tahoma"/>
          <w:b/>
          <w:bCs/>
          <w:color w:val="000000" w:themeColor="text1"/>
        </w:rPr>
      </w:pPr>
      <w:r w:rsidRPr="00607FDB">
        <w:rPr>
          <w:rFonts w:ascii="Tahoma" w:hAnsi="Tahoma" w:cs="Tahoma"/>
          <w:b/>
          <w:bCs/>
          <w:color w:val="000000" w:themeColor="text1"/>
        </w:rPr>
        <w:lastRenderedPageBreak/>
        <w:t>VISTORIA</w:t>
      </w:r>
    </w:p>
    <w:p w14:paraId="0567A8AC" w14:textId="77777777" w:rsidR="00451BDB" w:rsidRPr="00607FDB" w:rsidRDefault="00451BDB" w:rsidP="00451BDB">
      <w:pPr>
        <w:rPr>
          <w:rFonts w:ascii="Tahoma" w:hAnsi="Tahoma" w:cs="Tahoma"/>
          <w:b/>
          <w:bCs/>
          <w:color w:val="000000" w:themeColor="text1"/>
        </w:rPr>
      </w:pPr>
    </w:p>
    <w:p w14:paraId="74BE81CF" w14:textId="77777777" w:rsidR="00451BDB" w:rsidRPr="00607FDB" w:rsidRDefault="00451BDB" w:rsidP="00451BDB">
      <w:pPr>
        <w:pStyle w:val="Nvel2-Red"/>
        <w:numPr>
          <w:ilvl w:val="1"/>
          <w:numId w:val="11"/>
        </w:numPr>
        <w:spacing w:before="0" w:after="0" w:line="240" w:lineRule="auto"/>
        <w:ind w:left="0" w:firstLine="0"/>
        <w:rPr>
          <w:rFonts w:ascii="Tahoma" w:hAnsi="Tahoma" w:cs="Tahoma"/>
          <w:i w:val="0"/>
          <w:iCs w:val="0"/>
          <w:color w:val="000000" w:themeColor="text1"/>
          <w:sz w:val="24"/>
          <w:szCs w:val="24"/>
        </w:rPr>
      </w:pPr>
      <w:r w:rsidRPr="00607FDB">
        <w:rPr>
          <w:rFonts w:ascii="Tahoma" w:hAnsi="Tahoma" w:cs="Tahoma"/>
          <w:i w:val="0"/>
          <w:iCs w:val="0"/>
          <w:color w:val="000000" w:themeColor="text1"/>
          <w:sz w:val="24"/>
          <w:szCs w:val="24"/>
        </w:rPr>
        <w:t>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08h00 às 17h00.  </w:t>
      </w:r>
    </w:p>
    <w:p w14:paraId="4B86CC4C" w14:textId="77777777" w:rsidR="00451BDB" w:rsidRPr="00607FDB" w:rsidRDefault="00451BDB" w:rsidP="00AF1D88">
      <w:pPr>
        <w:pStyle w:val="Nvel2-Red"/>
        <w:numPr>
          <w:ilvl w:val="0"/>
          <w:numId w:val="0"/>
        </w:numPr>
        <w:spacing w:before="0" w:after="0" w:line="240" w:lineRule="auto"/>
        <w:rPr>
          <w:rFonts w:ascii="Tahoma" w:hAnsi="Tahoma" w:cs="Tahoma"/>
          <w:i w:val="0"/>
          <w:iCs w:val="0"/>
          <w:color w:val="000000" w:themeColor="text1"/>
          <w:sz w:val="24"/>
          <w:szCs w:val="24"/>
        </w:rPr>
      </w:pPr>
    </w:p>
    <w:p w14:paraId="0D58613F" w14:textId="77777777" w:rsidR="00451BDB" w:rsidRPr="00607FDB" w:rsidRDefault="00451BDB" w:rsidP="00451BDB">
      <w:pPr>
        <w:pStyle w:val="Nvel2-Red"/>
        <w:numPr>
          <w:ilvl w:val="1"/>
          <w:numId w:val="11"/>
        </w:numPr>
        <w:spacing w:before="0" w:after="0" w:line="240" w:lineRule="auto"/>
        <w:ind w:left="0" w:firstLine="0"/>
        <w:rPr>
          <w:rFonts w:ascii="Tahoma" w:hAnsi="Tahoma" w:cs="Tahoma"/>
          <w:i w:val="0"/>
          <w:iCs w:val="0"/>
          <w:color w:val="000000" w:themeColor="text1"/>
          <w:sz w:val="24"/>
          <w:szCs w:val="24"/>
        </w:rPr>
      </w:pPr>
      <w:r w:rsidRPr="00607FDB">
        <w:rPr>
          <w:rFonts w:ascii="Tahoma" w:hAnsi="Tahoma" w:cs="Tahoma"/>
          <w:i w:val="0"/>
          <w:iCs w:val="0"/>
          <w:color w:val="000000" w:themeColor="text1"/>
          <w:sz w:val="24"/>
          <w:szCs w:val="24"/>
        </w:rPr>
        <w:t>Serão disponibilizados data e horário diferentes aos interessados em realizar a vistoria prévia. </w:t>
      </w:r>
    </w:p>
    <w:p w14:paraId="12975501" w14:textId="77777777" w:rsidR="00451BDB" w:rsidRPr="00607FDB" w:rsidRDefault="00451BDB" w:rsidP="00AF1D88">
      <w:pPr>
        <w:pStyle w:val="Nvel2-Red"/>
        <w:numPr>
          <w:ilvl w:val="0"/>
          <w:numId w:val="0"/>
        </w:numPr>
        <w:spacing w:before="0" w:after="0" w:line="240" w:lineRule="auto"/>
        <w:rPr>
          <w:rFonts w:ascii="Tahoma" w:hAnsi="Tahoma" w:cs="Tahoma"/>
          <w:i w:val="0"/>
          <w:iCs w:val="0"/>
          <w:color w:val="000000" w:themeColor="text1"/>
          <w:sz w:val="24"/>
          <w:szCs w:val="24"/>
        </w:rPr>
      </w:pPr>
    </w:p>
    <w:p w14:paraId="52A4B3CC" w14:textId="77777777" w:rsidR="00451BDB" w:rsidRPr="00607FDB" w:rsidRDefault="00451BDB" w:rsidP="00451BDB">
      <w:pPr>
        <w:pStyle w:val="Nvel2-Red"/>
        <w:numPr>
          <w:ilvl w:val="1"/>
          <w:numId w:val="11"/>
        </w:numPr>
        <w:spacing w:before="0" w:after="0" w:line="240" w:lineRule="auto"/>
        <w:ind w:left="0" w:firstLine="0"/>
        <w:rPr>
          <w:rFonts w:ascii="Tahoma" w:hAnsi="Tahoma" w:cs="Tahoma"/>
          <w:i w:val="0"/>
          <w:iCs w:val="0"/>
          <w:color w:val="000000" w:themeColor="text1"/>
          <w:sz w:val="24"/>
          <w:szCs w:val="24"/>
        </w:rPr>
      </w:pPr>
      <w:r w:rsidRPr="00607FDB">
        <w:rPr>
          <w:rFonts w:ascii="Tahoma" w:hAnsi="Tahoma" w:cs="Tahoma"/>
          <w:i w:val="0"/>
          <w:iCs w:val="0"/>
          <w:color w:val="000000" w:themeColor="text1"/>
          <w:sz w:val="24"/>
          <w:szCs w:val="24"/>
        </w:rPr>
        <w:t>Para a vistoria, o representante legal da empresa ou responsável técnico deverá estar devidamente identificado, apresentando documento de identidade civil e documento expedido pela empresa comprovando sua habilitação para a realização da vistoria.</w:t>
      </w:r>
    </w:p>
    <w:p w14:paraId="139267F0" w14:textId="77777777" w:rsidR="00451BDB" w:rsidRPr="00607FDB" w:rsidRDefault="00451BDB" w:rsidP="00AF1D88">
      <w:pPr>
        <w:pStyle w:val="Nvel2-Red"/>
        <w:numPr>
          <w:ilvl w:val="0"/>
          <w:numId w:val="0"/>
        </w:numPr>
        <w:spacing w:before="0" w:after="0" w:line="240" w:lineRule="auto"/>
        <w:rPr>
          <w:rFonts w:ascii="Tahoma" w:hAnsi="Tahoma" w:cs="Tahoma"/>
          <w:i w:val="0"/>
          <w:iCs w:val="0"/>
          <w:color w:val="000000" w:themeColor="text1"/>
          <w:sz w:val="24"/>
          <w:szCs w:val="24"/>
        </w:rPr>
      </w:pPr>
    </w:p>
    <w:p w14:paraId="72AA18F5" w14:textId="77777777" w:rsidR="00451BDB" w:rsidRPr="00607FDB" w:rsidRDefault="00451BDB" w:rsidP="00451BDB">
      <w:pPr>
        <w:pStyle w:val="Nvel2-Red"/>
        <w:numPr>
          <w:ilvl w:val="1"/>
          <w:numId w:val="11"/>
        </w:numPr>
        <w:spacing w:before="0" w:after="0" w:line="240" w:lineRule="auto"/>
        <w:ind w:left="0" w:firstLine="0"/>
        <w:rPr>
          <w:rFonts w:ascii="Tahoma" w:hAnsi="Tahoma" w:cs="Tahoma"/>
          <w:i w:val="0"/>
          <w:iCs w:val="0"/>
          <w:color w:val="000000" w:themeColor="text1"/>
          <w:sz w:val="24"/>
          <w:szCs w:val="24"/>
        </w:rPr>
      </w:pPr>
      <w:r w:rsidRPr="00607FDB">
        <w:rPr>
          <w:rFonts w:ascii="Tahoma" w:hAnsi="Tahoma" w:cs="Tahoma"/>
          <w:i w:val="0"/>
          <w:iCs w:val="0"/>
          <w:color w:val="000000" w:themeColor="text1"/>
          <w:sz w:val="24"/>
          <w:szCs w:val="24"/>
        </w:rPr>
        <w:t>Caso o licitante opte por não realizar a vistoria, deverá prestar declaração formal assinada pelo responsável técnico do licitante acerca do conhecimento pleno das condições e peculiaridades da contratação.</w:t>
      </w:r>
    </w:p>
    <w:p w14:paraId="028C66BE" w14:textId="77777777" w:rsidR="00451BDB" w:rsidRPr="00607FDB" w:rsidRDefault="00451BDB" w:rsidP="00AF1D88">
      <w:pPr>
        <w:pStyle w:val="Nvel2-Red"/>
        <w:numPr>
          <w:ilvl w:val="0"/>
          <w:numId w:val="0"/>
        </w:numPr>
        <w:spacing w:before="0" w:after="0" w:line="240" w:lineRule="auto"/>
        <w:rPr>
          <w:rFonts w:ascii="Tahoma" w:hAnsi="Tahoma" w:cs="Tahoma"/>
          <w:i w:val="0"/>
          <w:iCs w:val="0"/>
          <w:color w:val="000000" w:themeColor="text1"/>
          <w:sz w:val="24"/>
          <w:szCs w:val="24"/>
        </w:rPr>
      </w:pPr>
    </w:p>
    <w:p w14:paraId="5F4E44B0" w14:textId="77777777" w:rsidR="00451BDB" w:rsidRPr="00607FDB" w:rsidRDefault="00451BDB" w:rsidP="00451BDB">
      <w:pPr>
        <w:pStyle w:val="Nvel2-Red"/>
        <w:numPr>
          <w:ilvl w:val="1"/>
          <w:numId w:val="11"/>
        </w:numPr>
        <w:spacing w:before="0" w:after="0" w:line="240" w:lineRule="auto"/>
        <w:ind w:left="0" w:firstLine="0"/>
        <w:rPr>
          <w:rFonts w:ascii="Tahoma" w:hAnsi="Tahoma" w:cs="Tahoma"/>
          <w:i w:val="0"/>
          <w:iCs w:val="0"/>
          <w:color w:val="000000" w:themeColor="text1"/>
          <w:sz w:val="24"/>
          <w:szCs w:val="24"/>
        </w:rPr>
      </w:pPr>
      <w:r w:rsidRPr="00607FDB">
        <w:rPr>
          <w:rFonts w:ascii="Tahoma" w:hAnsi="Tahoma" w:cs="Tahoma"/>
          <w:i w:val="0"/>
          <w:iCs w:val="0"/>
          <w:color w:val="000000" w:themeColor="text1"/>
          <w:sz w:val="24"/>
          <w:szCs w:val="24"/>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58AE0096" w14:textId="77777777" w:rsidR="00451BDB" w:rsidRPr="00607FDB" w:rsidRDefault="00451BDB" w:rsidP="00451BDB">
      <w:pPr>
        <w:jc w:val="both"/>
        <w:rPr>
          <w:rFonts w:ascii="Tahoma" w:hAnsi="Tahoma" w:cs="Tahoma"/>
          <w:color w:val="000000" w:themeColor="text1"/>
        </w:rPr>
      </w:pPr>
    </w:p>
    <w:p w14:paraId="26595382" w14:textId="77777777" w:rsidR="00451BDB" w:rsidRPr="00607FDB" w:rsidRDefault="00451BDB" w:rsidP="00451BDB">
      <w:pPr>
        <w:jc w:val="both"/>
        <w:rPr>
          <w:rFonts w:ascii="Tahoma" w:hAnsi="Tahoma" w:cs="Tahoma"/>
          <w:b/>
          <w:bCs/>
          <w:color w:val="000000" w:themeColor="text1"/>
        </w:rPr>
      </w:pPr>
      <w:r w:rsidRPr="00607FDB">
        <w:rPr>
          <w:rFonts w:ascii="Tahoma" w:hAnsi="Tahoma" w:cs="Tahoma"/>
          <w:b/>
          <w:bCs/>
          <w:color w:val="000000" w:themeColor="text1"/>
        </w:rPr>
        <w:t>5. MODELO DE EXECUÇÃO DO OBJETO</w:t>
      </w:r>
    </w:p>
    <w:p w14:paraId="4BE573F9" w14:textId="77777777" w:rsidR="00451BDB" w:rsidRPr="00607FDB" w:rsidRDefault="00451BDB" w:rsidP="00451BDB">
      <w:pPr>
        <w:jc w:val="both"/>
        <w:rPr>
          <w:rFonts w:ascii="Tahoma" w:hAnsi="Tahoma" w:cs="Tahoma"/>
          <w:b/>
          <w:bCs/>
          <w:color w:val="000000" w:themeColor="text1"/>
        </w:rPr>
      </w:pPr>
    </w:p>
    <w:p w14:paraId="3C9EF7D1" w14:textId="77777777" w:rsidR="00451BDB" w:rsidRPr="00607FDB" w:rsidRDefault="00451BDB" w:rsidP="00451BDB">
      <w:pPr>
        <w:jc w:val="both"/>
        <w:rPr>
          <w:rFonts w:ascii="Tahoma" w:hAnsi="Tahoma" w:cs="Tahoma"/>
          <w:b/>
          <w:bCs/>
          <w:color w:val="000000" w:themeColor="text1"/>
        </w:rPr>
      </w:pPr>
      <w:r w:rsidRPr="00607FDB">
        <w:rPr>
          <w:rFonts w:ascii="Tahoma" w:hAnsi="Tahoma" w:cs="Tahoma"/>
          <w:b/>
          <w:bCs/>
          <w:color w:val="000000" w:themeColor="text1"/>
        </w:rPr>
        <w:t>CONDIÇÕES DE EXECUÇÃO</w:t>
      </w:r>
    </w:p>
    <w:p w14:paraId="3995D708" w14:textId="77777777" w:rsidR="00451BDB" w:rsidRPr="00607FDB" w:rsidRDefault="00451BDB" w:rsidP="00451BDB">
      <w:pPr>
        <w:jc w:val="both"/>
        <w:rPr>
          <w:rFonts w:ascii="Tahoma" w:hAnsi="Tahoma" w:cs="Tahoma"/>
          <w:b/>
          <w:bCs/>
          <w:color w:val="000000" w:themeColor="text1"/>
        </w:rPr>
      </w:pPr>
    </w:p>
    <w:p w14:paraId="44671A09" w14:textId="66FF91A7" w:rsidR="00451BDB" w:rsidRPr="00607FDB" w:rsidRDefault="00451BDB" w:rsidP="00451BDB">
      <w:pPr>
        <w:jc w:val="both"/>
        <w:rPr>
          <w:rFonts w:ascii="Tahoma" w:hAnsi="Tahoma" w:cs="Tahoma"/>
          <w:color w:val="000000" w:themeColor="text1"/>
        </w:rPr>
      </w:pPr>
      <w:r w:rsidRPr="00607FDB">
        <w:rPr>
          <w:rFonts w:ascii="Tahoma" w:hAnsi="Tahoma" w:cs="Tahoma"/>
          <w:color w:val="000000" w:themeColor="text1"/>
        </w:rPr>
        <w:t xml:space="preserve">5.1. O prazo para execução dos serviços é de </w:t>
      </w:r>
      <w:r w:rsidR="00AF1D88" w:rsidRPr="00607FDB">
        <w:rPr>
          <w:rFonts w:ascii="Tahoma" w:hAnsi="Tahoma" w:cs="Tahoma"/>
          <w:color w:val="000000" w:themeColor="text1"/>
        </w:rPr>
        <w:t>0</w:t>
      </w:r>
      <w:r w:rsidR="002F0FC4" w:rsidRPr="00607FDB">
        <w:rPr>
          <w:rFonts w:ascii="Tahoma" w:hAnsi="Tahoma" w:cs="Tahoma"/>
          <w:color w:val="000000" w:themeColor="text1"/>
        </w:rPr>
        <w:t>1</w:t>
      </w:r>
      <w:r w:rsidRPr="00607FDB">
        <w:rPr>
          <w:rFonts w:ascii="Tahoma" w:hAnsi="Tahoma" w:cs="Tahoma"/>
          <w:color w:val="000000" w:themeColor="text1"/>
        </w:rPr>
        <w:t xml:space="preserve"> (</w:t>
      </w:r>
      <w:r w:rsidR="002F0FC4" w:rsidRPr="00607FDB">
        <w:rPr>
          <w:rFonts w:ascii="Tahoma" w:hAnsi="Tahoma" w:cs="Tahoma"/>
          <w:color w:val="000000" w:themeColor="text1"/>
        </w:rPr>
        <w:t>um</w:t>
      </w:r>
      <w:r w:rsidRPr="00607FDB">
        <w:rPr>
          <w:rFonts w:ascii="Tahoma" w:hAnsi="Tahoma" w:cs="Tahoma"/>
          <w:color w:val="000000" w:themeColor="text1"/>
        </w:rPr>
        <w:t xml:space="preserve">) </w:t>
      </w:r>
      <w:r w:rsidR="002F0FC4" w:rsidRPr="00607FDB">
        <w:rPr>
          <w:rFonts w:ascii="Tahoma" w:hAnsi="Tahoma" w:cs="Tahoma"/>
          <w:color w:val="000000" w:themeColor="text1"/>
        </w:rPr>
        <w:t>mês</w:t>
      </w:r>
      <w:r w:rsidRPr="00607FDB">
        <w:rPr>
          <w:rFonts w:ascii="Tahoma" w:hAnsi="Tahoma" w:cs="Tahoma"/>
          <w:color w:val="000000" w:themeColor="text1"/>
        </w:rPr>
        <w:t>, contados a partir da data indicada pelo contratante na Autorização para Início dos Serviços;</w:t>
      </w:r>
    </w:p>
    <w:p w14:paraId="425E93BA" w14:textId="77777777" w:rsidR="00451BDB" w:rsidRPr="00607FDB" w:rsidRDefault="00451BDB" w:rsidP="00451BDB">
      <w:pPr>
        <w:jc w:val="both"/>
        <w:rPr>
          <w:rFonts w:ascii="Tahoma" w:hAnsi="Tahoma" w:cs="Tahoma"/>
          <w:color w:val="000000" w:themeColor="text1"/>
        </w:rPr>
      </w:pPr>
    </w:p>
    <w:p w14:paraId="415612D9" w14:textId="77777777" w:rsidR="00451BDB" w:rsidRPr="00607FDB" w:rsidRDefault="00451BDB" w:rsidP="00451BDB">
      <w:pPr>
        <w:jc w:val="both"/>
        <w:rPr>
          <w:rFonts w:ascii="Tahoma" w:hAnsi="Tahoma" w:cs="Tahoma"/>
          <w:color w:val="000000" w:themeColor="text1"/>
        </w:rPr>
      </w:pPr>
      <w:r w:rsidRPr="00607FDB">
        <w:rPr>
          <w:rFonts w:ascii="Tahoma" w:hAnsi="Tahoma" w:cs="Tahoma"/>
          <w:color w:val="000000" w:themeColor="text1"/>
        </w:rPr>
        <w:t>5.2. Descrição detalhada dos métodos, rotinas, etapas, tecnologias procedimentos, frequência e periodicidade de execução do trabalho;</w:t>
      </w:r>
    </w:p>
    <w:p w14:paraId="1E1DE53A" w14:textId="77777777" w:rsidR="00451BDB" w:rsidRPr="00607FDB" w:rsidRDefault="00451BDB" w:rsidP="00451BDB">
      <w:pPr>
        <w:jc w:val="both"/>
        <w:rPr>
          <w:rFonts w:ascii="Tahoma" w:hAnsi="Tahoma" w:cs="Tahoma"/>
          <w:color w:val="000000" w:themeColor="text1"/>
        </w:rPr>
      </w:pPr>
    </w:p>
    <w:p w14:paraId="7BEFA61A" w14:textId="77777777" w:rsidR="00451BDB" w:rsidRPr="00607FDB" w:rsidRDefault="00451BDB" w:rsidP="00451BDB">
      <w:pPr>
        <w:jc w:val="both"/>
        <w:rPr>
          <w:rFonts w:ascii="Tahoma" w:hAnsi="Tahoma" w:cs="Tahoma"/>
          <w:color w:val="000000" w:themeColor="text1"/>
        </w:rPr>
      </w:pPr>
      <w:r w:rsidRPr="00607FDB">
        <w:rPr>
          <w:rFonts w:ascii="Tahoma" w:hAnsi="Tahoma" w:cs="Tahoma"/>
          <w:color w:val="000000" w:themeColor="text1"/>
        </w:rPr>
        <w:t>5.3. Cronograma Físico-Financeiro.</w:t>
      </w:r>
    </w:p>
    <w:p w14:paraId="33C430F4" w14:textId="77777777" w:rsidR="00451BDB" w:rsidRPr="00607FDB" w:rsidRDefault="00451BDB" w:rsidP="00451BDB">
      <w:pPr>
        <w:jc w:val="both"/>
        <w:rPr>
          <w:rFonts w:ascii="Tahoma" w:hAnsi="Tahoma" w:cs="Tahoma"/>
          <w:color w:val="000000" w:themeColor="text1"/>
        </w:rPr>
      </w:pPr>
    </w:p>
    <w:p w14:paraId="0896BDB6" w14:textId="77777777" w:rsidR="00451BDB" w:rsidRPr="00607FDB" w:rsidRDefault="00451BDB" w:rsidP="00451BDB">
      <w:pPr>
        <w:jc w:val="both"/>
        <w:rPr>
          <w:rFonts w:ascii="Tahoma" w:hAnsi="Tahoma" w:cs="Tahoma"/>
          <w:b/>
          <w:bCs/>
          <w:color w:val="000000" w:themeColor="text1"/>
        </w:rPr>
      </w:pPr>
      <w:r w:rsidRPr="00607FDB">
        <w:rPr>
          <w:rFonts w:ascii="Tahoma" w:hAnsi="Tahoma" w:cs="Tahoma"/>
          <w:b/>
          <w:bCs/>
          <w:color w:val="000000" w:themeColor="text1"/>
        </w:rPr>
        <w:t>LOCAL E HORÁRIO DA PRESTAÇÃO DOS SERVIÇOS:</w:t>
      </w:r>
    </w:p>
    <w:p w14:paraId="19F8A405" w14:textId="77777777" w:rsidR="00451BDB" w:rsidRPr="00607FDB" w:rsidRDefault="00451BDB" w:rsidP="00451BDB">
      <w:pPr>
        <w:jc w:val="both"/>
        <w:rPr>
          <w:rFonts w:ascii="Tahoma" w:hAnsi="Tahoma" w:cs="Tahoma"/>
          <w:b/>
          <w:bCs/>
          <w:color w:val="000000" w:themeColor="text1"/>
        </w:rPr>
      </w:pPr>
    </w:p>
    <w:p w14:paraId="72B9106E" w14:textId="77777777" w:rsidR="00451BDB" w:rsidRPr="00607FDB" w:rsidRDefault="00451BDB" w:rsidP="00451BDB">
      <w:pPr>
        <w:jc w:val="both"/>
        <w:rPr>
          <w:rFonts w:ascii="Tahoma" w:hAnsi="Tahoma" w:cs="Tahoma"/>
          <w:color w:val="000000" w:themeColor="text1"/>
        </w:rPr>
      </w:pPr>
      <w:r w:rsidRPr="00607FDB">
        <w:rPr>
          <w:rFonts w:ascii="Tahoma" w:hAnsi="Tahoma" w:cs="Tahoma"/>
          <w:color w:val="000000" w:themeColor="text1"/>
        </w:rPr>
        <w:t>5.4.</w:t>
      </w:r>
      <w:r w:rsidRPr="00607FDB">
        <w:rPr>
          <w:rFonts w:ascii="Tahoma" w:hAnsi="Tahoma" w:cs="Tahoma"/>
          <w:b/>
          <w:bCs/>
          <w:color w:val="000000" w:themeColor="text1"/>
        </w:rPr>
        <w:t xml:space="preserve"> </w:t>
      </w:r>
      <w:r w:rsidRPr="00607FDB">
        <w:rPr>
          <w:rFonts w:ascii="Tahoma" w:hAnsi="Tahoma" w:cs="Tahoma"/>
          <w:color w:val="000000" w:themeColor="text1"/>
        </w:rPr>
        <w:t xml:space="preserve">Os serviços serão prestados no seguinte endereço: </w:t>
      </w:r>
    </w:p>
    <w:p w14:paraId="40B84A24" w14:textId="77777777" w:rsidR="00451BDB" w:rsidRPr="00607FDB" w:rsidRDefault="00451BDB" w:rsidP="00451BDB">
      <w:pPr>
        <w:jc w:val="both"/>
        <w:rPr>
          <w:rFonts w:ascii="Tahoma" w:hAnsi="Tahoma" w:cs="Tahoma"/>
          <w:color w:val="000000" w:themeColor="text1"/>
        </w:rPr>
      </w:pPr>
    </w:p>
    <w:p w14:paraId="79011C6B" w14:textId="7D8B7BC6" w:rsidR="00451BDB" w:rsidRPr="00607FDB" w:rsidRDefault="00451BDB" w:rsidP="00451BDB">
      <w:pPr>
        <w:jc w:val="both"/>
        <w:rPr>
          <w:rFonts w:ascii="Tahoma" w:hAnsi="Tahoma" w:cs="Tahoma"/>
          <w:color w:val="000000" w:themeColor="text1"/>
        </w:rPr>
      </w:pPr>
      <w:r w:rsidRPr="00607FDB">
        <w:rPr>
          <w:rFonts w:ascii="Tahoma" w:hAnsi="Tahoma" w:cs="Tahoma"/>
          <w:color w:val="000000" w:themeColor="text1"/>
        </w:rPr>
        <w:t xml:space="preserve">a) </w:t>
      </w:r>
      <w:r w:rsidR="00AF1D88" w:rsidRPr="00607FDB">
        <w:rPr>
          <w:rFonts w:ascii="Tahoma" w:hAnsi="Tahoma" w:cs="Tahoma"/>
          <w:color w:val="000000" w:themeColor="text1"/>
        </w:rPr>
        <w:t>Centro de Atendimento Social, localizado na Avenida Mauro Benedito de Almeida Cardia nº 566 – Bairro Centro</w:t>
      </w:r>
      <w:r w:rsidRPr="00607FDB">
        <w:rPr>
          <w:rFonts w:ascii="Tahoma" w:hAnsi="Tahoma" w:cs="Tahoma"/>
          <w:color w:val="000000" w:themeColor="text1"/>
        </w:rPr>
        <w:t>;</w:t>
      </w:r>
    </w:p>
    <w:p w14:paraId="3AAC30CE" w14:textId="77777777" w:rsidR="00451BDB" w:rsidRPr="00607FDB" w:rsidRDefault="00451BDB" w:rsidP="00451BDB">
      <w:pPr>
        <w:jc w:val="both"/>
        <w:rPr>
          <w:rFonts w:ascii="Tahoma" w:hAnsi="Tahoma" w:cs="Tahoma"/>
          <w:color w:val="000000" w:themeColor="text1"/>
        </w:rPr>
      </w:pPr>
    </w:p>
    <w:p w14:paraId="7AD91318" w14:textId="77777777" w:rsidR="00451BDB" w:rsidRPr="00607FDB" w:rsidRDefault="00451BDB" w:rsidP="00451BDB">
      <w:pPr>
        <w:jc w:val="both"/>
        <w:rPr>
          <w:rFonts w:ascii="Tahoma" w:hAnsi="Tahoma" w:cs="Tahoma"/>
          <w:color w:val="000000" w:themeColor="text1"/>
        </w:rPr>
      </w:pPr>
      <w:r w:rsidRPr="00607FDB">
        <w:rPr>
          <w:rFonts w:ascii="Tahoma" w:hAnsi="Tahoma" w:cs="Tahoma"/>
          <w:color w:val="000000" w:themeColor="text1"/>
        </w:rPr>
        <w:t>b)</w:t>
      </w:r>
      <w:r w:rsidRPr="00607FDB">
        <w:rPr>
          <w:rFonts w:ascii="Tahoma" w:hAnsi="Tahoma" w:cs="Tahoma"/>
          <w:b/>
          <w:bCs/>
          <w:color w:val="000000" w:themeColor="text1"/>
        </w:rPr>
        <w:t xml:space="preserve"> </w:t>
      </w:r>
      <w:r w:rsidRPr="00607FDB">
        <w:rPr>
          <w:rFonts w:ascii="Tahoma" w:hAnsi="Tahoma" w:cs="Tahoma"/>
          <w:color w:val="000000" w:themeColor="text1"/>
        </w:rPr>
        <w:t>Os serviços serão prestados no seguinte horário: das 08h00 às 17h00.</w:t>
      </w:r>
    </w:p>
    <w:p w14:paraId="1BCCE1F6" w14:textId="77777777" w:rsidR="00AF1D88" w:rsidRPr="00607FDB" w:rsidRDefault="00AF1D88" w:rsidP="00451BDB">
      <w:pPr>
        <w:jc w:val="both"/>
        <w:rPr>
          <w:rFonts w:ascii="Tahoma" w:hAnsi="Tahoma" w:cs="Tahoma"/>
          <w:color w:val="000000" w:themeColor="text1"/>
        </w:rPr>
      </w:pPr>
    </w:p>
    <w:p w14:paraId="440D8B67" w14:textId="77777777" w:rsidR="00815382" w:rsidRPr="00607FDB" w:rsidRDefault="00815382" w:rsidP="00451BDB">
      <w:pPr>
        <w:jc w:val="both"/>
        <w:rPr>
          <w:rFonts w:ascii="Tahoma" w:hAnsi="Tahoma" w:cs="Tahoma"/>
          <w:color w:val="000000" w:themeColor="text1"/>
        </w:rPr>
      </w:pPr>
    </w:p>
    <w:p w14:paraId="4C34C979" w14:textId="77777777" w:rsidR="00815382" w:rsidRPr="00607FDB" w:rsidRDefault="00815382" w:rsidP="00451BDB">
      <w:pPr>
        <w:jc w:val="both"/>
        <w:rPr>
          <w:rFonts w:ascii="Tahoma" w:hAnsi="Tahoma" w:cs="Tahoma"/>
          <w:color w:val="000000" w:themeColor="text1"/>
        </w:rPr>
      </w:pPr>
    </w:p>
    <w:p w14:paraId="48391558" w14:textId="77777777" w:rsidR="00451BDB" w:rsidRPr="00607FDB" w:rsidRDefault="00451BDB" w:rsidP="00451BDB">
      <w:pPr>
        <w:jc w:val="both"/>
        <w:rPr>
          <w:rFonts w:ascii="Tahoma" w:hAnsi="Tahoma" w:cs="Tahoma"/>
          <w:b/>
          <w:bCs/>
          <w:color w:val="000000" w:themeColor="text1"/>
        </w:rPr>
      </w:pPr>
      <w:r w:rsidRPr="00607FDB">
        <w:rPr>
          <w:rFonts w:ascii="Tahoma" w:hAnsi="Tahoma" w:cs="Tahoma"/>
          <w:b/>
          <w:bCs/>
          <w:color w:val="000000" w:themeColor="text1"/>
        </w:rPr>
        <w:lastRenderedPageBreak/>
        <w:t>MATERIAIS A SEREM DISPONIBILIZADOS</w:t>
      </w:r>
    </w:p>
    <w:p w14:paraId="50F4B466" w14:textId="77777777" w:rsidR="00451BDB" w:rsidRPr="00607FDB" w:rsidRDefault="00451BDB" w:rsidP="00451BDB">
      <w:pPr>
        <w:jc w:val="both"/>
        <w:rPr>
          <w:rFonts w:ascii="Tahoma" w:hAnsi="Tahoma" w:cs="Tahoma"/>
          <w:b/>
          <w:bCs/>
          <w:color w:val="000000" w:themeColor="text1"/>
        </w:rPr>
      </w:pPr>
    </w:p>
    <w:p w14:paraId="56B98851" w14:textId="77777777" w:rsidR="00451BDB" w:rsidRPr="00607FDB" w:rsidRDefault="00451BDB" w:rsidP="00451BDB">
      <w:pPr>
        <w:jc w:val="both"/>
        <w:rPr>
          <w:rFonts w:ascii="Tahoma" w:hAnsi="Tahoma" w:cs="Tahoma"/>
          <w:color w:val="000000" w:themeColor="text1"/>
        </w:rPr>
      </w:pPr>
      <w:r w:rsidRPr="00607FDB">
        <w:rPr>
          <w:rFonts w:ascii="Tahoma" w:hAnsi="Tahoma" w:cs="Tahoma"/>
          <w:color w:val="000000" w:themeColor="text1"/>
        </w:rPr>
        <w:t>5.5.</w:t>
      </w:r>
      <w:r w:rsidRPr="00607FDB">
        <w:rPr>
          <w:rFonts w:ascii="Tahoma" w:hAnsi="Tahoma" w:cs="Tahoma"/>
          <w:b/>
          <w:bCs/>
          <w:color w:val="000000" w:themeColor="text1"/>
        </w:rPr>
        <w:t xml:space="preserve"> </w:t>
      </w:r>
      <w:r w:rsidRPr="00607FDB">
        <w:rPr>
          <w:rFonts w:ascii="Tahoma" w:hAnsi="Tahoma" w:cs="Tahoma"/>
          <w:color w:val="000000" w:themeColor="text1"/>
        </w:rPr>
        <w:t>Para a perfeita execução dos serviços, a Contratada deverá disponibilizar os materiais, equipamentos, ferramentas e utensílios necessários, nas quantidades estimadas e qualidades necessárias para fiel e boa execução do objeto, promovendo sua substituição quando necessário.</w:t>
      </w:r>
    </w:p>
    <w:p w14:paraId="26AF6E68" w14:textId="77777777" w:rsidR="00451BDB" w:rsidRPr="00607FDB" w:rsidRDefault="00451BDB" w:rsidP="00451BDB">
      <w:pPr>
        <w:jc w:val="both"/>
        <w:rPr>
          <w:rFonts w:ascii="Tahoma" w:hAnsi="Tahoma" w:cs="Tahoma"/>
          <w:color w:val="000000" w:themeColor="text1"/>
        </w:rPr>
      </w:pPr>
    </w:p>
    <w:p w14:paraId="332B6399" w14:textId="77777777" w:rsidR="00451BDB" w:rsidRPr="00607FDB" w:rsidRDefault="00451BDB" w:rsidP="00451BDB">
      <w:pPr>
        <w:jc w:val="both"/>
        <w:rPr>
          <w:rFonts w:ascii="Tahoma" w:hAnsi="Tahoma" w:cs="Tahoma"/>
          <w:b/>
          <w:bCs/>
          <w:color w:val="000000" w:themeColor="text1"/>
        </w:rPr>
      </w:pPr>
      <w:r w:rsidRPr="00607FDB">
        <w:rPr>
          <w:rFonts w:ascii="Tahoma" w:hAnsi="Tahoma" w:cs="Tahoma"/>
          <w:b/>
          <w:bCs/>
          <w:color w:val="000000" w:themeColor="text1"/>
        </w:rPr>
        <w:t>ESPECIFICAÇÃO DA GARANTIA DO SERVIÇO (ART. 40, §1º, INCISO III, DA LEI Nº 14.133, DE 2021).</w:t>
      </w:r>
    </w:p>
    <w:p w14:paraId="2298B9ED" w14:textId="77777777" w:rsidR="00451BDB" w:rsidRPr="00607FDB" w:rsidRDefault="00451BDB" w:rsidP="00451BDB">
      <w:pPr>
        <w:jc w:val="both"/>
        <w:rPr>
          <w:rFonts w:ascii="Tahoma" w:hAnsi="Tahoma" w:cs="Tahoma"/>
          <w:b/>
          <w:bCs/>
          <w:color w:val="000000" w:themeColor="text1"/>
        </w:rPr>
      </w:pPr>
    </w:p>
    <w:p w14:paraId="58218EAA" w14:textId="77777777" w:rsidR="00451BDB" w:rsidRPr="00607FDB" w:rsidRDefault="00451BDB" w:rsidP="00451BDB">
      <w:pPr>
        <w:jc w:val="both"/>
        <w:rPr>
          <w:rFonts w:ascii="Tahoma" w:hAnsi="Tahoma" w:cs="Tahoma"/>
          <w:color w:val="000000" w:themeColor="text1"/>
        </w:rPr>
      </w:pPr>
      <w:r w:rsidRPr="00607FDB">
        <w:rPr>
          <w:rFonts w:ascii="Tahoma" w:hAnsi="Tahoma" w:cs="Tahoma"/>
          <w:color w:val="000000" w:themeColor="text1"/>
        </w:rPr>
        <w:t>5.6.</w:t>
      </w:r>
      <w:r w:rsidRPr="00607FDB">
        <w:rPr>
          <w:rFonts w:ascii="Tahoma" w:hAnsi="Tahoma" w:cs="Tahoma"/>
          <w:b/>
          <w:bCs/>
          <w:color w:val="000000" w:themeColor="text1"/>
        </w:rPr>
        <w:t xml:space="preserve"> </w:t>
      </w:r>
      <w:r w:rsidRPr="00607FDB">
        <w:rPr>
          <w:rFonts w:ascii="Tahoma" w:hAnsi="Tahoma" w:cs="Tahoma"/>
          <w:color w:val="000000" w:themeColor="text1"/>
        </w:rPr>
        <w:t>O prazo de garantia contratual dos serviços é aquele estabelecido na Lei nº 8.078, de 11 de setembro de 1990 (Código de Defesa do Consumidor).</w:t>
      </w:r>
    </w:p>
    <w:p w14:paraId="1A6AFA3C" w14:textId="77777777" w:rsidR="00451BDB" w:rsidRPr="00607FDB" w:rsidRDefault="00451BDB" w:rsidP="00451BDB">
      <w:pPr>
        <w:jc w:val="both"/>
        <w:rPr>
          <w:rFonts w:ascii="Tahoma" w:hAnsi="Tahoma" w:cs="Tahoma"/>
          <w:color w:val="000000" w:themeColor="text1"/>
        </w:rPr>
      </w:pPr>
    </w:p>
    <w:p w14:paraId="150E878C" w14:textId="77777777" w:rsidR="00451BDB" w:rsidRPr="00607FDB" w:rsidRDefault="00451BDB" w:rsidP="00451BDB">
      <w:pPr>
        <w:pStyle w:val="Nivel01"/>
        <w:numPr>
          <w:ilvl w:val="0"/>
          <w:numId w:val="56"/>
        </w:numPr>
        <w:ind w:left="744" w:hanging="744"/>
        <w:rPr>
          <w:rFonts w:ascii="Tahoma" w:hAnsi="Tahoma" w:cs="Tahoma"/>
          <w:color w:val="000000" w:themeColor="text1"/>
        </w:rPr>
      </w:pPr>
      <w:r w:rsidRPr="00607FDB">
        <w:rPr>
          <w:rFonts w:ascii="Tahoma" w:hAnsi="Tahoma" w:cs="Tahoma"/>
          <w:color w:val="000000" w:themeColor="text1"/>
        </w:rPr>
        <w:t>MODELO DE GESTÃO DO CONTRATO</w:t>
      </w:r>
    </w:p>
    <w:p w14:paraId="6972BEBA" w14:textId="77777777" w:rsidR="00451BDB" w:rsidRPr="00607FDB" w:rsidRDefault="00451BDB" w:rsidP="00451BDB">
      <w:pPr>
        <w:rPr>
          <w:rFonts w:ascii="Tahoma" w:hAnsi="Tahoma" w:cs="Tahoma"/>
          <w:color w:val="000000" w:themeColor="text1"/>
          <w:lang w:eastAsia="en-US"/>
        </w:rPr>
      </w:pPr>
    </w:p>
    <w:p w14:paraId="720BE09A"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 contrato deverá ser executado fielmente pelas partes, de acordo com as cláusulas avençadas e as normas da Lei nº 14.133, de 2021, e cada parte responderá pelas consequências de sua inexecução total ou parcial.</w:t>
      </w:r>
    </w:p>
    <w:p w14:paraId="4CB45786"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3D8E98F4"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Em caso de impedimento, ordem de paralisação ou suspensão do contrato, o cronograma de execução será prorrogado automaticamente pelo tempo correspondente, anotadas tais circunstâncias mediante simples apostila.</w:t>
      </w:r>
    </w:p>
    <w:p w14:paraId="228EAA59"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5629ECC6"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As comunicações entre o órgão ou entidade e a contratada devem ser realizadas por escrito sempre que o ato exigir tal formalidade, admitindo-se o uso de mensagem eletrônica para esse fim.</w:t>
      </w:r>
    </w:p>
    <w:p w14:paraId="216D5CF8"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7B94654A"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 órgão ou entidade poderá convocar representante da empresa para adoção de providências que devam ser cumpridas de imediato.</w:t>
      </w:r>
    </w:p>
    <w:p w14:paraId="06FEC7DD"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7746260D"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92EA679"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6DB56392" w14:textId="77777777" w:rsidR="00451BDB" w:rsidRPr="00607FDB" w:rsidRDefault="00451BDB" w:rsidP="00451BDB">
      <w:pPr>
        <w:pStyle w:val="Nivel2"/>
        <w:numPr>
          <w:ilvl w:val="0"/>
          <w:numId w:val="0"/>
        </w:numPr>
        <w:spacing w:before="0" w:after="0" w:line="240" w:lineRule="auto"/>
        <w:rPr>
          <w:rFonts w:ascii="Tahoma" w:hAnsi="Tahoma" w:cs="Tahoma"/>
          <w:b/>
          <w:bCs/>
          <w:color w:val="000000" w:themeColor="text1"/>
          <w:sz w:val="24"/>
          <w:szCs w:val="24"/>
        </w:rPr>
      </w:pPr>
      <w:r w:rsidRPr="00607FDB">
        <w:rPr>
          <w:rFonts w:ascii="Tahoma" w:hAnsi="Tahoma" w:cs="Tahoma"/>
          <w:b/>
          <w:bCs/>
          <w:color w:val="000000" w:themeColor="text1"/>
          <w:sz w:val="24"/>
          <w:szCs w:val="24"/>
        </w:rPr>
        <w:t>FISCALIZAÇÃO</w:t>
      </w:r>
    </w:p>
    <w:p w14:paraId="62B9BC4B" w14:textId="77777777" w:rsidR="00451BDB" w:rsidRPr="00607FDB" w:rsidRDefault="00451BDB" w:rsidP="00451BDB">
      <w:pPr>
        <w:pStyle w:val="Nivel2"/>
        <w:numPr>
          <w:ilvl w:val="0"/>
          <w:numId w:val="0"/>
        </w:numPr>
        <w:spacing w:before="0" w:after="0" w:line="240" w:lineRule="auto"/>
        <w:rPr>
          <w:rFonts w:ascii="Tahoma" w:hAnsi="Tahoma" w:cs="Tahoma"/>
          <w:b/>
          <w:bCs/>
          <w:color w:val="000000" w:themeColor="text1"/>
          <w:sz w:val="24"/>
          <w:szCs w:val="24"/>
        </w:rPr>
      </w:pPr>
    </w:p>
    <w:p w14:paraId="0A796496"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A execução do contrato deverá ser acompanhada e fiscalizada pelo(s) fiscal(</w:t>
      </w:r>
      <w:proofErr w:type="spellStart"/>
      <w:r w:rsidRPr="00607FDB">
        <w:rPr>
          <w:rFonts w:ascii="Tahoma" w:hAnsi="Tahoma" w:cs="Tahoma"/>
          <w:color w:val="000000" w:themeColor="text1"/>
          <w:sz w:val="24"/>
          <w:szCs w:val="24"/>
        </w:rPr>
        <w:t>is</w:t>
      </w:r>
      <w:proofErr w:type="spellEnd"/>
      <w:r w:rsidRPr="00607FDB">
        <w:rPr>
          <w:rFonts w:ascii="Tahoma" w:hAnsi="Tahoma" w:cs="Tahoma"/>
          <w:color w:val="000000" w:themeColor="text1"/>
          <w:sz w:val="24"/>
          <w:szCs w:val="24"/>
        </w:rPr>
        <w:t>) do contrato, ou pelos respectivos substitutos (</w:t>
      </w:r>
      <w:hyperlink r:id="rId44" w:anchor="art117">
        <w:r w:rsidRPr="00607FDB">
          <w:rPr>
            <w:rStyle w:val="Hyperlink"/>
            <w:rFonts w:ascii="Tahoma" w:hAnsi="Tahoma" w:cs="Tahoma"/>
            <w:color w:val="000000" w:themeColor="text1"/>
            <w:sz w:val="24"/>
            <w:szCs w:val="24"/>
            <w:u w:val="none"/>
          </w:rPr>
          <w:t>Lei nº 14.133, de 2021, art. 117, caput</w:t>
        </w:r>
      </w:hyperlink>
      <w:r w:rsidRPr="00607FDB">
        <w:rPr>
          <w:rFonts w:ascii="Tahoma" w:hAnsi="Tahoma" w:cs="Tahoma"/>
          <w:color w:val="000000" w:themeColor="text1"/>
          <w:sz w:val="24"/>
          <w:szCs w:val="24"/>
        </w:rPr>
        <w:t>).</w:t>
      </w:r>
    </w:p>
    <w:p w14:paraId="2294E045" w14:textId="77777777" w:rsidR="00AF1D88" w:rsidRPr="00607FDB" w:rsidRDefault="00AF1D88" w:rsidP="00AF1D88">
      <w:pPr>
        <w:pStyle w:val="Nivel2"/>
        <w:numPr>
          <w:ilvl w:val="0"/>
          <w:numId w:val="0"/>
        </w:numPr>
        <w:spacing w:before="0" w:after="0" w:line="240" w:lineRule="auto"/>
        <w:rPr>
          <w:rFonts w:ascii="Tahoma" w:hAnsi="Tahoma" w:cs="Tahoma"/>
          <w:color w:val="000000" w:themeColor="text1"/>
          <w:sz w:val="24"/>
          <w:szCs w:val="24"/>
        </w:rPr>
      </w:pPr>
    </w:p>
    <w:p w14:paraId="54D89485" w14:textId="77777777" w:rsidR="00815382" w:rsidRPr="00607FDB" w:rsidRDefault="00815382" w:rsidP="00AF1D88">
      <w:pPr>
        <w:pStyle w:val="Nivel2"/>
        <w:numPr>
          <w:ilvl w:val="0"/>
          <w:numId w:val="0"/>
        </w:numPr>
        <w:spacing w:before="0" w:after="0" w:line="240" w:lineRule="auto"/>
        <w:rPr>
          <w:rFonts w:ascii="Tahoma" w:hAnsi="Tahoma" w:cs="Tahoma"/>
          <w:color w:val="000000" w:themeColor="text1"/>
          <w:sz w:val="24"/>
          <w:szCs w:val="24"/>
        </w:rPr>
      </w:pPr>
    </w:p>
    <w:p w14:paraId="44C79783" w14:textId="77777777" w:rsidR="00815382" w:rsidRPr="00607FDB" w:rsidRDefault="00815382" w:rsidP="00AF1D88">
      <w:pPr>
        <w:pStyle w:val="Nivel2"/>
        <w:numPr>
          <w:ilvl w:val="0"/>
          <w:numId w:val="0"/>
        </w:numPr>
        <w:spacing w:before="0" w:after="0" w:line="240" w:lineRule="auto"/>
        <w:rPr>
          <w:rFonts w:ascii="Tahoma" w:hAnsi="Tahoma" w:cs="Tahoma"/>
          <w:color w:val="000000" w:themeColor="text1"/>
          <w:sz w:val="24"/>
          <w:szCs w:val="24"/>
        </w:rPr>
      </w:pPr>
    </w:p>
    <w:p w14:paraId="4B3758D3" w14:textId="77777777" w:rsidR="00815382" w:rsidRPr="00607FDB" w:rsidRDefault="00815382" w:rsidP="00AF1D88">
      <w:pPr>
        <w:pStyle w:val="Nivel2"/>
        <w:numPr>
          <w:ilvl w:val="0"/>
          <w:numId w:val="0"/>
        </w:numPr>
        <w:spacing w:before="0" w:after="0" w:line="240" w:lineRule="auto"/>
        <w:rPr>
          <w:rFonts w:ascii="Tahoma" w:hAnsi="Tahoma" w:cs="Tahoma"/>
          <w:color w:val="000000" w:themeColor="text1"/>
          <w:sz w:val="24"/>
          <w:szCs w:val="24"/>
        </w:rPr>
      </w:pPr>
    </w:p>
    <w:p w14:paraId="6E149213" w14:textId="77777777" w:rsidR="00451BDB" w:rsidRPr="00607FDB" w:rsidRDefault="00451BDB" w:rsidP="00451BDB">
      <w:pPr>
        <w:pStyle w:val="Nivel01"/>
        <w:rPr>
          <w:rFonts w:ascii="Tahoma" w:hAnsi="Tahoma" w:cs="Tahoma"/>
          <w:color w:val="000000" w:themeColor="text1"/>
        </w:rPr>
      </w:pPr>
      <w:r w:rsidRPr="00607FDB">
        <w:rPr>
          <w:rFonts w:ascii="Tahoma" w:hAnsi="Tahoma" w:cs="Tahoma"/>
          <w:color w:val="000000" w:themeColor="text1"/>
        </w:rPr>
        <w:lastRenderedPageBreak/>
        <w:t>FISCALIZAÇÃO TÉCNICA</w:t>
      </w:r>
    </w:p>
    <w:p w14:paraId="2634DCF6" w14:textId="77777777" w:rsidR="00451BDB" w:rsidRPr="00607FDB" w:rsidRDefault="00451BDB" w:rsidP="00451BDB">
      <w:pPr>
        <w:rPr>
          <w:rFonts w:ascii="Tahoma" w:hAnsi="Tahoma" w:cs="Tahoma"/>
          <w:color w:val="000000" w:themeColor="text1"/>
          <w:lang w:eastAsia="en-US"/>
        </w:rPr>
      </w:pPr>
    </w:p>
    <w:p w14:paraId="550D9F29" w14:textId="3C67608B"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 fiscal técnico do contrato acompanhará a execução do contrato, para que sejam cumpridas todas as condições estabelecidas no contrato, de modo a assegurar os melhores resultados para a Administração. (</w:t>
      </w:r>
      <w:bookmarkStart w:id="46" w:name="_Hlk157766317"/>
      <w:r w:rsidR="00AF1D88" w:rsidRPr="00607FDB">
        <w:rPr>
          <w:rFonts w:ascii="Tahoma" w:hAnsi="Tahoma" w:cs="Tahoma"/>
          <w:color w:val="000000" w:themeColor="text1"/>
          <w:sz w:val="24"/>
          <w:szCs w:val="24"/>
        </w:rPr>
        <w:t>Decreto nº 2612</w:t>
      </w:r>
      <w:r w:rsidRPr="00607FDB">
        <w:rPr>
          <w:rFonts w:ascii="Tahoma" w:hAnsi="Tahoma" w:cs="Tahoma"/>
          <w:color w:val="000000" w:themeColor="text1"/>
          <w:sz w:val="24"/>
          <w:szCs w:val="24"/>
        </w:rPr>
        <w:t>, de 2024</w:t>
      </w:r>
      <w:bookmarkEnd w:id="46"/>
      <w:r w:rsidRPr="00607FDB">
        <w:rPr>
          <w:rFonts w:ascii="Tahoma" w:hAnsi="Tahoma" w:cs="Tahoma"/>
          <w:color w:val="000000" w:themeColor="text1"/>
          <w:sz w:val="24"/>
          <w:szCs w:val="24"/>
        </w:rPr>
        <w:t>, art. 20, VI);</w:t>
      </w:r>
    </w:p>
    <w:p w14:paraId="069FC0EA"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39B87C64" w14:textId="5E59BAB3" w:rsidR="00451BDB" w:rsidRPr="00607FDB" w:rsidRDefault="00451BDB" w:rsidP="00451BDB">
      <w:pPr>
        <w:pStyle w:val="Nivel3"/>
        <w:numPr>
          <w:ilvl w:val="2"/>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45" w:anchor="art117§1">
        <w:r w:rsidRPr="00607FDB">
          <w:rPr>
            <w:rStyle w:val="Hyperlink"/>
            <w:rFonts w:ascii="Tahoma" w:hAnsi="Tahoma" w:cs="Tahoma"/>
            <w:color w:val="000000" w:themeColor="text1"/>
            <w:sz w:val="24"/>
            <w:szCs w:val="24"/>
            <w:u w:val="none"/>
          </w:rPr>
          <w:t>Lei nº 14.133, de 2021, art. 117, §1º</w:t>
        </w:r>
      </w:hyperlink>
      <w:r w:rsidRPr="00607FDB">
        <w:rPr>
          <w:rFonts w:ascii="Tahoma" w:hAnsi="Tahoma" w:cs="Tahoma"/>
          <w:color w:val="000000" w:themeColor="text1"/>
          <w:sz w:val="24"/>
          <w:szCs w:val="24"/>
        </w:rPr>
        <w:t xml:space="preserve">, e </w:t>
      </w:r>
      <w:hyperlink r:id="rId46" w:anchor="art22">
        <w:r w:rsidRPr="00607FDB">
          <w:rPr>
            <w:rFonts w:ascii="Tahoma" w:hAnsi="Tahoma" w:cs="Tahoma"/>
            <w:color w:val="000000" w:themeColor="text1"/>
            <w:sz w:val="24"/>
            <w:szCs w:val="24"/>
          </w:rPr>
          <w:t xml:space="preserve"> </w:t>
        </w:r>
        <w:r w:rsidR="00AF1D88" w:rsidRPr="00607FDB">
          <w:rPr>
            <w:rFonts w:ascii="Tahoma" w:hAnsi="Tahoma" w:cs="Tahoma"/>
            <w:color w:val="000000" w:themeColor="text1"/>
            <w:sz w:val="24"/>
            <w:szCs w:val="24"/>
          </w:rPr>
          <w:t>Decreto nº 2612</w:t>
        </w:r>
        <w:r w:rsidRPr="00607FDB">
          <w:rPr>
            <w:rFonts w:ascii="Tahoma" w:hAnsi="Tahoma" w:cs="Tahoma"/>
            <w:color w:val="000000" w:themeColor="text1"/>
            <w:sz w:val="24"/>
            <w:szCs w:val="24"/>
          </w:rPr>
          <w:t>, de 2024</w:t>
        </w:r>
        <w:r w:rsidRPr="00607FDB">
          <w:rPr>
            <w:rStyle w:val="Hyperlink"/>
            <w:rFonts w:ascii="Tahoma" w:hAnsi="Tahoma" w:cs="Tahoma"/>
            <w:color w:val="000000" w:themeColor="text1"/>
            <w:sz w:val="24"/>
            <w:szCs w:val="24"/>
            <w:u w:val="none"/>
          </w:rPr>
          <w:t>, art. 20, II);</w:t>
        </w:r>
      </w:hyperlink>
    </w:p>
    <w:p w14:paraId="7588E8AF" w14:textId="77777777" w:rsidR="00451BDB" w:rsidRPr="00607FDB" w:rsidRDefault="00451BDB" w:rsidP="00451BDB">
      <w:pPr>
        <w:pStyle w:val="Nivel3"/>
        <w:numPr>
          <w:ilvl w:val="0"/>
          <w:numId w:val="0"/>
        </w:numPr>
        <w:tabs>
          <w:tab w:val="left" w:pos="1134"/>
        </w:tabs>
        <w:spacing w:before="0" w:after="0" w:line="240" w:lineRule="auto"/>
        <w:rPr>
          <w:rFonts w:ascii="Tahoma" w:hAnsi="Tahoma" w:cs="Tahoma"/>
          <w:color w:val="000000" w:themeColor="text1"/>
          <w:sz w:val="24"/>
          <w:szCs w:val="24"/>
        </w:rPr>
      </w:pPr>
    </w:p>
    <w:p w14:paraId="2053720B" w14:textId="62516092" w:rsidR="00451BDB" w:rsidRPr="00607FDB" w:rsidRDefault="00451BDB" w:rsidP="00451BDB">
      <w:pPr>
        <w:pStyle w:val="Nivel3"/>
        <w:numPr>
          <w:ilvl w:val="2"/>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Identificada qualquer inexatidão ou irregularidade, o fiscal técnico do contrato emitirá notificações para a correção da execução do contrato, determinando prazo para a correção. (</w:t>
      </w:r>
      <w:hyperlink r:id="rId47" w:anchor="art22">
        <w:r w:rsidR="00815382" w:rsidRPr="00607FDB">
          <w:rPr>
            <w:rFonts w:ascii="Tahoma" w:hAnsi="Tahoma" w:cs="Tahoma"/>
            <w:color w:val="000000" w:themeColor="text1"/>
            <w:sz w:val="24"/>
            <w:szCs w:val="24"/>
          </w:rPr>
          <w:t>Decreto nº 2612</w:t>
        </w:r>
        <w:r w:rsidRPr="00607FDB">
          <w:rPr>
            <w:rFonts w:ascii="Tahoma" w:hAnsi="Tahoma" w:cs="Tahoma"/>
            <w:color w:val="000000" w:themeColor="text1"/>
            <w:sz w:val="24"/>
            <w:szCs w:val="24"/>
          </w:rPr>
          <w:t>, de 2024</w:t>
        </w:r>
        <w:r w:rsidRPr="00607FDB">
          <w:rPr>
            <w:rStyle w:val="Hyperlink"/>
            <w:rFonts w:ascii="Tahoma" w:hAnsi="Tahoma" w:cs="Tahoma"/>
            <w:color w:val="000000" w:themeColor="text1"/>
            <w:sz w:val="24"/>
            <w:szCs w:val="24"/>
            <w:u w:val="none"/>
          </w:rPr>
          <w:t>, art. 20, III</w:t>
        </w:r>
      </w:hyperlink>
      <w:r w:rsidRPr="00607FDB">
        <w:rPr>
          <w:rFonts w:ascii="Tahoma" w:hAnsi="Tahoma" w:cs="Tahoma"/>
          <w:color w:val="000000" w:themeColor="text1"/>
          <w:sz w:val="24"/>
          <w:szCs w:val="24"/>
        </w:rPr>
        <w:t>);</w:t>
      </w:r>
    </w:p>
    <w:p w14:paraId="3C4ADC33" w14:textId="77777777" w:rsidR="00451BDB" w:rsidRPr="00607FDB" w:rsidRDefault="00451BDB" w:rsidP="00451BDB">
      <w:pPr>
        <w:pStyle w:val="Nivel3"/>
        <w:numPr>
          <w:ilvl w:val="0"/>
          <w:numId w:val="0"/>
        </w:numPr>
        <w:tabs>
          <w:tab w:val="left" w:pos="1134"/>
        </w:tabs>
        <w:spacing w:before="0" w:after="0" w:line="240" w:lineRule="auto"/>
        <w:rPr>
          <w:rFonts w:ascii="Tahoma" w:hAnsi="Tahoma" w:cs="Tahoma"/>
          <w:color w:val="000000" w:themeColor="text1"/>
          <w:sz w:val="24"/>
          <w:szCs w:val="24"/>
        </w:rPr>
      </w:pPr>
    </w:p>
    <w:p w14:paraId="1EEE5FF4" w14:textId="34789B41" w:rsidR="00451BDB" w:rsidRPr="00607FDB" w:rsidRDefault="00451BDB" w:rsidP="00451BDB">
      <w:pPr>
        <w:pStyle w:val="Nivel3"/>
        <w:numPr>
          <w:ilvl w:val="2"/>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 fiscal técnico do contrato informará ao gestor do contato, em tempo hábil, a situação que demandar decisão ou adoção de medidas que ultrapassem sua competência, para que adote as medidas necessárias e saneadoras, se for o caso. (</w:t>
      </w:r>
      <w:hyperlink r:id="rId48" w:anchor="art22">
        <w:r w:rsidR="00815382" w:rsidRPr="00607FDB">
          <w:rPr>
            <w:rFonts w:ascii="Tahoma" w:hAnsi="Tahoma" w:cs="Tahoma"/>
            <w:color w:val="000000" w:themeColor="text1"/>
            <w:sz w:val="24"/>
            <w:szCs w:val="24"/>
          </w:rPr>
          <w:t>Decreto nº 2612</w:t>
        </w:r>
        <w:r w:rsidRPr="00607FDB">
          <w:rPr>
            <w:rFonts w:ascii="Tahoma" w:hAnsi="Tahoma" w:cs="Tahoma"/>
            <w:color w:val="000000" w:themeColor="text1"/>
            <w:sz w:val="24"/>
            <w:szCs w:val="24"/>
          </w:rPr>
          <w:t>, de 2024</w:t>
        </w:r>
        <w:r w:rsidRPr="00607FDB">
          <w:rPr>
            <w:rStyle w:val="Hyperlink"/>
            <w:rFonts w:ascii="Tahoma" w:hAnsi="Tahoma" w:cs="Tahoma"/>
            <w:color w:val="000000" w:themeColor="text1"/>
            <w:sz w:val="24"/>
            <w:szCs w:val="24"/>
            <w:u w:val="none"/>
          </w:rPr>
          <w:t>, art. 20, IV</w:t>
        </w:r>
      </w:hyperlink>
      <w:r w:rsidRPr="00607FDB">
        <w:rPr>
          <w:rFonts w:ascii="Tahoma" w:hAnsi="Tahoma" w:cs="Tahoma"/>
          <w:color w:val="000000" w:themeColor="text1"/>
          <w:sz w:val="24"/>
          <w:szCs w:val="24"/>
        </w:rPr>
        <w:t>).</w:t>
      </w:r>
    </w:p>
    <w:p w14:paraId="39E3DBCC" w14:textId="77777777" w:rsidR="00451BDB" w:rsidRPr="00607FDB" w:rsidRDefault="00451BDB" w:rsidP="00451BDB">
      <w:pPr>
        <w:pStyle w:val="Nivel3"/>
        <w:numPr>
          <w:ilvl w:val="0"/>
          <w:numId w:val="0"/>
        </w:numPr>
        <w:tabs>
          <w:tab w:val="left" w:pos="1134"/>
        </w:tabs>
        <w:spacing w:before="0" w:after="0" w:line="240" w:lineRule="auto"/>
        <w:rPr>
          <w:rFonts w:ascii="Tahoma" w:hAnsi="Tahoma" w:cs="Tahoma"/>
          <w:color w:val="000000" w:themeColor="text1"/>
          <w:sz w:val="24"/>
          <w:szCs w:val="24"/>
        </w:rPr>
      </w:pPr>
    </w:p>
    <w:p w14:paraId="7573F7E0" w14:textId="09788FE2" w:rsidR="00451BDB" w:rsidRPr="00607FDB" w:rsidRDefault="00451BDB" w:rsidP="00451BDB">
      <w:pPr>
        <w:pStyle w:val="Nivel3"/>
        <w:numPr>
          <w:ilvl w:val="2"/>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No caso de ocorrências que possam inviabilizar a execução do contrato nas datas aprazadas, o fiscal técnico do contrato comunicará o fato imediatamente ao gestor do contrato. (</w:t>
      </w:r>
      <w:hyperlink r:id="rId49" w:anchor="art22">
        <w:r w:rsidR="00815382" w:rsidRPr="00607FDB">
          <w:rPr>
            <w:rFonts w:ascii="Tahoma" w:hAnsi="Tahoma" w:cs="Tahoma"/>
            <w:color w:val="000000" w:themeColor="text1"/>
            <w:sz w:val="24"/>
            <w:szCs w:val="24"/>
          </w:rPr>
          <w:t>Decreto nº 2612</w:t>
        </w:r>
        <w:r w:rsidRPr="00607FDB">
          <w:rPr>
            <w:rFonts w:ascii="Tahoma" w:hAnsi="Tahoma" w:cs="Tahoma"/>
            <w:color w:val="000000" w:themeColor="text1"/>
            <w:sz w:val="24"/>
            <w:szCs w:val="24"/>
          </w:rPr>
          <w:t>, de 2024</w:t>
        </w:r>
        <w:r w:rsidRPr="00607FDB">
          <w:rPr>
            <w:rStyle w:val="Hyperlink"/>
            <w:rFonts w:ascii="Tahoma" w:hAnsi="Tahoma" w:cs="Tahoma"/>
            <w:color w:val="000000" w:themeColor="text1"/>
            <w:sz w:val="24"/>
            <w:szCs w:val="24"/>
            <w:u w:val="none"/>
          </w:rPr>
          <w:t>, art. 20, V</w:t>
        </w:r>
      </w:hyperlink>
      <w:r w:rsidRPr="00607FDB">
        <w:rPr>
          <w:rFonts w:ascii="Tahoma" w:hAnsi="Tahoma" w:cs="Tahoma"/>
          <w:color w:val="000000" w:themeColor="text1"/>
          <w:sz w:val="24"/>
          <w:szCs w:val="24"/>
        </w:rPr>
        <w:t>).</w:t>
      </w:r>
    </w:p>
    <w:p w14:paraId="7CF93340" w14:textId="77777777" w:rsidR="00451BDB" w:rsidRPr="00607FDB" w:rsidRDefault="00451BDB" w:rsidP="00451BDB">
      <w:pPr>
        <w:pStyle w:val="Nivel3"/>
        <w:numPr>
          <w:ilvl w:val="0"/>
          <w:numId w:val="0"/>
        </w:numPr>
        <w:tabs>
          <w:tab w:val="left" w:pos="1134"/>
        </w:tabs>
        <w:spacing w:before="0" w:after="0" w:line="240" w:lineRule="auto"/>
        <w:rPr>
          <w:rFonts w:ascii="Tahoma" w:hAnsi="Tahoma" w:cs="Tahoma"/>
          <w:color w:val="000000" w:themeColor="text1"/>
          <w:sz w:val="24"/>
          <w:szCs w:val="24"/>
        </w:rPr>
      </w:pPr>
    </w:p>
    <w:p w14:paraId="7F300739" w14:textId="6793A353" w:rsidR="00451BDB" w:rsidRPr="00607FDB" w:rsidRDefault="00451BDB" w:rsidP="00451BDB">
      <w:pPr>
        <w:pStyle w:val="Nivel3"/>
        <w:numPr>
          <w:ilvl w:val="2"/>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O fiscal técnico do contrato comunicará ao gestor do contrato, em tempo hábil, o término do contrato sob sua responsabilidade, com vistas à renovação tempestiva ou à prorrogação contratual </w:t>
      </w:r>
      <w:hyperlink r:id="rId50" w:anchor="art22">
        <w:r w:rsidR="00815382" w:rsidRPr="00607FDB">
          <w:rPr>
            <w:rFonts w:ascii="Tahoma" w:hAnsi="Tahoma" w:cs="Tahoma"/>
            <w:color w:val="000000" w:themeColor="text1"/>
            <w:sz w:val="24"/>
            <w:szCs w:val="24"/>
          </w:rPr>
          <w:t xml:space="preserve"> </w:t>
        </w:r>
        <w:r w:rsidR="00815382" w:rsidRPr="00607FDB">
          <w:rPr>
            <w:rStyle w:val="Hyperlink"/>
            <w:rFonts w:ascii="Tahoma" w:hAnsi="Tahoma" w:cs="Tahoma"/>
            <w:color w:val="000000" w:themeColor="text1"/>
            <w:sz w:val="24"/>
            <w:szCs w:val="24"/>
            <w:u w:val="none"/>
          </w:rPr>
          <w:t>Decreto nº 2612</w:t>
        </w:r>
        <w:r w:rsidRPr="00607FDB">
          <w:rPr>
            <w:rFonts w:ascii="Tahoma" w:hAnsi="Tahoma" w:cs="Tahoma"/>
            <w:color w:val="000000" w:themeColor="text1"/>
            <w:sz w:val="24"/>
            <w:szCs w:val="24"/>
          </w:rPr>
          <w:t>, de 2024</w:t>
        </w:r>
        <w:r w:rsidRPr="00607FDB">
          <w:rPr>
            <w:rStyle w:val="Hyperlink"/>
            <w:rFonts w:ascii="Tahoma" w:hAnsi="Tahoma" w:cs="Tahoma"/>
            <w:color w:val="000000" w:themeColor="text1"/>
            <w:sz w:val="24"/>
            <w:szCs w:val="24"/>
            <w:u w:val="none"/>
          </w:rPr>
          <w:t>, art. 20, VII</w:t>
        </w:r>
      </w:hyperlink>
      <w:r w:rsidRPr="00607FDB">
        <w:rPr>
          <w:rFonts w:ascii="Tahoma" w:hAnsi="Tahoma" w:cs="Tahoma"/>
          <w:color w:val="000000" w:themeColor="text1"/>
          <w:sz w:val="24"/>
          <w:szCs w:val="24"/>
        </w:rPr>
        <w:t>).</w:t>
      </w:r>
    </w:p>
    <w:p w14:paraId="709201FA" w14:textId="77777777" w:rsidR="00451BDB" w:rsidRPr="00607FDB" w:rsidRDefault="00451BDB" w:rsidP="00451BDB">
      <w:pPr>
        <w:pStyle w:val="Nivel3"/>
        <w:numPr>
          <w:ilvl w:val="0"/>
          <w:numId w:val="0"/>
        </w:numPr>
        <w:spacing w:before="0" w:after="0" w:line="240" w:lineRule="auto"/>
        <w:rPr>
          <w:rFonts w:ascii="Tahoma" w:hAnsi="Tahoma" w:cs="Tahoma"/>
          <w:color w:val="000000" w:themeColor="text1"/>
          <w:sz w:val="24"/>
          <w:szCs w:val="24"/>
        </w:rPr>
      </w:pPr>
    </w:p>
    <w:p w14:paraId="2C62BFCB" w14:textId="77777777" w:rsidR="00451BDB" w:rsidRPr="00607FDB" w:rsidRDefault="00451BDB" w:rsidP="00451BDB">
      <w:pPr>
        <w:pStyle w:val="Nivel3"/>
        <w:numPr>
          <w:ilvl w:val="0"/>
          <w:numId w:val="0"/>
        </w:numPr>
        <w:spacing w:before="0" w:after="0" w:line="240" w:lineRule="auto"/>
        <w:rPr>
          <w:rFonts w:ascii="Tahoma" w:hAnsi="Tahoma" w:cs="Tahoma"/>
          <w:b/>
          <w:bCs/>
          <w:color w:val="000000" w:themeColor="text1"/>
          <w:sz w:val="24"/>
          <w:szCs w:val="24"/>
        </w:rPr>
      </w:pPr>
      <w:r w:rsidRPr="00607FDB">
        <w:rPr>
          <w:rFonts w:ascii="Tahoma" w:hAnsi="Tahoma" w:cs="Tahoma"/>
          <w:b/>
          <w:bCs/>
          <w:color w:val="000000" w:themeColor="text1"/>
          <w:sz w:val="24"/>
          <w:szCs w:val="24"/>
        </w:rPr>
        <w:t>FISCALIZAÇÃO ADMINISTRATIVA</w:t>
      </w:r>
    </w:p>
    <w:p w14:paraId="63649ED8" w14:textId="77777777" w:rsidR="00451BDB" w:rsidRPr="00607FDB" w:rsidRDefault="00451BDB" w:rsidP="00451BDB">
      <w:pPr>
        <w:pStyle w:val="Nivel3"/>
        <w:numPr>
          <w:ilvl w:val="0"/>
          <w:numId w:val="0"/>
        </w:numPr>
        <w:spacing w:before="0" w:after="0" w:line="240" w:lineRule="auto"/>
        <w:rPr>
          <w:rFonts w:ascii="Tahoma" w:hAnsi="Tahoma" w:cs="Tahoma"/>
          <w:b/>
          <w:bCs/>
          <w:color w:val="000000" w:themeColor="text1"/>
          <w:sz w:val="24"/>
          <w:szCs w:val="24"/>
        </w:rPr>
      </w:pPr>
    </w:p>
    <w:p w14:paraId="262EA4FA" w14:textId="281D8C89"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1" w:anchor="art23">
        <w:r w:rsidRPr="00607FDB">
          <w:rPr>
            <w:rStyle w:val="Hyperlink"/>
            <w:rFonts w:ascii="Tahoma" w:hAnsi="Tahoma" w:cs="Tahoma"/>
            <w:color w:val="000000" w:themeColor="text1"/>
            <w:sz w:val="24"/>
            <w:szCs w:val="24"/>
            <w:u w:val="none"/>
          </w:rPr>
          <w:t xml:space="preserve">Art. 21, I e II, do </w:t>
        </w:r>
        <w:r w:rsidR="00815382" w:rsidRPr="00607FDB">
          <w:rPr>
            <w:rFonts w:ascii="Tahoma" w:hAnsi="Tahoma" w:cs="Tahoma"/>
            <w:color w:val="000000" w:themeColor="text1"/>
            <w:sz w:val="24"/>
            <w:szCs w:val="24"/>
          </w:rPr>
          <w:t>Decreto nº 2612</w:t>
        </w:r>
        <w:r w:rsidRPr="00607FDB">
          <w:rPr>
            <w:rFonts w:ascii="Tahoma" w:hAnsi="Tahoma" w:cs="Tahoma"/>
            <w:color w:val="000000" w:themeColor="text1"/>
            <w:sz w:val="24"/>
            <w:szCs w:val="24"/>
          </w:rPr>
          <w:t>, de 2024</w:t>
        </w:r>
      </w:hyperlink>
      <w:r w:rsidRPr="00607FDB">
        <w:rPr>
          <w:rFonts w:ascii="Tahoma" w:hAnsi="Tahoma" w:cs="Tahoma"/>
          <w:color w:val="000000" w:themeColor="text1"/>
          <w:sz w:val="24"/>
          <w:szCs w:val="24"/>
        </w:rPr>
        <w:t>).</w:t>
      </w:r>
    </w:p>
    <w:p w14:paraId="667BE2DC"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39BAFC2C" w14:textId="2C0E944E" w:rsidR="00451BDB" w:rsidRPr="00607FDB" w:rsidRDefault="00451BDB" w:rsidP="00451BDB">
      <w:pPr>
        <w:pStyle w:val="Nivel3"/>
        <w:numPr>
          <w:ilvl w:val="2"/>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52" w:anchor="art23">
        <w:r w:rsidR="00815382" w:rsidRPr="00607FDB">
          <w:rPr>
            <w:rFonts w:ascii="Tahoma" w:hAnsi="Tahoma" w:cs="Tahoma"/>
            <w:color w:val="000000" w:themeColor="text1"/>
            <w:sz w:val="24"/>
            <w:szCs w:val="24"/>
          </w:rPr>
          <w:t>Decreto nº 2612</w:t>
        </w:r>
        <w:r w:rsidRPr="00607FDB">
          <w:rPr>
            <w:rFonts w:ascii="Tahoma" w:hAnsi="Tahoma" w:cs="Tahoma"/>
            <w:color w:val="000000" w:themeColor="text1"/>
            <w:sz w:val="24"/>
            <w:szCs w:val="24"/>
          </w:rPr>
          <w:t>, de 2024</w:t>
        </w:r>
        <w:r w:rsidRPr="00607FDB">
          <w:rPr>
            <w:rStyle w:val="Hyperlink"/>
            <w:rFonts w:ascii="Tahoma" w:hAnsi="Tahoma" w:cs="Tahoma"/>
            <w:color w:val="000000" w:themeColor="text1"/>
            <w:sz w:val="24"/>
            <w:szCs w:val="24"/>
            <w:u w:val="none"/>
          </w:rPr>
          <w:t>, art. 21, IV</w:t>
        </w:r>
      </w:hyperlink>
      <w:r w:rsidRPr="00607FDB">
        <w:rPr>
          <w:rFonts w:ascii="Tahoma" w:hAnsi="Tahoma" w:cs="Tahoma"/>
          <w:color w:val="000000" w:themeColor="text1"/>
          <w:sz w:val="24"/>
          <w:szCs w:val="24"/>
        </w:rPr>
        <w:t>).</w:t>
      </w:r>
    </w:p>
    <w:p w14:paraId="5568ED30" w14:textId="77777777" w:rsidR="00451BDB" w:rsidRPr="00607FDB" w:rsidRDefault="00451BDB" w:rsidP="00451BDB">
      <w:pPr>
        <w:pStyle w:val="Nivel3"/>
        <w:numPr>
          <w:ilvl w:val="0"/>
          <w:numId w:val="0"/>
        </w:numPr>
        <w:spacing w:before="0" w:after="0" w:line="240" w:lineRule="auto"/>
        <w:rPr>
          <w:rFonts w:ascii="Tahoma" w:hAnsi="Tahoma" w:cs="Tahoma"/>
          <w:color w:val="000000" w:themeColor="text1"/>
          <w:sz w:val="24"/>
          <w:szCs w:val="24"/>
        </w:rPr>
      </w:pPr>
    </w:p>
    <w:p w14:paraId="35603609" w14:textId="77777777" w:rsidR="00451BDB" w:rsidRPr="00607FDB" w:rsidRDefault="00451BDB" w:rsidP="00451BDB">
      <w:pPr>
        <w:pStyle w:val="Nivel01"/>
        <w:rPr>
          <w:rFonts w:ascii="Tahoma" w:hAnsi="Tahoma" w:cs="Tahoma"/>
          <w:color w:val="000000" w:themeColor="text1"/>
        </w:rPr>
      </w:pPr>
      <w:r w:rsidRPr="00607FDB">
        <w:rPr>
          <w:rFonts w:ascii="Tahoma" w:hAnsi="Tahoma" w:cs="Tahoma"/>
          <w:color w:val="000000" w:themeColor="text1"/>
        </w:rPr>
        <w:t>GESTOR DO CONTRATO</w:t>
      </w:r>
    </w:p>
    <w:p w14:paraId="4705CAD1" w14:textId="77777777" w:rsidR="00451BDB" w:rsidRPr="00607FDB" w:rsidRDefault="00451BDB" w:rsidP="00451BDB">
      <w:pPr>
        <w:rPr>
          <w:rFonts w:ascii="Tahoma" w:hAnsi="Tahoma" w:cs="Tahoma"/>
          <w:color w:val="000000" w:themeColor="text1"/>
          <w:lang w:eastAsia="en-US"/>
        </w:rPr>
      </w:pPr>
    </w:p>
    <w:p w14:paraId="44427BB5" w14:textId="5C94D883"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w:t>
      </w:r>
      <w:r w:rsidRPr="00607FDB">
        <w:rPr>
          <w:rFonts w:ascii="Tahoma" w:hAnsi="Tahoma" w:cs="Tahoma"/>
          <w:color w:val="000000" w:themeColor="text1"/>
          <w:sz w:val="24"/>
          <w:szCs w:val="24"/>
        </w:rPr>
        <w:lastRenderedPageBreak/>
        <w:t>necessidade de adequações do contrato para fins de atendimento da finalidade da administração. (</w:t>
      </w:r>
      <w:r w:rsidR="00815382" w:rsidRPr="00607FDB">
        <w:rPr>
          <w:rFonts w:ascii="Tahoma" w:hAnsi="Tahoma" w:cs="Tahoma"/>
          <w:color w:val="000000" w:themeColor="text1"/>
          <w:sz w:val="24"/>
          <w:szCs w:val="24"/>
        </w:rPr>
        <w:t>Decreto nº 2612</w:t>
      </w:r>
      <w:r w:rsidRPr="00607FDB">
        <w:rPr>
          <w:rFonts w:ascii="Tahoma" w:hAnsi="Tahoma" w:cs="Tahoma"/>
          <w:color w:val="000000" w:themeColor="text1"/>
          <w:sz w:val="24"/>
          <w:szCs w:val="24"/>
        </w:rPr>
        <w:t>, de 2024, art. 19, IV).</w:t>
      </w:r>
    </w:p>
    <w:p w14:paraId="4590A90B"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59B1E01D" w14:textId="06841D7D"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 (</w:t>
      </w:r>
      <w:r w:rsidR="00815382" w:rsidRPr="00607FDB">
        <w:rPr>
          <w:rFonts w:ascii="Tahoma" w:hAnsi="Tahoma" w:cs="Tahoma"/>
          <w:color w:val="000000" w:themeColor="text1"/>
          <w:sz w:val="24"/>
          <w:szCs w:val="24"/>
        </w:rPr>
        <w:t>Decreto nº 2612</w:t>
      </w:r>
      <w:r w:rsidRPr="00607FDB">
        <w:rPr>
          <w:rFonts w:ascii="Tahoma" w:hAnsi="Tahoma" w:cs="Tahoma"/>
          <w:color w:val="000000" w:themeColor="text1"/>
          <w:sz w:val="24"/>
          <w:szCs w:val="24"/>
        </w:rPr>
        <w:t>, de 2024, art. 19, II).</w:t>
      </w:r>
    </w:p>
    <w:p w14:paraId="17EF9F90"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5EC927C9" w14:textId="68B0010B"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 gestor do contrato acompanhará a manutenção das condições de habilitação da contratada, para fins de empenho de despesa e pagamento, e anotará os problemas que obstem o fluxo normal da liquidação e do pagamento da despesa. (</w:t>
      </w:r>
      <w:r w:rsidR="00815382" w:rsidRPr="00607FDB">
        <w:rPr>
          <w:rFonts w:ascii="Tahoma" w:hAnsi="Tahoma" w:cs="Tahoma"/>
          <w:color w:val="000000" w:themeColor="text1"/>
          <w:sz w:val="24"/>
          <w:szCs w:val="24"/>
        </w:rPr>
        <w:t>Decreto nº 2612</w:t>
      </w:r>
      <w:r w:rsidRPr="00607FDB">
        <w:rPr>
          <w:rFonts w:ascii="Tahoma" w:hAnsi="Tahoma" w:cs="Tahoma"/>
          <w:color w:val="000000" w:themeColor="text1"/>
          <w:sz w:val="24"/>
          <w:szCs w:val="24"/>
        </w:rPr>
        <w:t xml:space="preserve">, de 2024, art. 19, III). </w:t>
      </w:r>
      <w:r w:rsidRPr="00607FDB">
        <w:rPr>
          <w:rFonts w:ascii="Tahoma" w:hAnsi="Tahoma" w:cs="Tahoma"/>
          <w:color w:val="000000" w:themeColor="text1"/>
          <w:sz w:val="24"/>
          <w:szCs w:val="24"/>
        </w:rPr>
        <w:tab/>
      </w:r>
    </w:p>
    <w:p w14:paraId="66082701"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61CD3B29" w14:textId="7960E21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00815382" w:rsidRPr="00607FDB">
        <w:rPr>
          <w:rFonts w:ascii="Tahoma" w:hAnsi="Tahoma" w:cs="Tahoma"/>
          <w:color w:val="000000" w:themeColor="text1"/>
          <w:sz w:val="24"/>
          <w:szCs w:val="24"/>
        </w:rPr>
        <w:t>Decreto nº 2612</w:t>
      </w:r>
      <w:r w:rsidRPr="00607FDB">
        <w:rPr>
          <w:rFonts w:ascii="Tahoma" w:hAnsi="Tahoma" w:cs="Tahoma"/>
          <w:color w:val="000000" w:themeColor="text1"/>
          <w:sz w:val="24"/>
          <w:szCs w:val="24"/>
        </w:rPr>
        <w:t xml:space="preserve">, de 2024, art. 19, VIII). </w:t>
      </w:r>
    </w:p>
    <w:p w14:paraId="19638005"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1932F76A"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534A6ECE"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6989B1BF" w14:textId="77777777" w:rsidR="00451BDB" w:rsidRPr="00607FDB" w:rsidRDefault="00451BDB" w:rsidP="00451BDB">
      <w:pPr>
        <w:pStyle w:val="Nivel01"/>
        <w:numPr>
          <w:ilvl w:val="0"/>
          <w:numId w:val="11"/>
        </w:numPr>
        <w:ind w:left="0" w:firstLine="0"/>
        <w:rPr>
          <w:rFonts w:ascii="Tahoma" w:hAnsi="Tahoma" w:cs="Tahoma"/>
          <w:color w:val="000000" w:themeColor="text1"/>
        </w:rPr>
      </w:pPr>
      <w:r w:rsidRPr="00607FDB">
        <w:rPr>
          <w:rFonts w:ascii="Tahoma" w:hAnsi="Tahoma" w:cs="Tahoma"/>
          <w:color w:val="000000" w:themeColor="text1"/>
        </w:rPr>
        <w:t>CRITÉRIOS DE MEDIÇÃO E DE PAGAMENTO</w:t>
      </w:r>
    </w:p>
    <w:p w14:paraId="6274CF37" w14:textId="77777777" w:rsidR="00451BDB" w:rsidRPr="00607FDB" w:rsidRDefault="00451BDB" w:rsidP="00451BDB">
      <w:pPr>
        <w:rPr>
          <w:rFonts w:ascii="Tahoma" w:hAnsi="Tahoma" w:cs="Tahoma"/>
          <w:color w:val="000000" w:themeColor="text1"/>
          <w:lang w:eastAsia="en-US"/>
        </w:rPr>
      </w:pPr>
    </w:p>
    <w:p w14:paraId="363E6139"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A avaliação da execução do objeto utilizará o disposto neste item.</w:t>
      </w:r>
    </w:p>
    <w:p w14:paraId="1224A54C"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22E60311"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Nos regimes de execução de empreitada por preço global, empreitada integral, contratação por tarefa, contratação integrada e contratação semi-integrada será adotada sistemática de medição e pagamento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6D106E54"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2A656D79" w14:textId="77777777" w:rsidR="00451BDB" w:rsidRPr="00607FDB" w:rsidRDefault="00451BDB" w:rsidP="00451BDB">
      <w:pPr>
        <w:pStyle w:val="Nivel3"/>
        <w:numPr>
          <w:ilvl w:val="2"/>
          <w:numId w:val="11"/>
        </w:numPr>
        <w:tabs>
          <w:tab w:val="left" w:pos="1276"/>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Será indicada a retenção ou glosa no pagamento, proporcional à irregularidade verificada, sem prejuízo das sanções cabíveis, caso se constate que a Contratada:</w:t>
      </w:r>
    </w:p>
    <w:p w14:paraId="10259699" w14:textId="77777777" w:rsidR="00451BDB" w:rsidRPr="00607FDB" w:rsidRDefault="00451BDB" w:rsidP="00451BDB">
      <w:pPr>
        <w:pStyle w:val="Nivel3"/>
        <w:numPr>
          <w:ilvl w:val="0"/>
          <w:numId w:val="0"/>
        </w:numPr>
        <w:tabs>
          <w:tab w:val="left" w:pos="1276"/>
        </w:tabs>
        <w:spacing w:before="0" w:after="0" w:line="240" w:lineRule="auto"/>
        <w:rPr>
          <w:rFonts w:ascii="Tahoma" w:hAnsi="Tahoma" w:cs="Tahoma"/>
          <w:color w:val="000000" w:themeColor="text1"/>
          <w:sz w:val="24"/>
          <w:szCs w:val="24"/>
        </w:rPr>
      </w:pPr>
    </w:p>
    <w:p w14:paraId="0D0F24AE" w14:textId="77777777" w:rsidR="00451BDB" w:rsidRPr="00607FDB" w:rsidRDefault="00451BDB" w:rsidP="00451BDB">
      <w:pPr>
        <w:pStyle w:val="Nivel4"/>
        <w:numPr>
          <w:ilvl w:val="3"/>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Não produzir os resultados acordados,</w:t>
      </w:r>
    </w:p>
    <w:p w14:paraId="18FEEA6D" w14:textId="77777777" w:rsidR="00451BDB" w:rsidRPr="00607FDB" w:rsidRDefault="00451BDB" w:rsidP="00451BDB">
      <w:pPr>
        <w:pStyle w:val="Nivel4"/>
        <w:numPr>
          <w:ilvl w:val="0"/>
          <w:numId w:val="0"/>
        </w:numPr>
        <w:spacing w:before="0" w:after="0" w:line="240" w:lineRule="auto"/>
        <w:rPr>
          <w:rFonts w:ascii="Tahoma" w:hAnsi="Tahoma" w:cs="Tahoma"/>
          <w:color w:val="000000" w:themeColor="text1"/>
          <w:sz w:val="24"/>
          <w:szCs w:val="24"/>
        </w:rPr>
      </w:pPr>
    </w:p>
    <w:p w14:paraId="06740874" w14:textId="77777777" w:rsidR="00451BDB" w:rsidRPr="00607FDB" w:rsidRDefault="00451BDB" w:rsidP="00451BDB">
      <w:pPr>
        <w:pStyle w:val="Nivel4"/>
        <w:numPr>
          <w:ilvl w:val="3"/>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Deixar de executar, ou não executar com a qualidade mínima exigida as atividades contratadas; ou</w:t>
      </w:r>
    </w:p>
    <w:p w14:paraId="2C750E1A" w14:textId="77777777" w:rsidR="00451BDB" w:rsidRPr="00607FDB" w:rsidRDefault="00451BDB" w:rsidP="00451BDB">
      <w:pPr>
        <w:pStyle w:val="Nivel4"/>
        <w:numPr>
          <w:ilvl w:val="0"/>
          <w:numId w:val="0"/>
        </w:numPr>
        <w:spacing w:before="0" w:after="0" w:line="240" w:lineRule="auto"/>
        <w:rPr>
          <w:rFonts w:ascii="Tahoma" w:hAnsi="Tahoma" w:cs="Tahoma"/>
          <w:color w:val="000000" w:themeColor="text1"/>
          <w:sz w:val="24"/>
          <w:szCs w:val="24"/>
        </w:rPr>
      </w:pPr>
    </w:p>
    <w:p w14:paraId="21AACB9F" w14:textId="77777777" w:rsidR="00451BDB" w:rsidRPr="00607FDB" w:rsidRDefault="00451BDB" w:rsidP="00451BDB">
      <w:pPr>
        <w:pStyle w:val="Nivel4"/>
        <w:numPr>
          <w:ilvl w:val="3"/>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Deixar de utilizar materiais e recursos humanos exigidos para a execução do serviço, ou utilizá-los com qualidade ou quantidade inferior à demandada.</w:t>
      </w:r>
    </w:p>
    <w:p w14:paraId="305253E0" w14:textId="77777777" w:rsidR="00451BDB" w:rsidRPr="00607FDB" w:rsidRDefault="00451BDB" w:rsidP="00451BDB">
      <w:pPr>
        <w:rPr>
          <w:rFonts w:ascii="Tahoma" w:hAnsi="Tahoma" w:cs="Tahoma"/>
          <w:b/>
          <w:bCs/>
          <w:color w:val="000000" w:themeColor="text1"/>
        </w:rPr>
      </w:pPr>
    </w:p>
    <w:p w14:paraId="2632E711" w14:textId="77777777" w:rsidR="00815382" w:rsidRPr="00607FDB" w:rsidRDefault="00815382" w:rsidP="00451BDB">
      <w:pPr>
        <w:rPr>
          <w:rFonts w:ascii="Tahoma" w:hAnsi="Tahoma" w:cs="Tahoma"/>
          <w:b/>
          <w:bCs/>
          <w:color w:val="000000" w:themeColor="text1"/>
        </w:rPr>
      </w:pPr>
    </w:p>
    <w:p w14:paraId="24461863" w14:textId="77777777" w:rsidR="00815382" w:rsidRPr="00607FDB" w:rsidRDefault="00815382" w:rsidP="00451BDB">
      <w:pPr>
        <w:rPr>
          <w:rFonts w:ascii="Tahoma" w:hAnsi="Tahoma" w:cs="Tahoma"/>
          <w:b/>
          <w:bCs/>
          <w:color w:val="000000" w:themeColor="text1"/>
        </w:rPr>
      </w:pPr>
    </w:p>
    <w:p w14:paraId="61688C4B" w14:textId="77777777" w:rsidR="00451BDB" w:rsidRPr="00607FDB" w:rsidRDefault="00451BDB" w:rsidP="00451BDB">
      <w:pPr>
        <w:rPr>
          <w:rFonts w:ascii="Tahoma" w:hAnsi="Tahoma" w:cs="Tahoma"/>
          <w:b/>
          <w:bCs/>
          <w:color w:val="000000" w:themeColor="text1"/>
        </w:rPr>
      </w:pPr>
      <w:r w:rsidRPr="00607FDB">
        <w:rPr>
          <w:rFonts w:ascii="Tahoma" w:hAnsi="Tahoma" w:cs="Tahoma"/>
          <w:b/>
          <w:bCs/>
          <w:color w:val="000000" w:themeColor="text1"/>
        </w:rPr>
        <w:lastRenderedPageBreak/>
        <w:t>DO RECEBIMENTO</w:t>
      </w:r>
    </w:p>
    <w:p w14:paraId="02DB03E0" w14:textId="77777777" w:rsidR="00451BDB" w:rsidRPr="00607FDB" w:rsidRDefault="00451BDB" w:rsidP="00451BDB">
      <w:pPr>
        <w:rPr>
          <w:rFonts w:ascii="Tahoma" w:hAnsi="Tahoma" w:cs="Tahoma"/>
          <w:b/>
          <w:bCs/>
          <w:color w:val="000000" w:themeColor="text1"/>
        </w:rPr>
      </w:pPr>
    </w:p>
    <w:p w14:paraId="273047B2"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Ao final de cada etapa da execução contratual, conforme previsto no Cronograma Físico-Financeiro, o Contratado apresentará a medição prévia dos serviços executados no período, por meio de planilha e memória de cálculo detalhada.</w:t>
      </w:r>
    </w:p>
    <w:p w14:paraId="023B4EAA"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38456F74" w14:textId="77777777" w:rsidR="00451BDB" w:rsidRPr="00607FDB" w:rsidRDefault="00451BDB" w:rsidP="00451BDB">
      <w:pPr>
        <w:pStyle w:val="Nivel3"/>
        <w:numPr>
          <w:ilvl w:val="2"/>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Uma etapa será considerada efetivamente concluída quando os serviços previstos para aquela etapa, no Cronograma Físico-Financeiro, estiverem executados em sua totalidade.</w:t>
      </w:r>
    </w:p>
    <w:p w14:paraId="5AD1889D" w14:textId="77777777" w:rsidR="00451BDB" w:rsidRPr="00607FDB" w:rsidRDefault="00451BDB" w:rsidP="00451BDB">
      <w:pPr>
        <w:pStyle w:val="Nivel3"/>
        <w:numPr>
          <w:ilvl w:val="0"/>
          <w:numId w:val="0"/>
        </w:numPr>
        <w:tabs>
          <w:tab w:val="left" w:pos="1134"/>
        </w:tabs>
        <w:spacing w:before="0" w:after="0" w:line="240" w:lineRule="auto"/>
        <w:rPr>
          <w:rFonts w:ascii="Tahoma" w:hAnsi="Tahoma" w:cs="Tahoma"/>
          <w:color w:val="000000" w:themeColor="text1"/>
          <w:sz w:val="24"/>
          <w:szCs w:val="24"/>
        </w:rPr>
      </w:pPr>
    </w:p>
    <w:p w14:paraId="3372C6DA" w14:textId="77777777" w:rsidR="00451BDB" w:rsidRPr="00607FDB" w:rsidRDefault="00451BDB" w:rsidP="00451BDB">
      <w:pPr>
        <w:pStyle w:val="Nivel3"/>
        <w:numPr>
          <w:ilvl w:val="2"/>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 contratado também apresentará, a cada medição, os documentos comprobatórios da procedência legal dos produtos e subprodutos florestais utilizados naquela etapa da execução contratual, quando for o caso.</w:t>
      </w:r>
    </w:p>
    <w:p w14:paraId="55436E8A" w14:textId="77777777" w:rsidR="00451BDB" w:rsidRPr="00607FDB" w:rsidRDefault="00451BDB" w:rsidP="00451BDB">
      <w:pPr>
        <w:pStyle w:val="Nivel3"/>
        <w:numPr>
          <w:ilvl w:val="0"/>
          <w:numId w:val="0"/>
        </w:numPr>
        <w:tabs>
          <w:tab w:val="left" w:pos="1134"/>
        </w:tabs>
        <w:spacing w:before="0" w:after="0" w:line="240" w:lineRule="auto"/>
        <w:rPr>
          <w:rFonts w:ascii="Tahoma" w:hAnsi="Tahoma" w:cs="Tahoma"/>
          <w:color w:val="000000" w:themeColor="text1"/>
          <w:sz w:val="24"/>
          <w:szCs w:val="24"/>
        </w:rPr>
      </w:pPr>
    </w:p>
    <w:p w14:paraId="16F479B4" w14:textId="528300AA"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Os serviços serão recebidos provisoriamente, no prazo de 10 (dez) dias, pelos fiscais técnico e administrativo, mediante termos detalhados, quando verificado o cumprimento das exigências de caráter técnico e administrativo. (Art. 140, I, a da Lei nº 14.133 e </w:t>
      </w:r>
      <w:proofErr w:type="spellStart"/>
      <w:r w:rsidRPr="00607FDB">
        <w:rPr>
          <w:rFonts w:ascii="Tahoma" w:hAnsi="Tahoma" w:cs="Tahoma"/>
          <w:color w:val="000000" w:themeColor="text1"/>
          <w:sz w:val="24"/>
          <w:szCs w:val="24"/>
        </w:rPr>
        <w:t>arts</w:t>
      </w:r>
      <w:proofErr w:type="spellEnd"/>
      <w:r w:rsidRPr="00607FDB">
        <w:rPr>
          <w:rFonts w:ascii="Tahoma" w:hAnsi="Tahoma" w:cs="Tahoma"/>
          <w:color w:val="000000" w:themeColor="text1"/>
          <w:sz w:val="24"/>
          <w:szCs w:val="24"/>
        </w:rPr>
        <w:t xml:space="preserve">. 20, VIII e 21, V do </w:t>
      </w:r>
      <w:r w:rsidR="00815382" w:rsidRPr="00607FDB">
        <w:rPr>
          <w:rFonts w:ascii="Tahoma" w:hAnsi="Tahoma" w:cs="Tahoma"/>
          <w:color w:val="000000" w:themeColor="text1"/>
          <w:sz w:val="24"/>
          <w:szCs w:val="24"/>
        </w:rPr>
        <w:t>Decreto nº 2612</w:t>
      </w:r>
      <w:r w:rsidRPr="00607FDB">
        <w:rPr>
          <w:rFonts w:ascii="Tahoma" w:hAnsi="Tahoma" w:cs="Tahoma"/>
          <w:color w:val="000000" w:themeColor="text1"/>
          <w:sz w:val="24"/>
          <w:szCs w:val="24"/>
        </w:rPr>
        <w:t>, de 2024).</w:t>
      </w:r>
    </w:p>
    <w:p w14:paraId="3BEDB280"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28E5B69D" w14:textId="77777777" w:rsidR="00451BDB" w:rsidRPr="00607FDB" w:rsidRDefault="00451BDB" w:rsidP="00451BDB">
      <w:pPr>
        <w:pStyle w:val="Nivel3"/>
        <w:numPr>
          <w:ilvl w:val="2"/>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 prazo da disposição acima será contado do recebimento de comunicação de cobrança oriunda do contratado com a comprovação da prestação dos serviços a que se referem a parcela a ser paga.</w:t>
      </w:r>
    </w:p>
    <w:p w14:paraId="0F9B5DE9" w14:textId="77777777" w:rsidR="00451BDB" w:rsidRPr="00607FDB" w:rsidRDefault="00451BDB" w:rsidP="00451BDB">
      <w:pPr>
        <w:pStyle w:val="Nivel3"/>
        <w:numPr>
          <w:ilvl w:val="0"/>
          <w:numId w:val="0"/>
        </w:numPr>
        <w:tabs>
          <w:tab w:val="left" w:pos="1134"/>
        </w:tabs>
        <w:spacing w:before="0" w:after="0" w:line="240" w:lineRule="auto"/>
        <w:rPr>
          <w:rFonts w:ascii="Tahoma" w:hAnsi="Tahoma" w:cs="Tahoma"/>
          <w:color w:val="000000" w:themeColor="text1"/>
          <w:sz w:val="24"/>
          <w:szCs w:val="24"/>
        </w:rPr>
      </w:pPr>
    </w:p>
    <w:p w14:paraId="566E61F3" w14:textId="29427A7D" w:rsidR="00451BDB" w:rsidRPr="00607FDB" w:rsidRDefault="00451BDB" w:rsidP="00451BDB">
      <w:pPr>
        <w:pStyle w:val="Nivel3"/>
        <w:numPr>
          <w:ilvl w:val="2"/>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O fiscal técnico do contrato realizará o recebimento provisório do objeto do contrato mediante termo detalhado que comprove o cumprimento das exigências de caráter técnico. (art. 20, VIII, </w:t>
      </w:r>
      <w:r w:rsidR="00815382" w:rsidRPr="00607FDB">
        <w:rPr>
          <w:rFonts w:ascii="Tahoma" w:hAnsi="Tahoma" w:cs="Tahoma"/>
          <w:color w:val="000000" w:themeColor="text1"/>
          <w:sz w:val="24"/>
          <w:szCs w:val="24"/>
        </w:rPr>
        <w:t>Decreto nº 2612</w:t>
      </w:r>
      <w:r w:rsidRPr="00607FDB">
        <w:rPr>
          <w:rFonts w:ascii="Tahoma" w:hAnsi="Tahoma" w:cs="Tahoma"/>
          <w:color w:val="000000" w:themeColor="text1"/>
          <w:sz w:val="24"/>
          <w:szCs w:val="24"/>
        </w:rPr>
        <w:t>, de 2024).</w:t>
      </w:r>
    </w:p>
    <w:p w14:paraId="63B08ADB" w14:textId="77777777" w:rsidR="00451BDB" w:rsidRPr="00607FDB" w:rsidRDefault="00451BDB" w:rsidP="00451BDB">
      <w:pPr>
        <w:pStyle w:val="Nivel3"/>
        <w:numPr>
          <w:ilvl w:val="0"/>
          <w:numId w:val="0"/>
        </w:numPr>
        <w:tabs>
          <w:tab w:val="left" w:pos="1134"/>
        </w:tabs>
        <w:spacing w:before="0" w:after="0" w:line="240" w:lineRule="auto"/>
        <w:rPr>
          <w:rFonts w:ascii="Tahoma" w:hAnsi="Tahoma" w:cs="Tahoma"/>
          <w:color w:val="000000" w:themeColor="text1"/>
          <w:sz w:val="24"/>
          <w:szCs w:val="24"/>
        </w:rPr>
      </w:pPr>
    </w:p>
    <w:p w14:paraId="06CBDCC3" w14:textId="206AE80B" w:rsidR="00451BDB" w:rsidRPr="00607FDB" w:rsidRDefault="00451BDB" w:rsidP="00451BDB">
      <w:pPr>
        <w:pStyle w:val="Nivel3"/>
        <w:numPr>
          <w:ilvl w:val="2"/>
          <w:numId w:val="11"/>
        </w:numPr>
        <w:tabs>
          <w:tab w:val="left" w:pos="1276"/>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O fiscal administrativo do contrato realizará o recebimento provisório do objeto do contrato mediante termo detalhado que comprove o cumprimento das exigências de caráter administrativo. (art. 21, V, </w:t>
      </w:r>
      <w:r w:rsidR="00815382" w:rsidRPr="00607FDB">
        <w:rPr>
          <w:rFonts w:ascii="Tahoma" w:hAnsi="Tahoma" w:cs="Tahoma"/>
          <w:color w:val="000000" w:themeColor="text1"/>
          <w:sz w:val="24"/>
          <w:szCs w:val="24"/>
        </w:rPr>
        <w:t>Decreto nº 2612</w:t>
      </w:r>
      <w:r w:rsidRPr="00607FDB">
        <w:rPr>
          <w:rFonts w:ascii="Tahoma" w:hAnsi="Tahoma" w:cs="Tahoma"/>
          <w:color w:val="000000" w:themeColor="text1"/>
          <w:sz w:val="24"/>
          <w:szCs w:val="24"/>
        </w:rPr>
        <w:t>, de 2024).</w:t>
      </w:r>
    </w:p>
    <w:p w14:paraId="55E0D937" w14:textId="77777777" w:rsidR="00451BDB" w:rsidRPr="00607FDB" w:rsidRDefault="00451BDB" w:rsidP="00451BDB">
      <w:pPr>
        <w:pStyle w:val="Nivel3"/>
        <w:numPr>
          <w:ilvl w:val="0"/>
          <w:numId w:val="0"/>
        </w:numPr>
        <w:tabs>
          <w:tab w:val="left" w:pos="1276"/>
        </w:tabs>
        <w:spacing w:before="0" w:after="0" w:line="240" w:lineRule="auto"/>
        <w:rPr>
          <w:rFonts w:ascii="Tahoma" w:hAnsi="Tahoma" w:cs="Tahoma"/>
          <w:color w:val="000000" w:themeColor="text1"/>
          <w:sz w:val="24"/>
          <w:szCs w:val="24"/>
        </w:rPr>
      </w:pPr>
    </w:p>
    <w:p w14:paraId="2DF9EB8C" w14:textId="77777777" w:rsidR="00451BDB" w:rsidRPr="00607FDB" w:rsidRDefault="00451BDB" w:rsidP="00451BDB">
      <w:pPr>
        <w:pStyle w:val="Nivel3"/>
        <w:numPr>
          <w:ilvl w:val="2"/>
          <w:numId w:val="11"/>
        </w:numPr>
        <w:tabs>
          <w:tab w:val="left" w:pos="1276"/>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 fiscal setorial do contrato, quando houver, realizará o recebimento provisório sob o ponto de vista técnico e administrativo.</w:t>
      </w:r>
    </w:p>
    <w:p w14:paraId="67CE2828" w14:textId="77777777" w:rsidR="00451BDB" w:rsidRPr="00607FDB" w:rsidRDefault="00451BDB" w:rsidP="00451BDB">
      <w:pPr>
        <w:pStyle w:val="Nivel3"/>
        <w:numPr>
          <w:ilvl w:val="0"/>
          <w:numId w:val="0"/>
        </w:numPr>
        <w:tabs>
          <w:tab w:val="left" w:pos="1276"/>
        </w:tabs>
        <w:spacing w:before="0" w:after="0" w:line="240" w:lineRule="auto"/>
        <w:rPr>
          <w:rFonts w:ascii="Tahoma" w:hAnsi="Tahoma" w:cs="Tahoma"/>
          <w:color w:val="000000" w:themeColor="text1"/>
          <w:sz w:val="24"/>
          <w:szCs w:val="24"/>
        </w:rPr>
      </w:pPr>
    </w:p>
    <w:p w14:paraId="6AE77F9D" w14:textId="77777777" w:rsidR="00451BDB" w:rsidRPr="00607FDB" w:rsidRDefault="00451BDB" w:rsidP="00451BDB">
      <w:pPr>
        <w:pStyle w:val="Nivel3"/>
        <w:numPr>
          <w:ilvl w:val="2"/>
          <w:numId w:val="11"/>
        </w:numPr>
        <w:tabs>
          <w:tab w:val="left" w:pos="1276"/>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4E179841" w14:textId="77777777" w:rsidR="00451BDB" w:rsidRPr="00607FDB" w:rsidRDefault="00451BDB" w:rsidP="00451BDB">
      <w:pPr>
        <w:pStyle w:val="Nivel3"/>
        <w:numPr>
          <w:ilvl w:val="0"/>
          <w:numId w:val="0"/>
        </w:numPr>
        <w:tabs>
          <w:tab w:val="left" w:pos="1276"/>
        </w:tabs>
        <w:spacing w:before="0" w:after="0" w:line="240" w:lineRule="auto"/>
        <w:rPr>
          <w:rFonts w:ascii="Tahoma" w:hAnsi="Tahoma" w:cs="Tahoma"/>
          <w:color w:val="000000" w:themeColor="text1"/>
          <w:sz w:val="24"/>
          <w:szCs w:val="24"/>
        </w:rPr>
      </w:pPr>
    </w:p>
    <w:p w14:paraId="7A38D6F1" w14:textId="77777777" w:rsidR="00451BDB" w:rsidRPr="00607FDB" w:rsidRDefault="00451BDB" w:rsidP="00451BDB">
      <w:pPr>
        <w:pStyle w:val="Nivel3"/>
        <w:numPr>
          <w:ilvl w:val="2"/>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Será considerado como ocorrido o recebimento provisório com a entrega do termo detalhado ou, em havendo mais de um a ser feito, com a entrega do último.</w:t>
      </w:r>
    </w:p>
    <w:p w14:paraId="719AD9E1" w14:textId="77777777" w:rsidR="00451BDB" w:rsidRPr="00607FDB" w:rsidRDefault="00451BDB" w:rsidP="00451BDB">
      <w:pPr>
        <w:pStyle w:val="Nivel3"/>
        <w:numPr>
          <w:ilvl w:val="0"/>
          <w:numId w:val="0"/>
        </w:numPr>
        <w:tabs>
          <w:tab w:val="left" w:pos="1134"/>
        </w:tabs>
        <w:spacing w:before="0" w:after="0" w:line="240" w:lineRule="auto"/>
        <w:rPr>
          <w:rFonts w:ascii="Tahoma" w:hAnsi="Tahoma" w:cs="Tahoma"/>
          <w:color w:val="000000" w:themeColor="text1"/>
          <w:sz w:val="24"/>
          <w:szCs w:val="24"/>
        </w:rPr>
      </w:pPr>
    </w:p>
    <w:p w14:paraId="5CA5702B" w14:textId="77777777" w:rsidR="00451BDB" w:rsidRPr="00607FDB" w:rsidRDefault="00451BDB" w:rsidP="00451BDB">
      <w:pPr>
        <w:pStyle w:val="Nivel3"/>
        <w:numPr>
          <w:ilvl w:val="2"/>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O Contratado fica obrigado a reparar, corrigir, remover, reconstruir ou substituir, às suas expensas, no todo ou em parte, o objeto em que se verificarem vícios, defeitos ou </w:t>
      </w:r>
      <w:r w:rsidRPr="00607FDB">
        <w:rPr>
          <w:rFonts w:ascii="Tahoma" w:hAnsi="Tahoma" w:cs="Tahoma"/>
          <w:color w:val="000000" w:themeColor="text1"/>
          <w:sz w:val="24"/>
          <w:szCs w:val="24"/>
        </w:rPr>
        <w:lastRenderedPageBreak/>
        <w:t>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1CCFCF5" w14:textId="77777777" w:rsidR="00451BDB" w:rsidRPr="00607FDB" w:rsidRDefault="00451BDB" w:rsidP="00451BDB">
      <w:pPr>
        <w:pStyle w:val="Nivel3"/>
        <w:numPr>
          <w:ilvl w:val="0"/>
          <w:numId w:val="0"/>
        </w:numPr>
        <w:tabs>
          <w:tab w:val="left" w:pos="1134"/>
        </w:tabs>
        <w:spacing w:before="0" w:after="0" w:line="240" w:lineRule="auto"/>
        <w:rPr>
          <w:rFonts w:ascii="Tahoma" w:hAnsi="Tahoma" w:cs="Tahoma"/>
          <w:color w:val="000000" w:themeColor="text1"/>
          <w:sz w:val="24"/>
          <w:szCs w:val="24"/>
        </w:rPr>
      </w:pPr>
    </w:p>
    <w:p w14:paraId="40112CF4" w14:textId="77777777" w:rsidR="00451BDB" w:rsidRPr="00607FDB" w:rsidRDefault="00451BDB" w:rsidP="00451BDB">
      <w:pPr>
        <w:pStyle w:val="Nivel3"/>
        <w:numPr>
          <w:ilvl w:val="2"/>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A fiscalização não efetuará o ateste da última e/ou única medição de serviços até que sejam sanadas todas as eventuais pendências que possam vir a ser apontadas no Recebimento Provisório. (Art. 119 c/c art. 140 da Lei nº 14133, de 2021).</w:t>
      </w:r>
    </w:p>
    <w:p w14:paraId="6DF66055" w14:textId="77777777" w:rsidR="00451BDB" w:rsidRPr="00607FDB" w:rsidRDefault="00451BDB" w:rsidP="00451BDB">
      <w:pPr>
        <w:pStyle w:val="Nivel3"/>
        <w:numPr>
          <w:ilvl w:val="0"/>
          <w:numId w:val="0"/>
        </w:numPr>
        <w:tabs>
          <w:tab w:val="left" w:pos="1134"/>
        </w:tabs>
        <w:spacing w:before="0" w:after="0" w:line="240" w:lineRule="auto"/>
        <w:rPr>
          <w:rFonts w:ascii="Tahoma" w:hAnsi="Tahoma" w:cs="Tahoma"/>
          <w:color w:val="000000" w:themeColor="text1"/>
          <w:sz w:val="24"/>
          <w:szCs w:val="24"/>
        </w:rPr>
      </w:pPr>
    </w:p>
    <w:p w14:paraId="1FDA98F6" w14:textId="77777777" w:rsidR="00451BDB" w:rsidRPr="00607FDB" w:rsidRDefault="00451BDB" w:rsidP="00451BDB">
      <w:pPr>
        <w:pStyle w:val="Nivel3"/>
        <w:numPr>
          <w:ilvl w:val="2"/>
          <w:numId w:val="11"/>
        </w:numPr>
        <w:tabs>
          <w:tab w:val="left" w:pos="1276"/>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 recebimento provisório também ficará sujeito, quando cabível, à conclusão de todos os testes de campo e à entrega dos Manuais e Instruções exigíveis.</w:t>
      </w:r>
    </w:p>
    <w:p w14:paraId="202AE76A" w14:textId="77777777" w:rsidR="00451BDB" w:rsidRPr="00607FDB" w:rsidRDefault="00451BDB" w:rsidP="00451BDB">
      <w:pPr>
        <w:pStyle w:val="Nivel3"/>
        <w:numPr>
          <w:ilvl w:val="0"/>
          <w:numId w:val="0"/>
        </w:numPr>
        <w:tabs>
          <w:tab w:val="left" w:pos="1276"/>
        </w:tabs>
        <w:spacing w:before="0" w:after="0" w:line="240" w:lineRule="auto"/>
        <w:rPr>
          <w:rFonts w:ascii="Tahoma" w:hAnsi="Tahoma" w:cs="Tahoma"/>
          <w:color w:val="000000" w:themeColor="text1"/>
          <w:sz w:val="24"/>
          <w:szCs w:val="24"/>
        </w:rPr>
      </w:pPr>
    </w:p>
    <w:p w14:paraId="28FCA361" w14:textId="77777777" w:rsidR="00451BDB" w:rsidRPr="00607FDB" w:rsidRDefault="00451BDB" w:rsidP="00451BDB">
      <w:pPr>
        <w:pStyle w:val="Nivel3"/>
        <w:numPr>
          <w:ilvl w:val="2"/>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Os serviços poderão ser rejeitados, no todo ou em parte, quando em desacordo com as especificações constantes neste Termo de Referência e na proposta, sem prejuízo da aplicação das penalidades.</w:t>
      </w:r>
    </w:p>
    <w:p w14:paraId="7F1479DB" w14:textId="77777777" w:rsidR="00451BDB" w:rsidRPr="00607FDB" w:rsidRDefault="00451BDB" w:rsidP="00451BDB">
      <w:pPr>
        <w:pStyle w:val="Nivel3"/>
        <w:numPr>
          <w:ilvl w:val="0"/>
          <w:numId w:val="0"/>
        </w:numPr>
        <w:spacing w:before="0" w:after="0" w:line="240" w:lineRule="auto"/>
        <w:rPr>
          <w:rFonts w:ascii="Tahoma" w:hAnsi="Tahoma" w:cs="Tahoma"/>
          <w:color w:val="000000" w:themeColor="text1"/>
          <w:sz w:val="24"/>
          <w:szCs w:val="24"/>
        </w:rPr>
      </w:pPr>
    </w:p>
    <w:p w14:paraId="4F93BA8C"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71686D97"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4E4126CD"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Os serviços serão recebidos definitivamente no prazo de 90 (noventa) dias, contados do recebimento provisório, por servidor ou comissão designada pela autoridade competente, após a verificação da qualidade e quantidade do serviço e consequente aceitação mediante termo detalhado, obedecendo os seguintes procedimentos:</w:t>
      </w:r>
    </w:p>
    <w:p w14:paraId="347A6482"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566EA77E" w14:textId="77777777" w:rsidR="00451BDB" w:rsidRPr="00607FDB" w:rsidRDefault="00451BDB" w:rsidP="00451BDB">
      <w:pPr>
        <w:pStyle w:val="Nivel3"/>
        <w:numPr>
          <w:ilvl w:val="2"/>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6E1C6590" w14:textId="77777777" w:rsidR="00451BDB" w:rsidRPr="00607FDB" w:rsidRDefault="00451BDB" w:rsidP="00451BDB">
      <w:pPr>
        <w:pStyle w:val="Nivel3"/>
        <w:numPr>
          <w:ilvl w:val="0"/>
          <w:numId w:val="0"/>
        </w:numPr>
        <w:tabs>
          <w:tab w:val="left" w:pos="1134"/>
        </w:tabs>
        <w:spacing w:before="0" w:after="0" w:line="240" w:lineRule="auto"/>
        <w:rPr>
          <w:rFonts w:ascii="Tahoma" w:hAnsi="Tahoma" w:cs="Tahoma"/>
          <w:color w:val="000000" w:themeColor="text1"/>
          <w:sz w:val="24"/>
          <w:szCs w:val="24"/>
        </w:rPr>
      </w:pPr>
    </w:p>
    <w:p w14:paraId="52712884" w14:textId="77777777" w:rsidR="00451BDB" w:rsidRPr="00607FDB" w:rsidRDefault="00451BDB" w:rsidP="00451BDB">
      <w:pPr>
        <w:pStyle w:val="Nivel3"/>
        <w:numPr>
          <w:ilvl w:val="2"/>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Emitir Termo Detalhado para efeito de recebimento definitivo dos serviços prestados, com base nos relatórios e documentações apresentadas; e</w:t>
      </w:r>
    </w:p>
    <w:p w14:paraId="5A2C3CAC" w14:textId="77777777" w:rsidR="00451BDB" w:rsidRPr="00607FDB" w:rsidRDefault="00451BDB" w:rsidP="00451BDB">
      <w:pPr>
        <w:pStyle w:val="Nivel3"/>
        <w:numPr>
          <w:ilvl w:val="0"/>
          <w:numId w:val="0"/>
        </w:numPr>
        <w:tabs>
          <w:tab w:val="left" w:pos="1134"/>
        </w:tabs>
        <w:spacing w:before="0" w:after="0" w:line="240" w:lineRule="auto"/>
        <w:rPr>
          <w:rFonts w:ascii="Tahoma" w:hAnsi="Tahoma" w:cs="Tahoma"/>
          <w:color w:val="000000" w:themeColor="text1"/>
          <w:sz w:val="24"/>
          <w:szCs w:val="24"/>
        </w:rPr>
      </w:pPr>
    </w:p>
    <w:p w14:paraId="6E2081D3" w14:textId="77777777" w:rsidR="00451BDB" w:rsidRPr="00607FDB" w:rsidRDefault="00451BDB" w:rsidP="00451BDB">
      <w:pPr>
        <w:pStyle w:val="Nivel3"/>
        <w:numPr>
          <w:ilvl w:val="2"/>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Comunicar a empresa para que emita a Nota Fiscal ou Fatura, com o valor exato dimensionado pela fiscalização.</w:t>
      </w:r>
    </w:p>
    <w:p w14:paraId="702178B4" w14:textId="77777777" w:rsidR="00451BDB" w:rsidRPr="00607FDB" w:rsidRDefault="00451BDB" w:rsidP="00451BDB">
      <w:pPr>
        <w:pStyle w:val="Nivel3"/>
        <w:numPr>
          <w:ilvl w:val="0"/>
          <w:numId w:val="0"/>
        </w:numPr>
        <w:tabs>
          <w:tab w:val="left" w:pos="1134"/>
        </w:tabs>
        <w:spacing w:before="0" w:after="0" w:line="240" w:lineRule="auto"/>
        <w:rPr>
          <w:rFonts w:ascii="Tahoma" w:hAnsi="Tahoma" w:cs="Tahoma"/>
          <w:color w:val="000000" w:themeColor="text1"/>
          <w:sz w:val="24"/>
          <w:szCs w:val="24"/>
        </w:rPr>
      </w:pPr>
    </w:p>
    <w:p w14:paraId="4F2097BD" w14:textId="77777777" w:rsidR="00451BDB" w:rsidRPr="00607FDB" w:rsidRDefault="00451BDB" w:rsidP="00451BDB">
      <w:pPr>
        <w:pStyle w:val="Nivel3"/>
        <w:numPr>
          <w:ilvl w:val="2"/>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Enviar a documentação pertinente ao setor de contratos para a formalização dos procedimentos de liquidação e pagamento, no valor dimensionado pela fiscalização e gestão.</w:t>
      </w:r>
    </w:p>
    <w:p w14:paraId="3069FB5D" w14:textId="77777777" w:rsidR="00451BDB" w:rsidRPr="00607FDB" w:rsidRDefault="00451BDB" w:rsidP="00451BDB">
      <w:pPr>
        <w:pStyle w:val="Nivel3"/>
        <w:numPr>
          <w:ilvl w:val="0"/>
          <w:numId w:val="0"/>
        </w:numPr>
        <w:tabs>
          <w:tab w:val="left" w:pos="1134"/>
        </w:tabs>
        <w:spacing w:before="0" w:after="0" w:line="240" w:lineRule="auto"/>
        <w:rPr>
          <w:rFonts w:ascii="Tahoma" w:hAnsi="Tahoma" w:cs="Tahoma"/>
          <w:color w:val="000000" w:themeColor="text1"/>
          <w:sz w:val="24"/>
          <w:szCs w:val="24"/>
        </w:rPr>
      </w:pPr>
    </w:p>
    <w:p w14:paraId="6CDCE01F"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No caso de controvérsia sobre a execução do objeto, quanto à dimensão, qualidade e quantidade, deverá ser observado o teor do </w:t>
      </w:r>
      <w:hyperlink r:id="rId53" w:anchor="art143">
        <w:r w:rsidRPr="00607FDB">
          <w:rPr>
            <w:rStyle w:val="Hyperlink"/>
            <w:rFonts w:ascii="Tahoma" w:hAnsi="Tahoma" w:cs="Tahoma"/>
            <w:color w:val="000000" w:themeColor="text1"/>
            <w:sz w:val="24"/>
            <w:szCs w:val="24"/>
            <w:u w:val="none"/>
          </w:rPr>
          <w:t>art. 143 da Lei nº 14.133, de 2021</w:t>
        </w:r>
      </w:hyperlink>
      <w:r w:rsidRPr="00607FDB">
        <w:rPr>
          <w:rFonts w:ascii="Tahoma" w:hAnsi="Tahoma" w:cs="Tahoma"/>
          <w:color w:val="000000" w:themeColor="text1"/>
          <w:sz w:val="24"/>
          <w:szCs w:val="24"/>
        </w:rPr>
        <w:t xml:space="preserve">, comunicando-se à empresa para emissão de Nota Fiscal no que </w:t>
      </w:r>
      <w:proofErr w:type="spellStart"/>
      <w:r w:rsidRPr="00607FDB">
        <w:rPr>
          <w:rFonts w:ascii="Tahoma" w:hAnsi="Tahoma" w:cs="Tahoma"/>
          <w:color w:val="000000" w:themeColor="text1"/>
          <w:sz w:val="24"/>
          <w:szCs w:val="24"/>
        </w:rPr>
        <w:t>pertine</w:t>
      </w:r>
      <w:proofErr w:type="spellEnd"/>
      <w:r w:rsidRPr="00607FDB">
        <w:rPr>
          <w:rFonts w:ascii="Tahoma" w:hAnsi="Tahoma" w:cs="Tahoma"/>
          <w:color w:val="000000" w:themeColor="text1"/>
          <w:sz w:val="24"/>
          <w:szCs w:val="24"/>
        </w:rPr>
        <w:t xml:space="preserve"> à parcela incontroversa da execução do objeto, para efeito de liquidação e pagamento.</w:t>
      </w:r>
    </w:p>
    <w:p w14:paraId="708EEE15"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3650A054"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lastRenderedPageBreak/>
        <w:t>Nenhum prazo de recebimento ocorrerá enquanto pendente a solução, pelo contratado, de inconsistências verificadas na execução do objeto ou no instrumento de cobrança.</w:t>
      </w:r>
    </w:p>
    <w:p w14:paraId="4E23845E"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4399D96C"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 recebimento provisório ou definitivo não excluirá a responsabilidade civil pela solidez e pela segurança do serviço nem a responsabilidade ético-profissional pela perfeita execução do contrato.</w:t>
      </w:r>
    </w:p>
    <w:p w14:paraId="4B3BAA9B"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4B0CDF97" w14:textId="77777777" w:rsidR="00451BDB" w:rsidRPr="00607FDB" w:rsidRDefault="00451BDB" w:rsidP="00451BDB">
      <w:pPr>
        <w:pStyle w:val="Nivel01"/>
        <w:tabs>
          <w:tab w:val="clear" w:pos="567"/>
          <w:tab w:val="left" w:pos="993"/>
        </w:tabs>
        <w:ind w:left="567" w:hanging="567"/>
        <w:rPr>
          <w:rFonts w:ascii="Tahoma" w:hAnsi="Tahoma" w:cs="Tahoma"/>
          <w:color w:val="000000" w:themeColor="text1"/>
        </w:rPr>
      </w:pPr>
      <w:r w:rsidRPr="00607FDB">
        <w:rPr>
          <w:rFonts w:ascii="Tahoma" w:hAnsi="Tahoma" w:cs="Tahoma"/>
          <w:color w:val="000000" w:themeColor="text1"/>
        </w:rPr>
        <w:t>LIQUIDAÇÃO</w:t>
      </w:r>
    </w:p>
    <w:p w14:paraId="47EA712E" w14:textId="77777777" w:rsidR="00451BDB" w:rsidRPr="00607FDB" w:rsidRDefault="00451BDB" w:rsidP="00451BDB">
      <w:pPr>
        <w:rPr>
          <w:rFonts w:ascii="Tahoma" w:hAnsi="Tahoma" w:cs="Tahoma"/>
          <w:color w:val="000000" w:themeColor="text1"/>
          <w:lang w:eastAsia="en-US"/>
        </w:rPr>
      </w:pPr>
    </w:p>
    <w:p w14:paraId="0804DCF0"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Recebida a Nota Fiscal ou documento de cobrança equivalente, correrá o prazo de dez dias úteis para fins de liquidação, na forma desta seção, prorrogáveis por igual período, nos termos do art. 7º, §3</w:t>
      </w:r>
      <w:r w:rsidRPr="00607FDB">
        <w:rPr>
          <w:rStyle w:val="Hyperlink"/>
          <w:rFonts w:ascii="Tahoma" w:hAnsi="Tahoma" w:cs="Tahoma"/>
          <w:color w:val="000000" w:themeColor="text1"/>
          <w:sz w:val="24"/>
          <w:szCs w:val="24"/>
          <w:u w:val="none"/>
        </w:rPr>
        <w:t>º da Instrução Normativa SEGES/ME nº 77/2022</w:t>
      </w:r>
      <w:r w:rsidRPr="00607FDB">
        <w:rPr>
          <w:rFonts w:ascii="Tahoma" w:hAnsi="Tahoma" w:cs="Tahoma"/>
          <w:color w:val="000000" w:themeColor="text1"/>
          <w:sz w:val="24"/>
          <w:szCs w:val="24"/>
        </w:rPr>
        <w:t>.</w:t>
      </w:r>
    </w:p>
    <w:p w14:paraId="3D9C93E4"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3AE26E37"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Para fins de liquidação, o setor competente deverá verificar se a nota fiscal ou instrumento de cobrança equivalente apresentado expressa os elementos necessários e essenciais do documento, tais como: </w:t>
      </w:r>
    </w:p>
    <w:p w14:paraId="1BAB0C66"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0C07656C" w14:textId="77777777" w:rsidR="00451BDB" w:rsidRPr="00607FDB" w:rsidRDefault="00451BDB" w:rsidP="00451BDB">
      <w:pPr>
        <w:pStyle w:val="Nivel3"/>
        <w:numPr>
          <w:ilvl w:val="2"/>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 prazo de validade;</w:t>
      </w:r>
    </w:p>
    <w:p w14:paraId="12CA94D6" w14:textId="77777777" w:rsidR="00451BDB" w:rsidRPr="00607FDB" w:rsidRDefault="00451BDB" w:rsidP="00451BDB">
      <w:pPr>
        <w:pStyle w:val="Nivel3"/>
        <w:numPr>
          <w:ilvl w:val="0"/>
          <w:numId w:val="0"/>
        </w:numPr>
        <w:spacing w:before="0" w:after="0" w:line="240" w:lineRule="auto"/>
        <w:rPr>
          <w:rFonts w:ascii="Tahoma" w:hAnsi="Tahoma" w:cs="Tahoma"/>
          <w:color w:val="000000" w:themeColor="text1"/>
          <w:sz w:val="24"/>
          <w:szCs w:val="24"/>
        </w:rPr>
      </w:pPr>
    </w:p>
    <w:p w14:paraId="00BC9CDA" w14:textId="77777777" w:rsidR="00451BDB" w:rsidRPr="00607FDB" w:rsidRDefault="00451BDB" w:rsidP="00451BDB">
      <w:pPr>
        <w:pStyle w:val="Nivel3"/>
        <w:numPr>
          <w:ilvl w:val="2"/>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A data da emissão; </w:t>
      </w:r>
    </w:p>
    <w:p w14:paraId="5EDA1921" w14:textId="77777777" w:rsidR="00451BDB" w:rsidRPr="00607FDB" w:rsidRDefault="00451BDB" w:rsidP="00451BDB">
      <w:pPr>
        <w:pStyle w:val="Nivel3"/>
        <w:numPr>
          <w:ilvl w:val="0"/>
          <w:numId w:val="0"/>
        </w:numPr>
        <w:spacing w:before="0" w:after="0" w:line="240" w:lineRule="auto"/>
        <w:rPr>
          <w:rFonts w:ascii="Tahoma" w:hAnsi="Tahoma" w:cs="Tahoma"/>
          <w:color w:val="000000" w:themeColor="text1"/>
          <w:sz w:val="24"/>
          <w:szCs w:val="24"/>
        </w:rPr>
      </w:pPr>
    </w:p>
    <w:p w14:paraId="70030132" w14:textId="77777777" w:rsidR="00451BDB" w:rsidRPr="00607FDB" w:rsidRDefault="00451BDB" w:rsidP="00451BDB">
      <w:pPr>
        <w:pStyle w:val="Nivel3"/>
        <w:numPr>
          <w:ilvl w:val="2"/>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Os dados do contrato e do órgão contratante; </w:t>
      </w:r>
    </w:p>
    <w:p w14:paraId="3E51CA48" w14:textId="77777777" w:rsidR="00451BDB" w:rsidRPr="00607FDB" w:rsidRDefault="00451BDB" w:rsidP="00451BDB">
      <w:pPr>
        <w:pStyle w:val="Nivel3"/>
        <w:numPr>
          <w:ilvl w:val="0"/>
          <w:numId w:val="0"/>
        </w:numPr>
        <w:spacing w:before="0" w:after="0" w:line="240" w:lineRule="auto"/>
        <w:rPr>
          <w:rFonts w:ascii="Tahoma" w:hAnsi="Tahoma" w:cs="Tahoma"/>
          <w:color w:val="000000" w:themeColor="text1"/>
          <w:sz w:val="24"/>
          <w:szCs w:val="24"/>
        </w:rPr>
      </w:pPr>
    </w:p>
    <w:p w14:paraId="62CA1461" w14:textId="77777777" w:rsidR="00451BDB" w:rsidRPr="00607FDB" w:rsidRDefault="00451BDB" w:rsidP="00451BDB">
      <w:pPr>
        <w:pStyle w:val="Nivel3"/>
        <w:numPr>
          <w:ilvl w:val="2"/>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O período respectivo de execução do contrato; </w:t>
      </w:r>
    </w:p>
    <w:p w14:paraId="7D7CC079" w14:textId="77777777" w:rsidR="00451BDB" w:rsidRPr="00607FDB" w:rsidRDefault="00451BDB" w:rsidP="00451BDB">
      <w:pPr>
        <w:pStyle w:val="Nivel3"/>
        <w:numPr>
          <w:ilvl w:val="0"/>
          <w:numId w:val="0"/>
        </w:numPr>
        <w:spacing w:before="0" w:after="0" w:line="240" w:lineRule="auto"/>
        <w:rPr>
          <w:rFonts w:ascii="Tahoma" w:hAnsi="Tahoma" w:cs="Tahoma"/>
          <w:color w:val="000000" w:themeColor="text1"/>
          <w:sz w:val="24"/>
          <w:szCs w:val="24"/>
        </w:rPr>
      </w:pPr>
    </w:p>
    <w:p w14:paraId="35F0F019" w14:textId="77777777" w:rsidR="00451BDB" w:rsidRPr="00607FDB" w:rsidRDefault="00451BDB" w:rsidP="00451BDB">
      <w:pPr>
        <w:pStyle w:val="Nivel3"/>
        <w:numPr>
          <w:ilvl w:val="2"/>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O valor a pagar; e </w:t>
      </w:r>
    </w:p>
    <w:p w14:paraId="7737B895" w14:textId="77777777" w:rsidR="00451BDB" w:rsidRPr="00607FDB" w:rsidRDefault="00451BDB" w:rsidP="00451BDB">
      <w:pPr>
        <w:pStyle w:val="Nivel3"/>
        <w:numPr>
          <w:ilvl w:val="0"/>
          <w:numId w:val="0"/>
        </w:numPr>
        <w:spacing w:before="0" w:after="0" w:line="240" w:lineRule="auto"/>
        <w:rPr>
          <w:rFonts w:ascii="Tahoma" w:hAnsi="Tahoma" w:cs="Tahoma"/>
          <w:color w:val="000000" w:themeColor="text1"/>
          <w:sz w:val="24"/>
          <w:szCs w:val="24"/>
        </w:rPr>
      </w:pPr>
    </w:p>
    <w:p w14:paraId="2FB1339A" w14:textId="77777777" w:rsidR="00451BDB" w:rsidRPr="00607FDB" w:rsidRDefault="00451BDB" w:rsidP="00451BDB">
      <w:pPr>
        <w:pStyle w:val="Nivel3"/>
        <w:numPr>
          <w:ilvl w:val="2"/>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Eventual destaque do valor de retenções tributárias cabíveis.</w:t>
      </w:r>
    </w:p>
    <w:p w14:paraId="3C155E02" w14:textId="77777777" w:rsidR="00451BDB" w:rsidRPr="00607FDB" w:rsidRDefault="00451BDB" w:rsidP="00451BDB">
      <w:pPr>
        <w:pStyle w:val="Nivel3"/>
        <w:numPr>
          <w:ilvl w:val="0"/>
          <w:numId w:val="0"/>
        </w:numPr>
        <w:spacing w:before="0" w:after="0" w:line="240" w:lineRule="auto"/>
        <w:rPr>
          <w:rFonts w:ascii="Tahoma" w:hAnsi="Tahoma" w:cs="Tahoma"/>
          <w:color w:val="000000" w:themeColor="text1"/>
          <w:sz w:val="24"/>
          <w:szCs w:val="24"/>
        </w:rPr>
      </w:pPr>
    </w:p>
    <w:p w14:paraId="1AC43C02" w14:textId="77777777" w:rsidR="00451BDB" w:rsidRPr="00607FDB" w:rsidRDefault="00451BDB" w:rsidP="00451BDB">
      <w:pPr>
        <w:pStyle w:val="Nivel2"/>
        <w:numPr>
          <w:ilvl w:val="1"/>
          <w:numId w:val="11"/>
        </w:numPr>
        <w:tabs>
          <w:tab w:val="left" w:pos="993"/>
        </w:tabs>
        <w:spacing w:before="0" w:after="0" w:line="240" w:lineRule="auto"/>
        <w:ind w:left="0" w:firstLine="0"/>
        <w:rPr>
          <w:rFonts w:ascii="Tahoma" w:hAnsi="Tahoma" w:cs="Tahoma"/>
          <w:color w:val="000000" w:themeColor="text1"/>
          <w:sz w:val="24"/>
          <w:szCs w:val="24"/>
        </w:rPr>
      </w:pPr>
      <w:r w:rsidRPr="00607FDB">
        <w:rPr>
          <w:rFonts w:ascii="Tahoma" w:eastAsia="Calibri" w:hAnsi="Tahoma" w:cs="Tahoma"/>
          <w:color w:val="000000" w:themeColor="text1"/>
          <w:sz w:val="24"/>
          <w:szCs w:val="24"/>
        </w:rPr>
        <w:t xml:space="preserve"> Havendo erro na apresentação da nota fiscal ou instrumento de cobrança equivalente, ou circunstância que impeça a </w:t>
      </w:r>
      <w:r w:rsidRPr="00607FDB">
        <w:rPr>
          <w:rFonts w:ascii="Tahoma" w:hAnsi="Tahoma" w:cs="Tahoma"/>
          <w:color w:val="000000" w:themeColor="text1"/>
          <w:sz w:val="24"/>
          <w:szCs w:val="24"/>
        </w:rPr>
        <w:t>liquidação da despesa, esta ficará sobrestada até que o contratado providencie as medidas saneadoras, reiniciando-se o prazo após a comprovação da regularização da situação, sem ônus ao contratante;</w:t>
      </w:r>
    </w:p>
    <w:p w14:paraId="753EE4ED" w14:textId="77777777" w:rsidR="00451BDB" w:rsidRPr="00607FDB" w:rsidRDefault="00451BDB" w:rsidP="00451BDB">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08E14DE3" w14:textId="77777777" w:rsidR="00451BDB" w:rsidRPr="00607FDB" w:rsidRDefault="00451BDB" w:rsidP="00451BDB">
      <w:pPr>
        <w:pStyle w:val="Nivel2"/>
        <w:numPr>
          <w:ilvl w:val="1"/>
          <w:numId w:val="11"/>
        </w:numPr>
        <w:tabs>
          <w:tab w:val="left" w:pos="993"/>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54" w:anchor="art68">
        <w:r w:rsidRPr="00607FDB">
          <w:rPr>
            <w:rStyle w:val="Hyperlink"/>
            <w:rFonts w:ascii="Tahoma" w:hAnsi="Tahoma" w:cs="Tahoma"/>
            <w:color w:val="000000" w:themeColor="text1"/>
            <w:sz w:val="24"/>
            <w:szCs w:val="24"/>
            <w:u w:val="none"/>
          </w:rPr>
          <w:t xml:space="preserve">art. 68 da Lei nº 14.133, de 2021.  </w:t>
        </w:r>
      </w:hyperlink>
    </w:p>
    <w:p w14:paraId="4675C59F" w14:textId="77777777" w:rsidR="00451BDB" w:rsidRPr="00607FDB" w:rsidRDefault="00451BDB" w:rsidP="00451BDB">
      <w:pPr>
        <w:pStyle w:val="Nivel2"/>
        <w:numPr>
          <w:ilvl w:val="0"/>
          <w:numId w:val="0"/>
        </w:numPr>
        <w:tabs>
          <w:tab w:val="left" w:pos="993"/>
        </w:tabs>
        <w:spacing w:before="0" w:after="0" w:line="240" w:lineRule="auto"/>
        <w:rPr>
          <w:rFonts w:ascii="Tahoma" w:hAnsi="Tahoma" w:cs="Tahoma"/>
          <w:color w:val="000000" w:themeColor="text1"/>
          <w:sz w:val="24"/>
          <w:szCs w:val="24"/>
        </w:rPr>
      </w:pPr>
      <w:r w:rsidRPr="00607FDB">
        <w:rPr>
          <w:rFonts w:ascii="Tahoma" w:hAnsi="Tahoma" w:cs="Tahoma"/>
          <w:color w:val="000000" w:themeColor="text1"/>
          <w:sz w:val="24"/>
          <w:szCs w:val="24"/>
        </w:rPr>
        <w:t xml:space="preserve"> </w:t>
      </w:r>
    </w:p>
    <w:p w14:paraId="2F2B3B88" w14:textId="77777777" w:rsidR="00451BDB" w:rsidRPr="00607FDB" w:rsidRDefault="00451BDB" w:rsidP="00451BDB">
      <w:pPr>
        <w:pStyle w:val="Nivel2"/>
        <w:numPr>
          <w:ilvl w:val="1"/>
          <w:numId w:val="11"/>
        </w:numPr>
        <w:tabs>
          <w:tab w:val="left" w:pos="993"/>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A Administração deverá realizar consulta ao SICAF para: </w:t>
      </w:r>
    </w:p>
    <w:p w14:paraId="289790EC" w14:textId="77777777" w:rsidR="00451BDB" w:rsidRPr="00607FDB" w:rsidRDefault="00451BDB" w:rsidP="00451BDB">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599F7045"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r w:rsidRPr="00607FDB">
        <w:rPr>
          <w:rFonts w:ascii="Tahoma" w:hAnsi="Tahoma" w:cs="Tahoma"/>
          <w:color w:val="000000" w:themeColor="text1"/>
          <w:sz w:val="24"/>
          <w:szCs w:val="24"/>
        </w:rPr>
        <w:t xml:space="preserve">a) verificar a manutenção das condições de habilitação exigidas no edital; </w:t>
      </w:r>
    </w:p>
    <w:p w14:paraId="54A2EC4B"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094FE24D"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r w:rsidRPr="00607FDB">
        <w:rPr>
          <w:rFonts w:ascii="Tahoma" w:hAnsi="Tahoma" w:cs="Tahoma"/>
          <w:color w:val="000000" w:themeColor="text1"/>
          <w:sz w:val="24"/>
          <w:szCs w:val="24"/>
        </w:rPr>
        <w:lastRenderedPageBreak/>
        <w:t>b) identificar possível razão que impeça a participação em licitação, no âmbito do órgão ou entidade, proibição de contratar com o Poder Público, bem como ocorrências impeditivas indiretas.</w:t>
      </w:r>
    </w:p>
    <w:p w14:paraId="58A94A69"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71987EF3"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24B2432"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17B845A5" w14:textId="77777777" w:rsidR="00451BDB" w:rsidRPr="00607FDB" w:rsidRDefault="00451BDB" w:rsidP="00451BDB">
      <w:pPr>
        <w:pStyle w:val="Nivel2"/>
        <w:numPr>
          <w:ilvl w:val="1"/>
          <w:numId w:val="11"/>
        </w:numPr>
        <w:tabs>
          <w:tab w:val="left" w:pos="993"/>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3547641" w14:textId="77777777" w:rsidR="00451BDB" w:rsidRPr="00607FDB" w:rsidRDefault="00451BDB" w:rsidP="00451BDB">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2A4965A5" w14:textId="77777777" w:rsidR="00451BDB" w:rsidRPr="00607FDB" w:rsidRDefault="00451BDB" w:rsidP="00451BDB">
      <w:pPr>
        <w:pStyle w:val="Nivel2"/>
        <w:numPr>
          <w:ilvl w:val="1"/>
          <w:numId w:val="11"/>
        </w:numPr>
        <w:tabs>
          <w:tab w:val="left" w:pos="993"/>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Persistindo a irregularidade, o contratante deverá adotar as medidas necessárias à rescisão contratual nos autos do processo administrativo correspondente, assegurada ao contratado a ampla defesa. </w:t>
      </w:r>
    </w:p>
    <w:p w14:paraId="5CCD3019" w14:textId="77777777" w:rsidR="00451BDB" w:rsidRPr="00607FDB" w:rsidRDefault="00451BDB" w:rsidP="00451BDB">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46BB2206" w14:textId="77777777" w:rsidR="00451BDB" w:rsidRPr="00607FDB" w:rsidRDefault="00451BDB" w:rsidP="00451BDB">
      <w:pPr>
        <w:pStyle w:val="Nivel2"/>
        <w:numPr>
          <w:ilvl w:val="1"/>
          <w:numId w:val="11"/>
        </w:numPr>
        <w:tabs>
          <w:tab w:val="left" w:pos="993"/>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Havendo a efetiva execução do objeto, os pagamentos serão realizados normalmente, até que se decida pela rescisão do contrato, caso o contratado não regularize sua situação junto ao SICAF. </w:t>
      </w:r>
    </w:p>
    <w:p w14:paraId="14150C16" w14:textId="77777777" w:rsidR="00451BDB" w:rsidRPr="00607FDB" w:rsidRDefault="00451BDB" w:rsidP="00451BDB">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067D5B8C" w14:textId="77777777" w:rsidR="00451BDB" w:rsidRPr="00607FDB" w:rsidRDefault="00451BDB" w:rsidP="00451BDB">
      <w:pPr>
        <w:pStyle w:val="Nivel01"/>
        <w:tabs>
          <w:tab w:val="clear" w:pos="567"/>
        </w:tabs>
        <w:ind w:left="567" w:hanging="567"/>
        <w:rPr>
          <w:rFonts w:ascii="Tahoma" w:hAnsi="Tahoma" w:cs="Tahoma"/>
          <w:color w:val="000000" w:themeColor="text1"/>
        </w:rPr>
      </w:pPr>
      <w:r w:rsidRPr="00607FDB">
        <w:rPr>
          <w:rFonts w:ascii="Tahoma" w:hAnsi="Tahoma" w:cs="Tahoma"/>
          <w:color w:val="000000" w:themeColor="text1"/>
        </w:rPr>
        <w:t>PRAZO DE PAGAMENTO</w:t>
      </w:r>
    </w:p>
    <w:p w14:paraId="122DBC24" w14:textId="77777777" w:rsidR="00451BDB" w:rsidRPr="00607FDB" w:rsidRDefault="00451BDB" w:rsidP="00451BDB">
      <w:pPr>
        <w:rPr>
          <w:rFonts w:ascii="Tahoma" w:hAnsi="Tahoma" w:cs="Tahoma"/>
          <w:color w:val="000000" w:themeColor="text1"/>
          <w:lang w:eastAsia="en-US"/>
        </w:rPr>
      </w:pPr>
    </w:p>
    <w:p w14:paraId="7F975FFB"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O pagamento será efetuado no prazo de até 10 (dez) dias úteis contados da finalização da liquidação da despesa, conforme seção anterior, nos termos da </w:t>
      </w:r>
      <w:hyperlink r:id="rId55">
        <w:r w:rsidRPr="00607FDB">
          <w:rPr>
            <w:rStyle w:val="Hyperlink"/>
            <w:rFonts w:ascii="Tahoma" w:hAnsi="Tahoma" w:cs="Tahoma"/>
            <w:color w:val="000000" w:themeColor="text1"/>
            <w:sz w:val="24"/>
            <w:szCs w:val="24"/>
            <w:u w:val="none"/>
          </w:rPr>
          <w:t>Instrução Normativa SEGES/ME nº 77, de 2022</w:t>
        </w:r>
      </w:hyperlink>
      <w:r w:rsidRPr="00607FDB">
        <w:rPr>
          <w:rFonts w:ascii="Tahoma" w:hAnsi="Tahoma" w:cs="Tahoma"/>
          <w:color w:val="000000" w:themeColor="text1"/>
          <w:sz w:val="24"/>
          <w:szCs w:val="24"/>
        </w:rPr>
        <w:t>.</w:t>
      </w:r>
    </w:p>
    <w:p w14:paraId="6D4A1525"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4E1A1B1C"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A8EE5F3"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371880E2" w14:textId="77777777" w:rsidR="00451BDB" w:rsidRPr="00607FDB" w:rsidRDefault="00451BDB" w:rsidP="00451BDB">
      <w:pPr>
        <w:pStyle w:val="Nivel01"/>
        <w:ind w:left="567" w:hanging="567"/>
        <w:rPr>
          <w:rFonts w:ascii="Tahoma" w:hAnsi="Tahoma" w:cs="Tahoma"/>
          <w:color w:val="000000" w:themeColor="text1"/>
        </w:rPr>
      </w:pPr>
      <w:r w:rsidRPr="00607FDB">
        <w:rPr>
          <w:rFonts w:ascii="Tahoma" w:hAnsi="Tahoma" w:cs="Tahoma"/>
          <w:color w:val="000000" w:themeColor="text1"/>
        </w:rPr>
        <w:t>FORMA DE PAGAMENTO</w:t>
      </w:r>
    </w:p>
    <w:p w14:paraId="42151D44" w14:textId="77777777" w:rsidR="00451BDB" w:rsidRPr="00607FDB" w:rsidRDefault="00451BDB" w:rsidP="00451BDB">
      <w:pPr>
        <w:rPr>
          <w:rFonts w:ascii="Tahoma" w:hAnsi="Tahoma" w:cs="Tahoma"/>
          <w:color w:val="000000" w:themeColor="text1"/>
          <w:lang w:eastAsia="en-US"/>
        </w:rPr>
      </w:pPr>
    </w:p>
    <w:p w14:paraId="3F109843"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 pagamento será realizado por meio de ordem bancária, para crédito em banco, agência e conta corrente indicados pelo contratado.</w:t>
      </w:r>
    </w:p>
    <w:p w14:paraId="7AAE2504"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05CF1320"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Será considerada data do pagamento o dia em que constar como emitida a ordem bancária para pagamento.</w:t>
      </w:r>
    </w:p>
    <w:p w14:paraId="741D7216"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28AEB06D"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Quando do pagamento, será efetuada a retenção tributária prevista na legislação aplicável.</w:t>
      </w:r>
    </w:p>
    <w:p w14:paraId="50B317F1"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01AA6A4C" w14:textId="77777777" w:rsidR="00451BDB" w:rsidRPr="00607FDB" w:rsidRDefault="00451BDB" w:rsidP="00451BDB">
      <w:pPr>
        <w:pStyle w:val="Nivel3"/>
        <w:numPr>
          <w:ilvl w:val="2"/>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lastRenderedPageBreak/>
        <w:t>Independentemente do percentual de tributo inserido na planilha, quando houver, serão retidos na fonte, quando da realização do pagamento, os percentuais estabelecidos na legislação vigente.</w:t>
      </w:r>
    </w:p>
    <w:p w14:paraId="01BC8EC0" w14:textId="77777777" w:rsidR="00451BDB" w:rsidRPr="00607FDB" w:rsidRDefault="00451BDB" w:rsidP="00451BDB">
      <w:pPr>
        <w:pStyle w:val="Nivel3"/>
        <w:numPr>
          <w:ilvl w:val="0"/>
          <w:numId w:val="0"/>
        </w:numPr>
        <w:tabs>
          <w:tab w:val="left" w:pos="1134"/>
        </w:tabs>
        <w:spacing w:before="0" w:after="0" w:line="240" w:lineRule="auto"/>
        <w:rPr>
          <w:rFonts w:ascii="Tahoma" w:hAnsi="Tahoma" w:cs="Tahoma"/>
          <w:color w:val="000000" w:themeColor="text1"/>
          <w:sz w:val="24"/>
          <w:szCs w:val="24"/>
        </w:rPr>
      </w:pPr>
    </w:p>
    <w:p w14:paraId="39BD0484"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O contratado regularmente optante pelo Simples Nacional, nos termos da </w:t>
      </w:r>
      <w:hyperlink r:id="rId56">
        <w:r w:rsidRPr="00607FDB">
          <w:rPr>
            <w:rStyle w:val="Hyperlink"/>
            <w:rFonts w:ascii="Tahoma" w:hAnsi="Tahoma" w:cs="Tahoma"/>
            <w:color w:val="000000" w:themeColor="text1"/>
            <w:sz w:val="24"/>
            <w:szCs w:val="24"/>
            <w:u w:val="none"/>
          </w:rPr>
          <w:t>Lei Complementar nº 123, de 2006</w:t>
        </w:r>
      </w:hyperlink>
      <w:r w:rsidRPr="00607FDB">
        <w:rPr>
          <w:rFonts w:ascii="Tahoma" w:hAnsi="Tahoma" w:cs="Tahoma"/>
          <w:color w:val="000000" w:themeColor="text1"/>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362FF3C"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27E67757" w14:textId="77777777" w:rsidR="00451BDB" w:rsidRPr="00607FDB" w:rsidRDefault="00451BDB" w:rsidP="00451BDB">
      <w:pPr>
        <w:pStyle w:val="Nivel01"/>
        <w:ind w:left="567" w:hanging="567"/>
        <w:rPr>
          <w:rFonts w:ascii="Tahoma" w:hAnsi="Tahoma" w:cs="Tahoma"/>
          <w:color w:val="000000" w:themeColor="text1"/>
        </w:rPr>
      </w:pPr>
      <w:r w:rsidRPr="00607FDB">
        <w:rPr>
          <w:rFonts w:ascii="Tahoma" w:hAnsi="Tahoma" w:cs="Tahoma"/>
          <w:color w:val="000000" w:themeColor="text1"/>
        </w:rPr>
        <w:t>CESSÃO DE CRÉDITO</w:t>
      </w:r>
    </w:p>
    <w:p w14:paraId="4F7D1694" w14:textId="77777777" w:rsidR="00451BDB" w:rsidRPr="00607FDB" w:rsidRDefault="00451BDB" w:rsidP="00451BDB">
      <w:pPr>
        <w:rPr>
          <w:rFonts w:ascii="Tahoma" w:hAnsi="Tahoma" w:cs="Tahoma"/>
          <w:color w:val="000000" w:themeColor="text1"/>
          <w:lang w:eastAsia="en-US"/>
        </w:rPr>
      </w:pPr>
    </w:p>
    <w:p w14:paraId="0CD7FAAB" w14:textId="77777777" w:rsidR="00451BDB" w:rsidRPr="00607FDB" w:rsidRDefault="00451BDB" w:rsidP="00451BDB">
      <w:pPr>
        <w:pStyle w:val="Nivel2"/>
        <w:numPr>
          <w:ilvl w:val="1"/>
          <w:numId w:val="11"/>
        </w:numPr>
        <w:tabs>
          <w:tab w:val="left" w:pos="993"/>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É admitida a cessão fiduciária de direitos creditícios com instituição financeira, nos termos e de acordo com os procedimentos previstos na </w:t>
      </w:r>
      <w:hyperlink r:id="rId57">
        <w:r w:rsidRPr="00607FDB">
          <w:rPr>
            <w:rStyle w:val="Hyperlink"/>
            <w:rFonts w:ascii="Tahoma" w:hAnsi="Tahoma" w:cs="Tahoma"/>
            <w:color w:val="000000" w:themeColor="text1"/>
            <w:sz w:val="24"/>
            <w:szCs w:val="24"/>
            <w:u w:val="none"/>
          </w:rPr>
          <w:t>Instrução Normativa SEGES/ME nº 53, de 8 de Julho de 2020</w:t>
        </w:r>
      </w:hyperlink>
      <w:r w:rsidRPr="00607FDB">
        <w:rPr>
          <w:rFonts w:ascii="Tahoma" w:hAnsi="Tahoma" w:cs="Tahoma"/>
          <w:color w:val="000000" w:themeColor="text1"/>
          <w:sz w:val="24"/>
          <w:szCs w:val="24"/>
        </w:rPr>
        <w:t>, conforme as regras deste presente tópico.</w:t>
      </w:r>
    </w:p>
    <w:p w14:paraId="54B82FDC" w14:textId="77777777" w:rsidR="00451BDB" w:rsidRPr="00607FDB" w:rsidRDefault="00451BDB" w:rsidP="00451BDB">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5C01B206" w14:textId="248A2812" w:rsidR="00451BDB" w:rsidRPr="00607FDB" w:rsidRDefault="00451BDB" w:rsidP="00451BDB">
      <w:pPr>
        <w:pStyle w:val="Nvel3-R"/>
        <w:numPr>
          <w:ilvl w:val="2"/>
          <w:numId w:val="11"/>
        </w:numPr>
        <w:spacing w:before="0" w:after="0" w:line="240" w:lineRule="auto"/>
        <w:ind w:left="0" w:firstLine="0"/>
        <w:rPr>
          <w:rFonts w:ascii="Tahoma" w:hAnsi="Tahoma" w:cs="Tahoma"/>
          <w:i w:val="0"/>
          <w:iCs w:val="0"/>
          <w:color w:val="000000" w:themeColor="text1"/>
          <w:sz w:val="24"/>
          <w:szCs w:val="24"/>
        </w:rPr>
      </w:pPr>
      <w:bookmarkStart w:id="47" w:name="_Ref118216946"/>
      <w:r w:rsidRPr="00607FDB">
        <w:rPr>
          <w:rFonts w:ascii="Tahoma" w:hAnsi="Tahoma" w:cs="Tahoma"/>
          <w:i w:val="0"/>
          <w:iCs w:val="0"/>
          <w:color w:val="000000" w:themeColor="text1"/>
          <w:sz w:val="24"/>
          <w:szCs w:val="24"/>
        </w:rPr>
        <w:t>As cessões de crédito não abrangidas pela Instrução Normativa SEGES/ME nº 53, de 8 de julho de 2020 dependerão de prévia aprovação do contratante.</w:t>
      </w:r>
      <w:bookmarkEnd w:id="47"/>
    </w:p>
    <w:p w14:paraId="2E605046" w14:textId="77777777" w:rsidR="00815382" w:rsidRPr="00607FDB" w:rsidRDefault="00815382" w:rsidP="00815382">
      <w:pPr>
        <w:pStyle w:val="Nvel3-R"/>
        <w:tabs>
          <w:tab w:val="clear" w:pos="360"/>
        </w:tabs>
        <w:spacing w:before="0" w:after="0" w:line="240" w:lineRule="auto"/>
        <w:ind w:left="0"/>
        <w:rPr>
          <w:rFonts w:ascii="Tahoma" w:hAnsi="Tahoma" w:cs="Tahoma"/>
          <w:i w:val="0"/>
          <w:iCs w:val="0"/>
          <w:color w:val="000000" w:themeColor="text1"/>
          <w:sz w:val="24"/>
          <w:szCs w:val="24"/>
        </w:rPr>
      </w:pPr>
    </w:p>
    <w:p w14:paraId="48176B5E" w14:textId="77777777" w:rsidR="00451BDB" w:rsidRPr="00607FDB" w:rsidRDefault="00451BDB" w:rsidP="00451BDB">
      <w:pPr>
        <w:pStyle w:val="Nivel2"/>
        <w:numPr>
          <w:ilvl w:val="1"/>
          <w:numId w:val="11"/>
        </w:numPr>
        <w:tabs>
          <w:tab w:val="left" w:pos="993"/>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A eficácia da cessão de crédito não abrangidas pela Instrução Normativa SEGES/ME nº 53, de 8 de julho de 2020, em relação à Administração, está condicionada à celebração de termo aditivo ao contrato administrativo.</w:t>
      </w:r>
    </w:p>
    <w:p w14:paraId="457ED129" w14:textId="77777777" w:rsidR="00451BDB" w:rsidRPr="00607FDB" w:rsidRDefault="00451BDB" w:rsidP="00451BDB">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2D2AEDD5" w14:textId="77777777" w:rsidR="00451BDB" w:rsidRPr="00607FDB" w:rsidRDefault="00451BDB" w:rsidP="00451BDB">
      <w:pPr>
        <w:pStyle w:val="Nivel2"/>
        <w:numPr>
          <w:ilvl w:val="1"/>
          <w:numId w:val="11"/>
        </w:numPr>
        <w:tabs>
          <w:tab w:val="left" w:pos="993"/>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58" w:anchor=":~:text=LEI%20N%C2%BA%208.429%2C%20DE%202%20DE%20JUNHO%20DE%201992&amp;text=Disp%C3%B5e%20sobre%20as%20san%C3%A7%C3%B5es%20aplic%C3%A1veis,fundacional%20e%20d%C3%A1%20outras%20provid%C3%AAncias.">
        <w:r w:rsidRPr="00607FDB">
          <w:rPr>
            <w:rStyle w:val="Hyperlink"/>
            <w:rFonts w:ascii="Tahoma" w:hAnsi="Tahoma" w:cs="Tahoma"/>
            <w:color w:val="000000" w:themeColor="text1"/>
            <w:sz w:val="24"/>
            <w:szCs w:val="24"/>
            <w:u w:val="none"/>
          </w:rPr>
          <w:t>o art. 12 da Lei nº 8.429, de 1992</w:t>
        </w:r>
      </w:hyperlink>
      <w:r w:rsidRPr="00607FDB">
        <w:rPr>
          <w:rFonts w:ascii="Tahoma" w:hAnsi="Tahoma" w:cs="Tahoma"/>
          <w:color w:val="000000" w:themeColor="text1"/>
          <w:sz w:val="24"/>
          <w:szCs w:val="24"/>
        </w:rPr>
        <w:t xml:space="preserve">, nos termos do </w:t>
      </w:r>
      <w:hyperlink r:id="rId59">
        <w:r w:rsidRPr="00607FDB">
          <w:rPr>
            <w:rStyle w:val="Hyperlink"/>
            <w:rFonts w:ascii="Tahoma" w:hAnsi="Tahoma" w:cs="Tahoma"/>
            <w:color w:val="000000" w:themeColor="text1"/>
            <w:sz w:val="24"/>
            <w:szCs w:val="24"/>
            <w:u w:val="none"/>
          </w:rPr>
          <w:t>Parecer JL-01, de 18 de maio de 2020.</w:t>
        </w:r>
      </w:hyperlink>
      <w:bookmarkStart w:id="48" w:name="_Hlk114498447"/>
      <w:bookmarkEnd w:id="48"/>
    </w:p>
    <w:p w14:paraId="62F2D959" w14:textId="77777777" w:rsidR="00451BDB" w:rsidRPr="00607FDB" w:rsidRDefault="00451BDB" w:rsidP="00451BDB">
      <w:pPr>
        <w:pStyle w:val="Nivel2"/>
        <w:numPr>
          <w:ilvl w:val="0"/>
          <w:numId w:val="0"/>
        </w:numPr>
        <w:tabs>
          <w:tab w:val="left" w:pos="993"/>
        </w:tabs>
        <w:spacing w:before="0" w:after="0" w:line="240" w:lineRule="auto"/>
        <w:rPr>
          <w:rStyle w:val="Hyperlink"/>
          <w:rFonts w:ascii="Tahoma" w:hAnsi="Tahoma" w:cs="Tahoma"/>
          <w:color w:val="000000" w:themeColor="text1"/>
          <w:sz w:val="24"/>
          <w:szCs w:val="24"/>
          <w:u w:val="none"/>
        </w:rPr>
      </w:pPr>
    </w:p>
    <w:p w14:paraId="1989046D"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387B7BF3"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744EF583"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A cessão de crédito não afetará a execução do objeto contratado, que continuará sob a integral responsabilidade do contratado.</w:t>
      </w:r>
    </w:p>
    <w:p w14:paraId="142D936F"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337DD215" w14:textId="77777777" w:rsidR="00451BDB" w:rsidRPr="00607FDB" w:rsidRDefault="00451BDB" w:rsidP="00451BDB">
      <w:pPr>
        <w:pStyle w:val="Nivel01"/>
        <w:numPr>
          <w:ilvl w:val="0"/>
          <w:numId w:val="11"/>
        </w:numPr>
        <w:ind w:left="0" w:firstLine="0"/>
        <w:rPr>
          <w:rFonts w:ascii="Tahoma" w:hAnsi="Tahoma" w:cs="Tahoma"/>
          <w:color w:val="000000" w:themeColor="text1"/>
        </w:rPr>
      </w:pPr>
      <w:r w:rsidRPr="00607FDB">
        <w:rPr>
          <w:rFonts w:ascii="Tahoma" w:hAnsi="Tahoma" w:cs="Tahoma"/>
          <w:color w:val="000000" w:themeColor="text1"/>
        </w:rPr>
        <w:lastRenderedPageBreak/>
        <w:t>FORMA E CRITÉRIOS DE SELEÇÃO DO FORNECEDOR E FORMA DE FORNECIMENTO</w:t>
      </w:r>
    </w:p>
    <w:p w14:paraId="7CF1316A" w14:textId="77777777" w:rsidR="00451BDB" w:rsidRPr="00607FDB" w:rsidRDefault="00451BDB" w:rsidP="00451BDB">
      <w:pPr>
        <w:pStyle w:val="Nivel01"/>
        <w:rPr>
          <w:rFonts w:ascii="Tahoma" w:hAnsi="Tahoma" w:cs="Tahoma"/>
          <w:color w:val="000000" w:themeColor="text1"/>
        </w:rPr>
      </w:pPr>
    </w:p>
    <w:p w14:paraId="4C019BC7" w14:textId="77777777" w:rsidR="00451BDB" w:rsidRPr="00607FDB" w:rsidRDefault="00451BDB" w:rsidP="00451BDB">
      <w:pPr>
        <w:pStyle w:val="Nivel01"/>
        <w:ind w:left="567" w:hanging="567"/>
        <w:rPr>
          <w:rFonts w:ascii="Tahoma" w:hAnsi="Tahoma" w:cs="Tahoma"/>
          <w:color w:val="000000" w:themeColor="text1"/>
        </w:rPr>
      </w:pPr>
      <w:r w:rsidRPr="00607FDB">
        <w:rPr>
          <w:rFonts w:ascii="Tahoma" w:hAnsi="Tahoma" w:cs="Tahoma"/>
          <w:color w:val="000000" w:themeColor="text1"/>
        </w:rPr>
        <w:t>FORMA DE SELEÇÃO E CRITÉRIO DE JULGAMENTO DA PROPOSTA</w:t>
      </w:r>
    </w:p>
    <w:p w14:paraId="74C20D43" w14:textId="77777777" w:rsidR="00451BDB" w:rsidRPr="00607FDB" w:rsidRDefault="00451BDB" w:rsidP="00451BDB">
      <w:pPr>
        <w:rPr>
          <w:rFonts w:ascii="Tahoma" w:hAnsi="Tahoma" w:cs="Tahoma"/>
          <w:color w:val="000000" w:themeColor="text1"/>
          <w:lang w:eastAsia="en-US"/>
        </w:rPr>
      </w:pPr>
    </w:p>
    <w:p w14:paraId="5383B9BA"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 fornecedor será selecionado por meio da realização de procedimento de LICITAÇÃO, na modalidade CONCORRÊNCIA, sob a forma ELETRÔNICA, com adoção do critério de julgamento pelo MENOR PREÇO GLOBAL.</w:t>
      </w:r>
    </w:p>
    <w:p w14:paraId="7F78EE1B"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5D538455" w14:textId="77777777" w:rsidR="00451BDB" w:rsidRPr="00607FDB" w:rsidRDefault="00451BDB" w:rsidP="00451BDB">
      <w:pPr>
        <w:pStyle w:val="Nivel01"/>
        <w:ind w:left="567" w:hanging="567"/>
        <w:rPr>
          <w:rFonts w:ascii="Tahoma" w:hAnsi="Tahoma" w:cs="Tahoma"/>
          <w:color w:val="000000" w:themeColor="text1"/>
        </w:rPr>
      </w:pPr>
      <w:r w:rsidRPr="00607FDB">
        <w:rPr>
          <w:rFonts w:ascii="Tahoma" w:hAnsi="Tahoma" w:cs="Tahoma"/>
          <w:color w:val="000000" w:themeColor="text1"/>
        </w:rPr>
        <w:t>REGIME DE EXECUÇÃO</w:t>
      </w:r>
    </w:p>
    <w:p w14:paraId="68089AE6" w14:textId="77777777" w:rsidR="00451BDB" w:rsidRPr="00607FDB" w:rsidRDefault="00451BDB" w:rsidP="00451BDB">
      <w:pPr>
        <w:rPr>
          <w:rFonts w:ascii="Tahoma" w:hAnsi="Tahoma" w:cs="Tahoma"/>
          <w:color w:val="000000" w:themeColor="text1"/>
          <w:lang w:eastAsia="en-US"/>
        </w:rPr>
      </w:pPr>
    </w:p>
    <w:p w14:paraId="2D2B6A95"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 regime de execução do objeto será de empreitada por preço global</w:t>
      </w:r>
      <w:r w:rsidRPr="00607FDB">
        <w:rPr>
          <w:rFonts w:ascii="Tahoma" w:hAnsi="Tahoma" w:cs="Tahoma"/>
          <w:color w:val="000000" w:themeColor="text1"/>
          <w:sz w:val="24"/>
          <w:szCs w:val="24"/>
          <w:shd w:val="clear" w:color="auto" w:fill="FFFFFF"/>
        </w:rPr>
        <w:t>.</w:t>
      </w:r>
    </w:p>
    <w:p w14:paraId="75A4A7B9"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48C35CFE" w14:textId="77777777" w:rsidR="00451BDB" w:rsidRPr="00607FDB" w:rsidRDefault="00451BDB" w:rsidP="00451BDB">
      <w:pPr>
        <w:pStyle w:val="Nivel01"/>
        <w:ind w:left="567" w:hanging="567"/>
        <w:rPr>
          <w:rFonts w:ascii="Tahoma" w:hAnsi="Tahoma" w:cs="Tahoma"/>
          <w:color w:val="000000" w:themeColor="text1"/>
        </w:rPr>
      </w:pPr>
      <w:r w:rsidRPr="00607FDB">
        <w:rPr>
          <w:rFonts w:ascii="Tahoma" w:hAnsi="Tahoma" w:cs="Tahoma"/>
          <w:color w:val="000000" w:themeColor="text1"/>
        </w:rPr>
        <w:t>EXIGÊNCIAS DE HABILITAÇÃO</w:t>
      </w:r>
    </w:p>
    <w:p w14:paraId="09D34EA0" w14:textId="77777777" w:rsidR="00451BDB" w:rsidRPr="00607FDB" w:rsidRDefault="00451BDB" w:rsidP="00451BDB">
      <w:pPr>
        <w:rPr>
          <w:rFonts w:ascii="Tahoma" w:hAnsi="Tahoma" w:cs="Tahoma"/>
          <w:color w:val="000000" w:themeColor="text1"/>
          <w:lang w:eastAsia="en-US"/>
        </w:rPr>
      </w:pPr>
    </w:p>
    <w:p w14:paraId="0A7BF525"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Para fins de habilitação, deverá o licitante comprovar os seguintes requisitos:</w:t>
      </w:r>
    </w:p>
    <w:p w14:paraId="50783594"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2EAC3DE4" w14:textId="77777777" w:rsidR="00451BDB" w:rsidRPr="00607FDB" w:rsidRDefault="00451BDB" w:rsidP="00451BDB">
      <w:pPr>
        <w:pStyle w:val="Nivel01"/>
        <w:ind w:left="567" w:hanging="567"/>
        <w:rPr>
          <w:rFonts w:ascii="Tahoma" w:hAnsi="Tahoma" w:cs="Tahoma"/>
          <w:color w:val="000000" w:themeColor="text1"/>
        </w:rPr>
      </w:pPr>
      <w:r w:rsidRPr="00607FDB">
        <w:rPr>
          <w:rFonts w:ascii="Tahoma" w:hAnsi="Tahoma" w:cs="Tahoma"/>
          <w:color w:val="000000" w:themeColor="text1"/>
        </w:rPr>
        <w:t>HABILITAÇÃO JURÍDICA</w:t>
      </w:r>
    </w:p>
    <w:p w14:paraId="20CF267A" w14:textId="77777777" w:rsidR="00451BDB" w:rsidRPr="00607FDB" w:rsidRDefault="00451BDB" w:rsidP="00451BDB">
      <w:pPr>
        <w:rPr>
          <w:rFonts w:ascii="Tahoma" w:hAnsi="Tahoma" w:cs="Tahoma"/>
          <w:color w:val="000000" w:themeColor="text1"/>
          <w:lang w:eastAsia="en-US"/>
        </w:rPr>
      </w:pPr>
    </w:p>
    <w:p w14:paraId="4603D735"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b/>
          <w:bCs/>
          <w:color w:val="000000" w:themeColor="text1"/>
          <w:sz w:val="24"/>
          <w:szCs w:val="24"/>
        </w:rPr>
        <w:t>Empresário individual:</w:t>
      </w:r>
      <w:r w:rsidRPr="00607FDB">
        <w:rPr>
          <w:rFonts w:ascii="Tahoma" w:hAnsi="Tahoma" w:cs="Tahoma"/>
          <w:color w:val="000000" w:themeColor="text1"/>
          <w:sz w:val="24"/>
          <w:szCs w:val="24"/>
        </w:rPr>
        <w:t xml:space="preserve"> inscrição no Registro Público de Empresas Mercantis, a cargo da Junta Comercial da respectiva sede; </w:t>
      </w:r>
    </w:p>
    <w:p w14:paraId="1C63F1A2"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4139A47A"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b/>
          <w:bCs/>
          <w:color w:val="000000" w:themeColor="text1"/>
          <w:sz w:val="24"/>
          <w:szCs w:val="24"/>
        </w:rPr>
        <w:t>Microempreendedor Individual - MEI:</w:t>
      </w:r>
      <w:r w:rsidRPr="00607FDB">
        <w:rPr>
          <w:rFonts w:ascii="Tahoma" w:hAnsi="Tahoma" w:cs="Tahoma"/>
          <w:color w:val="000000" w:themeColor="text1"/>
          <w:sz w:val="24"/>
          <w:szCs w:val="24"/>
        </w:rPr>
        <w:t xml:space="preserve"> Certificado da Condição de Microempreendedor Individual - CCMEI, cuja aceitação ficará condicionada à verificação da autenticidade no sítio </w:t>
      </w:r>
      <w:hyperlink r:id="rId60">
        <w:r w:rsidRPr="00607FDB">
          <w:rPr>
            <w:rStyle w:val="Hyperlink"/>
            <w:rFonts w:ascii="Tahoma" w:hAnsi="Tahoma" w:cs="Tahoma"/>
            <w:color w:val="000000" w:themeColor="text1"/>
            <w:sz w:val="24"/>
            <w:szCs w:val="24"/>
            <w:u w:val="none"/>
          </w:rPr>
          <w:t>https://www.gov.br/empresas-e-negocios/pt-br/empreendedor</w:t>
        </w:r>
      </w:hyperlink>
      <w:r w:rsidRPr="00607FDB">
        <w:rPr>
          <w:rFonts w:ascii="Tahoma" w:hAnsi="Tahoma" w:cs="Tahoma"/>
          <w:color w:val="000000" w:themeColor="text1"/>
          <w:sz w:val="24"/>
          <w:szCs w:val="24"/>
        </w:rPr>
        <w:t xml:space="preserve">; </w:t>
      </w:r>
    </w:p>
    <w:p w14:paraId="5B67A0E1"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3193B94C"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b/>
          <w:bCs/>
          <w:color w:val="000000" w:themeColor="text1"/>
          <w:sz w:val="24"/>
          <w:szCs w:val="24"/>
        </w:rPr>
        <w:t>Sociedade empresária, sociedade limitada unipessoal – SLU ou sociedade identificada como empresa individual de responsabilidade limitada - EIRELI:</w:t>
      </w:r>
      <w:r w:rsidRPr="00607FDB">
        <w:rPr>
          <w:rFonts w:ascii="Tahoma" w:hAnsi="Tahoma" w:cs="Tahoma"/>
          <w:color w:val="000000" w:themeColor="text1"/>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0B385F1F"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0CA5D8D2"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b/>
          <w:bCs/>
          <w:color w:val="000000" w:themeColor="text1"/>
          <w:sz w:val="24"/>
          <w:szCs w:val="24"/>
        </w:rPr>
        <w:t>Sociedade empresária estrangeira:</w:t>
      </w:r>
      <w:r w:rsidRPr="00607FDB">
        <w:rPr>
          <w:rFonts w:ascii="Tahoma" w:hAnsi="Tahoma" w:cs="Tahoma"/>
          <w:color w:val="000000" w:themeColor="text1"/>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1">
        <w:r w:rsidRPr="00607FDB">
          <w:rPr>
            <w:rStyle w:val="Hyperlink"/>
            <w:rFonts w:ascii="Tahoma" w:hAnsi="Tahoma" w:cs="Tahoma"/>
            <w:color w:val="000000" w:themeColor="text1"/>
            <w:sz w:val="24"/>
            <w:szCs w:val="24"/>
            <w:u w:val="none"/>
          </w:rPr>
          <w:t>Normativa DREI/ME nº 77, de 18 de março de 2020</w:t>
        </w:r>
      </w:hyperlink>
      <w:r w:rsidRPr="00607FDB">
        <w:rPr>
          <w:rFonts w:ascii="Tahoma" w:hAnsi="Tahoma" w:cs="Tahoma"/>
          <w:color w:val="000000" w:themeColor="text1"/>
          <w:sz w:val="24"/>
          <w:szCs w:val="24"/>
        </w:rPr>
        <w:t>.</w:t>
      </w:r>
    </w:p>
    <w:p w14:paraId="517B9860"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0D917B89"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b/>
          <w:bCs/>
          <w:color w:val="000000" w:themeColor="text1"/>
          <w:sz w:val="24"/>
          <w:szCs w:val="24"/>
        </w:rPr>
        <w:t xml:space="preserve">Sociedade simples: </w:t>
      </w:r>
      <w:r w:rsidRPr="00607FDB">
        <w:rPr>
          <w:rFonts w:ascii="Tahoma" w:hAnsi="Tahoma" w:cs="Tahoma"/>
          <w:color w:val="000000" w:themeColor="text1"/>
          <w:sz w:val="24"/>
          <w:szCs w:val="24"/>
        </w:rPr>
        <w:t>inscrição do ato constitutivo no Registro Civil de Pessoas Jurídicas do local de sua sede, acompanhada de documento comprobatório de seus administradores;</w:t>
      </w:r>
    </w:p>
    <w:p w14:paraId="213CF663"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3028FDA1" w14:textId="1BCD646C" w:rsidR="00451BDB" w:rsidRPr="00607FDB" w:rsidRDefault="00451BDB" w:rsidP="00815382">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b/>
          <w:bCs/>
          <w:color w:val="000000" w:themeColor="text1"/>
          <w:sz w:val="24"/>
          <w:szCs w:val="24"/>
        </w:rPr>
        <w:t>Filial, sucursal ou agência de sociedade simples ou empresária:</w:t>
      </w:r>
      <w:r w:rsidRPr="00607FDB">
        <w:rPr>
          <w:rFonts w:ascii="Tahoma" w:hAnsi="Tahoma" w:cs="Tahoma"/>
          <w:color w:val="000000" w:themeColor="text1"/>
          <w:sz w:val="24"/>
          <w:szCs w:val="24"/>
        </w:rPr>
        <w:t xml:space="preserve"> inscrição do ato constitutivo da filial, sucursal ou agência da sociedade simples ou empresária, respectivamente, no Registro Civil das Pessoas Jurídicas ou no Registro Público de Empresas </w:t>
      </w:r>
      <w:bookmarkStart w:id="49" w:name="_Int_ySfCXwr4"/>
      <w:r w:rsidRPr="00607FDB">
        <w:rPr>
          <w:rFonts w:ascii="Tahoma" w:hAnsi="Tahoma" w:cs="Tahoma"/>
          <w:color w:val="000000" w:themeColor="text1"/>
          <w:sz w:val="24"/>
          <w:szCs w:val="24"/>
        </w:rPr>
        <w:t>Mercantis onde</w:t>
      </w:r>
      <w:bookmarkEnd w:id="49"/>
      <w:r w:rsidRPr="00607FDB">
        <w:rPr>
          <w:rFonts w:ascii="Tahoma" w:hAnsi="Tahoma" w:cs="Tahoma"/>
          <w:color w:val="000000" w:themeColor="text1"/>
          <w:sz w:val="24"/>
          <w:szCs w:val="24"/>
        </w:rPr>
        <w:t xml:space="preserve"> opera, com averbação no Registro onde tem sede a matriz;</w:t>
      </w:r>
    </w:p>
    <w:p w14:paraId="2F96C7AE" w14:textId="77777777" w:rsidR="00451BDB" w:rsidRPr="00607FDB" w:rsidRDefault="00451BDB" w:rsidP="00451BDB">
      <w:pPr>
        <w:pStyle w:val="Nivel2"/>
        <w:numPr>
          <w:ilvl w:val="1"/>
          <w:numId w:val="11"/>
        </w:numPr>
        <w:tabs>
          <w:tab w:val="left" w:pos="1134"/>
        </w:tabs>
        <w:spacing w:before="0" w:after="0" w:line="240" w:lineRule="auto"/>
        <w:ind w:left="0" w:firstLine="0"/>
        <w:rPr>
          <w:rStyle w:val="Hyperlink"/>
          <w:rFonts w:ascii="Tahoma" w:hAnsi="Tahoma" w:cs="Tahoma"/>
          <w:color w:val="000000" w:themeColor="text1"/>
          <w:sz w:val="24"/>
          <w:szCs w:val="24"/>
          <w:u w:val="none"/>
        </w:rPr>
      </w:pPr>
      <w:bookmarkStart w:id="50" w:name="_Hlk158021191"/>
      <w:r w:rsidRPr="00607FDB">
        <w:rPr>
          <w:rFonts w:ascii="Tahoma" w:hAnsi="Tahoma" w:cs="Tahoma"/>
          <w:b/>
          <w:bCs/>
          <w:color w:val="000000" w:themeColor="text1"/>
          <w:sz w:val="24"/>
          <w:szCs w:val="24"/>
        </w:rPr>
        <w:t>Sociedade cooperativa:</w:t>
      </w:r>
      <w:r w:rsidRPr="00607FDB">
        <w:rPr>
          <w:rFonts w:ascii="Tahoma" w:hAnsi="Tahoma" w:cs="Tahoma"/>
          <w:color w:val="000000" w:themeColor="text1"/>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62" w:history="1">
        <w:r w:rsidRPr="00607FDB">
          <w:rPr>
            <w:rStyle w:val="Hyperlink"/>
            <w:rFonts w:ascii="Tahoma" w:hAnsi="Tahoma" w:cs="Tahoma"/>
            <w:color w:val="000000" w:themeColor="text1"/>
            <w:sz w:val="24"/>
            <w:szCs w:val="24"/>
            <w:u w:val="none"/>
          </w:rPr>
          <w:t>Lei nº 5.764, de 16 de dezembro 1971</w:t>
        </w:r>
      </w:hyperlink>
      <w:bookmarkEnd w:id="50"/>
      <w:r w:rsidRPr="00607FDB">
        <w:rPr>
          <w:rStyle w:val="Hyperlink"/>
          <w:rFonts w:ascii="Tahoma" w:hAnsi="Tahoma" w:cs="Tahoma"/>
          <w:color w:val="000000" w:themeColor="text1"/>
          <w:sz w:val="24"/>
          <w:szCs w:val="24"/>
          <w:u w:val="none"/>
        </w:rPr>
        <w:t>.</w:t>
      </w:r>
    </w:p>
    <w:p w14:paraId="46772EE9"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654F6C2C" w14:textId="77777777" w:rsidR="00451BDB" w:rsidRPr="00607FDB" w:rsidRDefault="00451BDB" w:rsidP="00451BDB">
      <w:pPr>
        <w:pStyle w:val="Nivel2"/>
        <w:numPr>
          <w:ilvl w:val="1"/>
          <w:numId w:val="11"/>
        </w:numPr>
        <w:tabs>
          <w:tab w:val="left" w:pos="993"/>
        </w:tabs>
        <w:spacing w:before="0" w:after="0" w:line="240" w:lineRule="auto"/>
        <w:ind w:left="0" w:firstLine="0"/>
        <w:rPr>
          <w:rFonts w:ascii="Tahoma" w:hAnsi="Tahoma" w:cs="Tahoma"/>
          <w:b/>
          <w:bCs/>
          <w:color w:val="000000" w:themeColor="text1"/>
          <w:sz w:val="24"/>
          <w:szCs w:val="24"/>
        </w:rPr>
      </w:pPr>
      <w:r w:rsidRPr="00607FDB">
        <w:rPr>
          <w:rFonts w:ascii="Tahoma" w:hAnsi="Tahoma" w:cs="Tahoma"/>
          <w:b/>
          <w:bCs/>
          <w:color w:val="000000" w:themeColor="text1"/>
          <w:sz w:val="24"/>
          <w:szCs w:val="24"/>
        </w:rPr>
        <w:t>OS DOCUMENTOS APRESENTADOS DEVERÃO ESTAR ACOMPANHADOS DE TODAS AS ALTERAÇÕES OU DA CONSOLIDAÇÃO RESPECTIVA.</w:t>
      </w:r>
    </w:p>
    <w:p w14:paraId="32F5B16C" w14:textId="77777777" w:rsidR="00451BDB" w:rsidRPr="00607FDB" w:rsidRDefault="00451BDB" w:rsidP="00451BDB">
      <w:pPr>
        <w:pStyle w:val="Nivel2"/>
        <w:numPr>
          <w:ilvl w:val="0"/>
          <w:numId w:val="0"/>
        </w:numPr>
        <w:tabs>
          <w:tab w:val="left" w:pos="993"/>
        </w:tabs>
        <w:spacing w:before="0" w:after="0" w:line="240" w:lineRule="auto"/>
        <w:rPr>
          <w:rFonts w:ascii="Tahoma" w:hAnsi="Tahoma" w:cs="Tahoma"/>
          <w:b/>
          <w:bCs/>
          <w:color w:val="000000" w:themeColor="text1"/>
          <w:sz w:val="24"/>
          <w:szCs w:val="24"/>
        </w:rPr>
      </w:pPr>
    </w:p>
    <w:p w14:paraId="16A4431F" w14:textId="77777777" w:rsidR="00451BDB" w:rsidRPr="00607FDB" w:rsidRDefault="00451BDB" w:rsidP="00451BDB">
      <w:pPr>
        <w:pStyle w:val="Nivel01"/>
        <w:ind w:left="567" w:hanging="567"/>
        <w:rPr>
          <w:rFonts w:ascii="Tahoma" w:hAnsi="Tahoma" w:cs="Tahoma"/>
          <w:color w:val="000000" w:themeColor="text1"/>
        </w:rPr>
      </w:pPr>
      <w:r w:rsidRPr="00607FDB">
        <w:rPr>
          <w:rFonts w:ascii="Tahoma" w:hAnsi="Tahoma" w:cs="Tahoma"/>
          <w:color w:val="000000" w:themeColor="text1"/>
        </w:rPr>
        <w:t>HABILITAÇÃO FISCAL, SOCIAL E TRABALHISTA</w:t>
      </w:r>
    </w:p>
    <w:p w14:paraId="36AFA94B" w14:textId="77777777" w:rsidR="00451BDB" w:rsidRPr="00607FDB" w:rsidRDefault="00451BDB" w:rsidP="00451BDB">
      <w:pPr>
        <w:rPr>
          <w:rFonts w:ascii="Tahoma" w:hAnsi="Tahoma" w:cs="Tahoma"/>
          <w:color w:val="000000" w:themeColor="text1"/>
          <w:lang w:eastAsia="en-US"/>
        </w:rPr>
      </w:pPr>
    </w:p>
    <w:p w14:paraId="0BFE8275"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Prova de inscrição no Cadastro Nacional de Pessoas Jurídicas;</w:t>
      </w:r>
    </w:p>
    <w:p w14:paraId="3DDF7EAC"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420B60DB"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98F7944"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202BF907"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Prova de regularidade com o Fundo de Garantia do Tempo de Serviço (FGTS);</w:t>
      </w:r>
    </w:p>
    <w:p w14:paraId="51FD346B"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79D0D385"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4F8FAC"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1647AB27"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Prova de inscrição no cadastro de contribuintes Municipal relativo ao domicílio ou sede do fornecedor, pertinente ao seu ramo de atividade e compatível com o objeto contratual;</w:t>
      </w:r>
    </w:p>
    <w:p w14:paraId="567DBFB3"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31300946"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Prova de regularidade com a Fazenda Municipal do domicílio ou sede do fornecedor, relativa à atividade em cujo exercício contrata ou concorre;</w:t>
      </w:r>
    </w:p>
    <w:p w14:paraId="1AE094B4"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34B581CD" w14:textId="77777777" w:rsidR="00451BDB" w:rsidRPr="00607FDB" w:rsidRDefault="00451BDB" w:rsidP="00451BDB">
      <w:pPr>
        <w:pStyle w:val="Nivel2"/>
        <w:numPr>
          <w:ilvl w:val="1"/>
          <w:numId w:val="11"/>
        </w:numPr>
        <w:tabs>
          <w:tab w:val="left" w:pos="993"/>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Caso o fornecedor seja considerado isento dos tributos relacionados ao objeto contratual, deverá comprovar tal condição mediante a apresentação de declaração da Fazenda respectiva do seu domicílio ou sede, ou outra equivalente, na forma da lei.</w:t>
      </w:r>
    </w:p>
    <w:p w14:paraId="32416918" w14:textId="77777777" w:rsidR="00451BDB" w:rsidRPr="00607FDB" w:rsidRDefault="00451BDB" w:rsidP="00451BDB">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12698C79" w14:textId="77777777" w:rsidR="00451BDB" w:rsidRPr="00607FDB" w:rsidRDefault="00451BDB" w:rsidP="00451BDB">
      <w:pPr>
        <w:pStyle w:val="Nivel2"/>
        <w:numPr>
          <w:ilvl w:val="1"/>
          <w:numId w:val="11"/>
        </w:numPr>
        <w:tabs>
          <w:tab w:val="left" w:pos="993"/>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763EADC2" w14:textId="77777777" w:rsidR="00451BDB" w:rsidRPr="00607FDB" w:rsidRDefault="00451BDB" w:rsidP="00451BDB">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543AD3E8" w14:textId="77777777" w:rsidR="00815382" w:rsidRPr="00607FDB" w:rsidRDefault="00815382" w:rsidP="00451BDB">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65A98651" w14:textId="77777777" w:rsidR="00815382" w:rsidRPr="00607FDB" w:rsidRDefault="00815382" w:rsidP="00451BDB">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5D9CE755" w14:textId="77777777" w:rsidR="00451BDB" w:rsidRPr="00607FDB" w:rsidRDefault="00451BDB" w:rsidP="00451BDB">
      <w:pPr>
        <w:pStyle w:val="Nivel01"/>
        <w:ind w:left="567" w:hanging="567"/>
        <w:rPr>
          <w:rFonts w:ascii="Tahoma" w:hAnsi="Tahoma" w:cs="Tahoma"/>
          <w:color w:val="000000" w:themeColor="text1"/>
        </w:rPr>
      </w:pPr>
      <w:r w:rsidRPr="00607FDB">
        <w:rPr>
          <w:rFonts w:ascii="Tahoma" w:hAnsi="Tahoma" w:cs="Tahoma"/>
          <w:color w:val="000000" w:themeColor="text1"/>
        </w:rPr>
        <w:t>QUALIFICAÇÃO ECONÔMICO-FINANCEIRA</w:t>
      </w:r>
    </w:p>
    <w:p w14:paraId="67638B75" w14:textId="77777777" w:rsidR="00451BDB" w:rsidRPr="00607FDB" w:rsidRDefault="00451BDB" w:rsidP="00451BDB">
      <w:pPr>
        <w:rPr>
          <w:rFonts w:ascii="Tahoma" w:hAnsi="Tahoma" w:cs="Tahoma"/>
          <w:color w:val="000000" w:themeColor="text1"/>
          <w:lang w:eastAsia="en-US"/>
        </w:rPr>
      </w:pPr>
    </w:p>
    <w:p w14:paraId="70E9F0B3" w14:textId="77777777" w:rsidR="00451BDB" w:rsidRPr="00607FDB" w:rsidRDefault="00451BDB" w:rsidP="00451BDB">
      <w:pPr>
        <w:pStyle w:val="Nivel2"/>
        <w:numPr>
          <w:ilvl w:val="1"/>
          <w:numId w:val="11"/>
        </w:numPr>
        <w:tabs>
          <w:tab w:val="left" w:pos="993"/>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Certidão negativa de falência expedida pelo distribuidor da sede do fornecedor - </w:t>
      </w:r>
      <w:hyperlink r:id="rId63" w:anchor="art69">
        <w:r w:rsidRPr="00607FDB">
          <w:rPr>
            <w:rStyle w:val="Hyperlink"/>
            <w:rFonts w:ascii="Tahoma" w:hAnsi="Tahoma" w:cs="Tahoma"/>
            <w:color w:val="000000" w:themeColor="text1"/>
            <w:sz w:val="24"/>
            <w:szCs w:val="24"/>
            <w:u w:val="none"/>
          </w:rPr>
          <w:t>Lei nº 14.133, de 2021, art. 69, caput, inciso II</w:t>
        </w:r>
      </w:hyperlink>
      <w:r w:rsidRPr="00607FDB">
        <w:rPr>
          <w:rFonts w:ascii="Tahoma" w:hAnsi="Tahoma" w:cs="Tahoma"/>
          <w:color w:val="000000" w:themeColor="text1"/>
          <w:sz w:val="24"/>
          <w:szCs w:val="24"/>
        </w:rPr>
        <w:t>).</w:t>
      </w:r>
    </w:p>
    <w:p w14:paraId="59C40421" w14:textId="77777777" w:rsidR="00451BDB" w:rsidRPr="00607FDB" w:rsidRDefault="00451BDB" w:rsidP="00451BDB">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4FDF3EA1" w14:textId="77777777" w:rsidR="00451BDB" w:rsidRPr="00607FDB" w:rsidRDefault="00451BDB" w:rsidP="00451BDB">
      <w:pPr>
        <w:pStyle w:val="Nivel2"/>
        <w:numPr>
          <w:ilvl w:val="0"/>
          <w:numId w:val="0"/>
        </w:numPr>
        <w:tabs>
          <w:tab w:val="left" w:pos="993"/>
        </w:tabs>
        <w:spacing w:before="0" w:after="0" w:line="240" w:lineRule="auto"/>
        <w:rPr>
          <w:rFonts w:ascii="Tahoma" w:hAnsi="Tahoma" w:cs="Tahoma"/>
          <w:color w:val="000000" w:themeColor="text1"/>
          <w:sz w:val="24"/>
          <w:szCs w:val="24"/>
        </w:rPr>
      </w:pPr>
      <w:r w:rsidRPr="00607FDB">
        <w:rPr>
          <w:rFonts w:ascii="Tahoma" w:hAnsi="Tahoma" w:cs="Tahoma"/>
          <w:color w:val="000000" w:themeColor="text1"/>
          <w:sz w:val="24"/>
          <w:szCs w:val="24"/>
        </w:rPr>
        <w:t xml:space="preserve">8.21. Balanço Patrimonial, demonstração de resultado de exercício e demais demonstrações contábeis dos 2 (dois) últimos exercícios sociais, evidenciando a boa situação financeira da empresa, mediante a comprovação de: </w:t>
      </w:r>
    </w:p>
    <w:p w14:paraId="42727BC2" w14:textId="77777777" w:rsidR="00451BDB" w:rsidRPr="00607FDB" w:rsidRDefault="00451BDB" w:rsidP="00451BDB">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3D029014" w14:textId="77777777" w:rsidR="00451BDB" w:rsidRPr="00607FDB" w:rsidRDefault="00451BDB" w:rsidP="00451BDB">
      <w:pPr>
        <w:pStyle w:val="Nivel2"/>
        <w:numPr>
          <w:ilvl w:val="0"/>
          <w:numId w:val="0"/>
        </w:numPr>
        <w:tabs>
          <w:tab w:val="left" w:pos="993"/>
        </w:tabs>
        <w:spacing w:before="0" w:after="0" w:line="240" w:lineRule="auto"/>
        <w:rPr>
          <w:rFonts w:ascii="Tahoma" w:hAnsi="Tahoma" w:cs="Tahoma"/>
          <w:color w:val="000000" w:themeColor="text1"/>
          <w:sz w:val="24"/>
          <w:szCs w:val="24"/>
        </w:rPr>
      </w:pPr>
      <w:r w:rsidRPr="00607FDB">
        <w:rPr>
          <w:rFonts w:ascii="Tahoma" w:hAnsi="Tahoma" w:cs="Tahoma"/>
          <w:color w:val="000000" w:themeColor="text1"/>
          <w:sz w:val="24"/>
          <w:szCs w:val="24"/>
        </w:rPr>
        <w:t xml:space="preserve">8.21.1. Índices de Liquidez Geral (LG), Liquidez Corrente (LC) e Solvência Geral (SG) superiores a 1 (um); </w:t>
      </w:r>
    </w:p>
    <w:p w14:paraId="265E1780" w14:textId="77777777" w:rsidR="00451BDB" w:rsidRPr="00607FDB" w:rsidRDefault="00451BDB" w:rsidP="00451BDB">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02B840E0" w14:textId="77777777" w:rsidR="00451BDB" w:rsidRPr="00607FDB" w:rsidRDefault="00451BDB" w:rsidP="00451BDB">
      <w:pPr>
        <w:pStyle w:val="Nivel2"/>
        <w:numPr>
          <w:ilvl w:val="0"/>
          <w:numId w:val="0"/>
        </w:numPr>
        <w:tabs>
          <w:tab w:val="left" w:pos="993"/>
        </w:tabs>
        <w:spacing w:before="0" w:after="0" w:line="240" w:lineRule="auto"/>
        <w:rPr>
          <w:rFonts w:ascii="Tahoma" w:hAnsi="Tahoma" w:cs="Tahoma"/>
          <w:color w:val="000000" w:themeColor="text1"/>
          <w:sz w:val="24"/>
          <w:szCs w:val="24"/>
        </w:rPr>
      </w:pPr>
      <w:r w:rsidRPr="00607FDB">
        <w:rPr>
          <w:rFonts w:ascii="Tahoma" w:hAnsi="Tahoma" w:cs="Tahoma"/>
          <w:color w:val="000000" w:themeColor="text1"/>
          <w:sz w:val="24"/>
          <w:szCs w:val="24"/>
        </w:rPr>
        <w:t xml:space="preserve">8.21.2. Patrimônio Líquido (PL) igual ou superior a 10% (dez por cento) do valor estimativo para a contratação. </w:t>
      </w:r>
    </w:p>
    <w:p w14:paraId="719D8DC4" w14:textId="77777777" w:rsidR="00451BDB" w:rsidRPr="00607FDB" w:rsidRDefault="00451BDB" w:rsidP="00451BDB">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4454817B" w14:textId="77777777" w:rsidR="00451BDB" w:rsidRPr="00607FDB" w:rsidRDefault="00451BDB" w:rsidP="00451BDB">
      <w:pPr>
        <w:pStyle w:val="Nivel2"/>
        <w:numPr>
          <w:ilvl w:val="0"/>
          <w:numId w:val="0"/>
        </w:numPr>
        <w:tabs>
          <w:tab w:val="left" w:pos="993"/>
        </w:tabs>
        <w:spacing w:before="0" w:after="0" w:line="240" w:lineRule="auto"/>
        <w:rPr>
          <w:rFonts w:ascii="Tahoma" w:hAnsi="Tahoma" w:cs="Tahoma"/>
          <w:color w:val="000000" w:themeColor="text1"/>
          <w:sz w:val="24"/>
          <w:szCs w:val="24"/>
        </w:rPr>
      </w:pPr>
      <w:r w:rsidRPr="00607FDB">
        <w:rPr>
          <w:rFonts w:ascii="Tahoma" w:hAnsi="Tahoma" w:cs="Tahoma"/>
          <w:color w:val="000000" w:themeColor="text1"/>
          <w:sz w:val="24"/>
          <w:szCs w:val="24"/>
        </w:rPr>
        <w:t>8.21.3. O atendimento dos índices econômicos previstos neste tópico deverá ser atestado mediante declaração assinada por profissional habilitado da área contábil, apresentada pelo licitante, nos termos do artigo 69, § 1º, da Lei Federal nº 14.133/2021.</w:t>
      </w:r>
    </w:p>
    <w:p w14:paraId="78F81E07" w14:textId="77777777" w:rsidR="00451BDB" w:rsidRPr="00607FDB" w:rsidRDefault="00451BDB" w:rsidP="00451BDB">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61A4E448" w14:textId="77777777" w:rsidR="00451BDB" w:rsidRPr="00607FDB" w:rsidRDefault="00451BDB" w:rsidP="00451BDB">
      <w:pPr>
        <w:tabs>
          <w:tab w:val="left" w:pos="993"/>
        </w:tabs>
        <w:rPr>
          <w:rFonts w:ascii="Tahoma" w:hAnsi="Tahoma" w:cs="Tahoma"/>
          <w:b/>
          <w:bCs/>
          <w:color w:val="000000" w:themeColor="text1"/>
        </w:rPr>
      </w:pPr>
      <w:r w:rsidRPr="00607FDB">
        <w:rPr>
          <w:rFonts w:ascii="Tahoma" w:hAnsi="Tahoma" w:cs="Tahoma"/>
          <w:b/>
          <w:bCs/>
          <w:color w:val="000000" w:themeColor="text1"/>
        </w:rPr>
        <w:t>QUALIFICAÇÃO TÉCNICA</w:t>
      </w:r>
    </w:p>
    <w:p w14:paraId="0DD6942C" w14:textId="77777777" w:rsidR="00451BDB" w:rsidRPr="00607FDB" w:rsidRDefault="00451BDB" w:rsidP="00451BDB">
      <w:pPr>
        <w:tabs>
          <w:tab w:val="left" w:pos="993"/>
        </w:tabs>
        <w:rPr>
          <w:rFonts w:ascii="Tahoma" w:hAnsi="Tahoma" w:cs="Tahoma"/>
          <w:b/>
          <w:bCs/>
          <w:color w:val="000000" w:themeColor="text1"/>
        </w:rPr>
      </w:pPr>
    </w:p>
    <w:p w14:paraId="7BFF12AE" w14:textId="77777777" w:rsidR="00451BDB" w:rsidRPr="00607FDB" w:rsidRDefault="00451BDB" w:rsidP="00451BDB">
      <w:pPr>
        <w:pStyle w:val="Nvel2-Opcional"/>
        <w:spacing w:before="0" w:after="0" w:line="240" w:lineRule="auto"/>
        <w:rPr>
          <w:rFonts w:ascii="Tahoma" w:hAnsi="Tahoma" w:cs="Tahoma"/>
          <w:i w:val="0"/>
          <w:iCs w:val="0"/>
          <w:color w:val="000000" w:themeColor="text1"/>
          <w:sz w:val="24"/>
          <w:szCs w:val="24"/>
        </w:rPr>
      </w:pPr>
      <w:r w:rsidRPr="00607FDB">
        <w:rPr>
          <w:rFonts w:ascii="Tahoma" w:hAnsi="Tahoma" w:cs="Tahoma"/>
          <w:i w:val="0"/>
          <w:iCs w:val="0"/>
          <w:color w:val="000000" w:themeColor="text1"/>
          <w:sz w:val="24"/>
          <w:szCs w:val="24"/>
        </w:rPr>
        <w:t xml:space="preserve">8.22. </w:t>
      </w:r>
      <w:bookmarkStart w:id="51" w:name="_Ref123202723"/>
      <w:r w:rsidRPr="00607FDB">
        <w:rPr>
          <w:rFonts w:ascii="Tahoma" w:hAnsi="Tahoma" w:cs="Tahoma"/>
          <w:i w:val="0"/>
          <w:iCs w:val="0"/>
          <w:color w:val="000000" w:themeColor="text1"/>
          <w:sz w:val="24"/>
          <w:szCs w:val="24"/>
        </w:rPr>
        <w:t xml:space="preserve">Declaração de que o fornecedor tomou conhecimento de todas as informações e das condições locais para o cumprimento das obrigações objeto da </w:t>
      </w:r>
      <w:bookmarkEnd w:id="51"/>
      <w:r w:rsidRPr="00607FDB">
        <w:rPr>
          <w:rFonts w:ascii="Tahoma" w:hAnsi="Tahoma" w:cs="Tahoma"/>
          <w:i w:val="0"/>
          <w:iCs w:val="0"/>
          <w:color w:val="000000" w:themeColor="text1"/>
          <w:sz w:val="24"/>
          <w:szCs w:val="24"/>
        </w:rPr>
        <w:t>contratação.</w:t>
      </w:r>
    </w:p>
    <w:p w14:paraId="037C8DFB" w14:textId="77777777" w:rsidR="00451BDB" w:rsidRPr="00607FDB" w:rsidRDefault="00451BDB" w:rsidP="00451BDB">
      <w:pPr>
        <w:pStyle w:val="Nvel2-Opcional"/>
        <w:spacing w:before="0" w:after="0" w:line="240" w:lineRule="auto"/>
        <w:rPr>
          <w:rFonts w:ascii="Tahoma" w:hAnsi="Tahoma" w:cs="Tahoma"/>
          <w:i w:val="0"/>
          <w:iCs w:val="0"/>
          <w:color w:val="000000" w:themeColor="text1"/>
          <w:sz w:val="24"/>
          <w:szCs w:val="24"/>
        </w:rPr>
      </w:pPr>
    </w:p>
    <w:p w14:paraId="5A53117E" w14:textId="632FF74E" w:rsidR="00451BDB" w:rsidRPr="00607FDB" w:rsidRDefault="00451BDB" w:rsidP="00451BDB">
      <w:pPr>
        <w:tabs>
          <w:tab w:val="left" w:pos="993"/>
        </w:tabs>
        <w:jc w:val="both"/>
        <w:rPr>
          <w:rFonts w:ascii="Tahoma" w:hAnsi="Tahoma" w:cs="Tahoma"/>
          <w:color w:val="000000" w:themeColor="text1"/>
        </w:rPr>
      </w:pPr>
      <w:r w:rsidRPr="00607FDB">
        <w:rPr>
          <w:rFonts w:ascii="Tahoma" w:hAnsi="Tahoma" w:cs="Tahoma"/>
          <w:color w:val="000000" w:themeColor="text1"/>
        </w:rPr>
        <w:t>8.22.1. Essa declaração poderá ser substituída por declaração formal assinada pelo responsável técnico do interessado acerca do conhecimento pleno das condições e peculiaridades da contratação.</w:t>
      </w:r>
    </w:p>
    <w:p w14:paraId="207B7671" w14:textId="77777777" w:rsidR="00815382" w:rsidRPr="00607FDB" w:rsidRDefault="00815382" w:rsidP="00451BDB">
      <w:pPr>
        <w:tabs>
          <w:tab w:val="left" w:pos="993"/>
        </w:tabs>
        <w:jc w:val="both"/>
        <w:rPr>
          <w:rFonts w:ascii="Tahoma" w:hAnsi="Tahoma" w:cs="Tahoma"/>
          <w:color w:val="000000" w:themeColor="text1"/>
        </w:rPr>
      </w:pPr>
    </w:p>
    <w:p w14:paraId="3FD2FECB" w14:textId="77777777" w:rsidR="00451BDB" w:rsidRPr="00607FDB" w:rsidRDefault="00451BDB" w:rsidP="00451BDB">
      <w:pPr>
        <w:pStyle w:val="Nivel2"/>
        <w:numPr>
          <w:ilvl w:val="0"/>
          <w:numId w:val="0"/>
        </w:numPr>
        <w:tabs>
          <w:tab w:val="left" w:pos="993"/>
        </w:tabs>
        <w:spacing w:before="0" w:after="0" w:line="240" w:lineRule="auto"/>
        <w:rPr>
          <w:rFonts w:ascii="Tahoma" w:hAnsi="Tahoma" w:cs="Tahoma"/>
          <w:color w:val="000000" w:themeColor="text1"/>
          <w:sz w:val="24"/>
          <w:szCs w:val="24"/>
        </w:rPr>
      </w:pPr>
      <w:r w:rsidRPr="00607FDB">
        <w:rPr>
          <w:rFonts w:ascii="Tahoma" w:hAnsi="Tahoma" w:cs="Tahoma"/>
          <w:color w:val="000000" w:themeColor="text1"/>
          <w:sz w:val="24"/>
          <w:szCs w:val="24"/>
        </w:rPr>
        <w:t>8.23. Registro ou inscrição da empresa na entidade profissional competente, junto ao Conselho Regional de Engenharia e Agronomia – CREA ou ao Conselho de Arquitetura e Urbanismo – CAU, em nome do licitante, com validade na data de recebimento dos documentos de habilitação e classificação.</w:t>
      </w:r>
    </w:p>
    <w:p w14:paraId="1C857A6E" w14:textId="77777777" w:rsidR="00451BDB" w:rsidRPr="00607FDB" w:rsidRDefault="00451BDB" w:rsidP="00451BDB">
      <w:pPr>
        <w:pStyle w:val="Nivel2"/>
        <w:numPr>
          <w:ilvl w:val="0"/>
          <w:numId w:val="0"/>
        </w:numPr>
        <w:tabs>
          <w:tab w:val="left" w:pos="993"/>
        </w:tabs>
        <w:spacing w:before="0" w:after="0" w:line="240" w:lineRule="auto"/>
        <w:rPr>
          <w:rFonts w:ascii="Tahoma" w:hAnsi="Tahoma" w:cs="Tahoma"/>
          <w:b/>
          <w:bCs/>
          <w:color w:val="000000" w:themeColor="text1"/>
          <w:sz w:val="24"/>
          <w:szCs w:val="24"/>
        </w:rPr>
      </w:pPr>
    </w:p>
    <w:p w14:paraId="47B688C8" w14:textId="77777777" w:rsidR="00451BDB" w:rsidRPr="00607FDB" w:rsidRDefault="00451BDB" w:rsidP="00451BDB">
      <w:pPr>
        <w:pStyle w:val="Nivel2"/>
        <w:numPr>
          <w:ilvl w:val="0"/>
          <w:numId w:val="0"/>
        </w:numPr>
        <w:tabs>
          <w:tab w:val="left" w:pos="993"/>
        </w:tabs>
        <w:spacing w:before="0" w:after="0" w:line="240" w:lineRule="auto"/>
        <w:rPr>
          <w:rFonts w:ascii="Tahoma" w:hAnsi="Tahoma" w:cs="Tahoma"/>
          <w:b/>
          <w:bCs/>
          <w:color w:val="000000" w:themeColor="text1"/>
          <w:sz w:val="24"/>
          <w:szCs w:val="24"/>
        </w:rPr>
      </w:pPr>
      <w:r w:rsidRPr="00607FDB">
        <w:rPr>
          <w:rFonts w:ascii="Tahoma" w:hAnsi="Tahoma" w:cs="Tahoma"/>
          <w:b/>
          <w:bCs/>
          <w:color w:val="000000" w:themeColor="text1"/>
          <w:sz w:val="24"/>
          <w:szCs w:val="24"/>
        </w:rPr>
        <w:t>QUALIFICAÇÃO TÉCNICO-PROFISSIONAL</w:t>
      </w:r>
    </w:p>
    <w:p w14:paraId="40AA2AB0" w14:textId="77777777" w:rsidR="00451BDB" w:rsidRPr="00607FDB" w:rsidRDefault="00451BDB" w:rsidP="00451BDB">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5B346718" w14:textId="77777777" w:rsidR="00451BDB" w:rsidRPr="00607FDB" w:rsidRDefault="00451BDB" w:rsidP="00451BDB">
      <w:pPr>
        <w:pStyle w:val="Nivel2"/>
        <w:numPr>
          <w:ilvl w:val="0"/>
          <w:numId w:val="0"/>
        </w:numPr>
        <w:tabs>
          <w:tab w:val="left" w:pos="993"/>
        </w:tabs>
        <w:spacing w:before="0" w:after="0" w:line="240" w:lineRule="auto"/>
        <w:rPr>
          <w:rFonts w:ascii="Tahoma" w:hAnsi="Tahoma" w:cs="Tahoma"/>
          <w:color w:val="000000" w:themeColor="text1"/>
          <w:sz w:val="24"/>
          <w:szCs w:val="24"/>
        </w:rPr>
      </w:pPr>
      <w:r w:rsidRPr="00607FDB">
        <w:rPr>
          <w:rFonts w:ascii="Tahoma" w:hAnsi="Tahoma" w:cs="Tahoma"/>
          <w:color w:val="000000" w:themeColor="text1"/>
          <w:sz w:val="24"/>
          <w:szCs w:val="24"/>
        </w:rPr>
        <w:t>8.24. Comprovação técnico-profissional, mediante a apresentação de Atestado(s), fornecido(s) por pessoa jurídica de direito público ou privado, em nome de um dos responsáveis técnicos(as) mencionados no subitem 8.23</w:t>
      </w:r>
      <w:r w:rsidRPr="00607FDB">
        <w:rPr>
          <w:rFonts w:ascii="Tahoma" w:hAnsi="Tahoma" w:cs="Tahoma"/>
          <w:b/>
          <w:bCs/>
          <w:color w:val="000000" w:themeColor="text1"/>
          <w:sz w:val="24"/>
          <w:szCs w:val="24"/>
        </w:rPr>
        <w:t xml:space="preserve"> </w:t>
      </w:r>
      <w:r w:rsidRPr="00607FDB">
        <w:rPr>
          <w:rFonts w:ascii="Tahoma" w:hAnsi="Tahoma" w:cs="Tahoma"/>
          <w:color w:val="000000" w:themeColor="text1"/>
          <w:sz w:val="24"/>
          <w:szCs w:val="24"/>
        </w:rPr>
        <w:t>acompanhado(s) da(s) respectiva(s) Certidão(</w:t>
      </w:r>
      <w:proofErr w:type="spellStart"/>
      <w:r w:rsidRPr="00607FDB">
        <w:rPr>
          <w:rFonts w:ascii="Tahoma" w:hAnsi="Tahoma" w:cs="Tahoma"/>
          <w:color w:val="000000" w:themeColor="text1"/>
          <w:sz w:val="24"/>
          <w:szCs w:val="24"/>
        </w:rPr>
        <w:t>ões</w:t>
      </w:r>
      <w:proofErr w:type="spellEnd"/>
      <w:r w:rsidRPr="00607FDB">
        <w:rPr>
          <w:rFonts w:ascii="Tahoma" w:hAnsi="Tahoma" w:cs="Tahoma"/>
          <w:color w:val="000000" w:themeColor="text1"/>
          <w:sz w:val="24"/>
          <w:szCs w:val="24"/>
        </w:rPr>
        <w:t>) de Acervo Técnico (CAT), devidamente registrada(s) no CREA ou CAU, que comprove(m) sua capacitação técnica e experiência em serviços similares.</w:t>
      </w:r>
    </w:p>
    <w:p w14:paraId="0463F6AA" w14:textId="77777777" w:rsidR="00451BDB" w:rsidRPr="00607FDB" w:rsidRDefault="00451BDB" w:rsidP="00451BDB">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69A5A685" w14:textId="0842F47B" w:rsidR="00451BDB" w:rsidRPr="00607FDB" w:rsidRDefault="00451BDB" w:rsidP="00451BDB">
      <w:pPr>
        <w:pStyle w:val="Nvel3-R"/>
        <w:tabs>
          <w:tab w:val="clear" w:pos="360"/>
        </w:tabs>
        <w:spacing w:before="0" w:after="0" w:line="240" w:lineRule="auto"/>
        <w:ind w:left="0"/>
        <w:rPr>
          <w:rFonts w:ascii="Tahoma" w:hAnsi="Tahoma" w:cs="Tahoma"/>
          <w:i w:val="0"/>
          <w:iCs w:val="0"/>
          <w:color w:val="000000" w:themeColor="text1"/>
          <w:sz w:val="24"/>
          <w:szCs w:val="24"/>
        </w:rPr>
      </w:pPr>
      <w:r w:rsidRPr="00607FDB">
        <w:rPr>
          <w:rFonts w:ascii="Tahoma" w:hAnsi="Tahoma" w:cs="Tahoma"/>
          <w:i w:val="0"/>
          <w:iCs w:val="0"/>
          <w:color w:val="000000" w:themeColor="text1"/>
          <w:sz w:val="24"/>
          <w:szCs w:val="24"/>
        </w:rPr>
        <w:t xml:space="preserve">8.24.1. </w:t>
      </w:r>
      <w:r w:rsidR="009A3E91" w:rsidRPr="00607FDB">
        <w:rPr>
          <w:rFonts w:ascii="Tahoma" w:hAnsi="Tahoma" w:cs="Tahoma"/>
          <w:i w:val="0"/>
          <w:iCs w:val="0"/>
          <w:color w:val="000000" w:themeColor="text1"/>
          <w:sz w:val="24"/>
          <w:szCs w:val="24"/>
        </w:rPr>
        <w:t>Fornecimento e montagem de estrutura em aço astm-a36, sem pintura;</w:t>
      </w:r>
    </w:p>
    <w:p w14:paraId="41D31894" w14:textId="77777777" w:rsidR="00204A92" w:rsidRPr="00607FDB" w:rsidRDefault="00204A92" w:rsidP="009A3E91">
      <w:pPr>
        <w:pStyle w:val="Nvel2-Red"/>
        <w:numPr>
          <w:ilvl w:val="0"/>
          <w:numId w:val="0"/>
        </w:numPr>
        <w:tabs>
          <w:tab w:val="left" w:pos="708"/>
        </w:tabs>
        <w:spacing w:before="0" w:after="0" w:line="240" w:lineRule="auto"/>
        <w:rPr>
          <w:rFonts w:ascii="Tahoma" w:hAnsi="Tahoma" w:cs="Tahoma"/>
          <w:i w:val="0"/>
          <w:iCs w:val="0"/>
          <w:color w:val="000000" w:themeColor="text1"/>
          <w:sz w:val="24"/>
          <w:szCs w:val="24"/>
        </w:rPr>
      </w:pPr>
    </w:p>
    <w:p w14:paraId="0971D819" w14:textId="72AF155A" w:rsidR="009A3E91" w:rsidRPr="00607FDB" w:rsidRDefault="009A3E91" w:rsidP="009A3E91">
      <w:pPr>
        <w:pStyle w:val="Nvel2-Red"/>
        <w:numPr>
          <w:ilvl w:val="0"/>
          <w:numId w:val="0"/>
        </w:numPr>
        <w:tabs>
          <w:tab w:val="left" w:pos="708"/>
        </w:tabs>
        <w:spacing w:before="0" w:after="0" w:line="240" w:lineRule="auto"/>
        <w:rPr>
          <w:rFonts w:ascii="Tahoma" w:hAnsi="Tahoma" w:cs="Tahoma"/>
          <w:i w:val="0"/>
          <w:iCs w:val="0"/>
          <w:color w:val="000000" w:themeColor="text1"/>
          <w:sz w:val="24"/>
          <w:szCs w:val="24"/>
        </w:rPr>
      </w:pPr>
      <w:r w:rsidRPr="00607FDB">
        <w:rPr>
          <w:rFonts w:ascii="Tahoma" w:hAnsi="Tahoma" w:cs="Tahoma"/>
          <w:i w:val="0"/>
          <w:iCs w:val="0"/>
          <w:color w:val="000000" w:themeColor="text1"/>
          <w:sz w:val="24"/>
          <w:szCs w:val="24"/>
        </w:rPr>
        <w:t>8.24.</w:t>
      </w:r>
      <w:r w:rsidR="00204A92" w:rsidRPr="00607FDB">
        <w:rPr>
          <w:rFonts w:ascii="Tahoma" w:hAnsi="Tahoma" w:cs="Tahoma"/>
          <w:i w:val="0"/>
          <w:iCs w:val="0"/>
          <w:color w:val="000000" w:themeColor="text1"/>
          <w:sz w:val="24"/>
          <w:szCs w:val="24"/>
        </w:rPr>
        <w:t>2</w:t>
      </w:r>
      <w:r w:rsidRPr="00607FDB">
        <w:rPr>
          <w:rFonts w:ascii="Tahoma" w:hAnsi="Tahoma" w:cs="Tahoma"/>
          <w:i w:val="0"/>
          <w:iCs w:val="0"/>
          <w:color w:val="000000" w:themeColor="text1"/>
          <w:sz w:val="24"/>
          <w:szCs w:val="24"/>
        </w:rPr>
        <w:t>. Telhamento em chapa de aço pré-pintada, tipo sanduíche, espessura de 0,50mm, com poliestireno expandido;</w:t>
      </w:r>
      <w:r w:rsidR="00204A92" w:rsidRPr="00607FDB">
        <w:rPr>
          <w:rFonts w:ascii="Tahoma" w:hAnsi="Tahoma" w:cs="Tahoma"/>
          <w:i w:val="0"/>
          <w:iCs w:val="0"/>
          <w:color w:val="000000" w:themeColor="text1"/>
          <w:sz w:val="24"/>
          <w:szCs w:val="24"/>
        </w:rPr>
        <w:t xml:space="preserve"> e</w:t>
      </w:r>
    </w:p>
    <w:p w14:paraId="7A8538D4" w14:textId="5A259D8F" w:rsidR="00204A92" w:rsidRPr="00607FDB" w:rsidRDefault="009A3E91" w:rsidP="00204A92">
      <w:pPr>
        <w:pStyle w:val="Nvel2-Red"/>
        <w:numPr>
          <w:ilvl w:val="0"/>
          <w:numId w:val="0"/>
        </w:numPr>
        <w:tabs>
          <w:tab w:val="left" w:pos="708"/>
        </w:tabs>
        <w:spacing w:before="0" w:after="0" w:line="240" w:lineRule="auto"/>
        <w:rPr>
          <w:rFonts w:ascii="Tahoma" w:hAnsi="Tahoma" w:cs="Tahoma"/>
          <w:i w:val="0"/>
          <w:iCs w:val="0"/>
          <w:color w:val="000000" w:themeColor="text1"/>
          <w:sz w:val="24"/>
          <w:szCs w:val="24"/>
        </w:rPr>
      </w:pPr>
      <w:r w:rsidRPr="00607FDB">
        <w:rPr>
          <w:rFonts w:ascii="Tahoma" w:hAnsi="Tahoma" w:cs="Tahoma"/>
          <w:i w:val="0"/>
          <w:iCs w:val="0"/>
          <w:color w:val="000000" w:themeColor="text1"/>
          <w:sz w:val="24"/>
          <w:szCs w:val="24"/>
        </w:rPr>
        <w:t>8.24.</w:t>
      </w:r>
      <w:r w:rsidR="00204A92" w:rsidRPr="00607FDB">
        <w:rPr>
          <w:rFonts w:ascii="Tahoma" w:hAnsi="Tahoma" w:cs="Tahoma"/>
          <w:i w:val="0"/>
          <w:iCs w:val="0"/>
          <w:color w:val="000000" w:themeColor="text1"/>
          <w:sz w:val="24"/>
          <w:szCs w:val="24"/>
        </w:rPr>
        <w:t>4</w:t>
      </w:r>
      <w:r w:rsidRPr="00607FDB">
        <w:rPr>
          <w:rFonts w:ascii="Tahoma" w:hAnsi="Tahoma" w:cs="Tahoma"/>
          <w:i w:val="0"/>
          <w:iCs w:val="0"/>
          <w:color w:val="000000" w:themeColor="text1"/>
          <w:sz w:val="24"/>
          <w:szCs w:val="24"/>
        </w:rPr>
        <w:t xml:space="preserve">. Guarda-corpo de aço galvanizado de 1,10m, montantes tubulares de 1.1/4" espaçados 1,20m, travessa superior de 1.1/2", gradil formado por tubos horizontais de 1" e verticais de 3/4", fixado com adesivo estrutural </w:t>
      </w:r>
      <w:proofErr w:type="spellStart"/>
      <w:r w:rsidRPr="00607FDB">
        <w:rPr>
          <w:rFonts w:ascii="Tahoma" w:hAnsi="Tahoma" w:cs="Tahoma"/>
          <w:i w:val="0"/>
          <w:iCs w:val="0"/>
          <w:color w:val="000000" w:themeColor="text1"/>
          <w:sz w:val="24"/>
          <w:szCs w:val="24"/>
        </w:rPr>
        <w:t>epoxi</w:t>
      </w:r>
      <w:proofErr w:type="spellEnd"/>
      <w:r w:rsidRPr="00607FDB">
        <w:rPr>
          <w:rFonts w:ascii="Tahoma" w:hAnsi="Tahoma" w:cs="Tahoma"/>
          <w:i w:val="0"/>
          <w:iCs w:val="0"/>
          <w:color w:val="000000" w:themeColor="text1"/>
          <w:sz w:val="24"/>
          <w:szCs w:val="24"/>
        </w:rPr>
        <w:t>. af_10/2025_ps</w:t>
      </w:r>
      <w:r w:rsidR="00204A92" w:rsidRPr="00607FDB">
        <w:rPr>
          <w:rFonts w:ascii="Tahoma" w:hAnsi="Tahoma" w:cs="Tahoma"/>
          <w:i w:val="0"/>
          <w:iCs w:val="0"/>
          <w:color w:val="000000" w:themeColor="text1"/>
          <w:sz w:val="24"/>
          <w:szCs w:val="24"/>
        </w:rPr>
        <w:t>.</w:t>
      </w:r>
    </w:p>
    <w:p w14:paraId="2C5D8C25" w14:textId="77777777" w:rsidR="009A3E91" w:rsidRPr="00607FDB" w:rsidRDefault="009A3E91" w:rsidP="00451BDB">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6888A40C"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r w:rsidRPr="00607FDB">
        <w:rPr>
          <w:rFonts w:ascii="Tahoma" w:hAnsi="Tahoma" w:cs="Tahoma"/>
          <w:color w:val="000000" w:themeColor="text1"/>
          <w:sz w:val="24"/>
          <w:szCs w:val="24"/>
        </w:rPr>
        <w:t>8.25. A comprovação do vínculo profissional com a Contratada poderá se dar mediante contrato social, registro na carteira profissional, ficha de empregado(a) ou contrato de trabalho, sendo possível a contratação de profissional autônomo(a) que preencha os requisitos e se responsabilize tecnicamente pela execução dos serviços, na data fixada para a apresentação das propostas.</w:t>
      </w:r>
    </w:p>
    <w:p w14:paraId="5D0A4F07"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6F86A43E" w14:textId="77777777" w:rsidR="00451BDB" w:rsidRPr="00607FDB" w:rsidRDefault="00451BDB" w:rsidP="00451BDB">
      <w:pPr>
        <w:pStyle w:val="Nivel2"/>
        <w:numPr>
          <w:ilvl w:val="0"/>
          <w:numId w:val="0"/>
        </w:numPr>
        <w:tabs>
          <w:tab w:val="left" w:pos="0"/>
        </w:tabs>
        <w:spacing w:before="0" w:after="0" w:line="240" w:lineRule="auto"/>
        <w:rPr>
          <w:rFonts w:ascii="Tahoma" w:hAnsi="Tahoma" w:cs="Tahoma"/>
          <w:color w:val="000000" w:themeColor="text1"/>
          <w:sz w:val="24"/>
          <w:szCs w:val="24"/>
        </w:rPr>
      </w:pPr>
      <w:r w:rsidRPr="00607FDB">
        <w:rPr>
          <w:rFonts w:ascii="Tahoma" w:hAnsi="Tahoma" w:cs="Tahoma"/>
          <w:color w:val="000000" w:themeColor="text1"/>
          <w:sz w:val="24"/>
          <w:szCs w:val="24"/>
        </w:rPr>
        <w:t>8.26. O(s) profissional(</w:t>
      </w:r>
      <w:proofErr w:type="spellStart"/>
      <w:r w:rsidRPr="00607FDB">
        <w:rPr>
          <w:rFonts w:ascii="Tahoma" w:hAnsi="Tahoma" w:cs="Tahoma"/>
          <w:color w:val="000000" w:themeColor="text1"/>
          <w:sz w:val="24"/>
          <w:szCs w:val="24"/>
        </w:rPr>
        <w:t>is</w:t>
      </w:r>
      <w:proofErr w:type="spellEnd"/>
      <w:r w:rsidRPr="00607FDB">
        <w:rPr>
          <w:rFonts w:ascii="Tahoma" w:hAnsi="Tahoma" w:cs="Tahoma"/>
          <w:color w:val="000000" w:themeColor="text1"/>
          <w:sz w:val="24"/>
          <w:szCs w:val="24"/>
        </w:rPr>
        <w:t>) acima indicado(s) deverá(</w:t>
      </w:r>
      <w:proofErr w:type="spellStart"/>
      <w:r w:rsidRPr="00607FDB">
        <w:rPr>
          <w:rFonts w:ascii="Tahoma" w:hAnsi="Tahoma" w:cs="Tahoma"/>
          <w:color w:val="000000" w:themeColor="text1"/>
          <w:sz w:val="24"/>
          <w:szCs w:val="24"/>
        </w:rPr>
        <w:t>ão</w:t>
      </w:r>
      <w:proofErr w:type="spellEnd"/>
      <w:r w:rsidRPr="00607FDB">
        <w:rPr>
          <w:rFonts w:ascii="Tahoma" w:hAnsi="Tahoma" w:cs="Tahoma"/>
          <w:color w:val="000000" w:themeColor="text1"/>
          <w:sz w:val="24"/>
          <w:szCs w:val="24"/>
        </w:rPr>
        <w:t>) participar do serviço objeto do contrato, e será admitida a sua substituição por profissionais de experiência equivalente ou superior, desde que aprovado pela Administração (§ 6º do art. 67 da Lei nº 14.133, de 2021.</w:t>
      </w:r>
    </w:p>
    <w:p w14:paraId="1B57E386" w14:textId="77777777" w:rsidR="00451BDB" w:rsidRPr="00607FDB" w:rsidRDefault="00451BDB" w:rsidP="00451BDB">
      <w:pPr>
        <w:pStyle w:val="Nivel2"/>
        <w:numPr>
          <w:ilvl w:val="0"/>
          <w:numId w:val="0"/>
        </w:numPr>
        <w:tabs>
          <w:tab w:val="left" w:pos="0"/>
        </w:tabs>
        <w:spacing w:before="0" w:after="0" w:line="240" w:lineRule="auto"/>
        <w:rPr>
          <w:rFonts w:ascii="Tahoma" w:hAnsi="Tahoma" w:cs="Tahoma"/>
          <w:color w:val="000000" w:themeColor="text1"/>
          <w:sz w:val="24"/>
          <w:szCs w:val="24"/>
        </w:rPr>
      </w:pPr>
    </w:p>
    <w:p w14:paraId="15C04F0B" w14:textId="77777777" w:rsidR="00451BDB" w:rsidRPr="00607FDB" w:rsidRDefault="00451BDB" w:rsidP="00451BDB">
      <w:pPr>
        <w:pStyle w:val="Nivel2"/>
        <w:numPr>
          <w:ilvl w:val="0"/>
          <w:numId w:val="0"/>
        </w:numPr>
        <w:tabs>
          <w:tab w:val="left" w:pos="0"/>
        </w:tabs>
        <w:spacing w:before="0" w:after="0" w:line="240" w:lineRule="auto"/>
        <w:rPr>
          <w:rFonts w:ascii="Tahoma" w:hAnsi="Tahoma" w:cs="Tahoma"/>
          <w:color w:val="000000" w:themeColor="text1"/>
          <w:sz w:val="24"/>
          <w:szCs w:val="24"/>
        </w:rPr>
      </w:pPr>
      <w:r w:rsidRPr="00607FDB">
        <w:rPr>
          <w:rFonts w:ascii="Tahoma" w:hAnsi="Tahoma" w:cs="Tahoma"/>
          <w:color w:val="000000" w:themeColor="text1"/>
          <w:sz w:val="24"/>
          <w:szCs w:val="24"/>
        </w:rPr>
        <w:t xml:space="preserve">8.27. Não serão admitidos atestados de responsabilidade técnica de profissionais que, na forma de regulamento, tenham dado causa à aplicação das sanções previstas nos incisos III e IV do </w:t>
      </w:r>
      <w:r w:rsidRPr="00607FDB">
        <w:rPr>
          <w:rFonts w:ascii="Tahoma" w:hAnsi="Tahoma" w:cs="Tahoma"/>
          <w:b/>
          <w:bCs/>
          <w:color w:val="000000" w:themeColor="text1"/>
          <w:sz w:val="24"/>
          <w:szCs w:val="24"/>
        </w:rPr>
        <w:t>caput</w:t>
      </w:r>
      <w:r w:rsidRPr="00607FDB">
        <w:rPr>
          <w:rFonts w:ascii="Tahoma" w:hAnsi="Tahoma" w:cs="Tahoma"/>
          <w:color w:val="000000" w:themeColor="text1"/>
          <w:sz w:val="24"/>
          <w:szCs w:val="24"/>
        </w:rPr>
        <w:t xml:space="preserve"> do art. 156 da Lei</w:t>
      </w:r>
      <w:r w:rsidRPr="00607FDB">
        <w:rPr>
          <w:rStyle w:val="Hyperlink"/>
          <w:rFonts w:ascii="Tahoma" w:hAnsi="Tahoma" w:cs="Tahoma"/>
          <w:color w:val="000000" w:themeColor="text1"/>
          <w:sz w:val="24"/>
          <w:szCs w:val="24"/>
          <w:u w:val="none"/>
        </w:rPr>
        <w:t xml:space="preserve"> nº 14.133, de 2021</w:t>
      </w:r>
      <w:r w:rsidRPr="00607FDB">
        <w:rPr>
          <w:rFonts w:ascii="Tahoma" w:hAnsi="Tahoma" w:cs="Tahoma"/>
          <w:color w:val="000000" w:themeColor="text1"/>
          <w:sz w:val="24"/>
          <w:szCs w:val="24"/>
        </w:rPr>
        <w:t>, em decorrência de orientação proposta, de prescrição técnica ou de qualquer ato profissional de sua responsabilidade.</w:t>
      </w:r>
    </w:p>
    <w:p w14:paraId="0DA517CA"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b/>
          <w:bCs/>
          <w:color w:val="000000" w:themeColor="text1"/>
          <w:sz w:val="24"/>
          <w:szCs w:val="24"/>
        </w:rPr>
      </w:pPr>
    </w:p>
    <w:p w14:paraId="118E5C1B"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b/>
          <w:bCs/>
          <w:color w:val="000000" w:themeColor="text1"/>
          <w:sz w:val="24"/>
          <w:szCs w:val="24"/>
        </w:rPr>
      </w:pPr>
      <w:r w:rsidRPr="00607FDB">
        <w:rPr>
          <w:rFonts w:ascii="Tahoma" w:hAnsi="Tahoma" w:cs="Tahoma"/>
          <w:b/>
          <w:bCs/>
          <w:color w:val="000000" w:themeColor="text1"/>
          <w:sz w:val="24"/>
          <w:szCs w:val="24"/>
        </w:rPr>
        <w:t>QUALIFICAÇÃO TÉCNICO-OPERACIONAL</w:t>
      </w:r>
    </w:p>
    <w:p w14:paraId="1D70225F"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71E35094" w14:textId="77777777" w:rsidR="00451BDB" w:rsidRPr="00607FDB" w:rsidRDefault="00451BDB" w:rsidP="00AF1D88">
      <w:pPr>
        <w:pStyle w:val="Nvel2-Red"/>
        <w:numPr>
          <w:ilvl w:val="0"/>
          <w:numId w:val="0"/>
        </w:numPr>
        <w:tabs>
          <w:tab w:val="left" w:pos="708"/>
        </w:tabs>
        <w:spacing w:before="0" w:after="0" w:line="240" w:lineRule="auto"/>
        <w:rPr>
          <w:rFonts w:ascii="Tahoma" w:hAnsi="Tahoma" w:cs="Tahoma"/>
          <w:i w:val="0"/>
          <w:iCs w:val="0"/>
          <w:color w:val="000000" w:themeColor="text1"/>
          <w:sz w:val="24"/>
          <w:szCs w:val="24"/>
        </w:rPr>
      </w:pPr>
      <w:r w:rsidRPr="00607FDB">
        <w:rPr>
          <w:rFonts w:ascii="Tahoma" w:hAnsi="Tahoma" w:cs="Tahoma"/>
          <w:i w:val="0"/>
          <w:iCs w:val="0"/>
          <w:color w:val="000000" w:themeColor="text1"/>
          <w:sz w:val="24"/>
          <w:szCs w:val="24"/>
        </w:rPr>
        <w:t>8.28. 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38973534" w14:textId="77777777" w:rsidR="00451BDB" w:rsidRPr="00607FDB" w:rsidRDefault="00451BDB" w:rsidP="00AF1D88">
      <w:pPr>
        <w:pStyle w:val="Nvel2-Red"/>
        <w:numPr>
          <w:ilvl w:val="0"/>
          <w:numId w:val="0"/>
        </w:numPr>
        <w:tabs>
          <w:tab w:val="left" w:pos="708"/>
        </w:tabs>
        <w:spacing w:before="0" w:after="0" w:line="240" w:lineRule="auto"/>
        <w:rPr>
          <w:rFonts w:ascii="Tahoma" w:hAnsi="Tahoma" w:cs="Tahoma"/>
          <w:i w:val="0"/>
          <w:iCs w:val="0"/>
          <w:color w:val="000000" w:themeColor="text1"/>
          <w:sz w:val="24"/>
          <w:szCs w:val="24"/>
        </w:rPr>
      </w:pPr>
    </w:p>
    <w:p w14:paraId="1BE0D40D" w14:textId="77777777" w:rsidR="00451BDB" w:rsidRPr="00607FDB" w:rsidRDefault="00451BDB" w:rsidP="00AF1D88">
      <w:pPr>
        <w:pStyle w:val="Nvel2-Red"/>
        <w:numPr>
          <w:ilvl w:val="0"/>
          <w:numId w:val="0"/>
        </w:numPr>
        <w:tabs>
          <w:tab w:val="left" w:pos="708"/>
        </w:tabs>
        <w:spacing w:before="0" w:after="0" w:line="240" w:lineRule="auto"/>
        <w:rPr>
          <w:rFonts w:ascii="Tahoma" w:hAnsi="Tahoma" w:cs="Tahoma"/>
          <w:i w:val="0"/>
          <w:iCs w:val="0"/>
          <w:color w:val="000000" w:themeColor="text1"/>
          <w:sz w:val="24"/>
          <w:szCs w:val="24"/>
        </w:rPr>
      </w:pPr>
      <w:r w:rsidRPr="00607FDB">
        <w:rPr>
          <w:rFonts w:ascii="Tahoma" w:hAnsi="Tahoma" w:cs="Tahoma"/>
          <w:i w:val="0"/>
          <w:iCs w:val="0"/>
          <w:color w:val="000000" w:themeColor="text1"/>
          <w:sz w:val="24"/>
          <w:szCs w:val="24"/>
        </w:rPr>
        <w:t>8.29. Para fins da comprovação de que trata este subitem, os atestados deverão dizer respeito a contratos executados com as seguintes características mínimas:</w:t>
      </w:r>
    </w:p>
    <w:p w14:paraId="1B33A721" w14:textId="77777777" w:rsidR="00451BDB" w:rsidRPr="00607FDB" w:rsidRDefault="00451BDB" w:rsidP="00AF1D88">
      <w:pPr>
        <w:pStyle w:val="Nvel2-Red"/>
        <w:numPr>
          <w:ilvl w:val="0"/>
          <w:numId w:val="0"/>
        </w:numPr>
        <w:tabs>
          <w:tab w:val="left" w:pos="708"/>
        </w:tabs>
        <w:spacing w:before="0" w:after="0" w:line="240" w:lineRule="auto"/>
        <w:rPr>
          <w:rFonts w:ascii="Tahoma" w:hAnsi="Tahoma" w:cs="Tahoma"/>
          <w:i w:val="0"/>
          <w:iCs w:val="0"/>
          <w:color w:val="000000" w:themeColor="text1"/>
          <w:sz w:val="24"/>
          <w:szCs w:val="24"/>
        </w:rPr>
      </w:pPr>
    </w:p>
    <w:p w14:paraId="33FBB88E" w14:textId="41CAA4BE" w:rsidR="009A3E91" w:rsidRPr="00607FDB" w:rsidRDefault="009A3E91" w:rsidP="009A3E91">
      <w:pPr>
        <w:pStyle w:val="Nvel3-R"/>
        <w:tabs>
          <w:tab w:val="clear" w:pos="360"/>
        </w:tabs>
        <w:spacing w:before="0" w:after="0" w:line="240" w:lineRule="auto"/>
        <w:ind w:left="0"/>
        <w:rPr>
          <w:rFonts w:ascii="Tahoma" w:hAnsi="Tahoma" w:cs="Tahoma"/>
          <w:i w:val="0"/>
          <w:iCs w:val="0"/>
          <w:color w:val="000000" w:themeColor="text1"/>
          <w:sz w:val="24"/>
          <w:szCs w:val="24"/>
        </w:rPr>
      </w:pPr>
      <w:r w:rsidRPr="00607FDB">
        <w:rPr>
          <w:rFonts w:ascii="Tahoma" w:hAnsi="Tahoma" w:cs="Tahoma"/>
          <w:i w:val="0"/>
          <w:iCs w:val="0"/>
          <w:color w:val="000000" w:themeColor="text1"/>
          <w:sz w:val="24"/>
          <w:szCs w:val="24"/>
        </w:rPr>
        <w:t>8.29.1. 550</w:t>
      </w:r>
      <w:r w:rsidR="00CB1113" w:rsidRPr="00607FDB">
        <w:rPr>
          <w:rFonts w:ascii="Tahoma" w:hAnsi="Tahoma" w:cs="Tahoma"/>
          <w:i w:val="0"/>
          <w:iCs w:val="0"/>
          <w:color w:val="000000" w:themeColor="text1"/>
          <w:sz w:val="24"/>
          <w:szCs w:val="24"/>
        </w:rPr>
        <w:t>,50</w:t>
      </w:r>
      <w:r w:rsidRPr="00607FDB">
        <w:rPr>
          <w:rFonts w:ascii="Tahoma" w:hAnsi="Tahoma" w:cs="Tahoma"/>
          <w:i w:val="0"/>
          <w:iCs w:val="0"/>
          <w:color w:val="000000" w:themeColor="text1"/>
          <w:sz w:val="24"/>
          <w:szCs w:val="24"/>
        </w:rPr>
        <w:t xml:space="preserve"> Kg de Fornecimento e montagem de estrutura em aço astm-a36, sem pintura;</w:t>
      </w:r>
    </w:p>
    <w:p w14:paraId="37DB8646" w14:textId="77777777" w:rsidR="00204A92" w:rsidRPr="00607FDB" w:rsidRDefault="00204A92" w:rsidP="009A3E91">
      <w:pPr>
        <w:pStyle w:val="Nvel3-R"/>
        <w:tabs>
          <w:tab w:val="clear" w:pos="360"/>
        </w:tabs>
        <w:spacing w:before="0" w:after="0" w:line="240" w:lineRule="auto"/>
        <w:ind w:left="0"/>
        <w:rPr>
          <w:rFonts w:ascii="Tahoma" w:hAnsi="Tahoma" w:cs="Tahoma"/>
          <w:i w:val="0"/>
          <w:iCs w:val="0"/>
          <w:color w:val="000000" w:themeColor="text1"/>
          <w:sz w:val="24"/>
          <w:szCs w:val="24"/>
        </w:rPr>
      </w:pPr>
    </w:p>
    <w:p w14:paraId="74273BD2" w14:textId="1386D138" w:rsidR="009A3E91" w:rsidRPr="00607FDB" w:rsidRDefault="009A3E91" w:rsidP="009A3E91">
      <w:pPr>
        <w:pStyle w:val="Nvel2-Red"/>
        <w:numPr>
          <w:ilvl w:val="0"/>
          <w:numId w:val="0"/>
        </w:numPr>
        <w:tabs>
          <w:tab w:val="left" w:pos="708"/>
        </w:tabs>
        <w:spacing w:before="0" w:after="0" w:line="240" w:lineRule="auto"/>
        <w:rPr>
          <w:rFonts w:ascii="Tahoma" w:hAnsi="Tahoma" w:cs="Tahoma"/>
          <w:i w:val="0"/>
          <w:iCs w:val="0"/>
          <w:color w:val="000000" w:themeColor="text1"/>
          <w:sz w:val="24"/>
          <w:szCs w:val="24"/>
        </w:rPr>
      </w:pPr>
      <w:r w:rsidRPr="00607FDB">
        <w:rPr>
          <w:rFonts w:ascii="Tahoma" w:hAnsi="Tahoma" w:cs="Tahoma"/>
          <w:i w:val="0"/>
          <w:iCs w:val="0"/>
          <w:color w:val="000000" w:themeColor="text1"/>
          <w:sz w:val="24"/>
          <w:szCs w:val="24"/>
        </w:rPr>
        <w:t>8.29.</w:t>
      </w:r>
      <w:r w:rsidR="00204A92" w:rsidRPr="00607FDB">
        <w:rPr>
          <w:rFonts w:ascii="Tahoma" w:hAnsi="Tahoma" w:cs="Tahoma"/>
          <w:i w:val="0"/>
          <w:iCs w:val="0"/>
          <w:color w:val="000000" w:themeColor="text1"/>
          <w:sz w:val="24"/>
          <w:szCs w:val="24"/>
        </w:rPr>
        <w:t>2</w:t>
      </w:r>
      <w:r w:rsidRPr="00607FDB">
        <w:rPr>
          <w:rFonts w:ascii="Tahoma" w:hAnsi="Tahoma" w:cs="Tahoma"/>
          <w:i w:val="0"/>
          <w:iCs w:val="0"/>
          <w:color w:val="000000" w:themeColor="text1"/>
          <w:sz w:val="24"/>
          <w:szCs w:val="24"/>
        </w:rPr>
        <w:t xml:space="preserve">. </w:t>
      </w:r>
      <w:r w:rsidR="006A348A" w:rsidRPr="00607FDB">
        <w:rPr>
          <w:rFonts w:ascii="Tahoma" w:hAnsi="Tahoma" w:cs="Tahoma"/>
          <w:i w:val="0"/>
          <w:iCs w:val="0"/>
          <w:color w:val="000000" w:themeColor="text1"/>
          <w:sz w:val="24"/>
          <w:szCs w:val="24"/>
        </w:rPr>
        <w:t>57</w:t>
      </w:r>
      <w:r w:rsidR="00CB1113" w:rsidRPr="00607FDB">
        <w:rPr>
          <w:rFonts w:ascii="Tahoma" w:hAnsi="Tahoma" w:cs="Tahoma"/>
          <w:i w:val="0"/>
          <w:iCs w:val="0"/>
          <w:color w:val="000000" w:themeColor="text1"/>
          <w:sz w:val="24"/>
          <w:szCs w:val="24"/>
        </w:rPr>
        <w:t>,50</w:t>
      </w:r>
      <w:r w:rsidR="006A348A" w:rsidRPr="00607FDB">
        <w:rPr>
          <w:rFonts w:ascii="Tahoma" w:hAnsi="Tahoma" w:cs="Tahoma"/>
          <w:i w:val="0"/>
          <w:iCs w:val="0"/>
          <w:color w:val="000000" w:themeColor="text1"/>
          <w:sz w:val="24"/>
          <w:szCs w:val="24"/>
        </w:rPr>
        <w:t xml:space="preserve"> Metros Quadrados de </w:t>
      </w:r>
      <w:r w:rsidRPr="00607FDB">
        <w:rPr>
          <w:rFonts w:ascii="Tahoma" w:hAnsi="Tahoma" w:cs="Tahoma"/>
          <w:i w:val="0"/>
          <w:iCs w:val="0"/>
          <w:color w:val="000000" w:themeColor="text1"/>
          <w:sz w:val="24"/>
          <w:szCs w:val="24"/>
        </w:rPr>
        <w:t>Telhamento em chapa de aço pré-pintada, tipo sanduíche, espessura de 0,50mm, com poliestireno expandido;</w:t>
      </w:r>
      <w:r w:rsidR="00204A92" w:rsidRPr="00607FDB">
        <w:rPr>
          <w:rFonts w:ascii="Tahoma" w:hAnsi="Tahoma" w:cs="Tahoma"/>
          <w:i w:val="0"/>
          <w:iCs w:val="0"/>
          <w:color w:val="000000" w:themeColor="text1"/>
          <w:sz w:val="24"/>
          <w:szCs w:val="24"/>
        </w:rPr>
        <w:t xml:space="preserve"> e</w:t>
      </w:r>
    </w:p>
    <w:p w14:paraId="18BC763A" w14:textId="77777777" w:rsidR="00204A92" w:rsidRPr="00607FDB" w:rsidRDefault="00204A92" w:rsidP="009A3E91">
      <w:pPr>
        <w:pStyle w:val="Nvel2-Red"/>
        <w:numPr>
          <w:ilvl w:val="0"/>
          <w:numId w:val="0"/>
        </w:numPr>
        <w:tabs>
          <w:tab w:val="left" w:pos="708"/>
        </w:tabs>
        <w:spacing w:before="0" w:after="0" w:line="240" w:lineRule="auto"/>
        <w:rPr>
          <w:rFonts w:ascii="Tahoma" w:hAnsi="Tahoma" w:cs="Tahoma"/>
          <w:i w:val="0"/>
          <w:iCs w:val="0"/>
          <w:color w:val="000000" w:themeColor="text1"/>
          <w:sz w:val="24"/>
          <w:szCs w:val="24"/>
        </w:rPr>
      </w:pPr>
    </w:p>
    <w:p w14:paraId="58A36585" w14:textId="6A6D25C7" w:rsidR="009A3E91" w:rsidRPr="00607FDB" w:rsidRDefault="009A3E91" w:rsidP="009A3E91">
      <w:pPr>
        <w:pStyle w:val="Nvel2-Red"/>
        <w:numPr>
          <w:ilvl w:val="0"/>
          <w:numId w:val="0"/>
        </w:numPr>
        <w:tabs>
          <w:tab w:val="left" w:pos="708"/>
        </w:tabs>
        <w:spacing w:before="0" w:after="0" w:line="240" w:lineRule="auto"/>
        <w:rPr>
          <w:rFonts w:ascii="Tahoma" w:hAnsi="Tahoma" w:cs="Tahoma"/>
          <w:i w:val="0"/>
          <w:iCs w:val="0"/>
          <w:color w:val="000000" w:themeColor="text1"/>
          <w:sz w:val="24"/>
          <w:szCs w:val="24"/>
        </w:rPr>
      </w:pPr>
      <w:r w:rsidRPr="00607FDB">
        <w:rPr>
          <w:rFonts w:ascii="Tahoma" w:hAnsi="Tahoma" w:cs="Tahoma"/>
          <w:i w:val="0"/>
          <w:iCs w:val="0"/>
          <w:color w:val="000000" w:themeColor="text1"/>
          <w:sz w:val="24"/>
          <w:szCs w:val="24"/>
        </w:rPr>
        <w:t>8.29.</w:t>
      </w:r>
      <w:r w:rsidR="00204A92" w:rsidRPr="00607FDB">
        <w:rPr>
          <w:rFonts w:ascii="Tahoma" w:hAnsi="Tahoma" w:cs="Tahoma"/>
          <w:i w:val="0"/>
          <w:iCs w:val="0"/>
          <w:color w:val="000000" w:themeColor="text1"/>
          <w:sz w:val="24"/>
          <w:szCs w:val="24"/>
        </w:rPr>
        <w:t>3</w:t>
      </w:r>
      <w:r w:rsidRPr="00607FDB">
        <w:rPr>
          <w:rFonts w:ascii="Tahoma" w:hAnsi="Tahoma" w:cs="Tahoma"/>
          <w:i w:val="0"/>
          <w:iCs w:val="0"/>
          <w:color w:val="000000" w:themeColor="text1"/>
          <w:sz w:val="24"/>
          <w:szCs w:val="24"/>
        </w:rPr>
        <w:t xml:space="preserve">. </w:t>
      </w:r>
      <w:r w:rsidR="003B4744" w:rsidRPr="00607FDB">
        <w:rPr>
          <w:rFonts w:ascii="Tahoma" w:hAnsi="Tahoma" w:cs="Tahoma"/>
          <w:i w:val="0"/>
          <w:iCs w:val="0"/>
          <w:color w:val="000000" w:themeColor="text1"/>
          <w:sz w:val="24"/>
          <w:szCs w:val="24"/>
        </w:rPr>
        <w:t>17,00</w:t>
      </w:r>
      <w:r w:rsidR="006A348A" w:rsidRPr="00607FDB">
        <w:rPr>
          <w:rFonts w:ascii="Tahoma" w:hAnsi="Tahoma" w:cs="Tahoma"/>
          <w:i w:val="0"/>
          <w:iCs w:val="0"/>
          <w:color w:val="000000" w:themeColor="text1"/>
          <w:sz w:val="24"/>
          <w:szCs w:val="24"/>
        </w:rPr>
        <w:t xml:space="preserve"> Metros em </w:t>
      </w:r>
      <w:r w:rsidRPr="00607FDB">
        <w:rPr>
          <w:rFonts w:ascii="Tahoma" w:hAnsi="Tahoma" w:cs="Tahoma"/>
          <w:i w:val="0"/>
          <w:iCs w:val="0"/>
          <w:color w:val="000000" w:themeColor="text1"/>
          <w:sz w:val="24"/>
          <w:szCs w:val="24"/>
        </w:rPr>
        <w:t xml:space="preserve">Guarda-corpo de aço galvanizado de 1,10m, montantes tubulares de 1.1/4" espaçados 1,20m, travessa superior de 1.1/2", gradil formado por tubos horizontais de 1" e verticais de 3/4", fixado com adesivo estrutural </w:t>
      </w:r>
      <w:proofErr w:type="spellStart"/>
      <w:r w:rsidRPr="00607FDB">
        <w:rPr>
          <w:rFonts w:ascii="Tahoma" w:hAnsi="Tahoma" w:cs="Tahoma"/>
          <w:i w:val="0"/>
          <w:iCs w:val="0"/>
          <w:color w:val="000000" w:themeColor="text1"/>
          <w:sz w:val="24"/>
          <w:szCs w:val="24"/>
        </w:rPr>
        <w:t>epoxi</w:t>
      </w:r>
      <w:proofErr w:type="spellEnd"/>
      <w:r w:rsidRPr="00607FDB">
        <w:rPr>
          <w:rFonts w:ascii="Tahoma" w:hAnsi="Tahoma" w:cs="Tahoma"/>
          <w:i w:val="0"/>
          <w:iCs w:val="0"/>
          <w:color w:val="000000" w:themeColor="text1"/>
          <w:sz w:val="24"/>
          <w:szCs w:val="24"/>
        </w:rPr>
        <w:t>. af_10/2025_ps</w:t>
      </w:r>
      <w:r w:rsidR="00CB1113" w:rsidRPr="00607FDB">
        <w:rPr>
          <w:rFonts w:ascii="Tahoma" w:hAnsi="Tahoma" w:cs="Tahoma"/>
          <w:i w:val="0"/>
          <w:iCs w:val="0"/>
          <w:color w:val="000000" w:themeColor="text1"/>
          <w:sz w:val="24"/>
          <w:szCs w:val="24"/>
        </w:rPr>
        <w:t>.</w:t>
      </w:r>
    </w:p>
    <w:p w14:paraId="4F7888BD" w14:textId="77777777" w:rsidR="00204A92" w:rsidRPr="00607FDB" w:rsidRDefault="00204A92" w:rsidP="009A3E91">
      <w:pPr>
        <w:pStyle w:val="Nvel2-Red"/>
        <w:numPr>
          <w:ilvl w:val="0"/>
          <w:numId w:val="0"/>
        </w:numPr>
        <w:tabs>
          <w:tab w:val="left" w:pos="708"/>
        </w:tabs>
        <w:spacing w:before="0" w:after="0" w:line="240" w:lineRule="auto"/>
        <w:rPr>
          <w:rFonts w:ascii="Tahoma" w:hAnsi="Tahoma" w:cs="Tahoma"/>
          <w:i w:val="0"/>
          <w:iCs w:val="0"/>
          <w:color w:val="000000" w:themeColor="text1"/>
          <w:sz w:val="24"/>
          <w:szCs w:val="24"/>
        </w:rPr>
      </w:pPr>
    </w:p>
    <w:p w14:paraId="0677430F" w14:textId="77777777" w:rsidR="00451BDB" w:rsidRPr="00607FDB" w:rsidRDefault="00451BDB" w:rsidP="00AF1D88">
      <w:pPr>
        <w:pStyle w:val="Nvel2-Red"/>
        <w:numPr>
          <w:ilvl w:val="0"/>
          <w:numId w:val="0"/>
        </w:numPr>
        <w:tabs>
          <w:tab w:val="left" w:pos="708"/>
        </w:tabs>
        <w:spacing w:before="0" w:after="0" w:line="240" w:lineRule="auto"/>
        <w:rPr>
          <w:rFonts w:ascii="Tahoma" w:hAnsi="Tahoma" w:cs="Tahoma"/>
          <w:i w:val="0"/>
          <w:iCs w:val="0"/>
          <w:color w:val="000000" w:themeColor="text1"/>
          <w:sz w:val="24"/>
          <w:szCs w:val="24"/>
        </w:rPr>
      </w:pPr>
      <w:r w:rsidRPr="00607FDB">
        <w:rPr>
          <w:rFonts w:ascii="Tahoma" w:hAnsi="Tahoma" w:cs="Tahoma"/>
          <w:i w:val="0"/>
          <w:iCs w:val="0"/>
          <w:color w:val="000000" w:themeColor="text1"/>
          <w:sz w:val="24"/>
          <w:szCs w:val="24"/>
        </w:rPr>
        <w:t>8.30. Serão admitidos, para fins de comprovação de quantitativo mínimo de serviço, a apresentação e o somatório de diferentes atestados de serviços executados de forma concomitante, pois essa situação equivale, para fins de comprovação de capacidade técnico-operacional, a uma única contratação.</w:t>
      </w:r>
    </w:p>
    <w:p w14:paraId="2C46AC75" w14:textId="77777777" w:rsidR="00AF1D88" w:rsidRPr="00607FDB" w:rsidRDefault="00AF1D88" w:rsidP="00AF1D88">
      <w:pPr>
        <w:pStyle w:val="Nvel2-Red"/>
        <w:numPr>
          <w:ilvl w:val="0"/>
          <w:numId w:val="0"/>
        </w:numPr>
        <w:tabs>
          <w:tab w:val="left" w:pos="708"/>
        </w:tabs>
        <w:spacing w:before="0" w:after="0" w:line="240" w:lineRule="auto"/>
        <w:rPr>
          <w:rFonts w:ascii="Tahoma" w:hAnsi="Tahoma" w:cs="Tahoma"/>
          <w:i w:val="0"/>
          <w:iCs w:val="0"/>
          <w:color w:val="000000" w:themeColor="text1"/>
          <w:sz w:val="24"/>
          <w:szCs w:val="24"/>
        </w:rPr>
      </w:pPr>
    </w:p>
    <w:p w14:paraId="285450E5" w14:textId="77777777" w:rsidR="00451BDB" w:rsidRPr="00607FDB" w:rsidRDefault="00451BDB" w:rsidP="00451BDB">
      <w:pPr>
        <w:pStyle w:val="Nvel3-R"/>
        <w:tabs>
          <w:tab w:val="clear" w:pos="360"/>
          <w:tab w:val="left" w:pos="708"/>
        </w:tabs>
        <w:spacing w:before="0" w:after="0" w:line="240" w:lineRule="auto"/>
        <w:ind w:left="0"/>
        <w:rPr>
          <w:rFonts w:ascii="Tahoma" w:hAnsi="Tahoma" w:cs="Tahoma"/>
          <w:i w:val="0"/>
          <w:iCs w:val="0"/>
          <w:color w:val="000000" w:themeColor="text1"/>
          <w:sz w:val="24"/>
          <w:szCs w:val="24"/>
        </w:rPr>
      </w:pPr>
      <w:r w:rsidRPr="00607FDB">
        <w:rPr>
          <w:rFonts w:ascii="Tahoma" w:hAnsi="Tahoma" w:cs="Tahoma"/>
          <w:i w:val="0"/>
          <w:iCs w:val="0"/>
          <w:color w:val="000000" w:themeColor="text1"/>
          <w:sz w:val="24"/>
          <w:szCs w:val="24"/>
        </w:rPr>
        <w:t>8.31. Os atestados de capacidade técnica poderão ser apresentados em nome da matriz ou da filial da empresa licitante.</w:t>
      </w:r>
    </w:p>
    <w:p w14:paraId="45B02EBE" w14:textId="77777777" w:rsidR="00451BDB" w:rsidRPr="00607FDB" w:rsidRDefault="00451BDB" w:rsidP="00451BDB">
      <w:pPr>
        <w:pStyle w:val="Nvel3-R"/>
        <w:tabs>
          <w:tab w:val="clear" w:pos="360"/>
          <w:tab w:val="left" w:pos="708"/>
        </w:tabs>
        <w:spacing w:before="0" w:after="0" w:line="240" w:lineRule="auto"/>
        <w:ind w:left="0"/>
        <w:rPr>
          <w:rFonts w:ascii="Tahoma" w:hAnsi="Tahoma" w:cs="Tahoma"/>
          <w:i w:val="0"/>
          <w:iCs w:val="0"/>
          <w:color w:val="000000" w:themeColor="text1"/>
          <w:sz w:val="24"/>
          <w:szCs w:val="24"/>
        </w:rPr>
      </w:pPr>
    </w:p>
    <w:p w14:paraId="12FE08CA" w14:textId="77777777" w:rsidR="00451BDB" w:rsidRPr="00607FDB" w:rsidRDefault="00451BDB" w:rsidP="00451BDB">
      <w:pPr>
        <w:pStyle w:val="Nvel3-R"/>
        <w:tabs>
          <w:tab w:val="clear" w:pos="360"/>
          <w:tab w:val="left" w:pos="708"/>
        </w:tabs>
        <w:spacing w:before="0" w:after="0" w:line="240" w:lineRule="auto"/>
        <w:ind w:left="0"/>
        <w:rPr>
          <w:rFonts w:ascii="Tahoma" w:hAnsi="Tahoma" w:cs="Tahoma"/>
          <w:i w:val="0"/>
          <w:iCs w:val="0"/>
          <w:color w:val="000000" w:themeColor="text1"/>
          <w:sz w:val="24"/>
          <w:szCs w:val="24"/>
        </w:rPr>
      </w:pPr>
      <w:r w:rsidRPr="00607FDB">
        <w:rPr>
          <w:rFonts w:ascii="Tahoma" w:hAnsi="Tahoma" w:cs="Tahoma"/>
          <w:i w:val="0"/>
          <w:iCs w:val="0"/>
          <w:color w:val="000000" w:themeColor="text1"/>
          <w:sz w:val="24"/>
          <w:szCs w:val="24"/>
        </w:rPr>
        <w:t>8.32.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36A3F816" w14:textId="77777777" w:rsidR="00451BDB" w:rsidRPr="00607FDB" w:rsidRDefault="00451BDB" w:rsidP="00451BDB">
      <w:pPr>
        <w:pStyle w:val="Nvel3-R"/>
        <w:tabs>
          <w:tab w:val="clear" w:pos="360"/>
          <w:tab w:val="left" w:pos="708"/>
        </w:tabs>
        <w:spacing w:before="0" w:after="0" w:line="240" w:lineRule="auto"/>
        <w:ind w:left="0"/>
        <w:rPr>
          <w:rFonts w:ascii="Tahoma" w:hAnsi="Tahoma" w:cs="Tahoma"/>
          <w:i w:val="0"/>
          <w:iCs w:val="0"/>
          <w:color w:val="000000" w:themeColor="text1"/>
          <w:sz w:val="24"/>
          <w:szCs w:val="24"/>
        </w:rPr>
      </w:pPr>
    </w:p>
    <w:p w14:paraId="52EABFB7" w14:textId="41F688DD" w:rsidR="00451BDB" w:rsidRPr="00607FDB" w:rsidRDefault="00451BDB" w:rsidP="00451BDB">
      <w:pPr>
        <w:pStyle w:val="Nvel3-R"/>
        <w:tabs>
          <w:tab w:val="clear" w:pos="360"/>
          <w:tab w:val="left" w:pos="708"/>
        </w:tabs>
        <w:spacing w:before="0" w:after="0" w:line="240" w:lineRule="auto"/>
        <w:ind w:left="0"/>
        <w:rPr>
          <w:rFonts w:ascii="Tahoma" w:hAnsi="Tahoma" w:cs="Tahoma"/>
          <w:i w:val="0"/>
          <w:iCs w:val="0"/>
          <w:color w:val="000000" w:themeColor="text1"/>
          <w:sz w:val="24"/>
          <w:szCs w:val="24"/>
        </w:rPr>
      </w:pPr>
      <w:r w:rsidRPr="00607FDB">
        <w:rPr>
          <w:rFonts w:ascii="Tahoma" w:hAnsi="Tahoma" w:cs="Tahoma"/>
          <w:i w:val="0"/>
          <w:iCs w:val="0"/>
          <w:color w:val="000000" w:themeColor="text1"/>
          <w:sz w:val="24"/>
          <w:szCs w:val="24"/>
        </w:rPr>
        <w:t>8.33. Os atestados deverão referir-se a serviços prestados no âmbito de sua atividade econômica principal ou secundária especificadas no contrato social vigente.</w:t>
      </w:r>
    </w:p>
    <w:p w14:paraId="7B42F44F" w14:textId="77777777" w:rsidR="006A348A" w:rsidRPr="00607FDB" w:rsidRDefault="006A348A" w:rsidP="00451BDB">
      <w:pPr>
        <w:pStyle w:val="Nvel3-R"/>
        <w:tabs>
          <w:tab w:val="clear" w:pos="360"/>
          <w:tab w:val="left" w:pos="708"/>
        </w:tabs>
        <w:spacing w:before="0" w:after="0" w:line="240" w:lineRule="auto"/>
        <w:ind w:left="0"/>
        <w:rPr>
          <w:rFonts w:ascii="Tahoma" w:hAnsi="Tahoma" w:cs="Tahoma"/>
          <w:i w:val="0"/>
          <w:iCs w:val="0"/>
          <w:color w:val="000000" w:themeColor="text1"/>
          <w:sz w:val="24"/>
          <w:szCs w:val="24"/>
        </w:rPr>
      </w:pPr>
    </w:p>
    <w:p w14:paraId="12C99EC2" w14:textId="77777777" w:rsidR="00451BDB" w:rsidRPr="00607FDB" w:rsidRDefault="00451BDB" w:rsidP="00451BDB">
      <w:pPr>
        <w:tabs>
          <w:tab w:val="left" w:pos="993"/>
        </w:tabs>
        <w:jc w:val="both"/>
        <w:rPr>
          <w:rFonts w:ascii="Tahoma" w:hAnsi="Tahoma" w:cs="Tahoma"/>
          <w:color w:val="000000" w:themeColor="text1"/>
        </w:rPr>
      </w:pPr>
      <w:r w:rsidRPr="00607FDB">
        <w:rPr>
          <w:rFonts w:ascii="Tahoma" w:hAnsi="Tahoma" w:cs="Tahoma"/>
          <w:color w:val="000000" w:themeColor="text1"/>
        </w:rPr>
        <w:t>8.34. Serão aceitos atestados ou outros documentos hábeis emitidos por entidades estrangeiras quando acompanhados de tradução para o português, salvo se comprovada a inidoneidade da entidade emissora.</w:t>
      </w:r>
    </w:p>
    <w:p w14:paraId="5BDC32B2" w14:textId="77777777" w:rsidR="00451BDB" w:rsidRPr="00607FDB" w:rsidRDefault="00451BDB" w:rsidP="00451BDB">
      <w:pPr>
        <w:tabs>
          <w:tab w:val="left" w:pos="993"/>
        </w:tabs>
        <w:jc w:val="both"/>
        <w:rPr>
          <w:rFonts w:ascii="Tahoma" w:hAnsi="Tahoma" w:cs="Tahoma"/>
          <w:b/>
          <w:bCs/>
          <w:color w:val="000000" w:themeColor="text1"/>
        </w:rPr>
      </w:pPr>
    </w:p>
    <w:p w14:paraId="2991B5AD" w14:textId="77777777" w:rsidR="00451BDB" w:rsidRPr="00607FDB" w:rsidRDefault="00451BDB" w:rsidP="00451BDB">
      <w:pPr>
        <w:pStyle w:val="Nivel01"/>
        <w:numPr>
          <w:ilvl w:val="0"/>
          <w:numId w:val="11"/>
        </w:numPr>
        <w:ind w:left="0" w:firstLine="0"/>
        <w:rPr>
          <w:rFonts w:ascii="Tahoma" w:hAnsi="Tahoma" w:cs="Tahoma"/>
          <w:color w:val="000000" w:themeColor="text1"/>
        </w:rPr>
      </w:pPr>
      <w:r w:rsidRPr="00607FDB">
        <w:rPr>
          <w:rFonts w:ascii="Tahoma" w:hAnsi="Tahoma" w:cs="Tahoma"/>
          <w:color w:val="000000" w:themeColor="text1"/>
        </w:rPr>
        <w:t>ESTIMATIVAS DO VALOR DA CONTRATAÇÃO</w:t>
      </w:r>
    </w:p>
    <w:p w14:paraId="55F36D9C" w14:textId="77777777" w:rsidR="00451BDB" w:rsidRPr="00607FDB" w:rsidRDefault="00451BDB" w:rsidP="00451BDB">
      <w:pPr>
        <w:rPr>
          <w:rFonts w:ascii="Tahoma" w:hAnsi="Tahoma" w:cs="Tahoma"/>
          <w:color w:val="000000" w:themeColor="text1"/>
          <w:lang w:eastAsia="en-US"/>
        </w:rPr>
      </w:pPr>
    </w:p>
    <w:p w14:paraId="76C0E99D" w14:textId="25CCBF12" w:rsidR="00451BDB" w:rsidRPr="00607FDB" w:rsidRDefault="00451BDB" w:rsidP="00451BDB">
      <w:pPr>
        <w:jc w:val="both"/>
        <w:rPr>
          <w:rFonts w:ascii="Tahoma" w:hAnsi="Tahoma" w:cs="Tahoma"/>
          <w:color w:val="000000" w:themeColor="text1"/>
        </w:rPr>
      </w:pPr>
      <w:r w:rsidRPr="00607FDB">
        <w:rPr>
          <w:rFonts w:ascii="Tahoma" w:hAnsi="Tahoma" w:cs="Tahoma"/>
          <w:color w:val="000000" w:themeColor="text1"/>
        </w:rPr>
        <w:t>9.1.</w:t>
      </w:r>
      <w:r w:rsidRPr="00607FDB">
        <w:rPr>
          <w:rFonts w:ascii="Tahoma" w:hAnsi="Tahoma" w:cs="Tahoma"/>
          <w:b/>
          <w:bCs/>
          <w:color w:val="000000" w:themeColor="text1"/>
        </w:rPr>
        <w:t xml:space="preserve"> </w:t>
      </w:r>
      <w:r w:rsidRPr="00607FDB">
        <w:rPr>
          <w:rFonts w:ascii="Tahoma" w:hAnsi="Tahoma" w:cs="Tahoma"/>
          <w:color w:val="000000" w:themeColor="text1"/>
        </w:rPr>
        <w:t xml:space="preserve">O custo estimado total da contratação é de R$ </w:t>
      </w:r>
      <w:r w:rsidR="00AF1D88" w:rsidRPr="00607FDB">
        <w:rPr>
          <w:rFonts w:ascii="Tahoma" w:hAnsi="Tahoma" w:cs="Tahoma"/>
          <w:color w:val="000000" w:themeColor="text1"/>
        </w:rPr>
        <w:t>123.022,62 (cento e vinte e três mil e vinte e dois reais e sessenta e dois centavos)</w:t>
      </w:r>
      <w:r w:rsidRPr="00607FDB">
        <w:rPr>
          <w:rFonts w:ascii="Tahoma" w:hAnsi="Tahoma" w:cs="Tahoma"/>
          <w:color w:val="000000" w:themeColor="text1"/>
        </w:rPr>
        <w:t>, conforme custos unitários apostos na tabela acima.</w:t>
      </w:r>
    </w:p>
    <w:p w14:paraId="61CF141C" w14:textId="77777777" w:rsidR="00451BDB" w:rsidRPr="00607FDB" w:rsidRDefault="00451BDB" w:rsidP="00451BDB">
      <w:pPr>
        <w:jc w:val="both"/>
        <w:rPr>
          <w:rFonts w:ascii="Tahoma" w:hAnsi="Tahoma" w:cs="Tahoma"/>
          <w:color w:val="000000" w:themeColor="text1"/>
        </w:rPr>
      </w:pPr>
    </w:p>
    <w:p w14:paraId="60435B8C" w14:textId="77777777" w:rsidR="00451BDB" w:rsidRPr="00607FDB" w:rsidRDefault="00451BDB" w:rsidP="00451BDB">
      <w:pPr>
        <w:pStyle w:val="Nivel01"/>
        <w:numPr>
          <w:ilvl w:val="0"/>
          <w:numId w:val="11"/>
        </w:numPr>
        <w:ind w:left="0" w:firstLine="0"/>
        <w:rPr>
          <w:rFonts w:ascii="Tahoma" w:hAnsi="Tahoma" w:cs="Tahoma"/>
          <w:color w:val="000000" w:themeColor="text1"/>
        </w:rPr>
      </w:pPr>
      <w:r w:rsidRPr="00607FDB">
        <w:rPr>
          <w:rFonts w:ascii="Tahoma" w:hAnsi="Tahoma" w:cs="Tahoma"/>
          <w:color w:val="000000" w:themeColor="text1"/>
        </w:rPr>
        <w:t>ADEQUAÇÃO ORÇAMENTÁRIA</w:t>
      </w:r>
    </w:p>
    <w:p w14:paraId="131C00D9" w14:textId="77777777" w:rsidR="00451BDB" w:rsidRPr="00607FDB" w:rsidRDefault="00451BDB" w:rsidP="00451BDB">
      <w:pPr>
        <w:rPr>
          <w:rFonts w:ascii="Tahoma" w:hAnsi="Tahoma" w:cs="Tahoma"/>
          <w:color w:val="000000" w:themeColor="text1"/>
          <w:lang w:eastAsia="en-US"/>
        </w:rPr>
      </w:pPr>
    </w:p>
    <w:p w14:paraId="34594964"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As despesas decorrentes da presente contratação correrão à conta de recursos específicos consignados no Orçamento Geral do Município.</w:t>
      </w:r>
    </w:p>
    <w:p w14:paraId="606162E2"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131B64FA" w14:textId="53E85024" w:rsidR="00451BDB" w:rsidRPr="00607FDB" w:rsidRDefault="00451BDB" w:rsidP="00451BDB">
      <w:pPr>
        <w:jc w:val="both"/>
        <w:rPr>
          <w:rFonts w:ascii="Tahoma" w:hAnsi="Tahoma" w:cs="Tahoma"/>
          <w:color w:val="000000" w:themeColor="text1"/>
        </w:rPr>
      </w:pPr>
      <w:r w:rsidRPr="00607FDB">
        <w:rPr>
          <w:rFonts w:ascii="Tahoma" w:hAnsi="Tahoma" w:cs="Tahoma"/>
          <w:color w:val="000000" w:themeColor="text1"/>
        </w:rPr>
        <w:t>10.2. A contratação será atendida pela seguinte dotaç</w:t>
      </w:r>
      <w:r w:rsidR="00D02D65" w:rsidRPr="00607FDB">
        <w:rPr>
          <w:rFonts w:ascii="Tahoma" w:hAnsi="Tahoma" w:cs="Tahoma"/>
          <w:color w:val="000000" w:themeColor="text1"/>
        </w:rPr>
        <w:t>ão</w:t>
      </w:r>
      <w:r w:rsidRPr="00607FDB">
        <w:rPr>
          <w:rFonts w:ascii="Tahoma" w:hAnsi="Tahoma" w:cs="Tahoma"/>
          <w:color w:val="000000" w:themeColor="text1"/>
        </w:rPr>
        <w:t>:</w:t>
      </w:r>
    </w:p>
    <w:p w14:paraId="2914B0D0" w14:textId="19686528" w:rsidR="00451BDB" w:rsidRPr="00607FDB" w:rsidRDefault="00D02D65" w:rsidP="00451BDB">
      <w:pPr>
        <w:jc w:val="both"/>
        <w:rPr>
          <w:rFonts w:ascii="Tahoma" w:hAnsi="Tahoma" w:cs="Tahoma"/>
          <w:b/>
          <w:bCs/>
          <w:color w:val="000000" w:themeColor="text1"/>
        </w:rPr>
      </w:pPr>
      <w:r w:rsidRPr="00607FDB">
        <w:rPr>
          <w:rFonts w:ascii="Tahoma" w:hAnsi="Tahoma" w:cs="Tahoma"/>
          <w:b/>
          <w:bCs/>
          <w:color w:val="000000" w:themeColor="text1"/>
        </w:rPr>
        <w:t>02.04.00.4.4.90.51.00.1.0301.0035.1012.0000</w:t>
      </w:r>
      <w:r w:rsidR="00451BDB" w:rsidRPr="00607FDB">
        <w:rPr>
          <w:rFonts w:ascii="Tahoma" w:hAnsi="Tahoma" w:cs="Tahoma"/>
          <w:b/>
          <w:bCs/>
          <w:color w:val="000000" w:themeColor="text1"/>
        </w:rPr>
        <w:t xml:space="preserve"> – FICHA </w:t>
      </w:r>
      <w:r w:rsidR="00815382" w:rsidRPr="00607FDB">
        <w:rPr>
          <w:rFonts w:ascii="Tahoma" w:hAnsi="Tahoma" w:cs="Tahoma"/>
          <w:b/>
          <w:bCs/>
          <w:color w:val="000000" w:themeColor="text1"/>
        </w:rPr>
        <w:t>201</w:t>
      </w:r>
      <w:r w:rsidR="00451BDB" w:rsidRPr="00607FDB">
        <w:rPr>
          <w:rFonts w:ascii="Tahoma" w:hAnsi="Tahoma" w:cs="Tahoma"/>
          <w:b/>
          <w:bCs/>
          <w:color w:val="000000" w:themeColor="text1"/>
        </w:rPr>
        <w:t>.</w:t>
      </w:r>
    </w:p>
    <w:p w14:paraId="19CFDB2E" w14:textId="77777777" w:rsidR="00451BDB" w:rsidRPr="00607FDB" w:rsidRDefault="00451BDB" w:rsidP="00451BDB">
      <w:pPr>
        <w:jc w:val="both"/>
        <w:rPr>
          <w:rFonts w:ascii="Tahoma" w:hAnsi="Tahoma" w:cs="Tahoma"/>
          <w:b/>
          <w:bCs/>
          <w:color w:val="000000" w:themeColor="text1"/>
        </w:rPr>
      </w:pPr>
    </w:p>
    <w:p w14:paraId="56182F5A" w14:textId="77777777" w:rsidR="00451BDB" w:rsidRPr="00607FDB" w:rsidRDefault="00451BDB" w:rsidP="00451BDB">
      <w:pPr>
        <w:jc w:val="both"/>
        <w:rPr>
          <w:rFonts w:ascii="Tahoma" w:hAnsi="Tahoma" w:cs="Tahoma"/>
          <w:color w:val="000000" w:themeColor="text1"/>
        </w:rPr>
      </w:pPr>
      <w:r w:rsidRPr="00607FDB">
        <w:rPr>
          <w:rFonts w:ascii="Tahoma" w:hAnsi="Tahoma" w:cs="Tahoma"/>
          <w:color w:val="000000" w:themeColor="text1"/>
        </w:rPr>
        <w:t>10.3. A dotação relativa aos exercícios financeiros subsequentes será indicada após aprovação da Lei Orçamentária respectiva e liberação dos créditos correspondentes.</w:t>
      </w:r>
    </w:p>
    <w:bookmarkEnd w:id="43"/>
    <w:p w14:paraId="78DD8002" w14:textId="77777777" w:rsidR="00451BDB" w:rsidRPr="00607FDB" w:rsidRDefault="00451BDB" w:rsidP="00451BDB">
      <w:pPr>
        <w:jc w:val="center"/>
        <w:rPr>
          <w:rFonts w:ascii="Tahoma" w:hAnsi="Tahoma" w:cs="Tahoma"/>
          <w:b/>
          <w:bCs/>
          <w:color w:val="000000" w:themeColor="text1"/>
        </w:rPr>
      </w:pPr>
    </w:p>
    <w:p w14:paraId="6484D7A4" w14:textId="77777777" w:rsidR="00451BDB" w:rsidRPr="00607FDB" w:rsidRDefault="00451BDB" w:rsidP="00451BDB">
      <w:pPr>
        <w:rPr>
          <w:rFonts w:ascii="Tahoma" w:hAnsi="Tahoma" w:cs="Tahoma"/>
          <w:b/>
          <w:bCs/>
          <w:color w:val="000000" w:themeColor="text1"/>
        </w:rPr>
      </w:pPr>
    </w:p>
    <w:p w14:paraId="5751A5CA" w14:textId="77777777" w:rsidR="00451BDB" w:rsidRPr="00607FDB" w:rsidRDefault="00451BDB" w:rsidP="00451BDB">
      <w:pPr>
        <w:rPr>
          <w:rFonts w:ascii="Tahoma" w:hAnsi="Tahoma" w:cs="Tahoma"/>
          <w:b/>
          <w:bCs/>
          <w:color w:val="000000" w:themeColor="text1"/>
        </w:rPr>
      </w:pPr>
    </w:p>
    <w:p w14:paraId="72520FD8" w14:textId="77777777" w:rsidR="00451BDB" w:rsidRPr="00607FDB" w:rsidRDefault="00451BDB" w:rsidP="00451BDB">
      <w:pPr>
        <w:rPr>
          <w:rFonts w:ascii="Consolas" w:hAnsi="Consolas" w:cs="Arial"/>
          <w:b/>
          <w:bCs/>
          <w:color w:val="000000" w:themeColor="text1"/>
        </w:rPr>
      </w:pPr>
    </w:p>
    <w:p w14:paraId="4CB1CC7A" w14:textId="77777777" w:rsidR="00451BDB" w:rsidRPr="00607FDB" w:rsidRDefault="00451BDB" w:rsidP="00451BDB">
      <w:pPr>
        <w:spacing w:after="160" w:line="259" w:lineRule="auto"/>
        <w:rPr>
          <w:rFonts w:ascii="Consolas" w:hAnsi="Consolas" w:cs="Arial"/>
          <w:b/>
          <w:bCs/>
          <w:color w:val="000000" w:themeColor="text1"/>
        </w:rPr>
      </w:pPr>
    </w:p>
    <w:p w14:paraId="38CB1222" w14:textId="77777777" w:rsidR="00CB1113" w:rsidRPr="00607FDB" w:rsidRDefault="00CB1113" w:rsidP="00451BDB">
      <w:pPr>
        <w:spacing w:after="160" w:line="259" w:lineRule="auto"/>
        <w:rPr>
          <w:rFonts w:ascii="Consolas" w:hAnsi="Consolas" w:cs="Arial"/>
          <w:b/>
          <w:bCs/>
          <w:color w:val="000000" w:themeColor="text1"/>
        </w:rPr>
      </w:pPr>
    </w:p>
    <w:p w14:paraId="0ACA864A" w14:textId="77777777" w:rsidR="00CB1113" w:rsidRPr="00607FDB" w:rsidRDefault="00CB1113" w:rsidP="00451BDB">
      <w:pPr>
        <w:spacing w:after="160" w:line="259" w:lineRule="auto"/>
        <w:rPr>
          <w:rFonts w:ascii="Consolas" w:hAnsi="Consolas" w:cs="Arial"/>
          <w:b/>
          <w:bCs/>
          <w:color w:val="000000" w:themeColor="text1"/>
        </w:rPr>
      </w:pPr>
    </w:p>
    <w:p w14:paraId="49E065DE" w14:textId="77777777" w:rsidR="00204A92" w:rsidRPr="00607FDB" w:rsidRDefault="00204A92" w:rsidP="00451BDB">
      <w:pPr>
        <w:spacing w:after="160" w:line="259" w:lineRule="auto"/>
        <w:rPr>
          <w:rFonts w:ascii="Consolas" w:hAnsi="Consolas" w:cs="Arial"/>
          <w:b/>
          <w:bCs/>
          <w:color w:val="000000" w:themeColor="text1"/>
        </w:rPr>
      </w:pPr>
    </w:p>
    <w:p w14:paraId="5BD52BE8" w14:textId="77777777" w:rsidR="00204A92" w:rsidRPr="00607FDB" w:rsidRDefault="00204A92" w:rsidP="00451BDB">
      <w:pPr>
        <w:spacing w:after="160" w:line="259" w:lineRule="auto"/>
        <w:rPr>
          <w:rFonts w:ascii="Consolas" w:hAnsi="Consolas" w:cs="Arial"/>
          <w:b/>
          <w:bCs/>
          <w:color w:val="000000" w:themeColor="text1"/>
        </w:rPr>
      </w:pPr>
    </w:p>
    <w:p w14:paraId="1E42D0AD" w14:textId="77777777" w:rsidR="00204A92" w:rsidRPr="00607FDB" w:rsidRDefault="00204A92" w:rsidP="00451BDB">
      <w:pPr>
        <w:spacing w:after="160" w:line="259" w:lineRule="auto"/>
        <w:rPr>
          <w:rFonts w:ascii="Consolas" w:hAnsi="Consolas" w:cs="Arial"/>
          <w:b/>
          <w:bCs/>
          <w:color w:val="000000" w:themeColor="text1"/>
        </w:rPr>
      </w:pPr>
    </w:p>
    <w:p w14:paraId="72673632" w14:textId="77777777" w:rsidR="00CB1113" w:rsidRPr="00607FDB" w:rsidRDefault="00CB1113" w:rsidP="00451BDB">
      <w:pPr>
        <w:spacing w:after="160" w:line="259" w:lineRule="auto"/>
        <w:rPr>
          <w:rFonts w:ascii="Consolas" w:hAnsi="Consolas" w:cs="Arial"/>
          <w:b/>
          <w:bCs/>
          <w:color w:val="000000" w:themeColor="text1"/>
        </w:rPr>
      </w:pPr>
    </w:p>
    <w:p w14:paraId="5BFE4C8B" w14:textId="77777777" w:rsidR="00451BDB" w:rsidRPr="00607FDB" w:rsidRDefault="00451BDB" w:rsidP="00451BDB">
      <w:pPr>
        <w:jc w:val="center"/>
        <w:rPr>
          <w:rFonts w:ascii="Tahoma" w:hAnsi="Tahoma" w:cs="Tahoma"/>
          <w:b/>
          <w:bCs/>
          <w:color w:val="000000" w:themeColor="text1"/>
        </w:rPr>
      </w:pPr>
      <w:r w:rsidRPr="00607FDB">
        <w:rPr>
          <w:rFonts w:ascii="Tahoma" w:hAnsi="Tahoma" w:cs="Tahoma"/>
          <w:b/>
          <w:bCs/>
          <w:color w:val="000000" w:themeColor="text1"/>
        </w:rPr>
        <w:t>ANEXO II – TERMO DE CONTRATO</w:t>
      </w:r>
    </w:p>
    <w:p w14:paraId="45CB63BC" w14:textId="26234E84" w:rsidR="00451BDB" w:rsidRPr="00607FDB" w:rsidRDefault="00451BDB" w:rsidP="00451BDB">
      <w:pPr>
        <w:jc w:val="center"/>
        <w:rPr>
          <w:rFonts w:ascii="Tahoma" w:hAnsi="Tahoma" w:cs="Tahoma"/>
          <w:b/>
          <w:bCs/>
          <w:color w:val="000000" w:themeColor="text1"/>
        </w:rPr>
      </w:pPr>
      <w:r w:rsidRPr="00607FDB">
        <w:rPr>
          <w:rFonts w:ascii="Tahoma" w:hAnsi="Tahoma" w:cs="Tahoma"/>
          <w:b/>
          <w:color w:val="000000" w:themeColor="text1"/>
        </w:rPr>
        <w:t>CONCORRÊNCIA PÚBLICA Nº 001/2026</w:t>
      </w:r>
    </w:p>
    <w:p w14:paraId="26BE0B13" w14:textId="07F8BA63" w:rsidR="00451BDB" w:rsidRPr="00607FDB" w:rsidRDefault="00451BDB" w:rsidP="00451BDB">
      <w:pPr>
        <w:jc w:val="center"/>
        <w:rPr>
          <w:rFonts w:ascii="Tahoma" w:hAnsi="Tahoma" w:cs="Tahoma"/>
          <w:b/>
          <w:bCs/>
          <w:color w:val="000000" w:themeColor="text1"/>
        </w:rPr>
      </w:pPr>
      <w:r w:rsidRPr="00607FDB">
        <w:rPr>
          <w:rFonts w:ascii="Tahoma" w:hAnsi="Tahoma" w:cs="Tahoma"/>
          <w:b/>
          <w:bCs/>
          <w:color w:val="000000" w:themeColor="text1"/>
        </w:rPr>
        <w:t>PROCESSO ADMINISTRATIVO Nº 029/2026</w:t>
      </w:r>
    </w:p>
    <w:p w14:paraId="63BBA155" w14:textId="77777777" w:rsidR="00451BDB" w:rsidRPr="00607FDB" w:rsidRDefault="00451BDB" w:rsidP="00451BDB">
      <w:pPr>
        <w:widowControl w:val="0"/>
        <w:autoSpaceDE w:val="0"/>
        <w:autoSpaceDN w:val="0"/>
        <w:adjustRightInd w:val="0"/>
        <w:jc w:val="both"/>
        <w:rPr>
          <w:rFonts w:ascii="Tahoma" w:hAnsi="Tahoma" w:cs="Tahoma"/>
          <w:color w:val="000000" w:themeColor="text1"/>
        </w:rPr>
      </w:pPr>
    </w:p>
    <w:p w14:paraId="30291405" w14:textId="770592EA" w:rsidR="00451BDB" w:rsidRPr="00607FDB" w:rsidRDefault="00451BDB" w:rsidP="00451BDB">
      <w:pPr>
        <w:pStyle w:val="Prembulo"/>
        <w:spacing w:before="0" w:after="0" w:line="240" w:lineRule="auto"/>
        <w:ind w:left="3540" w:right="0"/>
        <w:rPr>
          <w:rFonts w:ascii="Tahoma" w:hAnsi="Tahoma" w:cs="Tahoma"/>
          <w:bCs w:val="0"/>
          <w:color w:val="000000" w:themeColor="text1"/>
          <w:sz w:val="24"/>
          <w:szCs w:val="24"/>
        </w:rPr>
      </w:pPr>
      <w:r w:rsidRPr="00607FDB">
        <w:rPr>
          <w:rFonts w:ascii="Tahoma" w:hAnsi="Tahoma" w:cs="Tahoma"/>
          <w:bCs w:val="0"/>
          <w:color w:val="000000" w:themeColor="text1"/>
          <w:sz w:val="24"/>
          <w:szCs w:val="24"/>
        </w:rPr>
        <w:t xml:space="preserve">CONTRATO ADMINISTRATIVO Nº </w:t>
      </w:r>
      <w:proofErr w:type="gramStart"/>
      <w:r w:rsidRPr="00607FDB">
        <w:rPr>
          <w:rFonts w:ascii="Tahoma" w:hAnsi="Tahoma" w:cs="Tahoma"/>
          <w:bCs w:val="0"/>
          <w:color w:val="000000" w:themeColor="text1"/>
          <w:sz w:val="24"/>
          <w:szCs w:val="24"/>
        </w:rPr>
        <w:t>..../</w:t>
      </w:r>
      <w:proofErr w:type="gramEnd"/>
      <w:r w:rsidRPr="00607FDB">
        <w:rPr>
          <w:rFonts w:ascii="Tahoma" w:hAnsi="Tahoma" w:cs="Tahoma"/>
          <w:bCs w:val="0"/>
          <w:color w:val="000000" w:themeColor="text1"/>
          <w:sz w:val="24"/>
          <w:szCs w:val="24"/>
        </w:rPr>
        <w:t>2026, QUE FAZEM ENTRE SI O MUNICIPIO DE</w:t>
      </w:r>
      <w:r w:rsidR="00D02D65" w:rsidRPr="00607FDB">
        <w:rPr>
          <w:rFonts w:ascii="Tahoma" w:hAnsi="Tahoma" w:cs="Tahoma"/>
          <w:bCs w:val="0"/>
          <w:color w:val="000000" w:themeColor="text1"/>
          <w:sz w:val="24"/>
          <w:szCs w:val="24"/>
        </w:rPr>
        <w:t xml:space="preserve"> PONGAÍ</w:t>
      </w:r>
      <w:r w:rsidRPr="00607FDB">
        <w:rPr>
          <w:rFonts w:ascii="Tahoma" w:hAnsi="Tahoma" w:cs="Tahoma"/>
          <w:bCs w:val="0"/>
          <w:color w:val="000000" w:themeColor="text1"/>
          <w:sz w:val="24"/>
          <w:szCs w:val="24"/>
        </w:rPr>
        <w:t xml:space="preserve"> E A XXX (NOME DO CONTRATADO).</w:t>
      </w:r>
    </w:p>
    <w:p w14:paraId="32F1CB00" w14:textId="77777777" w:rsidR="00451BDB" w:rsidRPr="00607FDB" w:rsidRDefault="00451BDB" w:rsidP="00451BDB">
      <w:pPr>
        <w:widowControl w:val="0"/>
        <w:autoSpaceDE w:val="0"/>
        <w:autoSpaceDN w:val="0"/>
        <w:adjustRightInd w:val="0"/>
        <w:jc w:val="both"/>
        <w:rPr>
          <w:rFonts w:ascii="Tahoma" w:hAnsi="Tahoma" w:cs="Tahoma"/>
          <w:color w:val="000000" w:themeColor="text1"/>
        </w:rPr>
      </w:pPr>
    </w:p>
    <w:p w14:paraId="010587E9" w14:textId="73789F05" w:rsidR="00451BDB" w:rsidRPr="00607FDB" w:rsidRDefault="00D02D65" w:rsidP="00451BDB">
      <w:pPr>
        <w:widowControl w:val="0"/>
        <w:autoSpaceDE w:val="0"/>
        <w:autoSpaceDN w:val="0"/>
        <w:adjustRightInd w:val="0"/>
        <w:jc w:val="both"/>
        <w:rPr>
          <w:rFonts w:ascii="Tahoma" w:hAnsi="Tahoma" w:cs="Tahoma"/>
          <w:color w:val="000000" w:themeColor="text1"/>
        </w:rPr>
      </w:pPr>
      <w:r w:rsidRPr="00607FDB">
        <w:rPr>
          <w:rFonts w:ascii="Tahoma" w:hAnsi="Tahoma" w:cs="Tahoma"/>
          <w:color w:val="000000" w:themeColor="text1"/>
        </w:rPr>
        <w:t xml:space="preserve">O </w:t>
      </w:r>
      <w:r w:rsidRPr="00607FDB">
        <w:rPr>
          <w:rFonts w:ascii="Tahoma" w:hAnsi="Tahoma" w:cs="Tahoma"/>
          <w:b/>
          <w:bCs/>
          <w:color w:val="000000" w:themeColor="text1"/>
        </w:rPr>
        <w:t>MUNICÍPIO DE PONGAÍ</w:t>
      </w:r>
      <w:r w:rsidRPr="00607FDB">
        <w:rPr>
          <w:rFonts w:ascii="Tahoma" w:hAnsi="Tahoma" w:cs="Tahoma"/>
          <w:color w:val="000000" w:themeColor="text1"/>
        </w:rPr>
        <w:t xml:space="preserve">, CNPJ nº 46.227.849/0001-01, com sede administrativa na Avenida José Cândido Carneiro nº 435 – Bairro Centro – CEP 16.660-033 – Pongaí – SP, neste ato representado pelo  Prefeito Municipal, </w:t>
      </w:r>
      <w:r w:rsidRPr="00607FDB">
        <w:rPr>
          <w:rFonts w:ascii="Tahoma" w:hAnsi="Tahoma" w:cs="Tahoma"/>
          <w:b/>
          <w:bCs/>
          <w:color w:val="000000" w:themeColor="text1"/>
        </w:rPr>
        <w:t xml:space="preserve">SENHOR </w:t>
      </w:r>
      <w:r w:rsidRPr="00607FDB">
        <w:rPr>
          <w:rFonts w:ascii="Tahoma" w:hAnsi="Tahoma" w:cs="Tahoma"/>
          <w:b/>
          <w:color w:val="000000" w:themeColor="text1"/>
        </w:rPr>
        <w:t>GILHIARD HENRIQUE DE BORTOLI</w:t>
      </w:r>
      <w:r w:rsidRPr="00607FDB">
        <w:rPr>
          <w:rFonts w:ascii="Tahoma" w:hAnsi="Tahoma" w:cs="Tahoma"/>
          <w:color w:val="000000" w:themeColor="text1"/>
        </w:rPr>
        <w:t>, portador da cédula de identidade RG nº 28.806.174-3, emitido pela Secretaria da Segurança Pública do Estado de São Paulo e, devidamente Inscrito no Cadastro das Pessoas Físicas do Ministério da Fazenda sob o nº 318.662.838-55</w:t>
      </w:r>
      <w:r w:rsidR="00451BDB" w:rsidRPr="00607FDB">
        <w:rPr>
          <w:rFonts w:ascii="Tahoma" w:hAnsi="Tahoma" w:cs="Tahoma"/>
          <w:color w:val="000000" w:themeColor="text1"/>
        </w:rPr>
        <w:t xml:space="preserve">, </w:t>
      </w:r>
      <w:r w:rsidR="00451BDB" w:rsidRPr="00607FDB">
        <w:rPr>
          <w:rFonts w:ascii="Tahoma" w:eastAsia="Arial" w:hAnsi="Tahoma" w:cs="Tahoma"/>
          <w:color w:val="000000" w:themeColor="text1"/>
        </w:rPr>
        <w:t xml:space="preserve">doravante denominado CONTRATANTE, e o(a) .............................., inscrito(a) no CNPJ/MF sob o nº ............................, sediado(a) na ..................................., doravante designado CONTRATADO, neste ato representado(a) por .................................. (nome e função no contratado), conforme atos constitutivos da empresa </w:t>
      </w:r>
      <w:r w:rsidR="00451BDB" w:rsidRPr="00607FDB">
        <w:rPr>
          <w:rFonts w:ascii="Tahoma" w:eastAsia="Arial" w:hAnsi="Tahoma" w:cs="Tahoma"/>
          <w:b/>
          <w:bCs/>
          <w:color w:val="000000" w:themeColor="text1"/>
        </w:rPr>
        <w:t>OU</w:t>
      </w:r>
      <w:r w:rsidR="00451BDB" w:rsidRPr="00607FDB">
        <w:rPr>
          <w:rFonts w:ascii="Tahoma" w:eastAsia="Arial" w:hAnsi="Tahoma" w:cs="Tahoma"/>
          <w:color w:val="000000" w:themeColor="text1"/>
        </w:rPr>
        <w:t xml:space="preserve"> procuração apresentada nos autos, tendo em vista o que consta no Processo nº 029/2026 e em observância às disposições da </w:t>
      </w:r>
      <w:hyperlink r:id="rId64" w:history="1">
        <w:r w:rsidR="00451BDB" w:rsidRPr="00607FDB">
          <w:rPr>
            <w:rStyle w:val="Hyperlink"/>
            <w:rFonts w:ascii="Tahoma" w:eastAsia="Arial" w:hAnsi="Tahoma" w:cs="Tahoma"/>
            <w:color w:val="000000" w:themeColor="text1"/>
            <w:u w:val="none"/>
          </w:rPr>
          <w:t>Lei nº 14.133, de 1º de abril de 2021</w:t>
        </w:r>
      </w:hyperlink>
      <w:r w:rsidR="00451BDB" w:rsidRPr="00607FDB">
        <w:rPr>
          <w:rFonts w:ascii="Tahoma" w:eastAsia="Arial" w:hAnsi="Tahoma" w:cs="Tahoma"/>
          <w:color w:val="000000" w:themeColor="text1"/>
        </w:rPr>
        <w:t xml:space="preserve">, e demais legislação aplicável, resolvem celebrar o presente Termo de Contrato, decorrente do </w:t>
      </w:r>
      <w:r w:rsidR="00451BDB" w:rsidRPr="00607FDB">
        <w:rPr>
          <w:rFonts w:ascii="Tahoma" w:hAnsi="Tahoma" w:cs="Tahoma"/>
          <w:bCs/>
          <w:color w:val="000000" w:themeColor="text1"/>
        </w:rPr>
        <w:t>Concorrência Pública nº 001/2026</w:t>
      </w:r>
      <w:r w:rsidR="00451BDB" w:rsidRPr="00607FDB">
        <w:rPr>
          <w:rFonts w:ascii="Tahoma" w:eastAsia="Arial" w:hAnsi="Tahoma" w:cs="Tahoma"/>
          <w:color w:val="000000" w:themeColor="text1"/>
        </w:rPr>
        <w:t>, mediante as cláusulas e condições a seguir enunciadas.</w:t>
      </w:r>
    </w:p>
    <w:p w14:paraId="4C3B9F01" w14:textId="77777777" w:rsidR="00451BDB" w:rsidRPr="00607FDB" w:rsidRDefault="00451BDB" w:rsidP="00451BDB">
      <w:pPr>
        <w:widowControl w:val="0"/>
        <w:tabs>
          <w:tab w:val="center" w:pos="4779"/>
          <w:tab w:val="right" w:pos="9198"/>
        </w:tabs>
        <w:autoSpaceDE w:val="0"/>
        <w:autoSpaceDN w:val="0"/>
        <w:adjustRightInd w:val="0"/>
        <w:jc w:val="both"/>
        <w:rPr>
          <w:rFonts w:ascii="Tahoma" w:hAnsi="Tahoma" w:cs="Tahoma"/>
          <w:color w:val="000000" w:themeColor="text1"/>
        </w:rPr>
      </w:pPr>
    </w:p>
    <w:p w14:paraId="264FCD65" w14:textId="77777777" w:rsidR="00451BDB" w:rsidRPr="00607FDB" w:rsidRDefault="00451BDB" w:rsidP="00451BDB">
      <w:pPr>
        <w:pStyle w:val="Nivel01"/>
        <w:numPr>
          <w:ilvl w:val="0"/>
          <w:numId w:val="49"/>
        </w:numPr>
        <w:rPr>
          <w:rFonts w:ascii="Tahoma" w:hAnsi="Tahoma" w:cs="Tahoma"/>
          <w:color w:val="000000" w:themeColor="text1"/>
        </w:rPr>
      </w:pPr>
      <w:r w:rsidRPr="00607FDB">
        <w:rPr>
          <w:rFonts w:ascii="Tahoma" w:hAnsi="Tahoma" w:cs="Tahoma"/>
          <w:color w:val="000000" w:themeColor="text1"/>
        </w:rPr>
        <w:t>CLÁUSULA PRIMEIRA – OBJETO (</w:t>
      </w:r>
      <w:hyperlink r:id="rId65" w:anchor="art92" w:history="1">
        <w:r w:rsidRPr="00607FDB">
          <w:rPr>
            <w:rStyle w:val="Hyperlink"/>
            <w:rFonts w:ascii="Tahoma" w:hAnsi="Tahoma" w:cs="Tahoma"/>
            <w:color w:val="000000" w:themeColor="text1"/>
            <w:u w:val="none"/>
          </w:rPr>
          <w:t>art. 92, I e II</w:t>
        </w:r>
      </w:hyperlink>
      <w:r w:rsidRPr="00607FDB">
        <w:rPr>
          <w:rFonts w:ascii="Tahoma" w:hAnsi="Tahoma" w:cs="Tahoma"/>
          <w:color w:val="000000" w:themeColor="text1"/>
        </w:rPr>
        <w:t>)</w:t>
      </w:r>
    </w:p>
    <w:p w14:paraId="5E876D70" w14:textId="77777777" w:rsidR="00451BDB" w:rsidRPr="00607FDB" w:rsidRDefault="00451BDB" w:rsidP="00451BDB">
      <w:pPr>
        <w:rPr>
          <w:rFonts w:ascii="Tahoma" w:hAnsi="Tahoma" w:cs="Tahoma"/>
          <w:color w:val="000000" w:themeColor="text1"/>
          <w:lang w:eastAsia="en-US"/>
        </w:rPr>
      </w:pPr>
    </w:p>
    <w:p w14:paraId="0C7E420C" w14:textId="4FDDC384" w:rsidR="00451BDB" w:rsidRPr="00607FDB" w:rsidRDefault="00451BDB" w:rsidP="00451BDB">
      <w:pPr>
        <w:pStyle w:val="Nivel2"/>
        <w:numPr>
          <w:ilvl w:val="1"/>
          <w:numId w:val="25"/>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O objeto do presente instrumento é a </w:t>
      </w:r>
      <w:bookmarkStart w:id="52" w:name="_Hlk169731079"/>
      <w:r w:rsidRPr="00607FDB">
        <w:rPr>
          <w:rFonts w:ascii="Tahoma" w:hAnsi="Tahoma" w:cs="Tahoma"/>
          <w:color w:val="000000" w:themeColor="text1"/>
          <w:sz w:val="24"/>
          <w:szCs w:val="24"/>
        </w:rPr>
        <w:t>contratação de empresa especializada, sob o regime de empreitada por preço global,</w:t>
      </w:r>
      <w:r w:rsidRPr="00607FDB">
        <w:rPr>
          <w:rFonts w:ascii="Tahoma" w:eastAsia="Times New Roman" w:hAnsi="Tahoma" w:cs="Tahoma"/>
          <w:color w:val="000000" w:themeColor="text1"/>
          <w:sz w:val="24"/>
          <w:szCs w:val="24"/>
        </w:rPr>
        <w:t xml:space="preserve"> para a Prestação de Serviços de Cobertura Metálica, corrimão e grades de proteção, no Centro de Atendimento Social, localizado na Avenida Mauro Benedito de Almeida Cardia nº 566 - Centro</w:t>
      </w:r>
      <w:r w:rsidRPr="00607FDB">
        <w:rPr>
          <w:rFonts w:ascii="Tahoma" w:hAnsi="Tahoma" w:cs="Tahoma"/>
          <w:b/>
          <w:bCs/>
          <w:color w:val="000000" w:themeColor="text1"/>
          <w:sz w:val="24"/>
          <w:szCs w:val="24"/>
        </w:rPr>
        <w:t xml:space="preserve">, </w:t>
      </w:r>
      <w:r w:rsidRPr="00607FDB">
        <w:rPr>
          <w:rFonts w:ascii="Tahoma" w:hAnsi="Tahoma" w:cs="Tahoma"/>
          <w:color w:val="000000" w:themeColor="text1"/>
          <w:sz w:val="24"/>
          <w:szCs w:val="24"/>
        </w:rPr>
        <w:t>conforme as especificações técnicas contidas no projeto básico e/ou executivo, com todas as suas partes, desenhos, especificações e outros complementos</w:t>
      </w:r>
      <w:bookmarkEnd w:id="52"/>
      <w:r w:rsidRPr="00607FDB">
        <w:rPr>
          <w:rFonts w:ascii="Tahoma" w:hAnsi="Tahoma" w:cs="Tahoma"/>
          <w:color w:val="000000" w:themeColor="text1"/>
          <w:sz w:val="24"/>
          <w:szCs w:val="24"/>
        </w:rPr>
        <w:t>.</w:t>
      </w:r>
    </w:p>
    <w:p w14:paraId="62B89076"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5D8AF15B" w14:textId="77777777" w:rsidR="00451BDB" w:rsidRPr="00607FDB" w:rsidRDefault="00451BDB" w:rsidP="00451BDB">
      <w:pPr>
        <w:pStyle w:val="Nivel2"/>
        <w:numPr>
          <w:ilvl w:val="1"/>
          <w:numId w:val="25"/>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Objeto da contratação:</w:t>
      </w:r>
    </w:p>
    <w:p w14:paraId="365A1EE1" w14:textId="77777777" w:rsidR="00451BDB" w:rsidRPr="00607FDB" w:rsidRDefault="00451BDB" w:rsidP="00451BDB">
      <w:pPr>
        <w:pStyle w:val="Nivel2"/>
        <w:numPr>
          <w:ilvl w:val="0"/>
          <w:numId w:val="0"/>
        </w:numPr>
        <w:autoSpaceDE w:val="0"/>
        <w:autoSpaceDN w:val="0"/>
        <w:adjustRightInd w:val="0"/>
        <w:spacing w:before="0" w:after="0" w:line="240" w:lineRule="auto"/>
        <w:rPr>
          <w:color w:val="000000" w:themeColor="text1"/>
          <w:sz w:val="24"/>
          <w:szCs w:val="24"/>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1030"/>
        <w:gridCol w:w="4219"/>
        <w:gridCol w:w="1007"/>
        <w:gridCol w:w="858"/>
        <w:gridCol w:w="984"/>
        <w:gridCol w:w="828"/>
      </w:tblGrid>
      <w:tr w:rsidR="00D02D65" w:rsidRPr="00607FDB" w14:paraId="65A4C804" w14:textId="43BE8092" w:rsidTr="00D02D65">
        <w:trPr>
          <w:trHeight w:val="186"/>
          <w:jc w:val="center"/>
        </w:trPr>
        <w:tc>
          <w:tcPr>
            <w:tcW w:w="567" w:type="dxa"/>
            <w:shd w:val="clear" w:color="auto" w:fill="D9D9D9" w:themeFill="background1" w:themeFillShade="D9"/>
            <w:noWrap/>
          </w:tcPr>
          <w:p w14:paraId="7AC47932" w14:textId="77777777" w:rsidR="00D02D65" w:rsidRPr="00607FDB" w:rsidRDefault="00D02D65" w:rsidP="0063531A">
            <w:pPr>
              <w:jc w:val="center"/>
              <w:rPr>
                <w:rFonts w:ascii="Tahoma" w:hAnsi="Tahoma" w:cs="Tahoma"/>
                <w:color w:val="000000" w:themeColor="text1"/>
                <w:sz w:val="16"/>
                <w:szCs w:val="16"/>
              </w:rPr>
            </w:pPr>
            <w:r w:rsidRPr="00607FDB">
              <w:rPr>
                <w:rFonts w:ascii="Tahoma" w:eastAsia="Arial" w:hAnsi="Tahoma" w:cs="Tahoma"/>
                <w:b/>
                <w:bCs/>
                <w:color w:val="000000" w:themeColor="text1"/>
                <w:sz w:val="16"/>
                <w:szCs w:val="16"/>
              </w:rPr>
              <w:t>ITEM</w:t>
            </w:r>
          </w:p>
        </w:tc>
        <w:tc>
          <w:tcPr>
            <w:tcW w:w="1030" w:type="dxa"/>
            <w:shd w:val="clear" w:color="auto" w:fill="D9D9D9" w:themeFill="background1" w:themeFillShade="D9"/>
            <w:noWrap/>
          </w:tcPr>
          <w:p w14:paraId="5E6A5ED6" w14:textId="77777777" w:rsidR="00D02D65" w:rsidRPr="00607FDB" w:rsidRDefault="00D02D65" w:rsidP="0063531A">
            <w:pPr>
              <w:jc w:val="center"/>
              <w:rPr>
                <w:rFonts w:ascii="Tahoma" w:hAnsi="Tahoma" w:cs="Tahoma"/>
                <w:color w:val="000000" w:themeColor="text1"/>
                <w:sz w:val="16"/>
                <w:szCs w:val="16"/>
              </w:rPr>
            </w:pPr>
            <w:r w:rsidRPr="00607FDB">
              <w:rPr>
                <w:rFonts w:ascii="Tahoma" w:eastAsia="Arial" w:hAnsi="Tahoma" w:cs="Tahoma"/>
                <w:b/>
                <w:bCs/>
                <w:color w:val="000000" w:themeColor="text1"/>
                <w:sz w:val="16"/>
                <w:szCs w:val="16"/>
              </w:rPr>
              <w:t>CÓDIGO</w:t>
            </w:r>
          </w:p>
        </w:tc>
        <w:tc>
          <w:tcPr>
            <w:tcW w:w="4219" w:type="dxa"/>
            <w:shd w:val="clear" w:color="auto" w:fill="D9D9D9" w:themeFill="background1" w:themeFillShade="D9"/>
            <w:noWrap/>
          </w:tcPr>
          <w:p w14:paraId="31C51255" w14:textId="77777777" w:rsidR="00D02D65" w:rsidRPr="00607FDB" w:rsidRDefault="00D02D65" w:rsidP="0063531A">
            <w:pPr>
              <w:jc w:val="center"/>
              <w:rPr>
                <w:rFonts w:ascii="Tahoma" w:hAnsi="Tahoma" w:cs="Tahoma"/>
                <w:color w:val="000000" w:themeColor="text1"/>
                <w:sz w:val="16"/>
                <w:szCs w:val="16"/>
              </w:rPr>
            </w:pPr>
            <w:r w:rsidRPr="00607FDB">
              <w:rPr>
                <w:rFonts w:ascii="Tahoma" w:eastAsia="Arial" w:hAnsi="Tahoma" w:cs="Tahoma"/>
                <w:b/>
                <w:bCs/>
                <w:color w:val="000000" w:themeColor="text1"/>
                <w:sz w:val="16"/>
                <w:szCs w:val="16"/>
              </w:rPr>
              <w:t>ESPECIFICAÇÃO</w:t>
            </w:r>
          </w:p>
        </w:tc>
        <w:tc>
          <w:tcPr>
            <w:tcW w:w="1007" w:type="dxa"/>
            <w:shd w:val="clear" w:color="auto" w:fill="D9D9D9" w:themeFill="background1" w:themeFillShade="D9"/>
            <w:noWrap/>
          </w:tcPr>
          <w:p w14:paraId="705D1181" w14:textId="77777777" w:rsidR="00D02D65" w:rsidRPr="00607FDB" w:rsidRDefault="00D02D65" w:rsidP="0063531A">
            <w:pPr>
              <w:jc w:val="center"/>
              <w:rPr>
                <w:rFonts w:ascii="Tahoma" w:hAnsi="Tahoma" w:cs="Tahoma"/>
                <w:color w:val="000000" w:themeColor="text1"/>
                <w:sz w:val="16"/>
                <w:szCs w:val="16"/>
              </w:rPr>
            </w:pPr>
            <w:r w:rsidRPr="00607FDB">
              <w:rPr>
                <w:rFonts w:ascii="Tahoma" w:eastAsia="Arial" w:hAnsi="Tahoma" w:cs="Tahoma"/>
                <w:b/>
                <w:bCs/>
                <w:color w:val="000000" w:themeColor="text1"/>
                <w:sz w:val="16"/>
                <w:szCs w:val="16"/>
              </w:rPr>
              <w:t>UNIDADE DE MEDIDA</w:t>
            </w:r>
          </w:p>
        </w:tc>
        <w:tc>
          <w:tcPr>
            <w:tcW w:w="858" w:type="dxa"/>
            <w:shd w:val="clear" w:color="auto" w:fill="D9D9D9" w:themeFill="background1" w:themeFillShade="D9"/>
            <w:noWrap/>
          </w:tcPr>
          <w:p w14:paraId="3D757EC5" w14:textId="77777777" w:rsidR="00D02D65" w:rsidRPr="00607FDB" w:rsidRDefault="00D02D65" w:rsidP="0063531A">
            <w:pPr>
              <w:jc w:val="center"/>
              <w:rPr>
                <w:rFonts w:ascii="Tahoma" w:hAnsi="Tahoma" w:cs="Tahoma"/>
                <w:color w:val="000000" w:themeColor="text1"/>
                <w:sz w:val="16"/>
                <w:szCs w:val="16"/>
              </w:rPr>
            </w:pPr>
            <w:r w:rsidRPr="00607FDB">
              <w:rPr>
                <w:rFonts w:ascii="Tahoma" w:eastAsia="Arial" w:hAnsi="Tahoma" w:cs="Tahoma"/>
                <w:b/>
                <w:bCs/>
                <w:color w:val="000000" w:themeColor="text1"/>
                <w:sz w:val="16"/>
                <w:szCs w:val="16"/>
              </w:rPr>
              <w:t>QUANT.</w:t>
            </w:r>
          </w:p>
        </w:tc>
        <w:tc>
          <w:tcPr>
            <w:tcW w:w="984" w:type="dxa"/>
            <w:shd w:val="clear" w:color="auto" w:fill="D9D9D9" w:themeFill="background1" w:themeFillShade="D9"/>
          </w:tcPr>
          <w:p w14:paraId="2B38EFA9" w14:textId="77777777" w:rsidR="00D02D65" w:rsidRPr="00607FDB" w:rsidRDefault="00D02D65" w:rsidP="0063531A">
            <w:pPr>
              <w:jc w:val="center"/>
              <w:rPr>
                <w:rFonts w:ascii="Tahoma" w:eastAsia="Arial" w:hAnsi="Tahoma" w:cs="Tahoma"/>
                <w:b/>
                <w:bCs/>
                <w:color w:val="000000" w:themeColor="text1"/>
                <w:sz w:val="16"/>
                <w:szCs w:val="16"/>
              </w:rPr>
            </w:pPr>
            <w:r w:rsidRPr="00607FDB">
              <w:rPr>
                <w:rFonts w:ascii="Tahoma" w:eastAsia="Arial" w:hAnsi="Tahoma" w:cs="Tahoma"/>
                <w:b/>
                <w:bCs/>
                <w:color w:val="000000" w:themeColor="text1"/>
                <w:sz w:val="16"/>
                <w:szCs w:val="16"/>
              </w:rPr>
              <w:t>VALOR</w:t>
            </w:r>
          </w:p>
          <w:p w14:paraId="3635D278" w14:textId="77777777" w:rsidR="00D02D65" w:rsidRPr="00607FDB" w:rsidRDefault="00D02D65" w:rsidP="0063531A">
            <w:pPr>
              <w:jc w:val="center"/>
              <w:rPr>
                <w:rFonts w:ascii="Tahoma" w:eastAsia="Arial" w:hAnsi="Tahoma" w:cs="Tahoma"/>
                <w:b/>
                <w:bCs/>
                <w:color w:val="000000" w:themeColor="text1"/>
                <w:sz w:val="16"/>
                <w:szCs w:val="16"/>
              </w:rPr>
            </w:pPr>
            <w:r w:rsidRPr="00607FDB">
              <w:rPr>
                <w:rFonts w:ascii="Tahoma" w:eastAsia="Arial" w:hAnsi="Tahoma" w:cs="Tahoma"/>
                <w:b/>
                <w:bCs/>
                <w:color w:val="000000" w:themeColor="text1"/>
                <w:sz w:val="16"/>
                <w:szCs w:val="16"/>
              </w:rPr>
              <w:t>UNITÁRIO</w:t>
            </w:r>
          </w:p>
          <w:p w14:paraId="131E7EDE" w14:textId="00CDD2EF" w:rsidR="00D02D65" w:rsidRPr="00607FDB" w:rsidRDefault="00D02D65" w:rsidP="0063531A">
            <w:pPr>
              <w:jc w:val="center"/>
              <w:rPr>
                <w:rFonts w:ascii="Tahoma" w:eastAsia="Arial" w:hAnsi="Tahoma" w:cs="Tahoma"/>
                <w:b/>
                <w:bCs/>
                <w:color w:val="000000" w:themeColor="text1"/>
                <w:sz w:val="16"/>
                <w:szCs w:val="16"/>
              </w:rPr>
            </w:pPr>
            <w:r w:rsidRPr="00607FDB">
              <w:rPr>
                <w:rFonts w:ascii="Tahoma" w:eastAsia="Arial" w:hAnsi="Tahoma" w:cs="Tahoma"/>
                <w:b/>
                <w:bCs/>
                <w:color w:val="000000" w:themeColor="text1"/>
                <w:sz w:val="16"/>
                <w:szCs w:val="16"/>
              </w:rPr>
              <w:t>R$</w:t>
            </w:r>
          </w:p>
        </w:tc>
        <w:tc>
          <w:tcPr>
            <w:tcW w:w="828" w:type="dxa"/>
            <w:shd w:val="clear" w:color="auto" w:fill="D9D9D9" w:themeFill="background1" w:themeFillShade="D9"/>
          </w:tcPr>
          <w:p w14:paraId="29A5FBD0" w14:textId="77777777" w:rsidR="00D02D65" w:rsidRPr="00607FDB" w:rsidRDefault="00D02D65" w:rsidP="0063531A">
            <w:pPr>
              <w:jc w:val="center"/>
              <w:rPr>
                <w:rFonts w:ascii="Tahoma" w:eastAsia="Arial" w:hAnsi="Tahoma" w:cs="Tahoma"/>
                <w:b/>
                <w:bCs/>
                <w:color w:val="000000" w:themeColor="text1"/>
                <w:sz w:val="16"/>
                <w:szCs w:val="16"/>
              </w:rPr>
            </w:pPr>
            <w:r w:rsidRPr="00607FDB">
              <w:rPr>
                <w:rFonts w:ascii="Tahoma" w:eastAsia="Arial" w:hAnsi="Tahoma" w:cs="Tahoma"/>
                <w:b/>
                <w:bCs/>
                <w:color w:val="000000" w:themeColor="text1"/>
                <w:sz w:val="16"/>
                <w:szCs w:val="16"/>
              </w:rPr>
              <w:t>VALOR</w:t>
            </w:r>
          </w:p>
          <w:p w14:paraId="6FAD5BEC" w14:textId="77777777" w:rsidR="00D02D65" w:rsidRPr="00607FDB" w:rsidRDefault="00D02D65" w:rsidP="0063531A">
            <w:pPr>
              <w:jc w:val="center"/>
              <w:rPr>
                <w:rFonts w:ascii="Tahoma" w:eastAsia="Arial" w:hAnsi="Tahoma" w:cs="Tahoma"/>
                <w:b/>
                <w:bCs/>
                <w:color w:val="000000" w:themeColor="text1"/>
                <w:sz w:val="16"/>
                <w:szCs w:val="16"/>
              </w:rPr>
            </w:pPr>
            <w:r w:rsidRPr="00607FDB">
              <w:rPr>
                <w:rFonts w:ascii="Tahoma" w:eastAsia="Arial" w:hAnsi="Tahoma" w:cs="Tahoma"/>
                <w:b/>
                <w:bCs/>
                <w:color w:val="000000" w:themeColor="text1"/>
                <w:sz w:val="16"/>
                <w:szCs w:val="16"/>
              </w:rPr>
              <w:t>TOTAL</w:t>
            </w:r>
          </w:p>
          <w:p w14:paraId="7E573B66" w14:textId="365B2D49" w:rsidR="00D02D65" w:rsidRPr="00607FDB" w:rsidRDefault="00D02D65" w:rsidP="0063531A">
            <w:pPr>
              <w:jc w:val="center"/>
              <w:rPr>
                <w:rFonts w:ascii="Tahoma" w:eastAsia="Arial" w:hAnsi="Tahoma" w:cs="Tahoma"/>
                <w:b/>
                <w:bCs/>
                <w:color w:val="000000" w:themeColor="text1"/>
                <w:sz w:val="16"/>
                <w:szCs w:val="16"/>
              </w:rPr>
            </w:pPr>
            <w:r w:rsidRPr="00607FDB">
              <w:rPr>
                <w:rFonts w:ascii="Tahoma" w:eastAsia="Arial" w:hAnsi="Tahoma" w:cs="Tahoma"/>
                <w:b/>
                <w:bCs/>
                <w:color w:val="000000" w:themeColor="text1"/>
                <w:sz w:val="16"/>
                <w:szCs w:val="16"/>
              </w:rPr>
              <w:t>R$</w:t>
            </w:r>
          </w:p>
        </w:tc>
      </w:tr>
      <w:tr w:rsidR="00D02D65" w:rsidRPr="00607FDB" w14:paraId="33CF0968" w14:textId="738EBA81" w:rsidTr="00D02D65">
        <w:trPr>
          <w:trHeight w:val="186"/>
          <w:jc w:val="center"/>
        </w:trPr>
        <w:tc>
          <w:tcPr>
            <w:tcW w:w="567" w:type="dxa"/>
            <w:noWrap/>
            <w:vAlign w:val="bottom"/>
          </w:tcPr>
          <w:p w14:paraId="7D9A1F56"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1</w:t>
            </w:r>
          </w:p>
        </w:tc>
        <w:tc>
          <w:tcPr>
            <w:tcW w:w="1030" w:type="dxa"/>
            <w:noWrap/>
            <w:vAlign w:val="bottom"/>
          </w:tcPr>
          <w:p w14:paraId="1CB116F0"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905.003.004</w:t>
            </w:r>
          </w:p>
        </w:tc>
        <w:tc>
          <w:tcPr>
            <w:tcW w:w="4219" w:type="dxa"/>
            <w:noWrap/>
          </w:tcPr>
          <w:p w14:paraId="50C9AFDB" w14:textId="77777777" w:rsidR="00D02D65" w:rsidRPr="00607FDB" w:rsidRDefault="00D02D65" w:rsidP="0063531A">
            <w:pPr>
              <w:jc w:val="both"/>
              <w:rPr>
                <w:rFonts w:ascii="Tahoma" w:hAnsi="Tahoma" w:cs="Tahoma"/>
                <w:color w:val="000000" w:themeColor="text1"/>
                <w:sz w:val="16"/>
                <w:szCs w:val="16"/>
              </w:rPr>
            </w:pPr>
            <w:r w:rsidRPr="00607FDB">
              <w:rPr>
                <w:rFonts w:ascii="Tahoma" w:hAnsi="Tahoma" w:cs="Tahoma"/>
                <w:color w:val="000000" w:themeColor="text1"/>
                <w:sz w:val="16"/>
                <w:szCs w:val="16"/>
              </w:rPr>
              <w:t>DEMOLIÇÃO MANUAL DE CONCRETO SIMPLES</w:t>
            </w:r>
          </w:p>
        </w:tc>
        <w:tc>
          <w:tcPr>
            <w:tcW w:w="1007" w:type="dxa"/>
            <w:noWrap/>
            <w:vAlign w:val="bottom"/>
          </w:tcPr>
          <w:p w14:paraId="646C4703"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M3</w:t>
            </w:r>
          </w:p>
        </w:tc>
        <w:tc>
          <w:tcPr>
            <w:tcW w:w="858" w:type="dxa"/>
            <w:noWrap/>
            <w:vAlign w:val="bottom"/>
          </w:tcPr>
          <w:p w14:paraId="28ED31DB"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0,1</w:t>
            </w:r>
          </w:p>
        </w:tc>
        <w:tc>
          <w:tcPr>
            <w:tcW w:w="984" w:type="dxa"/>
          </w:tcPr>
          <w:p w14:paraId="565D79DB" w14:textId="77777777" w:rsidR="00D02D65" w:rsidRPr="00607FDB" w:rsidRDefault="00D02D65" w:rsidP="0063531A">
            <w:pPr>
              <w:jc w:val="center"/>
              <w:rPr>
                <w:rFonts w:ascii="Tahoma" w:hAnsi="Tahoma" w:cs="Tahoma"/>
                <w:color w:val="000000" w:themeColor="text1"/>
                <w:sz w:val="16"/>
                <w:szCs w:val="16"/>
              </w:rPr>
            </w:pPr>
          </w:p>
        </w:tc>
        <w:tc>
          <w:tcPr>
            <w:tcW w:w="828" w:type="dxa"/>
          </w:tcPr>
          <w:p w14:paraId="4595C9D8" w14:textId="77777777" w:rsidR="00D02D65" w:rsidRPr="00607FDB" w:rsidRDefault="00D02D65" w:rsidP="0063531A">
            <w:pPr>
              <w:jc w:val="center"/>
              <w:rPr>
                <w:rFonts w:ascii="Tahoma" w:hAnsi="Tahoma" w:cs="Tahoma"/>
                <w:color w:val="000000" w:themeColor="text1"/>
                <w:sz w:val="16"/>
                <w:szCs w:val="16"/>
              </w:rPr>
            </w:pPr>
          </w:p>
        </w:tc>
      </w:tr>
      <w:tr w:rsidR="00D02D65" w:rsidRPr="00607FDB" w14:paraId="2BF97A87" w14:textId="1E6D3B5D" w:rsidTr="00D02D65">
        <w:trPr>
          <w:trHeight w:val="186"/>
          <w:jc w:val="center"/>
        </w:trPr>
        <w:tc>
          <w:tcPr>
            <w:tcW w:w="567" w:type="dxa"/>
            <w:noWrap/>
            <w:vAlign w:val="bottom"/>
          </w:tcPr>
          <w:p w14:paraId="28A8AFAD"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2</w:t>
            </w:r>
          </w:p>
        </w:tc>
        <w:tc>
          <w:tcPr>
            <w:tcW w:w="1030" w:type="dxa"/>
            <w:noWrap/>
            <w:vAlign w:val="bottom"/>
          </w:tcPr>
          <w:p w14:paraId="6A6851F8"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905.003.005</w:t>
            </w:r>
          </w:p>
        </w:tc>
        <w:tc>
          <w:tcPr>
            <w:tcW w:w="4219" w:type="dxa"/>
            <w:noWrap/>
          </w:tcPr>
          <w:p w14:paraId="3F1D73EE" w14:textId="77777777" w:rsidR="00D02D65" w:rsidRPr="00607FDB" w:rsidRDefault="00D02D65" w:rsidP="0063531A">
            <w:pPr>
              <w:jc w:val="both"/>
              <w:rPr>
                <w:rFonts w:ascii="Tahoma" w:hAnsi="Tahoma" w:cs="Tahoma"/>
                <w:color w:val="000000" w:themeColor="text1"/>
                <w:sz w:val="16"/>
                <w:szCs w:val="16"/>
              </w:rPr>
            </w:pPr>
            <w:r w:rsidRPr="00607FDB">
              <w:rPr>
                <w:rFonts w:ascii="Tahoma" w:hAnsi="Tahoma" w:cs="Tahoma"/>
                <w:color w:val="000000" w:themeColor="text1"/>
                <w:sz w:val="16"/>
                <w:szCs w:val="16"/>
              </w:rPr>
              <w:t>ESCAVAÇÃO MANUAL EM SOLO DE 1ª E 2ª CATEGORIA EM CAMPO ABERTO</w:t>
            </w:r>
          </w:p>
        </w:tc>
        <w:tc>
          <w:tcPr>
            <w:tcW w:w="1007" w:type="dxa"/>
            <w:noWrap/>
            <w:vAlign w:val="bottom"/>
          </w:tcPr>
          <w:p w14:paraId="67F54D52"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M3</w:t>
            </w:r>
          </w:p>
        </w:tc>
        <w:tc>
          <w:tcPr>
            <w:tcW w:w="858" w:type="dxa"/>
            <w:noWrap/>
            <w:vAlign w:val="bottom"/>
          </w:tcPr>
          <w:p w14:paraId="48A43727"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0,68</w:t>
            </w:r>
          </w:p>
        </w:tc>
        <w:tc>
          <w:tcPr>
            <w:tcW w:w="984" w:type="dxa"/>
          </w:tcPr>
          <w:p w14:paraId="5BA5D107" w14:textId="77777777" w:rsidR="00D02D65" w:rsidRPr="00607FDB" w:rsidRDefault="00D02D65" w:rsidP="0063531A">
            <w:pPr>
              <w:jc w:val="center"/>
              <w:rPr>
                <w:rFonts w:ascii="Tahoma" w:hAnsi="Tahoma" w:cs="Tahoma"/>
                <w:color w:val="000000" w:themeColor="text1"/>
                <w:sz w:val="16"/>
                <w:szCs w:val="16"/>
              </w:rPr>
            </w:pPr>
          </w:p>
        </w:tc>
        <w:tc>
          <w:tcPr>
            <w:tcW w:w="828" w:type="dxa"/>
          </w:tcPr>
          <w:p w14:paraId="5F8B14BB" w14:textId="77777777" w:rsidR="00D02D65" w:rsidRPr="00607FDB" w:rsidRDefault="00D02D65" w:rsidP="0063531A">
            <w:pPr>
              <w:jc w:val="center"/>
              <w:rPr>
                <w:rFonts w:ascii="Tahoma" w:hAnsi="Tahoma" w:cs="Tahoma"/>
                <w:color w:val="000000" w:themeColor="text1"/>
                <w:sz w:val="16"/>
                <w:szCs w:val="16"/>
              </w:rPr>
            </w:pPr>
          </w:p>
        </w:tc>
      </w:tr>
      <w:tr w:rsidR="00D02D65" w:rsidRPr="00607FDB" w14:paraId="6A766C56" w14:textId="75A741BE" w:rsidTr="00D02D65">
        <w:trPr>
          <w:trHeight w:val="186"/>
          <w:jc w:val="center"/>
        </w:trPr>
        <w:tc>
          <w:tcPr>
            <w:tcW w:w="567" w:type="dxa"/>
            <w:noWrap/>
            <w:vAlign w:val="bottom"/>
          </w:tcPr>
          <w:p w14:paraId="1CDE45C4"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3</w:t>
            </w:r>
          </w:p>
        </w:tc>
        <w:tc>
          <w:tcPr>
            <w:tcW w:w="1030" w:type="dxa"/>
            <w:noWrap/>
            <w:vAlign w:val="bottom"/>
          </w:tcPr>
          <w:p w14:paraId="162736F0"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905.003.006</w:t>
            </w:r>
          </w:p>
        </w:tc>
        <w:tc>
          <w:tcPr>
            <w:tcW w:w="4219" w:type="dxa"/>
            <w:noWrap/>
          </w:tcPr>
          <w:p w14:paraId="79735AA5" w14:textId="77777777" w:rsidR="00D02D65" w:rsidRPr="00607FDB" w:rsidRDefault="00D02D65" w:rsidP="0063531A">
            <w:pPr>
              <w:jc w:val="both"/>
              <w:rPr>
                <w:rFonts w:ascii="Tahoma" w:hAnsi="Tahoma" w:cs="Tahoma"/>
                <w:color w:val="000000" w:themeColor="text1"/>
                <w:sz w:val="16"/>
                <w:szCs w:val="16"/>
              </w:rPr>
            </w:pPr>
            <w:r w:rsidRPr="00607FDB">
              <w:rPr>
                <w:rFonts w:ascii="Tahoma" w:hAnsi="Tahoma" w:cs="Tahoma"/>
                <w:color w:val="000000" w:themeColor="text1"/>
                <w:sz w:val="16"/>
                <w:szCs w:val="16"/>
              </w:rPr>
              <w:t>BROCA EM CONCRETO ARMADO DIÂMETRO DE 25CM - COMPLETA</w:t>
            </w:r>
          </w:p>
        </w:tc>
        <w:tc>
          <w:tcPr>
            <w:tcW w:w="1007" w:type="dxa"/>
            <w:noWrap/>
            <w:vAlign w:val="bottom"/>
          </w:tcPr>
          <w:p w14:paraId="59695464"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M</w:t>
            </w:r>
          </w:p>
        </w:tc>
        <w:tc>
          <w:tcPr>
            <w:tcW w:w="858" w:type="dxa"/>
            <w:noWrap/>
            <w:vAlign w:val="bottom"/>
          </w:tcPr>
          <w:p w14:paraId="38D76243"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24,</w:t>
            </w:r>
          </w:p>
        </w:tc>
        <w:tc>
          <w:tcPr>
            <w:tcW w:w="984" w:type="dxa"/>
          </w:tcPr>
          <w:p w14:paraId="4E658CCD" w14:textId="77777777" w:rsidR="00D02D65" w:rsidRPr="00607FDB" w:rsidRDefault="00D02D65" w:rsidP="0063531A">
            <w:pPr>
              <w:jc w:val="center"/>
              <w:rPr>
                <w:rFonts w:ascii="Tahoma" w:hAnsi="Tahoma" w:cs="Tahoma"/>
                <w:color w:val="000000" w:themeColor="text1"/>
                <w:sz w:val="16"/>
                <w:szCs w:val="16"/>
              </w:rPr>
            </w:pPr>
          </w:p>
        </w:tc>
        <w:tc>
          <w:tcPr>
            <w:tcW w:w="828" w:type="dxa"/>
          </w:tcPr>
          <w:p w14:paraId="2C9200DF" w14:textId="77777777" w:rsidR="00D02D65" w:rsidRPr="00607FDB" w:rsidRDefault="00D02D65" w:rsidP="0063531A">
            <w:pPr>
              <w:jc w:val="center"/>
              <w:rPr>
                <w:rFonts w:ascii="Tahoma" w:hAnsi="Tahoma" w:cs="Tahoma"/>
                <w:color w:val="000000" w:themeColor="text1"/>
                <w:sz w:val="16"/>
                <w:szCs w:val="16"/>
              </w:rPr>
            </w:pPr>
          </w:p>
        </w:tc>
      </w:tr>
      <w:tr w:rsidR="00D02D65" w:rsidRPr="00607FDB" w14:paraId="3E08AAD5" w14:textId="783845BF" w:rsidTr="00D02D65">
        <w:trPr>
          <w:trHeight w:val="186"/>
          <w:jc w:val="center"/>
        </w:trPr>
        <w:tc>
          <w:tcPr>
            <w:tcW w:w="567" w:type="dxa"/>
            <w:noWrap/>
            <w:vAlign w:val="bottom"/>
          </w:tcPr>
          <w:p w14:paraId="5C2714A7"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4</w:t>
            </w:r>
          </w:p>
        </w:tc>
        <w:tc>
          <w:tcPr>
            <w:tcW w:w="1030" w:type="dxa"/>
            <w:noWrap/>
            <w:vAlign w:val="bottom"/>
          </w:tcPr>
          <w:p w14:paraId="62503CB5"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905.003.007</w:t>
            </w:r>
          </w:p>
        </w:tc>
        <w:tc>
          <w:tcPr>
            <w:tcW w:w="4219" w:type="dxa"/>
            <w:noWrap/>
          </w:tcPr>
          <w:p w14:paraId="3B35D720" w14:textId="77777777" w:rsidR="00D02D65" w:rsidRPr="00607FDB" w:rsidRDefault="00D02D65" w:rsidP="0063531A">
            <w:pPr>
              <w:jc w:val="both"/>
              <w:rPr>
                <w:rFonts w:ascii="Tahoma" w:hAnsi="Tahoma" w:cs="Tahoma"/>
                <w:color w:val="000000" w:themeColor="text1"/>
                <w:sz w:val="16"/>
                <w:szCs w:val="16"/>
              </w:rPr>
            </w:pPr>
            <w:r w:rsidRPr="00607FDB">
              <w:rPr>
                <w:rFonts w:ascii="Tahoma" w:hAnsi="Tahoma" w:cs="Tahoma"/>
                <w:color w:val="000000" w:themeColor="text1"/>
                <w:sz w:val="16"/>
                <w:szCs w:val="16"/>
              </w:rPr>
              <w:t>REMOÇÃO DE ENTULHO SEPARADO DE OBRA COM CAÇAMBA METÁLICA - TERRA, ALVENARIA, CONCRETO, ARGAMASSA, MADEIRA, PAPEL, PLÁSTICO OU METAL</w:t>
            </w:r>
          </w:p>
        </w:tc>
        <w:tc>
          <w:tcPr>
            <w:tcW w:w="1007" w:type="dxa"/>
            <w:noWrap/>
            <w:vAlign w:val="bottom"/>
          </w:tcPr>
          <w:p w14:paraId="1B8ACBA2"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M3</w:t>
            </w:r>
          </w:p>
        </w:tc>
        <w:tc>
          <w:tcPr>
            <w:tcW w:w="858" w:type="dxa"/>
            <w:noWrap/>
            <w:vAlign w:val="bottom"/>
          </w:tcPr>
          <w:p w14:paraId="36B2B3A2"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1,96</w:t>
            </w:r>
          </w:p>
        </w:tc>
        <w:tc>
          <w:tcPr>
            <w:tcW w:w="984" w:type="dxa"/>
          </w:tcPr>
          <w:p w14:paraId="6A3D0C6B" w14:textId="77777777" w:rsidR="00D02D65" w:rsidRPr="00607FDB" w:rsidRDefault="00D02D65" w:rsidP="0063531A">
            <w:pPr>
              <w:jc w:val="center"/>
              <w:rPr>
                <w:rFonts w:ascii="Tahoma" w:hAnsi="Tahoma" w:cs="Tahoma"/>
                <w:color w:val="000000" w:themeColor="text1"/>
                <w:sz w:val="16"/>
                <w:szCs w:val="16"/>
              </w:rPr>
            </w:pPr>
          </w:p>
        </w:tc>
        <w:tc>
          <w:tcPr>
            <w:tcW w:w="828" w:type="dxa"/>
          </w:tcPr>
          <w:p w14:paraId="21D8AF51" w14:textId="77777777" w:rsidR="00D02D65" w:rsidRPr="00607FDB" w:rsidRDefault="00D02D65" w:rsidP="0063531A">
            <w:pPr>
              <w:jc w:val="center"/>
              <w:rPr>
                <w:rFonts w:ascii="Tahoma" w:hAnsi="Tahoma" w:cs="Tahoma"/>
                <w:color w:val="000000" w:themeColor="text1"/>
                <w:sz w:val="16"/>
                <w:szCs w:val="16"/>
              </w:rPr>
            </w:pPr>
          </w:p>
        </w:tc>
      </w:tr>
      <w:tr w:rsidR="00D02D65" w:rsidRPr="00607FDB" w14:paraId="66E11085" w14:textId="10CA84E1" w:rsidTr="00D02D65">
        <w:trPr>
          <w:trHeight w:val="186"/>
          <w:jc w:val="center"/>
        </w:trPr>
        <w:tc>
          <w:tcPr>
            <w:tcW w:w="567" w:type="dxa"/>
            <w:noWrap/>
            <w:vAlign w:val="bottom"/>
          </w:tcPr>
          <w:p w14:paraId="6D8E83B2"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5</w:t>
            </w:r>
          </w:p>
        </w:tc>
        <w:tc>
          <w:tcPr>
            <w:tcW w:w="1030" w:type="dxa"/>
            <w:noWrap/>
            <w:vAlign w:val="bottom"/>
          </w:tcPr>
          <w:p w14:paraId="0F5F2719"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905.001.394</w:t>
            </w:r>
          </w:p>
        </w:tc>
        <w:tc>
          <w:tcPr>
            <w:tcW w:w="4219" w:type="dxa"/>
            <w:noWrap/>
          </w:tcPr>
          <w:p w14:paraId="506B9F0E" w14:textId="77777777" w:rsidR="00D02D65" w:rsidRPr="00607FDB" w:rsidRDefault="00D02D65" w:rsidP="0063531A">
            <w:pPr>
              <w:jc w:val="both"/>
              <w:rPr>
                <w:rFonts w:ascii="Tahoma" w:hAnsi="Tahoma" w:cs="Tahoma"/>
                <w:color w:val="000000" w:themeColor="text1"/>
                <w:sz w:val="16"/>
                <w:szCs w:val="16"/>
              </w:rPr>
            </w:pPr>
            <w:r w:rsidRPr="00607FDB">
              <w:rPr>
                <w:rFonts w:ascii="Tahoma" w:hAnsi="Tahoma" w:cs="Tahoma"/>
                <w:color w:val="000000" w:themeColor="text1"/>
                <w:sz w:val="16"/>
                <w:szCs w:val="16"/>
              </w:rPr>
              <w:t>FORMA EM MADEIRA COMUM PARA FUNDAÇÃO</w:t>
            </w:r>
          </w:p>
        </w:tc>
        <w:tc>
          <w:tcPr>
            <w:tcW w:w="1007" w:type="dxa"/>
            <w:noWrap/>
            <w:vAlign w:val="bottom"/>
          </w:tcPr>
          <w:p w14:paraId="4BC1C609"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M2</w:t>
            </w:r>
          </w:p>
        </w:tc>
        <w:tc>
          <w:tcPr>
            <w:tcW w:w="858" w:type="dxa"/>
            <w:noWrap/>
            <w:vAlign w:val="bottom"/>
          </w:tcPr>
          <w:p w14:paraId="63D71AF6"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4,2</w:t>
            </w:r>
          </w:p>
        </w:tc>
        <w:tc>
          <w:tcPr>
            <w:tcW w:w="984" w:type="dxa"/>
          </w:tcPr>
          <w:p w14:paraId="317D7571" w14:textId="77777777" w:rsidR="00D02D65" w:rsidRPr="00607FDB" w:rsidRDefault="00D02D65" w:rsidP="0063531A">
            <w:pPr>
              <w:jc w:val="center"/>
              <w:rPr>
                <w:rFonts w:ascii="Tahoma" w:hAnsi="Tahoma" w:cs="Tahoma"/>
                <w:color w:val="000000" w:themeColor="text1"/>
                <w:sz w:val="16"/>
                <w:szCs w:val="16"/>
              </w:rPr>
            </w:pPr>
          </w:p>
        </w:tc>
        <w:tc>
          <w:tcPr>
            <w:tcW w:w="828" w:type="dxa"/>
          </w:tcPr>
          <w:p w14:paraId="44586608" w14:textId="77777777" w:rsidR="00D02D65" w:rsidRPr="00607FDB" w:rsidRDefault="00D02D65" w:rsidP="0063531A">
            <w:pPr>
              <w:jc w:val="center"/>
              <w:rPr>
                <w:rFonts w:ascii="Tahoma" w:hAnsi="Tahoma" w:cs="Tahoma"/>
                <w:color w:val="000000" w:themeColor="text1"/>
                <w:sz w:val="16"/>
                <w:szCs w:val="16"/>
              </w:rPr>
            </w:pPr>
          </w:p>
        </w:tc>
      </w:tr>
      <w:tr w:rsidR="00D02D65" w:rsidRPr="00607FDB" w14:paraId="65DB281E" w14:textId="0E4F26E3" w:rsidTr="00D02D65">
        <w:trPr>
          <w:trHeight w:val="186"/>
          <w:jc w:val="center"/>
        </w:trPr>
        <w:tc>
          <w:tcPr>
            <w:tcW w:w="567" w:type="dxa"/>
            <w:noWrap/>
            <w:vAlign w:val="bottom"/>
          </w:tcPr>
          <w:p w14:paraId="63439E73"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6</w:t>
            </w:r>
          </w:p>
        </w:tc>
        <w:tc>
          <w:tcPr>
            <w:tcW w:w="1030" w:type="dxa"/>
            <w:noWrap/>
            <w:vAlign w:val="bottom"/>
          </w:tcPr>
          <w:p w14:paraId="34227D57"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905.001.395</w:t>
            </w:r>
          </w:p>
        </w:tc>
        <w:tc>
          <w:tcPr>
            <w:tcW w:w="4219" w:type="dxa"/>
            <w:noWrap/>
          </w:tcPr>
          <w:p w14:paraId="2A2F4B19" w14:textId="77777777" w:rsidR="00D02D65" w:rsidRPr="00607FDB" w:rsidRDefault="00D02D65" w:rsidP="0063531A">
            <w:pPr>
              <w:jc w:val="both"/>
              <w:rPr>
                <w:rFonts w:ascii="Tahoma" w:hAnsi="Tahoma" w:cs="Tahoma"/>
                <w:color w:val="000000" w:themeColor="text1"/>
                <w:sz w:val="16"/>
                <w:szCs w:val="16"/>
              </w:rPr>
            </w:pPr>
            <w:r w:rsidRPr="00607FDB">
              <w:rPr>
                <w:rFonts w:ascii="Tahoma" w:hAnsi="Tahoma" w:cs="Tahoma"/>
                <w:color w:val="000000" w:themeColor="text1"/>
                <w:sz w:val="16"/>
                <w:szCs w:val="16"/>
              </w:rPr>
              <w:t>ARMADURA EM BARRA DE AÇO CA-50 (A OU B) FYK = 500 MPA</w:t>
            </w:r>
          </w:p>
        </w:tc>
        <w:tc>
          <w:tcPr>
            <w:tcW w:w="1007" w:type="dxa"/>
            <w:noWrap/>
            <w:vAlign w:val="bottom"/>
          </w:tcPr>
          <w:p w14:paraId="7360C569"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KG</w:t>
            </w:r>
          </w:p>
        </w:tc>
        <w:tc>
          <w:tcPr>
            <w:tcW w:w="858" w:type="dxa"/>
            <w:noWrap/>
            <w:vAlign w:val="bottom"/>
          </w:tcPr>
          <w:p w14:paraId="62824A59"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60,</w:t>
            </w:r>
          </w:p>
        </w:tc>
        <w:tc>
          <w:tcPr>
            <w:tcW w:w="984" w:type="dxa"/>
          </w:tcPr>
          <w:p w14:paraId="238A646C" w14:textId="77777777" w:rsidR="00D02D65" w:rsidRPr="00607FDB" w:rsidRDefault="00D02D65" w:rsidP="0063531A">
            <w:pPr>
              <w:jc w:val="center"/>
              <w:rPr>
                <w:rFonts w:ascii="Tahoma" w:hAnsi="Tahoma" w:cs="Tahoma"/>
                <w:color w:val="000000" w:themeColor="text1"/>
                <w:sz w:val="16"/>
                <w:szCs w:val="16"/>
              </w:rPr>
            </w:pPr>
          </w:p>
        </w:tc>
        <w:tc>
          <w:tcPr>
            <w:tcW w:w="828" w:type="dxa"/>
          </w:tcPr>
          <w:p w14:paraId="0D938E1C" w14:textId="77777777" w:rsidR="00D02D65" w:rsidRPr="00607FDB" w:rsidRDefault="00D02D65" w:rsidP="0063531A">
            <w:pPr>
              <w:jc w:val="center"/>
              <w:rPr>
                <w:rFonts w:ascii="Tahoma" w:hAnsi="Tahoma" w:cs="Tahoma"/>
                <w:color w:val="000000" w:themeColor="text1"/>
                <w:sz w:val="16"/>
                <w:szCs w:val="16"/>
              </w:rPr>
            </w:pPr>
          </w:p>
        </w:tc>
      </w:tr>
      <w:tr w:rsidR="00D02D65" w:rsidRPr="00607FDB" w14:paraId="25B19067" w14:textId="70BF9220" w:rsidTr="00D02D65">
        <w:trPr>
          <w:trHeight w:val="186"/>
          <w:jc w:val="center"/>
        </w:trPr>
        <w:tc>
          <w:tcPr>
            <w:tcW w:w="567" w:type="dxa"/>
            <w:noWrap/>
            <w:vAlign w:val="bottom"/>
          </w:tcPr>
          <w:p w14:paraId="239EECCE"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7</w:t>
            </w:r>
          </w:p>
        </w:tc>
        <w:tc>
          <w:tcPr>
            <w:tcW w:w="1030" w:type="dxa"/>
            <w:noWrap/>
            <w:vAlign w:val="bottom"/>
          </w:tcPr>
          <w:p w14:paraId="22EF4F83"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905.001.396</w:t>
            </w:r>
          </w:p>
        </w:tc>
        <w:tc>
          <w:tcPr>
            <w:tcW w:w="4219" w:type="dxa"/>
            <w:noWrap/>
          </w:tcPr>
          <w:p w14:paraId="51CA22AA" w14:textId="77777777" w:rsidR="00D02D65" w:rsidRPr="00607FDB" w:rsidRDefault="00D02D65" w:rsidP="0063531A">
            <w:pPr>
              <w:jc w:val="both"/>
              <w:rPr>
                <w:rFonts w:ascii="Tahoma" w:hAnsi="Tahoma" w:cs="Tahoma"/>
                <w:color w:val="000000" w:themeColor="text1"/>
                <w:sz w:val="16"/>
                <w:szCs w:val="16"/>
              </w:rPr>
            </w:pPr>
            <w:r w:rsidRPr="00607FDB">
              <w:rPr>
                <w:rFonts w:ascii="Tahoma" w:hAnsi="Tahoma" w:cs="Tahoma"/>
                <w:color w:val="000000" w:themeColor="text1"/>
                <w:sz w:val="16"/>
                <w:szCs w:val="16"/>
              </w:rPr>
              <w:t>CONCRETO USINADO, FCK = 25 MPA</w:t>
            </w:r>
          </w:p>
        </w:tc>
        <w:tc>
          <w:tcPr>
            <w:tcW w:w="1007" w:type="dxa"/>
            <w:noWrap/>
            <w:vAlign w:val="bottom"/>
          </w:tcPr>
          <w:p w14:paraId="52A0B7F0"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M3</w:t>
            </w:r>
          </w:p>
        </w:tc>
        <w:tc>
          <w:tcPr>
            <w:tcW w:w="858" w:type="dxa"/>
            <w:noWrap/>
            <w:vAlign w:val="bottom"/>
          </w:tcPr>
          <w:p w14:paraId="7ABD4667"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0,68</w:t>
            </w:r>
          </w:p>
        </w:tc>
        <w:tc>
          <w:tcPr>
            <w:tcW w:w="984" w:type="dxa"/>
          </w:tcPr>
          <w:p w14:paraId="6DA3364E" w14:textId="77777777" w:rsidR="00D02D65" w:rsidRPr="00607FDB" w:rsidRDefault="00D02D65" w:rsidP="0063531A">
            <w:pPr>
              <w:jc w:val="center"/>
              <w:rPr>
                <w:rFonts w:ascii="Tahoma" w:hAnsi="Tahoma" w:cs="Tahoma"/>
                <w:color w:val="000000" w:themeColor="text1"/>
                <w:sz w:val="16"/>
                <w:szCs w:val="16"/>
              </w:rPr>
            </w:pPr>
          </w:p>
        </w:tc>
        <w:tc>
          <w:tcPr>
            <w:tcW w:w="828" w:type="dxa"/>
          </w:tcPr>
          <w:p w14:paraId="0055BA2F" w14:textId="77777777" w:rsidR="00D02D65" w:rsidRPr="00607FDB" w:rsidRDefault="00D02D65" w:rsidP="0063531A">
            <w:pPr>
              <w:jc w:val="center"/>
              <w:rPr>
                <w:rFonts w:ascii="Tahoma" w:hAnsi="Tahoma" w:cs="Tahoma"/>
                <w:color w:val="000000" w:themeColor="text1"/>
                <w:sz w:val="16"/>
                <w:szCs w:val="16"/>
              </w:rPr>
            </w:pPr>
          </w:p>
        </w:tc>
      </w:tr>
      <w:tr w:rsidR="00D02D65" w:rsidRPr="00607FDB" w14:paraId="27E006C3" w14:textId="73D4478E" w:rsidTr="00D02D65">
        <w:trPr>
          <w:trHeight w:val="186"/>
          <w:jc w:val="center"/>
        </w:trPr>
        <w:tc>
          <w:tcPr>
            <w:tcW w:w="567" w:type="dxa"/>
            <w:noWrap/>
            <w:vAlign w:val="bottom"/>
          </w:tcPr>
          <w:p w14:paraId="27FD82A2"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8</w:t>
            </w:r>
          </w:p>
        </w:tc>
        <w:tc>
          <w:tcPr>
            <w:tcW w:w="1030" w:type="dxa"/>
            <w:noWrap/>
            <w:vAlign w:val="bottom"/>
          </w:tcPr>
          <w:p w14:paraId="438948B5"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905.003.008</w:t>
            </w:r>
          </w:p>
        </w:tc>
        <w:tc>
          <w:tcPr>
            <w:tcW w:w="4219" w:type="dxa"/>
            <w:noWrap/>
          </w:tcPr>
          <w:p w14:paraId="04B72904" w14:textId="77777777" w:rsidR="00D02D65" w:rsidRPr="00607FDB" w:rsidRDefault="00D02D65" w:rsidP="0063531A">
            <w:pPr>
              <w:jc w:val="both"/>
              <w:rPr>
                <w:rFonts w:ascii="Tahoma" w:hAnsi="Tahoma" w:cs="Tahoma"/>
                <w:color w:val="000000" w:themeColor="text1"/>
                <w:sz w:val="16"/>
                <w:szCs w:val="16"/>
              </w:rPr>
            </w:pPr>
            <w:r w:rsidRPr="00607FDB">
              <w:rPr>
                <w:rFonts w:ascii="Tahoma" w:hAnsi="Tahoma" w:cs="Tahoma"/>
                <w:color w:val="000000" w:themeColor="text1"/>
                <w:sz w:val="16"/>
                <w:szCs w:val="16"/>
              </w:rPr>
              <w:t>LANÇAMENTO E ADENSAMENTO DE CONCRETO OU MASSA EM FUNDAÇÃO</w:t>
            </w:r>
          </w:p>
        </w:tc>
        <w:tc>
          <w:tcPr>
            <w:tcW w:w="1007" w:type="dxa"/>
            <w:noWrap/>
            <w:vAlign w:val="bottom"/>
          </w:tcPr>
          <w:p w14:paraId="01AD2917"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M3</w:t>
            </w:r>
          </w:p>
        </w:tc>
        <w:tc>
          <w:tcPr>
            <w:tcW w:w="858" w:type="dxa"/>
            <w:noWrap/>
            <w:vAlign w:val="bottom"/>
          </w:tcPr>
          <w:p w14:paraId="6B0E1864"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0,68</w:t>
            </w:r>
          </w:p>
        </w:tc>
        <w:tc>
          <w:tcPr>
            <w:tcW w:w="984" w:type="dxa"/>
          </w:tcPr>
          <w:p w14:paraId="77E43C6A" w14:textId="77777777" w:rsidR="00D02D65" w:rsidRPr="00607FDB" w:rsidRDefault="00D02D65" w:rsidP="0063531A">
            <w:pPr>
              <w:jc w:val="center"/>
              <w:rPr>
                <w:rFonts w:ascii="Tahoma" w:hAnsi="Tahoma" w:cs="Tahoma"/>
                <w:color w:val="000000" w:themeColor="text1"/>
                <w:sz w:val="16"/>
                <w:szCs w:val="16"/>
              </w:rPr>
            </w:pPr>
          </w:p>
        </w:tc>
        <w:tc>
          <w:tcPr>
            <w:tcW w:w="828" w:type="dxa"/>
          </w:tcPr>
          <w:p w14:paraId="31CA126B" w14:textId="77777777" w:rsidR="00D02D65" w:rsidRPr="00607FDB" w:rsidRDefault="00D02D65" w:rsidP="0063531A">
            <w:pPr>
              <w:jc w:val="center"/>
              <w:rPr>
                <w:rFonts w:ascii="Tahoma" w:hAnsi="Tahoma" w:cs="Tahoma"/>
                <w:color w:val="000000" w:themeColor="text1"/>
                <w:sz w:val="16"/>
                <w:szCs w:val="16"/>
              </w:rPr>
            </w:pPr>
          </w:p>
        </w:tc>
      </w:tr>
      <w:tr w:rsidR="00D02D65" w:rsidRPr="00607FDB" w14:paraId="32009741" w14:textId="30315017" w:rsidTr="00D02D65">
        <w:trPr>
          <w:trHeight w:val="186"/>
          <w:jc w:val="center"/>
        </w:trPr>
        <w:tc>
          <w:tcPr>
            <w:tcW w:w="567" w:type="dxa"/>
            <w:noWrap/>
            <w:vAlign w:val="bottom"/>
          </w:tcPr>
          <w:p w14:paraId="58701BD0"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9</w:t>
            </w:r>
          </w:p>
        </w:tc>
        <w:tc>
          <w:tcPr>
            <w:tcW w:w="1030" w:type="dxa"/>
            <w:noWrap/>
            <w:vAlign w:val="bottom"/>
          </w:tcPr>
          <w:p w14:paraId="5FE7E482"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905.001.397</w:t>
            </w:r>
          </w:p>
        </w:tc>
        <w:tc>
          <w:tcPr>
            <w:tcW w:w="4219" w:type="dxa"/>
            <w:noWrap/>
          </w:tcPr>
          <w:p w14:paraId="5E364949" w14:textId="77777777" w:rsidR="00D02D65" w:rsidRPr="00607FDB" w:rsidRDefault="00D02D65" w:rsidP="0063531A">
            <w:pPr>
              <w:jc w:val="both"/>
              <w:rPr>
                <w:rFonts w:ascii="Tahoma" w:hAnsi="Tahoma" w:cs="Tahoma"/>
                <w:color w:val="000000" w:themeColor="text1"/>
                <w:sz w:val="16"/>
                <w:szCs w:val="16"/>
              </w:rPr>
            </w:pPr>
            <w:r w:rsidRPr="00607FDB">
              <w:rPr>
                <w:rFonts w:ascii="Tahoma" w:hAnsi="Tahoma" w:cs="Tahoma"/>
                <w:color w:val="000000" w:themeColor="text1"/>
                <w:sz w:val="16"/>
                <w:szCs w:val="16"/>
              </w:rPr>
              <w:t>FORNECIMENTO E MONTAGEM DE ESTRUTURA EM AÇO ASTM-A36, SEM PINTURA</w:t>
            </w:r>
          </w:p>
        </w:tc>
        <w:tc>
          <w:tcPr>
            <w:tcW w:w="1007" w:type="dxa"/>
            <w:noWrap/>
            <w:vAlign w:val="bottom"/>
          </w:tcPr>
          <w:p w14:paraId="63A64B3C"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KG</w:t>
            </w:r>
          </w:p>
        </w:tc>
        <w:tc>
          <w:tcPr>
            <w:tcW w:w="858" w:type="dxa"/>
            <w:noWrap/>
            <w:vAlign w:val="bottom"/>
          </w:tcPr>
          <w:p w14:paraId="7DA13534"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1.101,</w:t>
            </w:r>
          </w:p>
        </w:tc>
        <w:tc>
          <w:tcPr>
            <w:tcW w:w="984" w:type="dxa"/>
          </w:tcPr>
          <w:p w14:paraId="25BCA1C3" w14:textId="77777777" w:rsidR="00D02D65" w:rsidRPr="00607FDB" w:rsidRDefault="00D02D65" w:rsidP="0063531A">
            <w:pPr>
              <w:jc w:val="center"/>
              <w:rPr>
                <w:rFonts w:ascii="Tahoma" w:hAnsi="Tahoma" w:cs="Tahoma"/>
                <w:color w:val="000000" w:themeColor="text1"/>
                <w:sz w:val="16"/>
                <w:szCs w:val="16"/>
              </w:rPr>
            </w:pPr>
          </w:p>
        </w:tc>
        <w:tc>
          <w:tcPr>
            <w:tcW w:w="828" w:type="dxa"/>
          </w:tcPr>
          <w:p w14:paraId="6EDA4530" w14:textId="77777777" w:rsidR="00D02D65" w:rsidRPr="00607FDB" w:rsidRDefault="00D02D65" w:rsidP="0063531A">
            <w:pPr>
              <w:jc w:val="center"/>
              <w:rPr>
                <w:rFonts w:ascii="Tahoma" w:hAnsi="Tahoma" w:cs="Tahoma"/>
                <w:color w:val="000000" w:themeColor="text1"/>
                <w:sz w:val="16"/>
                <w:szCs w:val="16"/>
              </w:rPr>
            </w:pPr>
          </w:p>
        </w:tc>
      </w:tr>
      <w:tr w:rsidR="00D02D65" w:rsidRPr="00607FDB" w14:paraId="717A9E32" w14:textId="469D438A" w:rsidTr="00D02D65">
        <w:trPr>
          <w:trHeight w:val="186"/>
          <w:jc w:val="center"/>
        </w:trPr>
        <w:tc>
          <w:tcPr>
            <w:tcW w:w="567" w:type="dxa"/>
            <w:noWrap/>
            <w:vAlign w:val="bottom"/>
          </w:tcPr>
          <w:p w14:paraId="5BB7711A"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10</w:t>
            </w:r>
          </w:p>
        </w:tc>
        <w:tc>
          <w:tcPr>
            <w:tcW w:w="1030" w:type="dxa"/>
            <w:noWrap/>
            <w:vAlign w:val="bottom"/>
          </w:tcPr>
          <w:p w14:paraId="277AE024"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905.001.398</w:t>
            </w:r>
          </w:p>
        </w:tc>
        <w:tc>
          <w:tcPr>
            <w:tcW w:w="4219" w:type="dxa"/>
            <w:noWrap/>
          </w:tcPr>
          <w:p w14:paraId="2FF59BEC" w14:textId="77777777" w:rsidR="00D02D65" w:rsidRPr="00607FDB" w:rsidRDefault="00D02D65" w:rsidP="0063531A">
            <w:pPr>
              <w:jc w:val="both"/>
              <w:rPr>
                <w:rFonts w:ascii="Tahoma" w:hAnsi="Tahoma" w:cs="Tahoma"/>
                <w:color w:val="000000" w:themeColor="text1"/>
                <w:sz w:val="16"/>
                <w:szCs w:val="16"/>
              </w:rPr>
            </w:pPr>
            <w:r w:rsidRPr="00607FDB">
              <w:rPr>
                <w:rFonts w:ascii="Tahoma" w:hAnsi="Tahoma" w:cs="Tahoma"/>
                <w:color w:val="000000" w:themeColor="text1"/>
                <w:sz w:val="16"/>
                <w:szCs w:val="16"/>
              </w:rPr>
              <w:t>PINTURA COM ESMALTE ALQUÍDICO EM ESTRUTURA METÁLICA</w:t>
            </w:r>
          </w:p>
        </w:tc>
        <w:tc>
          <w:tcPr>
            <w:tcW w:w="1007" w:type="dxa"/>
            <w:noWrap/>
            <w:vAlign w:val="bottom"/>
          </w:tcPr>
          <w:p w14:paraId="7C6B7436"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KG</w:t>
            </w:r>
          </w:p>
        </w:tc>
        <w:tc>
          <w:tcPr>
            <w:tcW w:w="858" w:type="dxa"/>
            <w:noWrap/>
            <w:vAlign w:val="bottom"/>
          </w:tcPr>
          <w:p w14:paraId="415646C2"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1.101,</w:t>
            </w:r>
          </w:p>
        </w:tc>
        <w:tc>
          <w:tcPr>
            <w:tcW w:w="984" w:type="dxa"/>
          </w:tcPr>
          <w:p w14:paraId="3B0FF803" w14:textId="77777777" w:rsidR="00D02D65" w:rsidRPr="00607FDB" w:rsidRDefault="00D02D65" w:rsidP="0063531A">
            <w:pPr>
              <w:jc w:val="center"/>
              <w:rPr>
                <w:rFonts w:ascii="Tahoma" w:hAnsi="Tahoma" w:cs="Tahoma"/>
                <w:color w:val="000000" w:themeColor="text1"/>
                <w:sz w:val="16"/>
                <w:szCs w:val="16"/>
              </w:rPr>
            </w:pPr>
          </w:p>
        </w:tc>
        <w:tc>
          <w:tcPr>
            <w:tcW w:w="828" w:type="dxa"/>
          </w:tcPr>
          <w:p w14:paraId="1A34DDC7" w14:textId="77777777" w:rsidR="00D02D65" w:rsidRPr="00607FDB" w:rsidRDefault="00D02D65" w:rsidP="0063531A">
            <w:pPr>
              <w:jc w:val="center"/>
              <w:rPr>
                <w:rFonts w:ascii="Tahoma" w:hAnsi="Tahoma" w:cs="Tahoma"/>
                <w:color w:val="000000" w:themeColor="text1"/>
                <w:sz w:val="16"/>
                <w:szCs w:val="16"/>
              </w:rPr>
            </w:pPr>
          </w:p>
        </w:tc>
      </w:tr>
      <w:tr w:rsidR="00D02D65" w:rsidRPr="00607FDB" w14:paraId="2BEB940D" w14:textId="792CCA32" w:rsidTr="00D02D65">
        <w:trPr>
          <w:trHeight w:val="186"/>
          <w:jc w:val="center"/>
        </w:trPr>
        <w:tc>
          <w:tcPr>
            <w:tcW w:w="567" w:type="dxa"/>
            <w:noWrap/>
            <w:vAlign w:val="bottom"/>
          </w:tcPr>
          <w:p w14:paraId="0813C74C"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11</w:t>
            </w:r>
          </w:p>
        </w:tc>
        <w:tc>
          <w:tcPr>
            <w:tcW w:w="1030" w:type="dxa"/>
            <w:noWrap/>
            <w:vAlign w:val="bottom"/>
          </w:tcPr>
          <w:p w14:paraId="79D16E12"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905.001.399</w:t>
            </w:r>
          </w:p>
        </w:tc>
        <w:tc>
          <w:tcPr>
            <w:tcW w:w="4219" w:type="dxa"/>
            <w:noWrap/>
          </w:tcPr>
          <w:p w14:paraId="7278A2F8" w14:textId="77777777" w:rsidR="00D02D65" w:rsidRPr="00607FDB" w:rsidRDefault="00D02D65" w:rsidP="0063531A">
            <w:pPr>
              <w:jc w:val="both"/>
              <w:rPr>
                <w:rFonts w:ascii="Tahoma" w:hAnsi="Tahoma" w:cs="Tahoma"/>
                <w:color w:val="000000" w:themeColor="text1"/>
                <w:sz w:val="16"/>
                <w:szCs w:val="16"/>
              </w:rPr>
            </w:pPr>
            <w:r w:rsidRPr="00607FDB">
              <w:rPr>
                <w:rFonts w:ascii="Tahoma" w:hAnsi="Tahoma" w:cs="Tahoma"/>
                <w:color w:val="000000" w:themeColor="text1"/>
                <w:sz w:val="16"/>
                <w:szCs w:val="16"/>
              </w:rPr>
              <w:t>TELHAMENTO EM CHAPA DE AÇO PRÉ-PINTADA, TIPO SANDUÍCHE, ESPESSURA DE 0,50MM, COM POLIESTIRENO EXPANDIDO</w:t>
            </w:r>
          </w:p>
        </w:tc>
        <w:tc>
          <w:tcPr>
            <w:tcW w:w="1007" w:type="dxa"/>
            <w:noWrap/>
            <w:vAlign w:val="bottom"/>
          </w:tcPr>
          <w:p w14:paraId="1910FCCE"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M2</w:t>
            </w:r>
          </w:p>
        </w:tc>
        <w:tc>
          <w:tcPr>
            <w:tcW w:w="858" w:type="dxa"/>
            <w:noWrap/>
            <w:vAlign w:val="bottom"/>
          </w:tcPr>
          <w:p w14:paraId="3BBF364A"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115,</w:t>
            </w:r>
          </w:p>
        </w:tc>
        <w:tc>
          <w:tcPr>
            <w:tcW w:w="984" w:type="dxa"/>
          </w:tcPr>
          <w:p w14:paraId="1A7BA9CC" w14:textId="77777777" w:rsidR="00D02D65" w:rsidRPr="00607FDB" w:rsidRDefault="00D02D65" w:rsidP="0063531A">
            <w:pPr>
              <w:jc w:val="center"/>
              <w:rPr>
                <w:rFonts w:ascii="Tahoma" w:hAnsi="Tahoma" w:cs="Tahoma"/>
                <w:color w:val="000000" w:themeColor="text1"/>
                <w:sz w:val="16"/>
                <w:szCs w:val="16"/>
              </w:rPr>
            </w:pPr>
          </w:p>
        </w:tc>
        <w:tc>
          <w:tcPr>
            <w:tcW w:w="828" w:type="dxa"/>
          </w:tcPr>
          <w:p w14:paraId="4655D521" w14:textId="77777777" w:rsidR="00D02D65" w:rsidRPr="00607FDB" w:rsidRDefault="00D02D65" w:rsidP="0063531A">
            <w:pPr>
              <w:jc w:val="center"/>
              <w:rPr>
                <w:rFonts w:ascii="Tahoma" w:hAnsi="Tahoma" w:cs="Tahoma"/>
                <w:color w:val="000000" w:themeColor="text1"/>
                <w:sz w:val="16"/>
                <w:szCs w:val="16"/>
              </w:rPr>
            </w:pPr>
          </w:p>
        </w:tc>
      </w:tr>
      <w:tr w:rsidR="00D02D65" w:rsidRPr="00607FDB" w14:paraId="6EAE81C0" w14:textId="65DE1B4B" w:rsidTr="00D02D65">
        <w:trPr>
          <w:trHeight w:val="186"/>
          <w:jc w:val="center"/>
        </w:trPr>
        <w:tc>
          <w:tcPr>
            <w:tcW w:w="567" w:type="dxa"/>
            <w:noWrap/>
            <w:vAlign w:val="bottom"/>
          </w:tcPr>
          <w:p w14:paraId="079B7418"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12</w:t>
            </w:r>
          </w:p>
        </w:tc>
        <w:tc>
          <w:tcPr>
            <w:tcW w:w="1030" w:type="dxa"/>
            <w:noWrap/>
            <w:vAlign w:val="bottom"/>
          </w:tcPr>
          <w:p w14:paraId="71C16720"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905.001.400</w:t>
            </w:r>
          </w:p>
        </w:tc>
        <w:tc>
          <w:tcPr>
            <w:tcW w:w="4219" w:type="dxa"/>
            <w:noWrap/>
          </w:tcPr>
          <w:p w14:paraId="239E2F7D" w14:textId="77777777" w:rsidR="00D02D65" w:rsidRPr="00607FDB" w:rsidRDefault="00D02D65" w:rsidP="0063531A">
            <w:pPr>
              <w:jc w:val="both"/>
              <w:rPr>
                <w:rFonts w:ascii="Tahoma" w:hAnsi="Tahoma" w:cs="Tahoma"/>
                <w:color w:val="000000" w:themeColor="text1"/>
                <w:sz w:val="16"/>
                <w:szCs w:val="16"/>
              </w:rPr>
            </w:pPr>
            <w:r w:rsidRPr="00607FDB">
              <w:rPr>
                <w:rFonts w:ascii="Tahoma" w:hAnsi="Tahoma" w:cs="Tahoma"/>
                <w:color w:val="000000" w:themeColor="text1"/>
                <w:sz w:val="16"/>
                <w:szCs w:val="16"/>
              </w:rPr>
              <w:t>CALHA, RUFO, AFINS EM CHAPA GALVANIZADA Nº 24 - CORTE 0,50 M</w:t>
            </w:r>
          </w:p>
        </w:tc>
        <w:tc>
          <w:tcPr>
            <w:tcW w:w="1007" w:type="dxa"/>
            <w:noWrap/>
            <w:vAlign w:val="bottom"/>
          </w:tcPr>
          <w:p w14:paraId="06908171"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M</w:t>
            </w:r>
          </w:p>
        </w:tc>
        <w:tc>
          <w:tcPr>
            <w:tcW w:w="858" w:type="dxa"/>
            <w:noWrap/>
            <w:vAlign w:val="bottom"/>
          </w:tcPr>
          <w:p w14:paraId="70C273E9"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41,4</w:t>
            </w:r>
          </w:p>
        </w:tc>
        <w:tc>
          <w:tcPr>
            <w:tcW w:w="984" w:type="dxa"/>
          </w:tcPr>
          <w:p w14:paraId="18235E0F" w14:textId="77777777" w:rsidR="00D02D65" w:rsidRPr="00607FDB" w:rsidRDefault="00D02D65" w:rsidP="0063531A">
            <w:pPr>
              <w:jc w:val="center"/>
              <w:rPr>
                <w:rFonts w:ascii="Tahoma" w:hAnsi="Tahoma" w:cs="Tahoma"/>
                <w:color w:val="000000" w:themeColor="text1"/>
                <w:sz w:val="16"/>
                <w:szCs w:val="16"/>
              </w:rPr>
            </w:pPr>
          </w:p>
        </w:tc>
        <w:tc>
          <w:tcPr>
            <w:tcW w:w="828" w:type="dxa"/>
          </w:tcPr>
          <w:p w14:paraId="14C9F0F4" w14:textId="77777777" w:rsidR="00D02D65" w:rsidRPr="00607FDB" w:rsidRDefault="00D02D65" w:rsidP="0063531A">
            <w:pPr>
              <w:jc w:val="center"/>
              <w:rPr>
                <w:rFonts w:ascii="Tahoma" w:hAnsi="Tahoma" w:cs="Tahoma"/>
                <w:color w:val="000000" w:themeColor="text1"/>
                <w:sz w:val="16"/>
                <w:szCs w:val="16"/>
              </w:rPr>
            </w:pPr>
          </w:p>
        </w:tc>
      </w:tr>
      <w:tr w:rsidR="00D02D65" w:rsidRPr="00607FDB" w14:paraId="54764A3D" w14:textId="222D78EA" w:rsidTr="00D02D65">
        <w:trPr>
          <w:trHeight w:val="186"/>
          <w:jc w:val="center"/>
        </w:trPr>
        <w:tc>
          <w:tcPr>
            <w:tcW w:w="567" w:type="dxa"/>
            <w:noWrap/>
            <w:vAlign w:val="bottom"/>
          </w:tcPr>
          <w:p w14:paraId="37B4A08E"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13</w:t>
            </w:r>
          </w:p>
        </w:tc>
        <w:tc>
          <w:tcPr>
            <w:tcW w:w="1030" w:type="dxa"/>
            <w:noWrap/>
            <w:vAlign w:val="bottom"/>
          </w:tcPr>
          <w:p w14:paraId="27804087"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905.001.401</w:t>
            </w:r>
          </w:p>
        </w:tc>
        <w:tc>
          <w:tcPr>
            <w:tcW w:w="4219" w:type="dxa"/>
            <w:noWrap/>
          </w:tcPr>
          <w:p w14:paraId="7E3845D1" w14:textId="77777777" w:rsidR="00D02D65" w:rsidRPr="00607FDB" w:rsidRDefault="00D02D65" w:rsidP="0063531A">
            <w:pPr>
              <w:jc w:val="both"/>
              <w:rPr>
                <w:rFonts w:ascii="Tahoma" w:hAnsi="Tahoma" w:cs="Tahoma"/>
                <w:color w:val="000000" w:themeColor="text1"/>
                <w:sz w:val="16"/>
                <w:szCs w:val="16"/>
              </w:rPr>
            </w:pPr>
            <w:r w:rsidRPr="00607FDB">
              <w:rPr>
                <w:rFonts w:ascii="Tahoma" w:hAnsi="Tahoma" w:cs="Tahoma"/>
                <w:color w:val="000000" w:themeColor="text1"/>
                <w:sz w:val="16"/>
                <w:szCs w:val="16"/>
              </w:rPr>
              <w:t>CORRIMAO TUBULAR EM AÇO GALVANIZADO, DIÂMETRO 1 1/2'</w:t>
            </w:r>
          </w:p>
        </w:tc>
        <w:tc>
          <w:tcPr>
            <w:tcW w:w="1007" w:type="dxa"/>
            <w:noWrap/>
            <w:vAlign w:val="bottom"/>
          </w:tcPr>
          <w:p w14:paraId="4FDB6DC4"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M</w:t>
            </w:r>
          </w:p>
        </w:tc>
        <w:tc>
          <w:tcPr>
            <w:tcW w:w="858" w:type="dxa"/>
            <w:noWrap/>
            <w:vAlign w:val="bottom"/>
          </w:tcPr>
          <w:p w14:paraId="300EE85F"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35,8</w:t>
            </w:r>
          </w:p>
        </w:tc>
        <w:tc>
          <w:tcPr>
            <w:tcW w:w="984" w:type="dxa"/>
          </w:tcPr>
          <w:p w14:paraId="59DD4BF5" w14:textId="77777777" w:rsidR="00D02D65" w:rsidRPr="00607FDB" w:rsidRDefault="00D02D65" w:rsidP="0063531A">
            <w:pPr>
              <w:jc w:val="center"/>
              <w:rPr>
                <w:rFonts w:ascii="Tahoma" w:hAnsi="Tahoma" w:cs="Tahoma"/>
                <w:color w:val="000000" w:themeColor="text1"/>
                <w:sz w:val="16"/>
                <w:szCs w:val="16"/>
              </w:rPr>
            </w:pPr>
          </w:p>
        </w:tc>
        <w:tc>
          <w:tcPr>
            <w:tcW w:w="828" w:type="dxa"/>
          </w:tcPr>
          <w:p w14:paraId="45846C4B" w14:textId="77777777" w:rsidR="00D02D65" w:rsidRPr="00607FDB" w:rsidRDefault="00D02D65" w:rsidP="0063531A">
            <w:pPr>
              <w:jc w:val="center"/>
              <w:rPr>
                <w:rFonts w:ascii="Tahoma" w:hAnsi="Tahoma" w:cs="Tahoma"/>
                <w:color w:val="000000" w:themeColor="text1"/>
                <w:sz w:val="16"/>
                <w:szCs w:val="16"/>
              </w:rPr>
            </w:pPr>
          </w:p>
        </w:tc>
      </w:tr>
      <w:tr w:rsidR="00D02D65" w:rsidRPr="00607FDB" w14:paraId="25A6787D" w14:textId="043B576F" w:rsidTr="00D02D65">
        <w:trPr>
          <w:trHeight w:val="186"/>
          <w:jc w:val="center"/>
        </w:trPr>
        <w:tc>
          <w:tcPr>
            <w:tcW w:w="567" w:type="dxa"/>
            <w:noWrap/>
            <w:vAlign w:val="bottom"/>
          </w:tcPr>
          <w:p w14:paraId="590AEAA3"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14</w:t>
            </w:r>
          </w:p>
        </w:tc>
        <w:tc>
          <w:tcPr>
            <w:tcW w:w="1030" w:type="dxa"/>
            <w:noWrap/>
            <w:vAlign w:val="bottom"/>
          </w:tcPr>
          <w:p w14:paraId="12D85F50"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905.001.402</w:t>
            </w:r>
          </w:p>
        </w:tc>
        <w:tc>
          <w:tcPr>
            <w:tcW w:w="4219" w:type="dxa"/>
            <w:noWrap/>
          </w:tcPr>
          <w:p w14:paraId="11CD295A" w14:textId="77777777" w:rsidR="00D02D65" w:rsidRPr="00607FDB" w:rsidRDefault="00D02D65" w:rsidP="0063531A">
            <w:pPr>
              <w:jc w:val="both"/>
              <w:rPr>
                <w:rFonts w:ascii="Tahoma" w:hAnsi="Tahoma" w:cs="Tahoma"/>
                <w:color w:val="000000" w:themeColor="text1"/>
                <w:sz w:val="16"/>
                <w:szCs w:val="16"/>
              </w:rPr>
            </w:pPr>
            <w:r w:rsidRPr="00607FDB">
              <w:rPr>
                <w:rFonts w:ascii="Tahoma" w:hAnsi="Tahoma" w:cs="Tahoma"/>
                <w:color w:val="000000" w:themeColor="text1"/>
                <w:sz w:val="16"/>
                <w:szCs w:val="16"/>
              </w:rPr>
              <w:t>GUARDA-CORPO DE AÇO GALVANIZADO DE 1,10M, MONTANTES TUBULARES DE 1.1/4" ESPAÇADOS 1,20M, TRAVESSA SUPERIOR DE 1.1/2", GRADIL FORMADO POR TUBOS HORIZONTAIS DE 1" E VERTICAIS DE 3/4", FIXADO COM ADESIVO ESTRUTURAL EPOXI. AF_10/2025_PS - CORRIMÃOS E GUARDA CORPO</w:t>
            </w:r>
          </w:p>
        </w:tc>
        <w:tc>
          <w:tcPr>
            <w:tcW w:w="1007" w:type="dxa"/>
            <w:noWrap/>
            <w:vAlign w:val="bottom"/>
          </w:tcPr>
          <w:p w14:paraId="06B81866"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M</w:t>
            </w:r>
          </w:p>
        </w:tc>
        <w:tc>
          <w:tcPr>
            <w:tcW w:w="858" w:type="dxa"/>
            <w:noWrap/>
            <w:vAlign w:val="bottom"/>
          </w:tcPr>
          <w:p w14:paraId="5F8CA518"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13,8</w:t>
            </w:r>
          </w:p>
        </w:tc>
        <w:tc>
          <w:tcPr>
            <w:tcW w:w="984" w:type="dxa"/>
          </w:tcPr>
          <w:p w14:paraId="3E764311" w14:textId="77777777" w:rsidR="00D02D65" w:rsidRPr="00607FDB" w:rsidRDefault="00D02D65" w:rsidP="0063531A">
            <w:pPr>
              <w:jc w:val="center"/>
              <w:rPr>
                <w:rFonts w:ascii="Tahoma" w:hAnsi="Tahoma" w:cs="Tahoma"/>
                <w:color w:val="000000" w:themeColor="text1"/>
                <w:sz w:val="16"/>
                <w:szCs w:val="16"/>
              </w:rPr>
            </w:pPr>
          </w:p>
        </w:tc>
        <w:tc>
          <w:tcPr>
            <w:tcW w:w="828" w:type="dxa"/>
          </w:tcPr>
          <w:p w14:paraId="7395FD29" w14:textId="77777777" w:rsidR="00D02D65" w:rsidRPr="00607FDB" w:rsidRDefault="00D02D65" w:rsidP="0063531A">
            <w:pPr>
              <w:jc w:val="center"/>
              <w:rPr>
                <w:rFonts w:ascii="Tahoma" w:hAnsi="Tahoma" w:cs="Tahoma"/>
                <w:color w:val="000000" w:themeColor="text1"/>
                <w:sz w:val="16"/>
                <w:szCs w:val="16"/>
              </w:rPr>
            </w:pPr>
          </w:p>
        </w:tc>
      </w:tr>
      <w:tr w:rsidR="00D02D65" w:rsidRPr="00607FDB" w14:paraId="77CC3421" w14:textId="5C1E04CE" w:rsidTr="00D02D65">
        <w:trPr>
          <w:trHeight w:val="186"/>
          <w:jc w:val="center"/>
        </w:trPr>
        <w:tc>
          <w:tcPr>
            <w:tcW w:w="567" w:type="dxa"/>
            <w:noWrap/>
            <w:vAlign w:val="bottom"/>
          </w:tcPr>
          <w:p w14:paraId="7E691BB6"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15</w:t>
            </w:r>
          </w:p>
        </w:tc>
        <w:tc>
          <w:tcPr>
            <w:tcW w:w="1030" w:type="dxa"/>
            <w:noWrap/>
            <w:vAlign w:val="bottom"/>
          </w:tcPr>
          <w:p w14:paraId="21592030"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905.001.403</w:t>
            </w:r>
          </w:p>
        </w:tc>
        <w:tc>
          <w:tcPr>
            <w:tcW w:w="4219" w:type="dxa"/>
            <w:noWrap/>
          </w:tcPr>
          <w:p w14:paraId="733489B5" w14:textId="77777777" w:rsidR="00D02D65" w:rsidRPr="00607FDB" w:rsidRDefault="00D02D65" w:rsidP="0063531A">
            <w:pPr>
              <w:jc w:val="both"/>
              <w:rPr>
                <w:rFonts w:ascii="Tahoma" w:hAnsi="Tahoma" w:cs="Tahoma"/>
                <w:color w:val="000000" w:themeColor="text1"/>
                <w:sz w:val="16"/>
                <w:szCs w:val="16"/>
              </w:rPr>
            </w:pPr>
            <w:r w:rsidRPr="00607FDB">
              <w:rPr>
                <w:rFonts w:ascii="Tahoma" w:hAnsi="Tahoma" w:cs="Tahoma"/>
                <w:color w:val="000000" w:themeColor="text1"/>
                <w:sz w:val="16"/>
                <w:szCs w:val="16"/>
              </w:rPr>
              <w:t>GUARDA-CORPO DE AÇO GALVANIZADO DE 1,10M, MONTANTES TUBULARES DE 1.1/4" ESPAÇADOS 1,20M, TRAVESSA SUPERIOR DE 1.1/2", GRADIL FORMADO POR TUBOS HORIZONTAIS DE 1" E VERTICAIS DE 3/4", FIXADO COM ADESIVO ESTRUTURAL EPOXI. AF_10/2025_PS - GRADES</w:t>
            </w:r>
          </w:p>
        </w:tc>
        <w:tc>
          <w:tcPr>
            <w:tcW w:w="1007" w:type="dxa"/>
            <w:noWrap/>
            <w:vAlign w:val="bottom"/>
          </w:tcPr>
          <w:p w14:paraId="4193CE67"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M</w:t>
            </w:r>
          </w:p>
        </w:tc>
        <w:tc>
          <w:tcPr>
            <w:tcW w:w="858" w:type="dxa"/>
            <w:noWrap/>
            <w:vAlign w:val="bottom"/>
          </w:tcPr>
          <w:p w14:paraId="5E6223C0" w14:textId="77777777" w:rsidR="00D02D65" w:rsidRPr="00607FDB" w:rsidRDefault="00D02D65" w:rsidP="0063531A">
            <w:pPr>
              <w:jc w:val="center"/>
              <w:rPr>
                <w:rFonts w:ascii="Tahoma" w:hAnsi="Tahoma" w:cs="Tahoma"/>
                <w:color w:val="000000" w:themeColor="text1"/>
                <w:sz w:val="16"/>
                <w:szCs w:val="16"/>
              </w:rPr>
            </w:pPr>
            <w:r w:rsidRPr="00607FDB">
              <w:rPr>
                <w:rFonts w:ascii="Tahoma" w:hAnsi="Tahoma" w:cs="Tahoma"/>
                <w:color w:val="000000" w:themeColor="text1"/>
                <w:sz w:val="16"/>
                <w:szCs w:val="16"/>
              </w:rPr>
              <w:t>34,</w:t>
            </w:r>
          </w:p>
        </w:tc>
        <w:tc>
          <w:tcPr>
            <w:tcW w:w="984" w:type="dxa"/>
          </w:tcPr>
          <w:p w14:paraId="121ABD1C" w14:textId="77777777" w:rsidR="00D02D65" w:rsidRPr="00607FDB" w:rsidRDefault="00D02D65" w:rsidP="0063531A">
            <w:pPr>
              <w:jc w:val="center"/>
              <w:rPr>
                <w:rFonts w:ascii="Tahoma" w:hAnsi="Tahoma" w:cs="Tahoma"/>
                <w:color w:val="000000" w:themeColor="text1"/>
                <w:sz w:val="16"/>
                <w:szCs w:val="16"/>
              </w:rPr>
            </w:pPr>
          </w:p>
        </w:tc>
        <w:tc>
          <w:tcPr>
            <w:tcW w:w="828" w:type="dxa"/>
          </w:tcPr>
          <w:p w14:paraId="06AB36DE" w14:textId="77777777" w:rsidR="00D02D65" w:rsidRPr="00607FDB" w:rsidRDefault="00D02D65" w:rsidP="0063531A">
            <w:pPr>
              <w:jc w:val="center"/>
              <w:rPr>
                <w:rFonts w:ascii="Tahoma" w:hAnsi="Tahoma" w:cs="Tahoma"/>
                <w:color w:val="000000" w:themeColor="text1"/>
                <w:sz w:val="16"/>
                <w:szCs w:val="16"/>
              </w:rPr>
            </w:pPr>
          </w:p>
        </w:tc>
      </w:tr>
    </w:tbl>
    <w:p w14:paraId="66BCAF26" w14:textId="77777777" w:rsidR="00451BDB" w:rsidRPr="00607FDB" w:rsidRDefault="00451BDB" w:rsidP="00451BDB">
      <w:pPr>
        <w:pStyle w:val="Nivel2"/>
        <w:numPr>
          <w:ilvl w:val="0"/>
          <w:numId w:val="0"/>
        </w:numPr>
        <w:spacing w:before="0" w:after="0" w:line="240" w:lineRule="auto"/>
        <w:rPr>
          <w:color w:val="000000" w:themeColor="text1"/>
          <w:sz w:val="24"/>
          <w:szCs w:val="24"/>
        </w:rPr>
      </w:pPr>
    </w:p>
    <w:p w14:paraId="6F98222A"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bCs/>
          <w:color w:val="000000" w:themeColor="text1"/>
          <w:sz w:val="24"/>
          <w:szCs w:val="24"/>
        </w:rPr>
        <w:t>São anexos a este instrumento e vinculam esta contratação, independentemente de transcrição</w:t>
      </w:r>
      <w:r w:rsidRPr="00607FDB">
        <w:rPr>
          <w:rFonts w:ascii="Tahoma" w:hAnsi="Tahoma" w:cs="Tahoma"/>
          <w:color w:val="000000" w:themeColor="text1"/>
          <w:sz w:val="24"/>
          <w:szCs w:val="24"/>
        </w:rPr>
        <w:t>:</w:t>
      </w:r>
    </w:p>
    <w:p w14:paraId="3A638B89"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17ECDE5D" w14:textId="77777777" w:rsidR="00451BDB" w:rsidRPr="00607FDB" w:rsidRDefault="00451BDB" w:rsidP="00451BDB">
      <w:pPr>
        <w:pStyle w:val="Nivel3"/>
        <w:numPr>
          <w:ilvl w:val="2"/>
          <w:numId w:val="11"/>
        </w:numPr>
        <w:tabs>
          <w:tab w:val="left" w:pos="709"/>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 O Termo de Referência;</w:t>
      </w:r>
    </w:p>
    <w:p w14:paraId="751B5638" w14:textId="77777777" w:rsidR="00451BDB" w:rsidRPr="00607FDB" w:rsidRDefault="00451BDB" w:rsidP="00451BDB">
      <w:pPr>
        <w:pStyle w:val="Nivel3"/>
        <w:numPr>
          <w:ilvl w:val="2"/>
          <w:numId w:val="11"/>
        </w:numPr>
        <w:tabs>
          <w:tab w:val="left" w:pos="709"/>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 O Edital da Licitação;</w:t>
      </w:r>
    </w:p>
    <w:p w14:paraId="34C7AAA4" w14:textId="77777777" w:rsidR="00451BDB" w:rsidRPr="00607FDB" w:rsidRDefault="00451BDB" w:rsidP="00451BDB">
      <w:pPr>
        <w:pStyle w:val="Nivel3"/>
        <w:numPr>
          <w:ilvl w:val="2"/>
          <w:numId w:val="11"/>
        </w:numPr>
        <w:tabs>
          <w:tab w:val="left" w:pos="709"/>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 A Proposta do contratado; e</w:t>
      </w:r>
    </w:p>
    <w:p w14:paraId="6AEA18A3" w14:textId="77777777" w:rsidR="00451BDB" w:rsidRPr="00607FDB" w:rsidRDefault="00451BDB" w:rsidP="00451BDB">
      <w:pPr>
        <w:pStyle w:val="Nivel3"/>
        <w:numPr>
          <w:ilvl w:val="2"/>
          <w:numId w:val="11"/>
        </w:numPr>
        <w:tabs>
          <w:tab w:val="left" w:pos="709"/>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 Eventuais anexos dos documentos supracitados.</w:t>
      </w:r>
    </w:p>
    <w:p w14:paraId="31C014DC" w14:textId="77777777" w:rsidR="00451BDB" w:rsidRPr="00607FDB" w:rsidRDefault="00451BDB" w:rsidP="00451BDB">
      <w:pPr>
        <w:pStyle w:val="Nivel3"/>
        <w:numPr>
          <w:ilvl w:val="0"/>
          <w:numId w:val="0"/>
        </w:numPr>
        <w:tabs>
          <w:tab w:val="left" w:pos="709"/>
        </w:tabs>
        <w:spacing w:before="0" w:after="0" w:line="240" w:lineRule="auto"/>
        <w:rPr>
          <w:rFonts w:ascii="Tahoma" w:hAnsi="Tahoma" w:cs="Tahoma"/>
          <w:color w:val="000000" w:themeColor="text1"/>
          <w:sz w:val="24"/>
          <w:szCs w:val="24"/>
        </w:rPr>
      </w:pPr>
    </w:p>
    <w:p w14:paraId="30ED0846" w14:textId="77777777" w:rsidR="00451BDB" w:rsidRPr="00607FDB" w:rsidRDefault="00451BDB" w:rsidP="00451BDB">
      <w:pPr>
        <w:pStyle w:val="Nivel2"/>
        <w:numPr>
          <w:ilvl w:val="1"/>
          <w:numId w:val="11"/>
        </w:numPr>
        <w:tabs>
          <w:tab w:val="left" w:pos="709"/>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 regime de execução é o de contratação integrada.</w:t>
      </w:r>
    </w:p>
    <w:p w14:paraId="106342CB"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4B0625A9" w14:textId="77777777" w:rsidR="00451BDB" w:rsidRPr="00607FDB" w:rsidRDefault="00451BDB" w:rsidP="00451BDB">
      <w:pPr>
        <w:pStyle w:val="Nivel01"/>
        <w:numPr>
          <w:ilvl w:val="0"/>
          <w:numId w:val="11"/>
        </w:numPr>
        <w:ind w:left="0" w:firstLine="0"/>
        <w:rPr>
          <w:rFonts w:ascii="Tahoma" w:hAnsi="Tahoma" w:cs="Tahoma"/>
          <w:color w:val="000000" w:themeColor="text1"/>
        </w:rPr>
      </w:pPr>
      <w:r w:rsidRPr="00607FDB">
        <w:rPr>
          <w:rFonts w:ascii="Tahoma" w:hAnsi="Tahoma" w:cs="Tahoma"/>
          <w:color w:val="000000" w:themeColor="text1"/>
        </w:rPr>
        <w:t>CLÁUSULA SEGUNDA – VIGÊNCIA E PRORROGAÇÃO</w:t>
      </w:r>
    </w:p>
    <w:p w14:paraId="45DF9BE9" w14:textId="77777777" w:rsidR="00451BDB" w:rsidRPr="00607FDB" w:rsidRDefault="00451BDB" w:rsidP="00451BDB">
      <w:pPr>
        <w:rPr>
          <w:rFonts w:ascii="Tahoma" w:hAnsi="Tahoma" w:cs="Tahoma"/>
          <w:color w:val="000000" w:themeColor="text1"/>
          <w:lang w:eastAsia="en-US"/>
        </w:rPr>
      </w:pPr>
    </w:p>
    <w:p w14:paraId="2E6D197B" w14:textId="36EE280F" w:rsidR="00451BDB" w:rsidRPr="00607FDB" w:rsidRDefault="00451BDB" w:rsidP="00451BDB">
      <w:pPr>
        <w:pStyle w:val="Nvel2-Red"/>
        <w:numPr>
          <w:ilvl w:val="1"/>
          <w:numId w:val="11"/>
        </w:numPr>
        <w:spacing w:before="0" w:after="0" w:line="240" w:lineRule="auto"/>
        <w:ind w:left="0" w:firstLine="0"/>
        <w:rPr>
          <w:rFonts w:ascii="Tahoma" w:hAnsi="Tahoma" w:cs="Tahoma"/>
          <w:i w:val="0"/>
          <w:iCs w:val="0"/>
          <w:color w:val="000000" w:themeColor="text1"/>
          <w:sz w:val="24"/>
          <w:szCs w:val="24"/>
        </w:rPr>
      </w:pPr>
      <w:r w:rsidRPr="00607FDB">
        <w:rPr>
          <w:rFonts w:ascii="Tahoma" w:hAnsi="Tahoma" w:cs="Tahoma"/>
          <w:i w:val="0"/>
          <w:iCs w:val="0"/>
          <w:color w:val="000000" w:themeColor="text1"/>
          <w:sz w:val="24"/>
          <w:szCs w:val="24"/>
        </w:rPr>
        <w:t xml:space="preserve">O prazo de vigência da contratação é de </w:t>
      </w:r>
      <w:r w:rsidR="00CB1113" w:rsidRPr="00607FDB">
        <w:rPr>
          <w:rFonts w:ascii="Tahoma" w:hAnsi="Tahoma" w:cs="Tahoma"/>
          <w:i w:val="0"/>
          <w:iCs w:val="0"/>
          <w:color w:val="000000" w:themeColor="text1"/>
          <w:sz w:val="24"/>
          <w:szCs w:val="24"/>
        </w:rPr>
        <w:t>12</w:t>
      </w:r>
      <w:r w:rsidRPr="00607FDB">
        <w:rPr>
          <w:rFonts w:ascii="Tahoma" w:hAnsi="Tahoma" w:cs="Tahoma"/>
          <w:i w:val="0"/>
          <w:iCs w:val="0"/>
          <w:color w:val="000000" w:themeColor="text1"/>
          <w:sz w:val="24"/>
          <w:szCs w:val="24"/>
        </w:rPr>
        <w:t xml:space="preserve"> (</w:t>
      </w:r>
      <w:r w:rsidR="00CB1113" w:rsidRPr="00607FDB">
        <w:rPr>
          <w:rFonts w:ascii="Tahoma" w:hAnsi="Tahoma" w:cs="Tahoma"/>
          <w:i w:val="0"/>
          <w:iCs w:val="0"/>
          <w:color w:val="000000" w:themeColor="text1"/>
          <w:sz w:val="24"/>
          <w:szCs w:val="24"/>
        </w:rPr>
        <w:t>doze</w:t>
      </w:r>
      <w:r w:rsidRPr="00607FDB">
        <w:rPr>
          <w:rFonts w:ascii="Tahoma" w:hAnsi="Tahoma" w:cs="Tahoma"/>
          <w:i w:val="0"/>
          <w:iCs w:val="0"/>
          <w:color w:val="000000" w:themeColor="text1"/>
          <w:sz w:val="24"/>
          <w:szCs w:val="24"/>
        </w:rPr>
        <w:t xml:space="preserve">) meses, contados da assinatura, na forma do </w:t>
      </w:r>
      <w:hyperlink r:id="rId66" w:anchor="art105" w:history="1">
        <w:r w:rsidRPr="00607FDB">
          <w:rPr>
            <w:rStyle w:val="Hyperlink"/>
            <w:rFonts w:ascii="Tahoma" w:hAnsi="Tahoma" w:cs="Tahoma"/>
            <w:i w:val="0"/>
            <w:iCs w:val="0"/>
            <w:color w:val="000000" w:themeColor="text1"/>
            <w:sz w:val="24"/>
            <w:szCs w:val="24"/>
            <w:u w:val="none"/>
          </w:rPr>
          <w:t>artigo 105 da Lei nº 14.133, de 2021</w:t>
        </w:r>
      </w:hyperlink>
      <w:r w:rsidRPr="00607FDB">
        <w:rPr>
          <w:rFonts w:ascii="Tahoma" w:hAnsi="Tahoma" w:cs="Tahoma"/>
          <w:i w:val="0"/>
          <w:iCs w:val="0"/>
          <w:color w:val="000000" w:themeColor="text1"/>
          <w:sz w:val="24"/>
          <w:szCs w:val="24"/>
        </w:rPr>
        <w:t>.</w:t>
      </w:r>
    </w:p>
    <w:p w14:paraId="2A774360" w14:textId="77777777" w:rsidR="00451BDB" w:rsidRPr="00607FDB" w:rsidRDefault="00451BDB" w:rsidP="00815382">
      <w:pPr>
        <w:pStyle w:val="Nvel2-Red"/>
        <w:numPr>
          <w:ilvl w:val="0"/>
          <w:numId w:val="0"/>
        </w:numPr>
        <w:spacing w:before="0" w:after="0" w:line="240" w:lineRule="auto"/>
        <w:rPr>
          <w:rFonts w:ascii="Tahoma" w:hAnsi="Tahoma" w:cs="Tahoma"/>
          <w:i w:val="0"/>
          <w:iCs w:val="0"/>
          <w:color w:val="000000" w:themeColor="text1"/>
          <w:sz w:val="24"/>
          <w:szCs w:val="24"/>
        </w:rPr>
      </w:pPr>
    </w:p>
    <w:p w14:paraId="3C607C7D" w14:textId="77777777" w:rsidR="00451BDB" w:rsidRPr="00607FDB" w:rsidRDefault="00451BDB" w:rsidP="00451BDB">
      <w:pPr>
        <w:pStyle w:val="Nvel3-R"/>
        <w:numPr>
          <w:ilvl w:val="2"/>
          <w:numId w:val="11"/>
        </w:numPr>
        <w:spacing w:before="0" w:after="0" w:line="240" w:lineRule="auto"/>
        <w:ind w:left="0" w:firstLine="0"/>
        <w:rPr>
          <w:rFonts w:ascii="Tahoma" w:hAnsi="Tahoma" w:cs="Tahoma"/>
          <w:i w:val="0"/>
          <w:iCs w:val="0"/>
          <w:color w:val="000000" w:themeColor="text1"/>
          <w:sz w:val="24"/>
          <w:szCs w:val="24"/>
        </w:rPr>
      </w:pPr>
      <w:r w:rsidRPr="00607FDB">
        <w:rPr>
          <w:rFonts w:ascii="Tahoma" w:hAnsi="Tahoma" w:cs="Tahoma"/>
          <w:i w:val="0"/>
          <w:iCs w:val="0"/>
          <w:color w:val="000000" w:themeColor="text1"/>
          <w:sz w:val="24"/>
          <w:szCs w:val="24"/>
        </w:rPr>
        <w:t>O prazo de vigência será automaticamente prorrogado, independentemente de termo aditivo, quando o objeto não for concluído no período firmado acima, ressalvadas as providências cabíveis no caso de culpa do contratado, previstas neste instrumento.</w:t>
      </w:r>
    </w:p>
    <w:p w14:paraId="5C948D3E" w14:textId="77777777" w:rsidR="00451BDB" w:rsidRPr="00607FDB" w:rsidRDefault="00451BDB" w:rsidP="00451BDB">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49FB6874" w14:textId="77777777" w:rsidR="00451BDB" w:rsidRPr="00607FDB" w:rsidRDefault="00451BDB" w:rsidP="00451BDB">
      <w:pPr>
        <w:pStyle w:val="Nivel01"/>
        <w:numPr>
          <w:ilvl w:val="0"/>
          <w:numId w:val="11"/>
        </w:numPr>
        <w:ind w:left="0" w:firstLine="0"/>
        <w:rPr>
          <w:rFonts w:ascii="Tahoma" w:hAnsi="Tahoma" w:cs="Tahoma"/>
          <w:color w:val="000000" w:themeColor="text1"/>
        </w:rPr>
      </w:pPr>
      <w:r w:rsidRPr="00607FDB">
        <w:rPr>
          <w:rFonts w:ascii="Tahoma" w:hAnsi="Tahoma" w:cs="Tahoma"/>
          <w:color w:val="000000" w:themeColor="text1"/>
        </w:rPr>
        <w:t>CLÁUSULA TERCEIRA – MODELOS DE EXECUÇÃO E GESTÃO CONTRATUAIS (</w:t>
      </w:r>
      <w:hyperlink r:id="rId67" w:anchor="art92" w:history="1">
        <w:r w:rsidRPr="00607FDB">
          <w:rPr>
            <w:rStyle w:val="Hyperlink"/>
            <w:rFonts w:ascii="Tahoma" w:hAnsi="Tahoma" w:cs="Tahoma"/>
            <w:color w:val="000000" w:themeColor="text1"/>
            <w:u w:val="none"/>
          </w:rPr>
          <w:t>art. 92, IV, VII e XVIII)</w:t>
        </w:r>
      </w:hyperlink>
    </w:p>
    <w:p w14:paraId="4CE2F751" w14:textId="77777777" w:rsidR="00451BDB" w:rsidRPr="00607FDB" w:rsidRDefault="00451BDB" w:rsidP="00451BDB">
      <w:pPr>
        <w:rPr>
          <w:rFonts w:ascii="Tahoma" w:hAnsi="Tahoma" w:cs="Tahoma"/>
          <w:color w:val="000000" w:themeColor="text1"/>
          <w:lang w:eastAsia="en-US"/>
        </w:rPr>
      </w:pPr>
    </w:p>
    <w:p w14:paraId="3A36BBB6"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 regime de execução contratual, os modelos de gestão e de execução, assim como os prazos e condições de conclusão, entrega, observação e recebimento do objeto constam no Termo de Referência, anexo a este Contrato.</w:t>
      </w:r>
    </w:p>
    <w:p w14:paraId="60CC146D"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1038753D" w14:textId="77777777" w:rsidR="00451BDB" w:rsidRPr="00607FDB" w:rsidRDefault="00451BDB" w:rsidP="00451BDB">
      <w:pPr>
        <w:pStyle w:val="Nivel01"/>
        <w:numPr>
          <w:ilvl w:val="0"/>
          <w:numId w:val="11"/>
        </w:numPr>
        <w:ind w:left="0" w:firstLine="0"/>
        <w:rPr>
          <w:rFonts w:ascii="Tahoma" w:hAnsi="Tahoma" w:cs="Tahoma"/>
          <w:color w:val="000000" w:themeColor="text1"/>
        </w:rPr>
      </w:pPr>
      <w:r w:rsidRPr="00607FDB">
        <w:rPr>
          <w:rFonts w:ascii="Tahoma" w:hAnsi="Tahoma" w:cs="Tahoma"/>
          <w:color w:val="000000" w:themeColor="text1"/>
        </w:rPr>
        <w:t>CLÁUSULA QUARTA – SUBCONTRATAÇÃO</w:t>
      </w:r>
    </w:p>
    <w:p w14:paraId="60F65E41" w14:textId="77777777" w:rsidR="00451BDB" w:rsidRPr="00607FDB" w:rsidRDefault="00451BDB" w:rsidP="00451BDB">
      <w:pPr>
        <w:rPr>
          <w:rFonts w:ascii="Tahoma" w:hAnsi="Tahoma" w:cs="Tahoma"/>
          <w:color w:val="000000" w:themeColor="text1"/>
          <w:lang w:eastAsia="en-US"/>
        </w:rPr>
      </w:pPr>
    </w:p>
    <w:p w14:paraId="70F40082" w14:textId="7494ADC9" w:rsidR="00D02D65" w:rsidRPr="00607FDB" w:rsidRDefault="00451BDB" w:rsidP="00D02D65">
      <w:pPr>
        <w:pStyle w:val="Nvel2-Red"/>
        <w:numPr>
          <w:ilvl w:val="1"/>
          <w:numId w:val="11"/>
        </w:numPr>
        <w:spacing w:before="0" w:after="0" w:line="240" w:lineRule="auto"/>
        <w:ind w:left="0" w:firstLine="0"/>
        <w:rPr>
          <w:rFonts w:ascii="Tahoma" w:hAnsi="Tahoma" w:cs="Tahoma"/>
          <w:i w:val="0"/>
          <w:iCs w:val="0"/>
          <w:color w:val="000000" w:themeColor="text1"/>
          <w:sz w:val="24"/>
          <w:szCs w:val="24"/>
        </w:rPr>
      </w:pPr>
      <w:r w:rsidRPr="00607FDB">
        <w:rPr>
          <w:rFonts w:ascii="Tahoma" w:hAnsi="Tahoma" w:cs="Tahoma"/>
          <w:i w:val="0"/>
          <w:iCs w:val="0"/>
          <w:color w:val="000000" w:themeColor="text1"/>
          <w:sz w:val="24"/>
          <w:szCs w:val="24"/>
        </w:rPr>
        <w:t>Não será admitida a subcontratação do objeto contratual.</w:t>
      </w:r>
    </w:p>
    <w:p w14:paraId="59F0CDFD" w14:textId="77777777" w:rsidR="00451BDB" w:rsidRPr="00607FDB" w:rsidRDefault="00451BDB" w:rsidP="00451BDB">
      <w:pPr>
        <w:pStyle w:val="Nivel01"/>
        <w:numPr>
          <w:ilvl w:val="0"/>
          <w:numId w:val="11"/>
        </w:numPr>
        <w:ind w:left="0" w:firstLine="0"/>
        <w:rPr>
          <w:rFonts w:ascii="Tahoma" w:hAnsi="Tahoma" w:cs="Tahoma"/>
          <w:color w:val="000000" w:themeColor="text1"/>
        </w:rPr>
      </w:pPr>
      <w:r w:rsidRPr="00607FDB">
        <w:rPr>
          <w:rFonts w:ascii="Tahoma" w:hAnsi="Tahoma" w:cs="Tahoma"/>
          <w:color w:val="000000" w:themeColor="text1"/>
        </w:rPr>
        <w:t>CLÁUSULA QUINTA – PREÇO (</w:t>
      </w:r>
      <w:hyperlink r:id="rId68" w:anchor="art92" w:history="1">
        <w:r w:rsidRPr="00607FDB">
          <w:rPr>
            <w:rStyle w:val="Hyperlink"/>
            <w:rFonts w:ascii="Tahoma" w:hAnsi="Tahoma" w:cs="Tahoma"/>
            <w:color w:val="000000" w:themeColor="text1"/>
            <w:u w:val="none"/>
          </w:rPr>
          <w:t>art. 92, V)</w:t>
        </w:r>
      </w:hyperlink>
    </w:p>
    <w:p w14:paraId="061B5987" w14:textId="77777777" w:rsidR="00451BDB" w:rsidRPr="00607FDB" w:rsidRDefault="00451BDB" w:rsidP="00451BDB">
      <w:pPr>
        <w:rPr>
          <w:rFonts w:ascii="Tahoma" w:hAnsi="Tahoma" w:cs="Tahoma"/>
          <w:color w:val="000000" w:themeColor="text1"/>
          <w:lang w:eastAsia="en-US"/>
        </w:rPr>
      </w:pPr>
    </w:p>
    <w:p w14:paraId="624631C2" w14:textId="77777777" w:rsidR="00451BDB" w:rsidRPr="00607FDB" w:rsidRDefault="00451BDB" w:rsidP="00451BDB">
      <w:pPr>
        <w:pStyle w:val="Nivel2"/>
        <w:numPr>
          <w:ilvl w:val="1"/>
          <w:numId w:val="11"/>
        </w:numPr>
        <w:autoSpaceDE w:val="0"/>
        <w:autoSpaceDN w:val="0"/>
        <w:adjustRightInd w:val="0"/>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 valor total da contratação é de R$.......... (.....)</w:t>
      </w:r>
    </w:p>
    <w:p w14:paraId="39EFD5A4" w14:textId="77777777" w:rsidR="00451BDB" w:rsidRPr="00607FDB" w:rsidRDefault="00451BDB" w:rsidP="00451BDB">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40E3B936"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B453524"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29148ED4" w14:textId="77777777" w:rsidR="00451BDB" w:rsidRPr="00607FDB" w:rsidRDefault="00451BDB" w:rsidP="00451BDB">
      <w:pPr>
        <w:pStyle w:val="Nivel01"/>
        <w:numPr>
          <w:ilvl w:val="0"/>
          <w:numId w:val="11"/>
        </w:numPr>
        <w:ind w:left="0" w:firstLine="0"/>
        <w:rPr>
          <w:rFonts w:ascii="Tahoma" w:hAnsi="Tahoma" w:cs="Tahoma"/>
          <w:color w:val="000000" w:themeColor="text1"/>
        </w:rPr>
      </w:pPr>
      <w:r w:rsidRPr="00607FDB">
        <w:rPr>
          <w:rFonts w:ascii="Tahoma" w:hAnsi="Tahoma" w:cs="Tahoma"/>
          <w:color w:val="000000" w:themeColor="text1"/>
        </w:rPr>
        <w:t>CLÁUSULA SEXTA - PAGAMENTO (</w:t>
      </w:r>
      <w:hyperlink r:id="rId69" w:anchor="art92" w:history="1">
        <w:r w:rsidRPr="00607FDB">
          <w:rPr>
            <w:rStyle w:val="Hyperlink"/>
            <w:rFonts w:ascii="Tahoma" w:hAnsi="Tahoma" w:cs="Tahoma"/>
            <w:color w:val="000000" w:themeColor="text1"/>
            <w:u w:val="none"/>
          </w:rPr>
          <w:t>art. 92, V e VI</w:t>
        </w:r>
      </w:hyperlink>
      <w:r w:rsidRPr="00607FDB">
        <w:rPr>
          <w:rFonts w:ascii="Tahoma" w:hAnsi="Tahoma" w:cs="Tahoma"/>
          <w:color w:val="000000" w:themeColor="text1"/>
        </w:rPr>
        <w:t>)</w:t>
      </w:r>
    </w:p>
    <w:p w14:paraId="14B83276" w14:textId="77777777" w:rsidR="00451BDB" w:rsidRPr="00607FDB" w:rsidRDefault="00451BDB" w:rsidP="00451BDB">
      <w:pPr>
        <w:rPr>
          <w:rFonts w:ascii="Tahoma" w:hAnsi="Tahoma" w:cs="Tahoma"/>
          <w:color w:val="000000" w:themeColor="text1"/>
          <w:lang w:eastAsia="en-US"/>
        </w:rPr>
      </w:pPr>
    </w:p>
    <w:p w14:paraId="79748B5E"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 prazo para pagamento ao contratado e demais condições a ele referentes encontram-se definidos no Termo de Referência, anexo a este Contrato.</w:t>
      </w:r>
    </w:p>
    <w:p w14:paraId="07137F53" w14:textId="77777777" w:rsidR="00451BDB" w:rsidRPr="00607FDB" w:rsidRDefault="00451BDB" w:rsidP="00451BDB">
      <w:pPr>
        <w:pStyle w:val="Nvel4"/>
        <w:numPr>
          <w:ilvl w:val="3"/>
          <w:numId w:val="0"/>
        </w:numPr>
        <w:spacing w:before="0" w:after="0" w:line="240" w:lineRule="auto"/>
        <w:rPr>
          <w:rFonts w:ascii="Tahoma" w:hAnsi="Tahoma" w:cs="Tahoma"/>
          <w:color w:val="000000" w:themeColor="text1"/>
          <w:sz w:val="24"/>
          <w:szCs w:val="24"/>
        </w:rPr>
      </w:pPr>
    </w:p>
    <w:p w14:paraId="12085578" w14:textId="77777777" w:rsidR="00451BDB" w:rsidRPr="00607FDB" w:rsidRDefault="00451BDB" w:rsidP="00451BDB">
      <w:pPr>
        <w:pStyle w:val="Nivel01"/>
        <w:numPr>
          <w:ilvl w:val="0"/>
          <w:numId w:val="11"/>
        </w:numPr>
        <w:ind w:left="0" w:firstLine="0"/>
        <w:rPr>
          <w:rFonts w:ascii="Tahoma" w:hAnsi="Tahoma" w:cs="Tahoma"/>
          <w:color w:val="000000" w:themeColor="text1"/>
        </w:rPr>
      </w:pPr>
      <w:r w:rsidRPr="00607FDB">
        <w:rPr>
          <w:rFonts w:ascii="Tahoma" w:hAnsi="Tahoma" w:cs="Tahoma"/>
          <w:color w:val="000000" w:themeColor="text1"/>
        </w:rPr>
        <w:t>CLÁUSULA SÉTIMA - REAJUSTE (</w:t>
      </w:r>
      <w:hyperlink r:id="rId70" w:anchor="art92" w:history="1">
        <w:r w:rsidRPr="00607FDB">
          <w:rPr>
            <w:rStyle w:val="Hyperlink"/>
            <w:rFonts w:ascii="Tahoma" w:hAnsi="Tahoma" w:cs="Tahoma"/>
            <w:color w:val="000000" w:themeColor="text1"/>
            <w:u w:val="none"/>
          </w:rPr>
          <w:t>art. 92, V)</w:t>
        </w:r>
      </w:hyperlink>
    </w:p>
    <w:p w14:paraId="64C3868D" w14:textId="77777777" w:rsidR="00451BDB" w:rsidRPr="00607FDB" w:rsidRDefault="00451BDB" w:rsidP="00451BDB">
      <w:pPr>
        <w:rPr>
          <w:rFonts w:ascii="Tahoma" w:hAnsi="Tahoma" w:cs="Tahoma"/>
          <w:color w:val="000000" w:themeColor="text1"/>
          <w:lang w:eastAsia="en-US"/>
        </w:rPr>
      </w:pPr>
    </w:p>
    <w:p w14:paraId="3C0DC4A3" w14:textId="77777777" w:rsidR="00451BDB" w:rsidRPr="00607FDB" w:rsidRDefault="00451BDB" w:rsidP="00451BDB">
      <w:pPr>
        <w:pStyle w:val="Nivel2"/>
        <w:numPr>
          <w:ilvl w:val="1"/>
          <w:numId w:val="11"/>
        </w:numPr>
        <w:autoSpaceDE w:val="0"/>
        <w:autoSpaceDN w:val="0"/>
        <w:adjustRightInd w:val="0"/>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Os preços inicialmente contratados são fixos e irreajustáveis no prazo de um ano contado da data do orçamento estimado.</w:t>
      </w:r>
    </w:p>
    <w:p w14:paraId="773D6CE4" w14:textId="77777777" w:rsidR="00451BDB" w:rsidRPr="00607FDB" w:rsidRDefault="00451BDB" w:rsidP="00451BDB">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0A875234" w14:textId="3B29834C" w:rsidR="00451BDB" w:rsidRPr="00607FDB" w:rsidRDefault="00451BDB" w:rsidP="00451BDB">
      <w:pPr>
        <w:pStyle w:val="Default"/>
        <w:ind w:firstLine="0"/>
        <w:jc w:val="both"/>
        <w:rPr>
          <w:rFonts w:ascii="Tahoma" w:hAnsi="Tahoma" w:cs="Tahoma"/>
          <w:color w:val="000000" w:themeColor="text1"/>
          <w:lang w:val="pt-BR"/>
        </w:rPr>
      </w:pPr>
      <w:r w:rsidRPr="00607FDB">
        <w:rPr>
          <w:rFonts w:ascii="Tahoma" w:hAnsi="Tahoma" w:cs="Tahoma"/>
          <w:color w:val="000000" w:themeColor="text1"/>
        </w:rPr>
        <w:t>7.1.1. O orçamento estimado pela Administração baseou-se nas planilhas referenciais elaboradas com base no</w:t>
      </w:r>
      <w:r w:rsidRPr="00607FDB">
        <w:rPr>
          <w:rFonts w:ascii="Tahoma" w:eastAsiaTheme="minorHAnsi" w:hAnsi="Tahoma" w:cs="Tahoma"/>
          <w:color w:val="000000" w:themeColor="text1"/>
        </w:rPr>
        <w:t xml:space="preserve"> SINAPI </w:t>
      </w:r>
      <w:r w:rsidR="00D02D65" w:rsidRPr="00607FDB">
        <w:rPr>
          <w:rFonts w:ascii="Tahoma" w:eastAsiaTheme="minorHAnsi" w:hAnsi="Tahoma" w:cs="Tahoma"/>
          <w:color w:val="000000" w:themeColor="text1"/>
          <w:lang w:val="pt-BR"/>
        </w:rPr>
        <w:t>01/2026</w:t>
      </w:r>
      <w:r w:rsidRPr="00607FDB">
        <w:rPr>
          <w:rFonts w:ascii="Tahoma" w:eastAsiaTheme="minorHAnsi" w:hAnsi="Tahoma" w:cs="Tahoma"/>
          <w:color w:val="000000" w:themeColor="text1"/>
          <w:lang w:val="pt-BR"/>
        </w:rPr>
        <w:t xml:space="preserve"> (</w:t>
      </w:r>
      <w:r w:rsidR="00D02D65" w:rsidRPr="00607FDB">
        <w:rPr>
          <w:rFonts w:ascii="Tahoma" w:eastAsiaTheme="minorHAnsi" w:hAnsi="Tahoma" w:cs="Tahoma"/>
          <w:color w:val="000000" w:themeColor="text1"/>
          <w:lang w:val="pt-BR"/>
        </w:rPr>
        <w:t>C.</w:t>
      </w:r>
      <w:r w:rsidRPr="00607FDB">
        <w:rPr>
          <w:rFonts w:ascii="Tahoma" w:eastAsiaTheme="minorHAnsi" w:hAnsi="Tahoma" w:cs="Tahoma"/>
          <w:color w:val="000000" w:themeColor="text1"/>
          <w:lang w:val="pt-BR"/>
        </w:rPr>
        <w:t xml:space="preserve"> DES</w:t>
      </w:r>
      <w:r w:rsidR="00D02D65" w:rsidRPr="00607FDB">
        <w:rPr>
          <w:rFonts w:ascii="Tahoma" w:eastAsiaTheme="minorHAnsi" w:hAnsi="Tahoma" w:cs="Tahoma"/>
          <w:color w:val="000000" w:themeColor="text1"/>
          <w:lang w:val="pt-BR"/>
        </w:rPr>
        <w:t>ONERAÇÃO</w:t>
      </w:r>
      <w:r w:rsidRPr="00607FDB">
        <w:rPr>
          <w:rFonts w:ascii="Tahoma" w:eastAsiaTheme="minorHAnsi" w:hAnsi="Tahoma" w:cs="Tahoma"/>
          <w:color w:val="000000" w:themeColor="text1"/>
          <w:lang w:val="pt-BR"/>
        </w:rPr>
        <w:t>)</w:t>
      </w:r>
      <w:r w:rsidR="00CB1113" w:rsidRPr="00607FDB">
        <w:rPr>
          <w:rFonts w:ascii="Tahoma" w:eastAsiaTheme="minorHAnsi" w:hAnsi="Tahoma" w:cs="Tahoma"/>
          <w:color w:val="000000" w:themeColor="text1"/>
        </w:rPr>
        <w:t xml:space="preserve"> e SP Obras 200 </w:t>
      </w:r>
      <w:proofErr w:type="spellStart"/>
      <w:r w:rsidR="00CB1113" w:rsidRPr="00607FDB">
        <w:rPr>
          <w:rFonts w:ascii="Tahoma" w:eastAsiaTheme="minorHAnsi" w:hAnsi="Tahoma" w:cs="Tahoma"/>
          <w:color w:val="000000" w:themeColor="text1"/>
        </w:rPr>
        <w:t>sem</w:t>
      </w:r>
      <w:proofErr w:type="spellEnd"/>
      <w:r w:rsidR="00CB1113" w:rsidRPr="00607FDB">
        <w:rPr>
          <w:rFonts w:ascii="Tahoma" w:eastAsiaTheme="minorHAnsi" w:hAnsi="Tahoma" w:cs="Tahoma"/>
          <w:color w:val="000000" w:themeColor="text1"/>
        </w:rPr>
        <w:t xml:space="preserve"> </w:t>
      </w:r>
      <w:proofErr w:type="spellStart"/>
      <w:r w:rsidR="00CB1113" w:rsidRPr="00607FDB">
        <w:rPr>
          <w:rFonts w:ascii="Tahoma" w:eastAsiaTheme="minorHAnsi" w:hAnsi="Tahoma" w:cs="Tahoma"/>
          <w:color w:val="000000" w:themeColor="text1"/>
        </w:rPr>
        <w:t>desoneração</w:t>
      </w:r>
      <w:proofErr w:type="spellEnd"/>
      <w:r w:rsidR="00CB1113" w:rsidRPr="00607FDB">
        <w:rPr>
          <w:rFonts w:ascii="Tahoma" w:eastAsiaTheme="minorHAnsi" w:hAnsi="Tahoma" w:cs="Tahoma"/>
          <w:color w:val="000000" w:themeColor="text1"/>
        </w:rPr>
        <w:t>.</w:t>
      </w:r>
    </w:p>
    <w:p w14:paraId="0469539C" w14:textId="77777777" w:rsidR="00451BDB" w:rsidRPr="00607FDB" w:rsidRDefault="00451BDB" w:rsidP="00451BDB">
      <w:pPr>
        <w:pStyle w:val="Default"/>
        <w:ind w:firstLine="0"/>
        <w:jc w:val="both"/>
        <w:rPr>
          <w:rFonts w:ascii="Tahoma" w:eastAsiaTheme="minorHAnsi" w:hAnsi="Tahoma" w:cs="Tahoma"/>
          <w:color w:val="000000" w:themeColor="text1"/>
          <w:lang w:val="pt-BR" w:bidi="ar-SA"/>
        </w:rPr>
      </w:pPr>
    </w:p>
    <w:p w14:paraId="57B93C6C"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Após o interregno de um ano, e independentemente de pedido do contratado, os preços iniciais serão reajustados, mediante a aplicação, pelo contratante, do Índice Nacional de Construção Civil - INCC</w:t>
      </w:r>
      <w:r w:rsidRPr="00607FDB">
        <w:rPr>
          <w:rFonts w:ascii="Tahoma" w:hAnsi="Tahoma" w:cs="Tahoma"/>
          <w:i/>
          <w:iCs/>
          <w:color w:val="000000" w:themeColor="text1"/>
          <w:sz w:val="24"/>
          <w:szCs w:val="24"/>
        </w:rPr>
        <w:t>,</w:t>
      </w:r>
      <w:r w:rsidRPr="00607FDB">
        <w:rPr>
          <w:rFonts w:ascii="Tahoma" w:hAnsi="Tahoma" w:cs="Tahoma"/>
          <w:color w:val="000000" w:themeColor="text1"/>
          <w:sz w:val="24"/>
          <w:szCs w:val="24"/>
        </w:rPr>
        <w:t xml:space="preserve"> exclusivamente para as obrigações iniciadas e concluídas após a ocorrência da anualidade.</w:t>
      </w:r>
    </w:p>
    <w:p w14:paraId="784FD046"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28F613DA"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Nos reajustes subsequentes ao primeiro, o interregno mínimo de 01 (um) ano será contado a partir dos efeitos financeiros do último reajuste.</w:t>
      </w:r>
    </w:p>
    <w:p w14:paraId="036466F1"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3DCDEFBC"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2072E461"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72B011FC" w14:textId="77777777" w:rsidR="00451BDB" w:rsidRPr="00607FDB" w:rsidRDefault="00451BDB" w:rsidP="00451BDB">
      <w:pPr>
        <w:pStyle w:val="Nvel3-R"/>
        <w:numPr>
          <w:ilvl w:val="2"/>
          <w:numId w:val="11"/>
        </w:numPr>
        <w:spacing w:before="0" w:after="0" w:line="240" w:lineRule="auto"/>
        <w:ind w:left="0" w:firstLine="0"/>
        <w:rPr>
          <w:rFonts w:ascii="Tahoma" w:hAnsi="Tahoma" w:cs="Tahoma"/>
          <w:i w:val="0"/>
          <w:iCs w:val="0"/>
          <w:color w:val="000000" w:themeColor="text1"/>
          <w:sz w:val="24"/>
          <w:szCs w:val="24"/>
        </w:rPr>
      </w:pPr>
      <w:r w:rsidRPr="00607FDB">
        <w:rPr>
          <w:rFonts w:ascii="Tahoma" w:hAnsi="Tahoma" w:cs="Tahoma"/>
          <w:i w:val="0"/>
          <w:iCs w:val="0"/>
          <w:color w:val="000000" w:themeColor="text1"/>
          <w:sz w:val="24"/>
          <w:szCs w:val="24"/>
        </w:rPr>
        <w:t>Fica o Contratado obrigado a apresentar memória de cálculo referente ao reajustamento de preços do valor remanescente, sempre que este ocorrer.</w:t>
      </w:r>
    </w:p>
    <w:p w14:paraId="67AEEBF4" w14:textId="77777777" w:rsidR="00451BDB" w:rsidRPr="00607FDB" w:rsidRDefault="00451BDB" w:rsidP="00451BDB">
      <w:pPr>
        <w:pStyle w:val="Nvel3-R"/>
        <w:tabs>
          <w:tab w:val="clear" w:pos="360"/>
        </w:tabs>
        <w:spacing w:before="0" w:after="0" w:line="240" w:lineRule="auto"/>
        <w:ind w:left="0"/>
        <w:rPr>
          <w:rFonts w:ascii="Tahoma" w:hAnsi="Tahoma" w:cs="Tahoma"/>
          <w:i w:val="0"/>
          <w:iCs w:val="0"/>
          <w:color w:val="000000" w:themeColor="text1"/>
          <w:sz w:val="24"/>
          <w:szCs w:val="24"/>
        </w:rPr>
      </w:pPr>
    </w:p>
    <w:p w14:paraId="3C9ECFC6"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Nas aferições finais, o(s) índice(s) utilizado(s) para reajuste será(</w:t>
      </w:r>
      <w:proofErr w:type="spellStart"/>
      <w:r w:rsidRPr="00607FDB">
        <w:rPr>
          <w:rFonts w:ascii="Tahoma" w:hAnsi="Tahoma" w:cs="Tahoma"/>
          <w:color w:val="000000" w:themeColor="text1"/>
          <w:sz w:val="24"/>
          <w:szCs w:val="24"/>
        </w:rPr>
        <w:t>ão</w:t>
      </w:r>
      <w:proofErr w:type="spellEnd"/>
      <w:r w:rsidRPr="00607FDB">
        <w:rPr>
          <w:rFonts w:ascii="Tahoma" w:hAnsi="Tahoma" w:cs="Tahoma"/>
          <w:color w:val="000000" w:themeColor="text1"/>
          <w:sz w:val="24"/>
          <w:szCs w:val="24"/>
        </w:rPr>
        <w:t>), obrigatoriamente, o(s) definitivo(s).</w:t>
      </w:r>
    </w:p>
    <w:p w14:paraId="3395BA7E"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12204C44"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Caso o(s) índice(s) estabelecido(s) para reajustamento venha(m) a ser extinto(s) ou de qualquer forma não possa(m) mais ser utilizado(s), será(</w:t>
      </w:r>
      <w:proofErr w:type="spellStart"/>
      <w:r w:rsidRPr="00607FDB">
        <w:rPr>
          <w:rFonts w:ascii="Tahoma" w:hAnsi="Tahoma" w:cs="Tahoma"/>
          <w:color w:val="000000" w:themeColor="text1"/>
          <w:sz w:val="24"/>
          <w:szCs w:val="24"/>
        </w:rPr>
        <w:t>ão</w:t>
      </w:r>
      <w:proofErr w:type="spellEnd"/>
      <w:r w:rsidRPr="00607FDB">
        <w:rPr>
          <w:rFonts w:ascii="Tahoma" w:hAnsi="Tahoma" w:cs="Tahoma"/>
          <w:color w:val="000000" w:themeColor="text1"/>
          <w:sz w:val="24"/>
          <w:szCs w:val="24"/>
        </w:rPr>
        <w:t>) adotado(s), em substituição, o(s) que vier(em) a ser determinado(s) pela legislação então em vigor.</w:t>
      </w:r>
    </w:p>
    <w:p w14:paraId="7C1A9408"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22ADF41D"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Na ausência de previsão legal quanto ao índice substituto, as partes elegerão novo índice oficial, para reajustamento do preço do valor remanescente, por meio de termo aditivo. </w:t>
      </w:r>
    </w:p>
    <w:p w14:paraId="067AC418"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2EC1921B"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 reajuste será realizado por apostilamento.</w:t>
      </w:r>
    </w:p>
    <w:p w14:paraId="530ED0ED" w14:textId="77777777" w:rsidR="00451BDB" w:rsidRPr="00607FDB" w:rsidRDefault="00451BDB" w:rsidP="00451BDB">
      <w:pPr>
        <w:pStyle w:val="Nvel3"/>
        <w:spacing w:before="0" w:after="0" w:line="240" w:lineRule="auto"/>
        <w:ind w:left="0"/>
        <w:rPr>
          <w:rFonts w:ascii="Tahoma" w:hAnsi="Tahoma" w:cs="Tahoma"/>
          <w:color w:val="000000" w:themeColor="text1"/>
          <w:sz w:val="24"/>
          <w:szCs w:val="24"/>
        </w:rPr>
      </w:pPr>
    </w:p>
    <w:p w14:paraId="7A71F9FF" w14:textId="77777777" w:rsidR="00451BDB" w:rsidRPr="00607FDB" w:rsidRDefault="00451BDB" w:rsidP="00451BDB">
      <w:pPr>
        <w:pStyle w:val="Nivel01"/>
        <w:numPr>
          <w:ilvl w:val="0"/>
          <w:numId w:val="11"/>
        </w:numPr>
        <w:ind w:left="0" w:firstLine="0"/>
        <w:rPr>
          <w:rFonts w:ascii="Tahoma" w:hAnsi="Tahoma" w:cs="Tahoma"/>
          <w:color w:val="000000" w:themeColor="text1"/>
        </w:rPr>
      </w:pPr>
      <w:bookmarkStart w:id="53" w:name="cancelamento"/>
      <w:bookmarkEnd w:id="53"/>
      <w:r w:rsidRPr="00607FDB">
        <w:rPr>
          <w:rFonts w:ascii="Tahoma" w:hAnsi="Tahoma" w:cs="Tahoma"/>
          <w:color w:val="000000" w:themeColor="text1"/>
        </w:rPr>
        <w:t>CLÁUSULA OITAVA - OBRIGAÇÕES DO CONTRATANTE (</w:t>
      </w:r>
      <w:hyperlink r:id="rId71" w:anchor="art92" w:history="1">
        <w:r w:rsidRPr="00607FDB">
          <w:rPr>
            <w:rStyle w:val="Hyperlink"/>
            <w:rFonts w:ascii="Tahoma" w:hAnsi="Tahoma" w:cs="Tahoma"/>
            <w:color w:val="000000" w:themeColor="text1"/>
            <w:u w:val="none"/>
          </w:rPr>
          <w:t>art. 92, X, XI e XIV</w:t>
        </w:r>
      </w:hyperlink>
      <w:r w:rsidRPr="00607FDB">
        <w:rPr>
          <w:rFonts w:ascii="Tahoma" w:hAnsi="Tahoma" w:cs="Tahoma"/>
          <w:color w:val="000000" w:themeColor="text1"/>
        </w:rPr>
        <w:t>)</w:t>
      </w:r>
    </w:p>
    <w:p w14:paraId="0190AD0B" w14:textId="77777777" w:rsidR="00451BDB" w:rsidRPr="00607FDB" w:rsidRDefault="00451BDB" w:rsidP="00451BDB">
      <w:pPr>
        <w:rPr>
          <w:rFonts w:ascii="Tahoma" w:hAnsi="Tahoma" w:cs="Tahoma"/>
          <w:color w:val="000000" w:themeColor="text1"/>
          <w:lang w:eastAsia="en-US"/>
        </w:rPr>
      </w:pPr>
    </w:p>
    <w:p w14:paraId="264B26C9" w14:textId="77777777" w:rsidR="00451BDB" w:rsidRPr="00607FDB" w:rsidRDefault="00451BDB" w:rsidP="00451BDB">
      <w:pPr>
        <w:pStyle w:val="Nivel2"/>
        <w:numPr>
          <w:ilvl w:val="1"/>
          <w:numId w:val="11"/>
        </w:numPr>
        <w:spacing w:before="0" w:after="0" w:line="240" w:lineRule="auto"/>
        <w:ind w:left="0" w:firstLine="0"/>
        <w:rPr>
          <w:rFonts w:ascii="Tahoma" w:hAnsi="Tahoma" w:cs="Tahoma"/>
          <w:b/>
          <w:bCs/>
          <w:color w:val="000000" w:themeColor="text1"/>
          <w:sz w:val="24"/>
          <w:szCs w:val="24"/>
        </w:rPr>
      </w:pPr>
      <w:r w:rsidRPr="00607FDB">
        <w:rPr>
          <w:rFonts w:ascii="Tahoma" w:hAnsi="Tahoma" w:cs="Tahoma"/>
          <w:color w:val="000000" w:themeColor="text1"/>
          <w:sz w:val="24"/>
          <w:szCs w:val="24"/>
        </w:rPr>
        <w:t>São obrigações do Contratante:</w:t>
      </w:r>
    </w:p>
    <w:p w14:paraId="2C1BB1CE" w14:textId="77777777" w:rsidR="00451BDB" w:rsidRPr="00607FDB" w:rsidRDefault="00451BDB" w:rsidP="00451BDB">
      <w:pPr>
        <w:pStyle w:val="Nivel2"/>
        <w:numPr>
          <w:ilvl w:val="0"/>
          <w:numId w:val="0"/>
        </w:numPr>
        <w:spacing w:before="0" w:after="0" w:line="240" w:lineRule="auto"/>
        <w:rPr>
          <w:rFonts w:ascii="Tahoma" w:hAnsi="Tahoma" w:cs="Tahoma"/>
          <w:b/>
          <w:bCs/>
          <w:color w:val="000000" w:themeColor="text1"/>
          <w:sz w:val="24"/>
          <w:szCs w:val="24"/>
        </w:rPr>
      </w:pPr>
    </w:p>
    <w:p w14:paraId="3D810770"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Exigir o cumprimento de todas as obrigações assumidas pelo Contratado, de acordo com o contrato e seus anexos;</w:t>
      </w:r>
    </w:p>
    <w:p w14:paraId="1A071C7C"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1DDC731A"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Receber o objeto no prazo e condições estabelecidas no Termo de Referência;</w:t>
      </w:r>
    </w:p>
    <w:p w14:paraId="2D386CCF"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68B31C29"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3A4C3E5E"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1A015E17"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Notificar o Contratado, por escrito, sobre vícios, defeitos ou incorreções verificadas no objeto fornecido, para que seja por ele substituído, reparado ou corrigido, no total ou em parte, às suas expensas;</w:t>
      </w:r>
    </w:p>
    <w:p w14:paraId="418345D6"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641B0665"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Acompanhar e fiscalizar a execução do contrato e o cumprimento das obrigações pelo Contratado;</w:t>
      </w:r>
    </w:p>
    <w:p w14:paraId="7BD140DB"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25B20E8A"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72" w:history="1">
        <w:r w:rsidRPr="00607FDB">
          <w:rPr>
            <w:rStyle w:val="Hyperlink"/>
            <w:rFonts w:ascii="Tahoma" w:hAnsi="Tahoma" w:cs="Tahoma"/>
            <w:color w:val="000000" w:themeColor="text1"/>
            <w:sz w:val="24"/>
            <w:szCs w:val="24"/>
            <w:u w:val="none"/>
          </w:rPr>
          <w:t>art. 143 da Lei nº 14.133, de 2021</w:t>
        </w:r>
      </w:hyperlink>
      <w:r w:rsidRPr="00607FDB">
        <w:rPr>
          <w:rFonts w:ascii="Tahoma" w:hAnsi="Tahoma" w:cs="Tahoma"/>
          <w:color w:val="000000" w:themeColor="text1"/>
          <w:sz w:val="24"/>
          <w:szCs w:val="24"/>
        </w:rPr>
        <w:t>;</w:t>
      </w:r>
    </w:p>
    <w:p w14:paraId="3AE49D13"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6F6AACAE"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Efetuar o pagamento ao Contratado do valor correspondente ao fornecimento do objeto, no prazo, forma e condições estabelecidos no presente Contrato e no Termo de Referência.</w:t>
      </w:r>
    </w:p>
    <w:p w14:paraId="6A6F73B0"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50B6171B"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Aplicar ao Contratado as sanções previstas na lei e neste Contrato;</w:t>
      </w:r>
    </w:p>
    <w:p w14:paraId="74A13D6C"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68BE5789" w14:textId="524C693A"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Cientificar o órgão de representação judicial do Município de </w:t>
      </w:r>
      <w:r w:rsidR="003A4AE5" w:rsidRPr="00607FDB">
        <w:rPr>
          <w:rFonts w:ascii="Tahoma" w:hAnsi="Tahoma" w:cs="Tahoma"/>
          <w:color w:val="000000" w:themeColor="text1"/>
          <w:sz w:val="24"/>
          <w:szCs w:val="24"/>
        </w:rPr>
        <w:t>Pongaí</w:t>
      </w:r>
      <w:r w:rsidRPr="00607FDB">
        <w:rPr>
          <w:rFonts w:ascii="Tahoma" w:hAnsi="Tahoma" w:cs="Tahoma"/>
          <w:color w:val="000000" w:themeColor="text1"/>
          <w:sz w:val="24"/>
          <w:szCs w:val="24"/>
        </w:rPr>
        <w:t xml:space="preserve"> para adoção das medidas cabíveis quando do descumprimento de obrigações pelo Contratado;</w:t>
      </w:r>
    </w:p>
    <w:p w14:paraId="693113FC"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1AD895FF"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1FF1D40"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3311C9E9"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b/>
          <w:bCs/>
          <w:color w:val="000000" w:themeColor="text1"/>
          <w:sz w:val="24"/>
          <w:szCs w:val="24"/>
        </w:rPr>
      </w:pPr>
      <w:r w:rsidRPr="00607FDB">
        <w:rPr>
          <w:rFonts w:ascii="Tahoma" w:hAnsi="Tahoma" w:cs="Tahoma"/>
          <w:color w:val="000000" w:themeColor="text1"/>
          <w:sz w:val="24"/>
          <w:szCs w:val="24"/>
        </w:rPr>
        <w:t xml:space="preserve"> A Administração terá o prazo de 01 (um) mês, a contar da data do protocolo do requerimento para decidir, admitida a prorrogação motivada, por igual período. </w:t>
      </w:r>
    </w:p>
    <w:p w14:paraId="4C7BC930"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b/>
          <w:bCs/>
          <w:color w:val="000000" w:themeColor="text1"/>
          <w:sz w:val="24"/>
          <w:szCs w:val="24"/>
        </w:rPr>
      </w:pPr>
    </w:p>
    <w:p w14:paraId="43E2033D"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Responder eventuais pedidos de reestabelecimento do equilíbrio econômico-financeiro feitos pelo contratado no prazo máximo de 01 (um) mês.</w:t>
      </w:r>
    </w:p>
    <w:p w14:paraId="50A31BF8"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1C74C6A6" w14:textId="77777777" w:rsidR="00451BDB" w:rsidRPr="00607FDB" w:rsidRDefault="00451BDB" w:rsidP="00451BDB">
      <w:pPr>
        <w:pStyle w:val="Nvel2-Red"/>
        <w:numPr>
          <w:ilvl w:val="1"/>
          <w:numId w:val="11"/>
        </w:numPr>
        <w:tabs>
          <w:tab w:val="left" w:pos="1134"/>
        </w:tabs>
        <w:spacing w:before="0" w:after="0" w:line="240" w:lineRule="auto"/>
        <w:ind w:left="0" w:firstLine="0"/>
        <w:rPr>
          <w:rFonts w:ascii="Tahoma" w:hAnsi="Tahoma" w:cs="Tahoma"/>
          <w:i w:val="0"/>
          <w:iCs w:val="0"/>
          <w:color w:val="000000" w:themeColor="text1"/>
          <w:sz w:val="24"/>
          <w:szCs w:val="24"/>
        </w:rPr>
      </w:pPr>
      <w:r w:rsidRPr="00607FDB">
        <w:rPr>
          <w:rFonts w:ascii="Tahoma" w:hAnsi="Tahoma" w:cs="Tahoma"/>
          <w:i w:val="0"/>
          <w:iCs w:val="0"/>
          <w:color w:val="000000" w:themeColor="text1"/>
          <w:sz w:val="24"/>
          <w:szCs w:val="24"/>
        </w:rPr>
        <w:t>Notificar os emitentes das garantias quanto ao início de processo administrativo para apuração de descumprimento de cláusulas contratuais.</w:t>
      </w:r>
    </w:p>
    <w:p w14:paraId="46F581B5" w14:textId="77777777" w:rsidR="00451BDB" w:rsidRPr="00607FDB" w:rsidRDefault="00451BDB" w:rsidP="00D02D65">
      <w:pPr>
        <w:pStyle w:val="Nvel2-Red"/>
        <w:numPr>
          <w:ilvl w:val="0"/>
          <w:numId w:val="0"/>
        </w:numPr>
        <w:tabs>
          <w:tab w:val="left" w:pos="1134"/>
        </w:tabs>
        <w:spacing w:before="0" w:after="0" w:line="240" w:lineRule="auto"/>
        <w:rPr>
          <w:rFonts w:ascii="Tahoma" w:hAnsi="Tahoma" w:cs="Tahoma"/>
          <w:i w:val="0"/>
          <w:iCs w:val="0"/>
          <w:color w:val="000000" w:themeColor="text1"/>
          <w:sz w:val="24"/>
          <w:szCs w:val="24"/>
        </w:rPr>
      </w:pPr>
    </w:p>
    <w:p w14:paraId="537DC775"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Comunicar o Contratado na hipótese de posterior alteração do projeto pelo Contratante, no caso </w:t>
      </w:r>
      <w:hyperlink r:id="rId73" w:anchor="art93§2" w:history="1">
        <w:r w:rsidRPr="00607FDB">
          <w:rPr>
            <w:rStyle w:val="Hyperlink"/>
            <w:rFonts w:ascii="Tahoma" w:hAnsi="Tahoma" w:cs="Tahoma"/>
            <w:color w:val="000000" w:themeColor="text1"/>
            <w:sz w:val="24"/>
            <w:szCs w:val="24"/>
            <w:u w:val="none"/>
          </w:rPr>
          <w:t>do art. 93, §2º, da Lei nº 14.133, de 2021</w:t>
        </w:r>
      </w:hyperlink>
      <w:r w:rsidRPr="00607FDB">
        <w:rPr>
          <w:rFonts w:ascii="Tahoma" w:hAnsi="Tahoma" w:cs="Tahoma"/>
          <w:color w:val="000000" w:themeColor="text1"/>
          <w:sz w:val="24"/>
          <w:szCs w:val="24"/>
        </w:rPr>
        <w:t>.</w:t>
      </w:r>
    </w:p>
    <w:p w14:paraId="1B59B104"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5AE8B44D"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Fornecer por escrito as informações necessárias para o desenvolvimento dos serviços objeto do contrato.</w:t>
      </w:r>
    </w:p>
    <w:p w14:paraId="2C59E39D"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0F7DB842"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Realizar avaliações periódicas da qualidade dos serviços, após seu recebimento.</w:t>
      </w:r>
    </w:p>
    <w:p w14:paraId="6512749F"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1010DDE4"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721D3D68"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66C9A6DB"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611304EF"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31B13BD0"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Previamente à expedição da ordem de serviço, verificar pendências, liberar áreas e/ou adotar providências cabíveis para a regularidade do início da sua execução.</w:t>
      </w:r>
    </w:p>
    <w:p w14:paraId="77505F1E"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615E09D1" w14:textId="77777777" w:rsidR="00451BDB" w:rsidRPr="00607FDB" w:rsidRDefault="00451BDB" w:rsidP="00451BDB">
      <w:pPr>
        <w:pStyle w:val="Nivel01"/>
        <w:numPr>
          <w:ilvl w:val="0"/>
          <w:numId w:val="11"/>
        </w:numPr>
        <w:ind w:left="0" w:firstLine="0"/>
        <w:rPr>
          <w:rFonts w:ascii="Tahoma" w:hAnsi="Tahoma" w:cs="Tahoma"/>
          <w:color w:val="000000" w:themeColor="text1"/>
        </w:rPr>
      </w:pPr>
      <w:r w:rsidRPr="00607FDB">
        <w:rPr>
          <w:rFonts w:ascii="Tahoma" w:hAnsi="Tahoma" w:cs="Tahoma"/>
          <w:color w:val="000000" w:themeColor="text1"/>
        </w:rPr>
        <w:t>CLÁUSULA NONA - OBRIGAÇÕES DO CONTRATADO (</w:t>
      </w:r>
      <w:hyperlink r:id="rId74" w:anchor="art92" w:history="1">
        <w:r w:rsidRPr="00607FDB">
          <w:rPr>
            <w:rStyle w:val="Hyperlink"/>
            <w:rFonts w:ascii="Tahoma" w:hAnsi="Tahoma" w:cs="Tahoma"/>
            <w:color w:val="000000" w:themeColor="text1"/>
            <w:u w:val="none"/>
          </w:rPr>
          <w:t>art. 92, XIV, XVI e XVII)</w:t>
        </w:r>
      </w:hyperlink>
    </w:p>
    <w:p w14:paraId="6FAB83F2" w14:textId="77777777" w:rsidR="00451BDB" w:rsidRPr="00607FDB" w:rsidRDefault="00451BDB" w:rsidP="00451BDB">
      <w:pPr>
        <w:rPr>
          <w:rFonts w:ascii="Tahoma" w:hAnsi="Tahoma" w:cs="Tahoma"/>
          <w:color w:val="000000" w:themeColor="text1"/>
          <w:lang w:eastAsia="en-US"/>
        </w:rPr>
      </w:pPr>
    </w:p>
    <w:p w14:paraId="21F1BFC5"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5256AEEC"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62818313"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Manter preposto aceito pela Administração no local do serviço para representá-lo na execução do contrato.</w:t>
      </w:r>
    </w:p>
    <w:p w14:paraId="1D8E6CF6"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7BF6D2E9" w14:textId="77777777" w:rsidR="00451BDB" w:rsidRPr="00607FDB" w:rsidRDefault="00451BDB" w:rsidP="00451BDB">
      <w:pPr>
        <w:pStyle w:val="Nivel3"/>
        <w:numPr>
          <w:ilvl w:val="2"/>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A indicação ou a manutenção do preposto da empresa poderá ser recusada pelo órgão ou entidade, desde que devidamente justificada, devendo a empresa designar outro para o exercício da atividade.</w:t>
      </w:r>
    </w:p>
    <w:p w14:paraId="470621AA" w14:textId="77777777" w:rsidR="00451BDB" w:rsidRPr="00607FDB" w:rsidRDefault="00451BDB" w:rsidP="00451BDB">
      <w:pPr>
        <w:pStyle w:val="Nivel3"/>
        <w:numPr>
          <w:ilvl w:val="0"/>
          <w:numId w:val="0"/>
        </w:numPr>
        <w:spacing w:before="0" w:after="0" w:line="240" w:lineRule="auto"/>
        <w:rPr>
          <w:rFonts w:ascii="Tahoma" w:hAnsi="Tahoma" w:cs="Tahoma"/>
          <w:color w:val="000000" w:themeColor="text1"/>
          <w:sz w:val="24"/>
          <w:szCs w:val="24"/>
        </w:rPr>
      </w:pPr>
    </w:p>
    <w:p w14:paraId="51465BAF"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Atender às determinações regulares emitidas pelo fiscal do contrato ou autoridade superior (</w:t>
      </w:r>
      <w:hyperlink r:id="rId75" w:anchor="art137" w:history="1">
        <w:r w:rsidRPr="00607FDB">
          <w:rPr>
            <w:rStyle w:val="Hyperlink"/>
            <w:rFonts w:ascii="Tahoma" w:hAnsi="Tahoma" w:cs="Tahoma"/>
            <w:color w:val="000000" w:themeColor="text1"/>
            <w:sz w:val="24"/>
            <w:szCs w:val="24"/>
            <w:u w:val="none"/>
          </w:rPr>
          <w:t>art. 137, II</w:t>
        </w:r>
      </w:hyperlink>
      <w:r w:rsidRPr="00607FDB">
        <w:rPr>
          <w:rFonts w:ascii="Tahoma" w:hAnsi="Tahoma" w:cs="Tahoma"/>
          <w:color w:val="000000" w:themeColor="text1"/>
          <w:sz w:val="24"/>
          <w:szCs w:val="24"/>
        </w:rPr>
        <w:t>) e prestar todo esclarecimento ou informação por eles solicitados;</w:t>
      </w:r>
    </w:p>
    <w:p w14:paraId="13383C1E"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6F6701D1"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5DBDB499"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51C62D38"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3AC19CCE"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30A94E0C"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Responsabilizar-se pelos vícios e danos decorrentes da execução do objeto, de acordo com o </w:t>
      </w:r>
      <w:hyperlink r:id="rId76" w:history="1">
        <w:r w:rsidRPr="00607FDB">
          <w:rPr>
            <w:rStyle w:val="Hyperlink"/>
            <w:rFonts w:ascii="Tahoma" w:hAnsi="Tahoma" w:cs="Tahoma"/>
            <w:color w:val="000000" w:themeColor="text1"/>
            <w:sz w:val="24"/>
            <w:szCs w:val="24"/>
            <w:u w:val="none"/>
          </w:rPr>
          <w:t>Código de Defesa do Consumidor (Lei nº 8.078, de 1990</w:t>
        </w:r>
      </w:hyperlink>
      <w:r w:rsidRPr="00607FDB">
        <w:rPr>
          <w:rFonts w:ascii="Tahoma" w:hAnsi="Tahoma" w:cs="Tahoma"/>
          <w:color w:val="000000" w:themeColor="text1"/>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A23F993"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012A66BB"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Efetuar comunicação ao Contratante, assim que tiver ciência da impossibilidade de realização ou finalização do serviço no prazo estabelecido, para adoção de ações de contingência cabíveis. </w:t>
      </w:r>
    </w:p>
    <w:p w14:paraId="52B3BDBE"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54830980"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Não contratar, durante a vigência do contrato, cônjuge, companheiro ou parente em linha reta, colateral ou por afinidade, até o terceiro grau, de dirigente do contratante ou do fiscal ou gestor do contrato, nos termos do </w:t>
      </w:r>
      <w:hyperlink r:id="rId77" w:anchor="art48" w:history="1">
        <w:r w:rsidRPr="00607FDB">
          <w:rPr>
            <w:rStyle w:val="Hyperlink"/>
            <w:rFonts w:ascii="Tahoma" w:hAnsi="Tahoma" w:cs="Tahoma"/>
            <w:color w:val="000000" w:themeColor="text1"/>
            <w:sz w:val="24"/>
            <w:szCs w:val="24"/>
            <w:u w:val="none"/>
          </w:rPr>
          <w:t>artigo 48, parágrafo único, da Lei nº 14.133, de 2021</w:t>
        </w:r>
      </w:hyperlink>
      <w:r w:rsidRPr="00607FDB">
        <w:rPr>
          <w:rFonts w:ascii="Tahoma" w:hAnsi="Tahoma" w:cs="Tahoma"/>
          <w:color w:val="000000" w:themeColor="text1"/>
          <w:sz w:val="24"/>
          <w:szCs w:val="24"/>
        </w:rPr>
        <w:t>;</w:t>
      </w:r>
    </w:p>
    <w:p w14:paraId="421052E2"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07488AB6"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04FE1D18"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23AEE54E" w14:textId="77777777" w:rsidR="00451BDB" w:rsidRPr="00607FDB" w:rsidRDefault="00451BDB" w:rsidP="00451BDB">
      <w:pPr>
        <w:pStyle w:val="Nivel2"/>
        <w:numPr>
          <w:ilvl w:val="0"/>
          <w:numId w:val="5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Prova de regularidade relativa à Seguridade Social; </w:t>
      </w:r>
    </w:p>
    <w:p w14:paraId="079FB509" w14:textId="77777777" w:rsidR="00451BDB" w:rsidRPr="00607FDB" w:rsidRDefault="00451BDB" w:rsidP="00451BDB">
      <w:pPr>
        <w:pStyle w:val="Nivel2"/>
        <w:numPr>
          <w:ilvl w:val="0"/>
          <w:numId w:val="5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Certidão conjunta relativa aos tributos federais e à Dívida Ativa da União;</w:t>
      </w:r>
    </w:p>
    <w:p w14:paraId="14F0C9A1" w14:textId="77777777" w:rsidR="00451BDB" w:rsidRPr="00607FDB" w:rsidRDefault="00451BDB" w:rsidP="00451BDB">
      <w:pPr>
        <w:pStyle w:val="Nivel2"/>
        <w:numPr>
          <w:ilvl w:val="0"/>
          <w:numId w:val="5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Certidões que comprovem a regularidade perante a Fazenda Municipal do domicílio ou sede do contratado; </w:t>
      </w:r>
    </w:p>
    <w:p w14:paraId="7473D12B" w14:textId="77777777" w:rsidR="00451BDB" w:rsidRPr="00607FDB" w:rsidRDefault="00451BDB" w:rsidP="00451BDB">
      <w:pPr>
        <w:pStyle w:val="Nivel2"/>
        <w:numPr>
          <w:ilvl w:val="0"/>
          <w:numId w:val="5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Certidão de Regularidade do FGTS – CRF; e</w:t>
      </w:r>
    </w:p>
    <w:p w14:paraId="1A2C5ADB" w14:textId="77777777" w:rsidR="00451BDB" w:rsidRPr="00607FDB" w:rsidRDefault="00451BDB" w:rsidP="00451BDB">
      <w:pPr>
        <w:pStyle w:val="Nivel2"/>
        <w:numPr>
          <w:ilvl w:val="0"/>
          <w:numId w:val="5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Certidão Negativa de Débitos Trabalhistas – CNDT; </w:t>
      </w:r>
    </w:p>
    <w:p w14:paraId="32A63D54"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2E8B9B14"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3CC926C2"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0BE0A7D0"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Comunicar ao Fiscal do contrato, no prazo de 24 (vinte e quatro) horas, qualquer ocorrência anormal ou acidente que se verifique no local dos serviços.</w:t>
      </w:r>
    </w:p>
    <w:p w14:paraId="4492870B"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4453787A"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Prestar todo esclarecimento ou informação solicitada pelo Contratante ou por seus prepostos, garantindo-lhes o acesso, a qualquer tempo, ao local dos trabalhos, bem como aos documentos relativos à execução do empreendimento.</w:t>
      </w:r>
    </w:p>
    <w:p w14:paraId="0DDBB740" w14:textId="77777777" w:rsidR="00815382" w:rsidRPr="00607FDB" w:rsidRDefault="00815382" w:rsidP="00815382">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5141C519"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Paralisar, por determinação do Contratante, qualquer atividade que não esteja sendo executada de acordo com a boa técnica ou que ponha em risco a segurança de pessoas ou bens de terceiros.</w:t>
      </w:r>
    </w:p>
    <w:p w14:paraId="633335AF"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0336A402" w14:textId="155A715C" w:rsidR="00451BDB" w:rsidRPr="00607FDB" w:rsidRDefault="00451BDB" w:rsidP="00815382">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Promover a guarda, manutenção e vigilância de materiais, ferramentas, e tudo o que for necessário à execução do objeto, durante a vigência do contrato.</w:t>
      </w:r>
    </w:p>
    <w:p w14:paraId="6D7C6344" w14:textId="77777777" w:rsidR="00D02D65" w:rsidRPr="00607FDB" w:rsidRDefault="00D02D65" w:rsidP="00D02D65">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623E9D0B"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171B914F"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17A233CE"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Submeter previamente, por escrito, ao Contratante, para análise e aprovação, quaisquer mudanças nos métodos executivos que fujam às especificações do memorial descritivo ou instrumento congênere.</w:t>
      </w:r>
    </w:p>
    <w:p w14:paraId="44AA30D7"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50207B20"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09205E5C"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39D099D5"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 Manter durante toda a vigência do contrato, em compatibilidade com as obrigações assumidas, todas as condições exigidas para habilitação na licitação; </w:t>
      </w:r>
    </w:p>
    <w:p w14:paraId="12AA52E1"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2B3A34B1"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b/>
          <w:bCs/>
          <w:color w:val="000000" w:themeColor="text1"/>
          <w:sz w:val="24"/>
          <w:szCs w:val="24"/>
        </w:rPr>
      </w:pPr>
      <w:r w:rsidRPr="00607FDB">
        <w:rPr>
          <w:rFonts w:ascii="Tahoma" w:hAnsi="Tahoma" w:cs="Tahoma"/>
          <w:color w:val="000000" w:themeColor="text1"/>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78" w:anchor="art116" w:history="1">
        <w:r w:rsidRPr="00607FDB">
          <w:rPr>
            <w:rStyle w:val="Hyperlink"/>
            <w:rFonts w:ascii="Tahoma" w:hAnsi="Tahoma" w:cs="Tahoma"/>
            <w:color w:val="000000" w:themeColor="text1"/>
            <w:sz w:val="24"/>
            <w:szCs w:val="24"/>
            <w:u w:val="none"/>
          </w:rPr>
          <w:t>art. 116</w:t>
        </w:r>
      </w:hyperlink>
      <w:r w:rsidRPr="00607FDB">
        <w:rPr>
          <w:rFonts w:ascii="Tahoma" w:hAnsi="Tahoma" w:cs="Tahoma"/>
          <w:color w:val="000000" w:themeColor="text1"/>
          <w:sz w:val="24"/>
          <w:szCs w:val="24"/>
        </w:rPr>
        <w:t>);</w:t>
      </w:r>
    </w:p>
    <w:p w14:paraId="7304318E"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b/>
          <w:bCs/>
          <w:color w:val="000000" w:themeColor="text1"/>
          <w:sz w:val="24"/>
          <w:szCs w:val="24"/>
        </w:rPr>
      </w:pPr>
    </w:p>
    <w:p w14:paraId="02EE0AD4"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Comprovar a reserva de cargos a que se refere a cláusula acima, no prazo fixado pelo fiscal do contrato, com a indicação dos empregados que preencheram as referidas vagas (</w:t>
      </w:r>
      <w:hyperlink r:id="rId79" w:anchor="art116" w:history="1">
        <w:r w:rsidRPr="00607FDB">
          <w:rPr>
            <w:rStyle w:val="Hyperlink"/>
            <w:rFonts w:ascii="Tahoma" w:hAnsi="Tahoma" w:cs="Tahoma"/>
            <w:color w:val="000000" w:themeColor="text1"/>
            <w:sz w:val="24"/>
            <w:szCs w:val="24"/>
            <w:u w:val="none"/>
          </w:rPr>
          <w:t>art. 116, parágrafo único</w:t>
        </w:r>
      </w:hyperlink>
      <w:r w:rsidRPr="00607FDB">
        <w:rPr>
          <w:rFonts w:ascii="Tahoma" w:hAnsi="Tahoma" w:cs="Tahoma"/>
          <w:color w:val="000000" w:themeColor="text1"/>
          <w:sz w:val="24"/>
          <w:szCs w:val="24"/>
        </w:rPr>
        <w:t>);</w:t>
      </w:r>
    </w:p>
    <w:p w14:paraId="01220C69"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1242BDC4"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Guardar sigilo sobre todas as informações obtidas em decorrência do cumprimento do contrato;</w:t>
      </w:r>
    </w:p>
    <w:p w14:paraId="2576B35C"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55CB88C0"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0" w:anchor="art124" w:history="1">
        <w:r w:rsidRPr="00607FDB">
          <w:rPr>
            <w:rStyle w:val="Hyperlink"/>
            <w:rFonts w:ascii="Tahoma" w:hAnsi="Tahoma" w:cs="Tahoma"/>
            <w:color w:val="000000" w:themeColor="text1"/>
            <w:sz w:val="24"/>
            <w:szCs w:val="24"/>
            <w:u w:val="none"/>
          </w:rPr>
          <w:t>art. 124, II, d, da Lei nº 14.133, de 2021</w:t>
        </w:r>
      </w:hyperlink>
      <w:r w:rsidRPr="00607FDB">
        <w:rPr>
          <w:rFonts w:ascii="Tahoma" w:hAnsi="Tahoma" w:cs="Tahoma"/>
          <w:color w:val="000000" w:themeColor="text1"/>
          <w:sz w:val="24"/>
          <w:szCs w:val="24"/>
        </w:rPr>
        <w:t>;</w:t>
      </w:r>
    </w:p>
    <w:p w14:paraId="7C49FFDE"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3DE9EAD9"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Cumprir, além dos postulados legais vigentes de âmbito federal, estadual ou municipal, as normas de segurança do Contratante;</w:t>
      </w:r>
    </w:p>
    <w:p w14:paraId="51E362C5"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1B50F48A"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Manter os empregados nos horários predeterminados pelo Contratante.</w:t>
      </w:r>
    </w:p>
    <w:p w14:paraId="0BC204DD"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2D4144A3"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Apresentar os empregados devidamente identificados por meio de crachá.</w:t>
      </w:r>
    </w:p>
    <w:p w14:paraId="3BF2FD74"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73F2159E"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Apresentar ao Contratante, quando for o caso, a relação nominal dos empregados que adentrarão no órgão para a execução do serviço.</w:t>
      </w:r>
    </w:p>
    <w:p w14:paraId="29343D5E"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54231970"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Observar os preceitos da legislação sobre a jornada de trabalho, conforme a categoria profissional.</w:t>
      </w:r>
    </w:p>
    <w:p w14:paraId="6193B2CE"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7A3F6FDC"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6EB341C1"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6DEE8C9C"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Instruir seus empregados quanto à necessidade de acatar as Normas Internas do Contratante.</w:t>
      </w:r>
    </w:p>
    <w:p w14:paraId="7395347B"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3E0B3D9B"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504744F1"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592C9F07"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Instruir os seus empregados, quanto à prevenção de incêndios nas áreas do Contratante.</w:t>
      </w:r>
    </w:p>
    <w:p w14:paraId="1FDDA257"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14A9B26F"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Adotar as providências e precauções necessárias, inclusive consulta nos respectivos órgãos, se necessário for, a fim de que não venham a ser danificadas as redes hidrossanitárias, elétricas e de comunicação.</w:t>
      </w:r>
    </w:p>
    <w:p w14:paraId="4D2F0319"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1F96A775" w14:textId="77777777" w:rsidR="00451BDB" w:rsidRPr="00607FDB" w:rsidRDefault="00451BDB" w:rsidP="00451BDB">
      <w:pPr>
        <w:pStyle w:val="Nivel2"/>
        <w:numPr>
          <w:ilvl w:val="1"/>
          <w:numId w:val="11"/>
        </w:numPr>
        <w:tabs>
          <w:tab w:val="left" w:pos="993"/>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Estar registrada ou inscrita no Conselho Profissional competente, conforme as áreas de atuação previstas no Termo de Referência, em plena validade.</w:t>
      </w:r>
    </w:p>
    <w:p w14:paraId="71A2F104" w14:textId="77777777" w:rsidR="00451BDB" w:rsidRPr="00607FDB" w:rsidRDefault="00451BDB" w:rsidP="00451BDB">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13052B87" w14:textId="77777777" w:rsidR="00451BDB" w:rsidRPr="00607FDB" w:rsidRDefault="00451BDB" w:rsidP="00451BDB">
      <w:pPr>
        <w:pStyle w:val="Nivel2"/>
        <w:numPr>
          <w:ilvl w:val="1"/>
          <w:numId w:val="11"/>
        </w:numPr>
        <w:tabs>
          <w:tab w:val="left" w:pos="993"/>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Obter junto aos órgãos competentes, conforme o caso, as licenças necessárias e demais documentos e autorizações exigíveis, na forma da legislação aplicável.</w:t>
      </w:r>
    </w:p>
    <w:p w14:paraId="4863A44C" w14:textId="77777777" w:rsidR="00451BDB" w:rsidRPr="00607FDB" w:rsidRDefault="00451BDB" w:rsidP="00451BDB">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31A2D1AD" w14:textId="77777777" w:rsidR="00451BDB" w:rsidRPr="00607FDB" w:rsidRDefault="00451BDB" w:rsidP="00451BDB">
      <w:pPr>
        <w:pStyle w:val="Nivel2"/>
        <w:numPr>
          <w:ilvl w:val="1"/>
          <w:numId w:val="11"/>
        </w:numPr>
        <w:tabs>
          <w:tab w:val="left" w:pos="993"/>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4E529A10" w14:textId="77777777" w:rsidR="00451BDB" w:rsidRPr="00607FDB" w:rsidRDefault="00451BDB" w:rsidP="00451BDB">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11AB1B75" w14:textId="29D35F7F" w:rsidR="00451BDB" w:rsidRPr="00607FDB" w:rsidRDefault="00451BDB" w:rsidP="00D02D65">
      <w:pPr>
        <w:pStyle w:val="Nivel2"/>
        <w:numPr>
          <w:ilvl w:val="1"/>
          <w:numId w:val="11"/>
        </w:numPr>
        <w:tabs>
          <w:tab w:val="left" w:pos="993"/>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6C4918B0" w14:textId="77777777" w:rsidR="00451BDB" w:rsidRPr="00607FDB" w:rsidRDefault="00451BDB" w:rsidP="00451BDB">
      <w:pPr>
        <w:pStyle w:val="Nivel2"/>
        <w:numPr>
          <w:ilvl w:val="1"/>
          <w:numId w:val="11"/>
        </w:numPr>
        <w:tabs>
          <w:tab w:val="left" w:pos="993"/>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Utilizar somente matéria-prima florestal procedente, nos termos do </w:t>
      </w:r>
      <w:hyperlink r:id="rId81" w:anchor="art11" w:history="1">
        <w:r w:rsidRPr="00607FDB">
          <w:rPr>
            <w:rStyle w:val="Hyperlink"/>
            <w:rFonts w:ascii="Tahoma" w:hAnsi="Tahoma" w:cs="Tahoma"/>
            <w:color w:val="000000" w:themeColor="text1"/>
            <w:sz w:val="24"/>
            <w:szCs w:val="24"/>
            <w:u w:val="none"/>
          </w:rPr>
          <w:t>artigo 11 do Decreto n° 5.975, de 2006</w:t>
        </w:r>
      </w:hyperlink>
      <w:r w:rsidRPr="00607FDB">
        <w:rPr>
          <w:rFonts w:ascii="Tahoma" w:hAnsi="Tahoma" w:cs="Tahoma"/>
          <w:color w:val="000000" w:themeColor="text1"/>
          <w:sz w:val="24"/>
          <w:szCs w:val="24"/>
        </w:rPr>
        <w:t xml:space="preserve">, de: </w:t>
      </w:r>
    </w:p>
    <w:p w14:paraId="4B451930" w14:textId="77777777" w:rsidR="00451BDB" w:rsidRPr="00607FDB" w:rsidRDefault="00451BDB" w:rsidP="00451BDB">
      <w:pPr>
        <w:pStyle w:val="Nivel2"/>
        <w:numPr>
          <w:ilvl w:val="0"/>
          <w:numId w:val="52"/>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Manejo florestal, realizado por meio de Plano de Manejo Florestal Sustentável - PMFS devidamente aprovado pelo órgão competente do Sistema Nacional do Meio Ambiente - SISNAMA;</w:t>
      </w:r>
    </w:p>
    <w:p w14:paraId="34E42D04" w14:textId="77777777" w:rsidR="00451BDB" w:rsidRPr="00607FDB" w:rsidRDefault="00451BDB" w:rsidP="00451BDB">
      <w:pPr>
        <w:pStyle w:val="Nivel2"/>
        <w:numPr>
          <w:ilvl w:val="0"/>
          <w:numId w:val="52"/>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Supressão da vegetação natural, devidamente autorizada pelo órgão competente do Sistema Nacional do Meio Ambiente - SISNAMA; </w:t>
      </w:r>
    </w:p>
    <w:p w14:paraId="309FBF7B" w14:textId="77777777" w:rsidR="00451BDB" w:rsidRPr="00607FDB" w:rsidRDefault="00451BDB" w:rsidP="00451BDB">
      <w:pPr>
        <w:pStyle w:val="Nivel2"/>
        <w:numPr>
          <w:ilvl w:val="0"/>
          <w:numId w:val="52"/>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Florestas plantadas; e </w:t>
      </w:r>
    </w:p>
    <w:p w14:paraId="7B81A108" w14:textId="77777777" w:rsidR="00451BDB" w:rsidRPr="00607FDB" w:rsidRDefault="00451BDB" w:rsidP="00451BDB">
      <w:pPr>
        <w:pStyle w:val="Nivel2"/>
        <w:numPr>
          <w:ilvl w:val="0"/>
          <w:numId w:val="52"/>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Outras fontes de biomassa florestal, definidas em normas específicas do órgão ambiental competente.</w:t>
      </w:r>
    </w:p>
    <w:p w14:paraId="370B9775"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52BE3E8A"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Comprovar a procedência legal dos produtos ou subprodutos florestais utilizados em cada etapa da execução contratual, nos termos do </w:t>
      </w:r>
      <w:hyperlink r:id="rId82" w:history="1">
        <w:r w:rsidRPr="00607FDB">
          <w:rPr>
            <w:rStyle w:val="Hyperlink"/>
            <w:rFonts w:ascii="Tahoma" w:hAnsi="Tahoma" w:cs="Tahoma"/>
            <w:color w:val="000000" w:themeColor="text1"/>
            <w:sz w:val="24"/>
            <w:szCs w:val="24"/>
            <w:u w:val="none"/>
          </w:rPr>
          <w:t>artigo 4°, inciso IX, da Instrução Normativa SLTI/MP n° 1, de 19/01/2010</w:t>
        </w:r>
      </w:hyperlink>
      <w:r w:rsidRPr="00607FDB">
        <w:rPr>
          <w:rFonts w:ascii="Tahoma" w:hAnsi="Tahoma" w:cs="Tahoma"/>
          <w:color w:val="000000" w:themeColor="text1"/>
          <w:sz w:val="24"/>
          <w:szCs w:val="24"/>
        </w:rPr>
        <w:t xml:space="preserve">, por ocasião da respectiva medição, mediante a apresentação dos seguintes documentos, conforme o caso: </w:t>
      </w:r>
    </w:p>
    <w:p w14:paraId="67722892"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218B4D38" w14:textId="77777777" w:rsidR="00451BDB" w:rsidRPr="00607FDB" w:rsidRDefault="00451BDB" w:rsidP="00451BDB">
      <w:pPr>
        <w:pStyle w:val="PargrafodaLista"/>
        <w:numPr>
          <w:ilvl w:val="0"/>
          <w:numId w:val="53"/>
        </w:numPr>
        <w:spacing w:after="0" w:line="240" w:lineRule="auto"/>
        <w:ind w:left="0" w:firstLine="0"/>
        <w:contextualSpacing w:val="0"/>
        <w:jc w:val="both"/>
        <w:rPr>
          <w:rFonts w:ascii="Tahoma" w:hAnsi="Tahoma" w:cs="Tahoma"/>
          <w:color w:val="000000" w:themeColor="text1"/>
          <w:sz w:val="24"/>
          <w:szCs w:val="24"/>
        </w:rPr>
      </w:pPr>
      <w:r w:rsidRPr="00607FDB">
        <w:rPr>
          <w:rFonts w:ascii="Tahoma" w:hAnsi="Tahoma" w:cs="Tahoma"/>
          <w:color w:val="000000" w:themeColor="text1"/>
          <w:sz w:val="24"/>
          <w:szCs w:val="24"/>
        </w:rPr>
        <w:t xml:space="preserve">Cópias autenticadas das notas fiscais de aquisição dos produtos ou subprodutos florestais; </w:t>
      </w:r>
    </w:p>
    <w:p w14:paraId="781E318F" w14:textId="77777777" w:rsidR="00451BDB" w:rsidRPr="00607FDB" w:rsidRDefault="00451BDB" w:rsidP="00451BDB">
      <w:pPr>
        <w:pStyle w:val="PargrafodaLista"/>
        <w:numPr>
          <w:ilvl w:val="0"/>
          <w:numId w:val="53"/>
        </w:numPr>
        <w:spacing w:after="0" w:line="240" w:lineRule="auto"/>
        <w:ind w:left="0" w:firstLine="0"/>
        <w:contextualSpacing w:val="0"/>
        <w:jc w:val="both"/>
        <w:rPr>
          <w:rFonts w:ascii="Tahoma" w:hAnsi="Tahoma" w:cs="Tahoma"/>
          <w:color w:val="000000" w:themeColor="text1"/>
          <w:sz w:val="24"/>
          <w:szCs w:val="24"/>
        </w:rPr>
      </w:pPr>
      <w:r w:rsidRPr="00607FDB">
        <w:rPr>
          <w:rFonts w:ascii="Tahoma" w:hAnsi="Tahoma" w:cs="Tahoma"/>
          <w:color w:val="000000" w:themeColor="text1"/>
          <w:sz w:val="24"/>
          <w:szCs w:val="24"/>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83" w:anchor="art17" w:history="1">
        <w:r w:rsidRPr="00607FDB">
          <w:rPr>
            <w:rStyle w:val="Hyperlink"/>
            <w:rFonts w:ascii="Tahoma" w:hAnsi="Tahoma" w:cs="Tahoma"/>
            <w:color w:val="000000" w:themeColor="text1"/>
            <w:sz w:val="24"/>
            <w:szCs w:val="24"/>
            <w:u w:val="none"/>
          </w:rPr>
          <w:t>artigo 17, inciso II, da Lei n° 6.938, de 1981</w:t>
        </w:r>
      </w:hyperlink>
      <w:r w:rsidRPr="00607FDB">
        <w:rPr>
          <w:rFonts w:ascii="Tahoma" w:hAnsi="Tahoma" w:cs="Tahoma"/>
          <w:color w:val="000000" w:themeColor="text1"/>
          <w:sz w:val="24"/>
          <w:szCs w:val="24"/>
        </w:rPr>
        <w:t>, e legislação correlata;</w:t>
      </w:r>
    </w:p>
    <w:p w14:paraId="39604172" w14:textId="77777777" w:rsidR="00451BDB" w:rsidRPr="00607FDB" w:rsidRDefault="00451BDB" w:rsidP="00451BDB">
      <w:pPr>
        <w:pStyle w:val="PargrafodaLista"/>
        <w:numPr>
          <w:ilvl w:val="0"/>
          <w:numId w:val="53"/>
        </w:numPr>
        <w:spacing w:after="0" w:line="240" w:lineRule="auto"/>
        <w:ind w:left="0" w:firstLine="0"/>
        <w:contextualSpacing w:val="0"/>
        <w:jc w:val="both"/>
        <w:rPr>
          <w:rFonts w:ascii="Tahoma" w:hAnsi="Tahoma" w:cs="Tahoma"/>
          <w:color w:val="000000" w:themeColor="text1"/>
          <w:sz w:val="24"/>
          <w:szCs w:val="24"/>
        </w:rPr>
      </w:pPr>
      <w:r w:rsidRPr="00607FDB">
        <w:rPr>
          <w:rFonts w:ascii="Tahoma" w:hAnsi="Tahoma" w:cs="Tahoma"/>
          <w:color w:val="000000" w:themeColor="text1"/>
          <w:sz w:val="24"/>
          <w:szCs w:val="24"/>
        </w:rPr>
        <w:t xml:space="preserve">Documento de Origem Florestal – DOF, instituído pela </w:t>
      </w:r>
      <w:hyperlink r:id="rId84" w:history="1">
        <w:r w:rsidRPr="00607FDB">
          <w:rPr>
            <w:rFonts w:ascii="Tahoma" w:hAnsi="Tahoma" w:cs="Tahoma"/>
            <w:color w:val="000000" w:themeColor="text1"/>
            <w:sz w:val="24"/>
            <w:szCs w:val="24"/>
          </w:rPr>
          <w:t>Portaria n° 253, de 18/08/2006</w:t>
        </w:r>
      </w:hyperlink>
      <w:r w:rsidRPr="00607FDB">
        <w:rPr>
          <w:rFonts w:ascii="Tahoma" w:hAnsi="Tahoma" w:cs="Tahoma"/>
          <w:color w:val="000000" w:themeColor="text1"/>
          <w:sz w:val="24"/>
          <w:szCs w:val="24"/>
        </w:rPr>
        <w:t xml:space="preserve">, do Ministério do Meio Ambiente, e </w:t>
      </w:r>
      <w:hyperlink r:id="rId85" w:history="1">
        <w:r w:rsidRPr="00607FDB">
          <w:rPr>
            <w:rFonts w:ascii="Tahoma" w:hAnsi="Tahoma" w:cs="Tahoma"/>
            <w:color w:val="000000" w:themeColor="text1"/>
            <w:sz w:val="24"/>
            <w:szCs w:val="24"/>
          </w:rPr>
          <w:t>Instrução Normativa IBAMA n° 21, de 24/12/2014</w:t>
        </w:r>
      </w:hyperlink>
      <w:r w:rsidRPr="00607FDB">
        <w:rPr>
          <w:rFonts w:ascii="Tahoma" w:hAnsi="Tahoma" w:cs="Tahoma"/>
          <w:color w:val="000000" w:themeColor="text1"/>
          <w:sz w:val="24"/>
          <w:szCs w:val="24"/>
        </w:rPr>
        <w:t>, quando se tratar de produtos ou subprodutos florestais de origem nativa cujo transporte e armazenamento exijam a emissão de tal licença obrigatória; e</w:t>
      </w:r>
    </w:p>
    <w:p w14:paraId="3CBB8E0D" w14:textId="77777777" w:rsidR="00451BDB" w:rsidRPr="00607FDB" w:rsidRDefault="00451BDB" w:rsidP="00451BDB">
      <w:pPr>
        <w:pStyle w:val="PargrafodaLista"/>
        <w:spacing w:after="0" w:line="240" w:lineRule="auto"/>
        <w:ind w:left="0"/>
        <w:contextualSpacing w:val="0"/>
        <w:jc w:val="both"/>
        <w:rPr>
          <w:rFonts w:ascii="Tahoma" w:hAnsi="Tahoma" w:cs="Tahoma"/>
          <w:color w:val="000000" w:themeColor="text1"/>
          <w:sz w:val="24"/>
          <w:szCs w:val="24"/>
        </w:rPr>
      </w:pPr>
    </w:p>
    <w:p w14:paraId="0245682F" w14:textId="77777777" w:rsidR="00451BDB" w:rsidRPr="00607FDB" w:rsidRDefault="00451BDB" w:rsidP="00451BDB">
      <w:pPr>
        <w:pStyle w:val="Nivel3"/>
        <w:numPr>
          <w:ilvl w:val="2"/>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14:paraId="3BBA9649" w14:textId="77777777" w:rsidR="00451BDB" w:rsidRPr="00607FDB" w:rsidRDefault="00451BDB" w:rsidP="00451BDB">
      <w:pPr>
        <w:pStyle w:val="Nivel3"/>
        <w:numPr>
          <w:ilvl w:val="0"/>
          <w:numId w:val="0"/>
        </w:numPr>
        <w:spacing w:before="0" w:after="0" w:line="240" w:lineRule="auto"/>
        <w:rPr>
          <w:rFonts w:ascii="Tahoma" w:hAnsi="Tahoma" w:cs="Tahoma"/>
          <w:color w:val="000000" w:themeColor="text1"/>
          <w:sz w:val="24"/>
          <w:szCs w:val="24"/>
        </w:rPr>
      </w:pPr>
    </w:p>
    <w:p w14:paraId="002445BE"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Observar as diretrizes, critérios e procedimentos para a gestão dos resíduos da construção civil estabelecidos na Resolução nº 307, de 05/07/2002, com as alterações posteriores, do Conselho Nacional de Meio Ambiente - CONAMA, conforme </w:t>
      </w:r>
      <w:hyperlink r:id="rId86" w:anchor="art4§2" w:history="1">
        <w:r w:rsidRPr="00607FDB">
          <w:rPr>
            <w:rStyle w:val="Hyperlink"/>
            <w:rFonts w:ascii="Tahoma" w:eastAsia="Calibri" w:hAnsi="Tahoma" w:cs="Tahoma"/>
            <w:color w:val="000000" w:themeColor="text1"/>
            <w:sz w:val="24"/>
            <w:szCs w:val="24"/>
            <w:u w:val="none"/>
          </w:rPr>
          <w:t>artigo 4°, §§ 2° e 3°, da Instrução Normativa SLTI/MP n° 1, de 19/01/2010</w:t>
        </w:r>
      </w:hyperlink>
      <w:r w:rsidRPr="00607FDB">
        <w:rPr>
          <w:rFonts w:ascii="Tahoma" w:hAnsi="Tahoma" w:cs="Tahoma"/>
          <w:color w:val="000000" w:themeColor="text1"/>
          <w:sz w:val="24"/>
          <w:szCs w:val="24"/>
        </w:rPr>
        <w:t>, nos seguintes termos:</w:t>
      </w:r>
    </w:p>
    <w:p w14:paraId="0A943EA0"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7433473B" w14:textId="77777777" w:rsidR="00451BDB" w:rsidRPr="00607FDB" w:rsidRDefault="00451BDB" w:rsidP="00451BDB">
      <w:pPr>
        <w:pStyle w:val="Nivel3"/>
        <w:numPr>
          <w:ilvl w:val="2"/>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6E40991C" w14:textId="77777777" w:rsidR="00451BDB" w:rsidRPr="00607FDB" w:rsidRDefault="00451BDB" w:rsidP="00451BDB">
      <w:pPr>
        <w:pStyle w:val="Nivel3"/>
        <w:numPr>
          <w:ilvl w:val="0"/>
          <w:numId w:val="0"/>
        </w:numPr>
        <w:spacing w:before="0" w:after="0" w:line="240" w:lineRule="auto"/>
        <w:rPr>
          <w:rFonts w:ascii="Tahoma" w:hAnsi="Tahoma" w:cs="Tahoma"/>
          <w:color w:val="000000" w:themeColor="text1"/>
          <w:sz w:val="24"/>
          <w:szCs w:val="24"/>
        </w:rPr>
      </w:pPr>
    </w:p>
    <w:p w14:paraId="3F3EAD73" w14:textId="77777777" w:rsidR="00451BDB" w:rsidRPr="00607FDB" w:rsidRDefault="00451BDB" w:rsidP="00451BDB">
      <w:pPr>
        <w:pStyle w:val="Nivel3"/>
        <w:numPr>
          <w:ilvl w:val="2"/>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Nos termos dos </w:t>
      </w:r>
      <w:hyperlink r:id="rId87" w:history="1">
        <w:r w:rsidRPr="00607FDB">
          <w:rPr>
            <w:rStyle w:val="Hyperlink"/>
            <w:rFonts w:ascii="Tahoma" w:eastAsia="Calibri" w:hAnsi="Tahoma" w:cs="Tahoma"/>
            <w:color w:val="000000" w:themeColor="text1"/>
            <w:sz w:val="24"/>
            <w:szCs w:val="24"/>
            <w:u w:val="none"/>
          </w:rPr>
          <w:t>artigos 3° e 10° da Resolução CONAMA n° 307, de 05/07/2002</w:t>
        </w:r>
      </w:hyperlink>
      <w:r w:rsidRPr="00607FDB">
        <w:rPr>
          <w:rFonts w:ascii="Tahoma" w:hAnsi="Tahoma" w:cs="Tahoma"/>
          <w:color w:val="000000" w:themeColor="text1"/>
          <w:sz w:val="24"/>
          <w:szCs w:val="24"/>
        </w:rPr>
        <w:t>, o Contratado deverá providenciar a destinação ambientalmente adequada dos resíduos da construção civil originários da contratação, obedecendo, no que couber, aos seguintes procedimentos:</w:t>
      </w:r>
    </w:p>
    <w:p w14:paraId="6290EC5E" w14:textId="77777777" w:rsidR="00451BDB" w:rsidRPr="00607FDB" w:rsidRDefault="00451BDB" w:rsidP="00451BDB">
      <w:pPr>
        <w:pStyle w:val="Nivel3"/>
        <w:numPr>
          <w:ilvl w:val="0"/>
          <w:numId w:val="0"/>
        </w:numPr>
        <w:spacing w:before="0" w:after="0" w:line="240" w:lineRule="auto"/>
        <w:rPr>
          <w:rFonts w:ascii="Tahoma" w:hAnsi="Tahoma" w:cs="Tahoma"/>
          <w:color w:val="000000" w:themeColor="text1"/>
          <w:sz w:val="24"/>
          <w:szCs w:val="24"/>
        </w:rPr>
      </w:pPr>
    </w:p>
    <w:p w14:paraId="6CC8B8F3" w14:textId="77777777" w:rsidR="00451BDB" w:rsidRPr="00607FDB" w:rsidRDefault="00451BDB" w:rsidP="00451BDB">
      <w:pPr>
        <w:pStyle w:val="Nivel4"/>
        <w:numPr>
          <w:ilvl w:val="3"/>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resíduos Classe A (reutilizáveis ou recicláveis como agregados): deverão ser reutilizados ou reciclados na forma de agregados, ou encaminhados a aterros de resíduos classe A de preservação de material para usos futuros. </w:t>
      </w:r>
    </w:p>
    <w:p w14:paraId="6B6C2435" w14:textId="77777777" w:rsidR="00451BDB" w:rsidRPr="00607FDB" w:rsidRDefault="00451BDB" w:rsidP="00451BDB">
      <w:pPr>
        <w:pStyle w:val="Nivel4"/>
        <w:numPr>
          <w:ilvl w:val="0"/>
          <w:numId w:val="0"/>
        </w:numPr>
        <w:spacing w:before="0" w:after="0" w:line="240" w:lineRule="auto"/>
        <w:rPr>
          <w:rFonts w:ascii="Tahoma" w:hAnsi="Tahoma" w:cs="Tahoma"/>
          <w:color w:val="000000" w:themeColor="text1"/>
          <w:sz w:val="24"/>
          <w:szCs w:val="24"/>
        </w:rPr>
      </w:pPr>
    </w:p>
    <w:p w14:paraId="2EB5EEAE" w14:textId="77777777" w:rsidR="00451BDB" w:rsidRPr="00607FDB" w:rsidRDefault="00451BDB" w:rsidP="00451BDB">
      <w:pPr>
        <w:pStyle w:val="Nivel4"/>
        <w:numPr>
          <w:ilvl w:val="3"/>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resíduos Classe B (recicláveis para outras destinações): deverão ser reutilizados, reciclados ou encaminhados a áreas de armazenamento temporário, sendo dispostos de modo a permitir a sua utilização ou reciclagem futura.</w:t>
      </w:r>
    </w:p>
    <w:p w14:paraId="14925292" w14:textId="77777777" w:rsidR="00451BDB" w:rsidRPr="00607FDB" w:rsidRDefault="00451BDB" w:rsidP="00451BDB">
      <w:pPr>
        <w:pStyle w:val="Nivel4"/>
        <w:numPr>
          <w:ilvl w:val="0"/>
          <w:numId w:val="0"/>
        </w:numPr>
        <w:spacing w:before="0" w:after="0" w:line="240" w:lineRule="auto"/>
        <w:rPr>
          <w:rFonts w:ascii="Tahoma" w:hAnsi="Tahoma" w:cs="Tahoma"/>
          <w:color w:val="000000" w:themeColor="text1"/>
          <w:sz w:val="24"/>
          <w:szCs w:val="24"/>
        </w:rPr>
      </w:pPr>
    </w:p>
    <w:p w14:paraId="4C7657D9" w14:textId="77777777" w:rsidR="00451BDB" w:rsidRPr="00607FDB" w:rsidRDefault="00451BDB" w:rsidP="00451BDB">
      <w:pPr>
        <w:pStyle w:val="Nivel4"/>
        <w:numPr>
          <w:ilvl w:val="3"/>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7314EB22" w14:textId="77777777" w:rsidR="00451BDB" w:rsidRPr="00607FDB" w:rsidRDefault="00451BDB" w:rsidP="00451BDB">
      <w:pPr>
        <w:pStyle w:val="Nivel4"/>
        <w:numPr>
          <w:ilvl w:val="0"/>
          <w:numId w:val="0"/>
        </w:numPr>
        <w:spacing w:before="0" w:after="0" w:line="240" w:lineRule="auto"/>
        <w:rPr>
          <w:rFonts w:ascii="Tahoma" w:hAnsi="Tahoma" w:cs="Tahoma"/>
          <w:color w:val="000000" w:themeColor="text1"/>
          <w:sz w:val="24"/>
          <w:szCs w:val="24"/>
        </w:rPr>
      </w:pPr>
    </w:p>
    <w:p w14:paraId="048D6640" w14:textId="77777777" w:rsidR="00451BDB" w:rsidRPr="00607FDB" w:rsidRDefault="00451BDB" w:rsidP="00451BDB">
      <w:pPr>
        <w:pStyle w:val="Nivel4"/>
        <w:numPr>
          <w:ilvl w:val="3"/>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resíduos Classe D (perigosos, contaminados ou prejudiciais à saúde): deverão ser armazenados, transportados, reutilizados e destinados em conformidade com as normas técnicas específicas.</w:t>
      </w:r>
    </w:p>
    <w:p w14:paraId="3F985222" w14:textId="77777777" w:rsidR="00451BDB" w:rsidRPr="00607FDB" w:rsidRDefault="00451BDB" w:rsidP="00451BDB">
      <w:pPr>
        <w:pStyle w:val="Nivel4"/>
        <w:numPr>
          <w:ilvl w:val="0"/>
          <w:numId w:val="0"/>
        </w:numPr>
        <w:spacing w:before="0" w:after="0" w:line="240" w:lineRule="auto"/>
        <w:rPr>
          <w:rFonts w:ascii="Tahoma" w:hAnsi="Tahoma" w:cs="Tahoma"/>
          <w:color w:val="000000" w:themeColor="text1"/>
          <w:sz w:val="24"/>
          <w:szCs w:val="24"/>
        </w:rPr>
      </w:pPr>
    </w:p>
    <w:p w14:paraId="5193B49F" w14:textId="77777777" w:rsidR="00451BDB" w:rsidRPr="00607FDB" w:rsidRDefault="00451BDB" w:rsidP="00451BDB">
      <w:pPr>
        <w:pStyle w:val="Nivel3"/>
        <w:numPr>
          <w:ilvl w:val="2"/>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2A852289" w14:textId="77777777" w:rsidR="00451BDB" w:rsidRPr="00607FDB" w:rsidRDefault="00451BDB" w:rsidP="00451BDB">
      <w:pPr>
        <w:pStyle w:val="Nivel3"/>
        <w:numPr>
          <w:ilvl w:val="0"/>
          <w:numId w:val="0"/>
        </w:numPr>
        <w:spacing w:before="0" w:after="0" w:line="240" w:lineRule="auto"/>
        <w:rPr>
          <w:rFonts w:ascii="Tahoma" w:hAnsi="Tahoma" w:cs="Tahoma"/>
          <w:color w:val="000000" w:themeColor="text1"/>
          <w:sz w:val="24"/>
          <w:szCs w:val="24"/>
        </w:rPr>
      </w:pPr>
    </w:p>
    <w:p w14:paraId="508AB564" w14:textId="77777777" w:rsidR="00451BDB" w:rsidRPr="00607FDB" w:rsidRDefault="00451BDB" w:rsidP="00451BDB">
      <w:pPr>
        <w:pStyle w:val="Nivel3"/>
        <w:numPr>
          <w:ilvl w:val="2"/>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ns. 15.112, 15.113, 15.114, 15.115 e 15.116, de 2004.</w:t>
      </w:r>
    </w:p>
    <w:p w14:paraId="745D8C13" w14:textId="77777777" w:rsidR="00451BDB" w:rsidRPr="00607FDB" w:rsidRDefault="00451BDB" w:rsidP="00451BDB">
      <w:pPr>
        <w:pStyle w:val="Nivel3"/>
        <w:numPr>
          <w:ilvl w:val="0"/>
          <w:numId w:val="0"/>
        </w:numPr>
        <w:spacing w:before="0" w:after="0" w:line="240" w:lineRule="auto"/>
        <w:rPr>
          <w:rFonts w:ascii="Tahoma" w:hAnsi="Tahoma" w:cs="Tahoma"/>
          <w:color w:val="000000" w:themeColor="text1"/>
          <w:sz w:val="24"/>
          <w:szCs w:val="24"/>
        </w:rPr>
      </w:pPr>
    </w:p>
    <w:p w14:paraId="43D3B16F" w14:textId="77777777" w:rsidR="00451BDB" w:rsidRPr="00607FDB" w:rsidRDefault="00451BDB" w:rsidP="00451BDB">
      <w:pPr>
        <w:pStyle w:val="Nivel2"/>
        <w:numPr>
          <w:ilvl w:val="1"/>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Observar as seguintes diretrizes de caráter ambiental:</w:t>
      </w:r>
    </w:p>
    <w:p w14:paraId="2B4AC4F8"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6E73292B" w14:textId="77777777" w:rsidR="00451BDB" w:rsidRPr="00607FDB" w:rsidRDefault="00451BDB" w:rsidP="00451BDB">
      <w:pPr>
        <w:pStyle w:val="Nivel3"/>
        <w:numPr>
          <w:ilvl w:val="2"/>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Qualquer instalação, equipamento ou processo, situado em local fixo, que libere ou emita matéria para a atmosfera, por emissão pontual ou fugitiva, utilizado na execução contratual, deverá respeitar os limites máximos de emissão de poluentes admitidos na </w:t>
      </w:r>
      <w:hyperlink r:id="rId88" w:history="1">
        <w:r w:rsidRPr="00607FDB">
          <w:rPr>
            <w:rStyle w:val="Hyperlink"/>
            <w:rFonts w:ascii="Tahoma" w:eastAsia="Calibri" w:hAnsi="Tahoma" w:cs="Tahoma"/>
            <w:color w:val="000000" w:themeColor="text1"/>
            <w:sz w:val="24"/>
            <w:szCs w:val="24"/>
            <w:u w:val="none"/>
          </w:rPr>
          <w:t>Resolução CONAMA n° 382, de 26/12/2006</w:t>
        </w:r>
      </w:hyperlink>
      <w:r w:rsidRPr="00607FDB">
        <w:rPr>
          <w:rFonts w:ascii="Tahoma" w:hAnsi="Tahoma" w:cs="Tahoma"/>
          <w:color w:val="000000" w:themeColor="text1"/>
          <w:sz w:val="24"/>
          <w:szCs w:val="24"/>
        </w:rPr>
        <w:t>, e legislação correlata, de acordo com o poluente e o tipo de fonte.</w:t>
      </w:r>
    </w:p>
    <w:p w14:paraId="52FF56F9" w14:textId="77777777" w:rsidR="00451BDB" w:rsidRPr="00607FDB" w:rsidRDefault="00451BDB" w:rsidP="00451BDB">
      <w:pPr>
        <w:pStyle w:val="Nivel3"/>
        <w:numPr>
          <w:ilvl w:val="0"/>
          <w:numId w:val="0"/>
        </w:numPr>
        <w:spacing w:before="0" w:after="0" w:line="240" w:lineRule="auto"/>
        <w:rPr>
          <w:rFonts w:ascii="Tahoma" w:hAnsi="Tahoma" w:cs="Tahoma"/>
          <w:color w:val="000000" w:themeColor="text1"/>
          <w:sz w:val="24"/>
          <w:szCs w:val="24"/>
        </w:rPr>
      </w:pPr>
    </w:p>
    <w:p w14:paraId="28B86E24" w14:textId="77777777" w:rsidR="00451BDB" w:rsidRPr="00607FDB" w:rsidRDefault="00451BDB" w:rsidP="00451BDB">
      <w:pPr>
        <w:pStyle w:val="Nivel3"/>
        <w:numPr>
          <w:ilvl w:val="2"/>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89" w:history="1">
        <w:r w:rsidRPr="00607FDB">
          <w:rPr>
            <w:rStyle w:val="Hyperlink"/>
            <w:rFonts w:ascii="Tahoma" w:hAnsi="Tahoma" w:cs="Tahoma"/>
            <w:color w:val="000000" w:themeColor="text1"/>
            <w:sz w:val="24"/>
            <w:szCs w:val="24"/>
            <w:u w:val="none"/>
          </w:rPr>
          <w:t>Resolução CONAMA n° 01, de 08/03/90</w:t>
        </w:r>
      </w:hyperlink>
      <w:r w:rsidRPr="00607FDB">
        <w:rPr>
          <w:rFonts w:ascii="Tahoma" w:hAnsi="Tahoma" w:cs="Tahoma"/>
          <w:color w:val="000000" w:themeColor="text1"/>
          <w:sz w:val="24"/>
          <w:szCs w:val="24"/>
        </w:rPr>
        <w:t>, e legislação correlata.</w:t>
      </w:r>
    </w:p>
    <w:p w14:paraId="46663332" w14:textId="77777777" w:rsidR="00451BDB" w:rsidRPr="00607FDB" w:rsidRDefault="00451BDB" w:rsidP="00451BDB">
      <w:pPr>
        <w:pStyle w:val="Nivel3"/>
        <w:numPr>
          <w:ilvl w:val="0"/>
          <w:numId w:val="0"/>
        </w:numPr>
        <w:spacing w:before="0" w:after="0" w:line="240" w:lineRule="auto"/>
        <w:rPr>
          <w:rFonts w:ascii="Tahoma" w:hAnsi="Tahoma" w:cs="Tahoma"/>
          <w:color w:val="000000" w:themeColor="text1"/>
          <w:sz w:val="24"/>
          <w:szCs w:val="24"/>
        </w:rPr>
      </w:pPr>
    </w:p>
    <w:p w14:paraId="59C6D004"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Nos termos do </w:t>
      </w:r>
      <w:hyperlink r:id="rId90" w:history="1">
        <w:r w:rsidRPr="00607FDB">
          <w:rPr>
            <w:rStyle w:val="Hyperlink"/>
            <w:rFonts w:ascii="Tahoma" w:hAnsi="Tahoma" w:cs="Tahoma"/>
            <w:color w:val="000000" w:themeColor="text1"/>
            <w:sz w:val="24"/>
            <w:szCs w:val="24"/>
            <w:u w:val="none"/>
          </w:rPr>
          <w:t>artigo 4°, § 3°, da Instrução Normativa SLTI/MP n° 1, de 19/01/2010</w:t>
        </w:r>
      </w:hyperlink>
      <w:r w:rsidRPr="00607FDB">
        <w:rPr>
          <w:rFonts w:ascii="Tahoma" w:hAnsi="Tahoma" w:cs="Tahoma"/>
          <w:color w:val="000000" w:themeColor="text1"/>
          <w:sz w:val="24"/>
          <w:szCs w:val="24"/>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3B2714E7"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6559A786"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3B7CB611"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3A6183B7"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4A06DFA4"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04BE8075"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1B52AEDF"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4E0B547D" w14:textId="77777777" w:rsidR="00451BDB" w:rsidRPr="00607FDB" w:rsidRDefault="00451BDB" w:rsidP="00451BDB">
      <w:pPr>
        <w:rPr>
          <w:rFonts w:ascii="Tahoma" w:hAnsi="Tahoma" w:cs="Tahoma"/>
          <w:b/>
          <w:bCs/>
          <w:color w:val="000000" w:themeColor="text1"/>
        </w:rPr>
      </w:pPr>
      <w:r w:rsidRPr="00607FDB">
        <w:rPr>
          <w:rFonts w:ascii="Tahoma" w:hAnsi="Tahoma" w:cs="Tahoma"/>
          <w:b/>
          <w:bCs/>
          <w:color w:val="000000" w:themeColor="text1"/>
        </w:rPr>
        <w:t>10. CLÁUSULA DÉCIMA - OBRIGAÇÕES PERTINENTES À LGPD</w:t>
      </w:r>
    </w:p>
    <w:p w14:paraId="23B51116" w14:textId="77777777" w:rsidR="00451BDB" w:rsidRPr="00607FDB" w:rsidRDefault="00451BDB" w:rsidP="00451BDB">
      <w:pPr>
        <w:rPr>
          <w:rFonts w:ascii="Tahoma" w:hAnsi="Tahoma" w:cs="Tahoma"/>
          <w:b/>
          <w:bCs/>
          <w:color w:val="000000" w:themeColor="text1"/>
        </w:rPr>
      </w:pPr>
    </w:p>
    <w:p w14:paraId="745D2C04" w14:textId="77777777" w:rsidR="00451BDB" w:rsidRPr="00607FDB" w:rsidRDefault="00451BDB" w:rsidP="00451BDB">
      <w:pPr>
        <w:pStyle w:val="PargrafodaLista"/>
        <w:numPr>
          <w:ilvl w:val="0"/>
          <w:numId w:val="54"/>
        </w:numPr>
        <w:spacing w:after="0" w:line="240" w:lineRule="auto"/>
        <w:ind w:left="0" w:firstLine="0"/>
        <w:jc w:val="both"/>
        <w:rPr>
          <w:rFonts w:ascii="Tahoma" w:hAnsi="Tahoma" w:cs="Tahoma"/>
          <w:color w:val="000000" w:themeColor="text1"/>
          <w:sz w:val="24"/>
          <w:szCs w:val="24"/>
        </w:rPr>
      </w:pPr>
      <w:r w:rsidRPr="00607FDB">
        <w:rPr>
          <w:rFonts w:ascii="Tahoma" w:hAnsi="Tahoma" w:cs="Tahoma"/>
          <w:color w:val="000000" w:themeColor="text1"/>
          <w:sz w:val="24"/>
          <w:szCs w:val="24"/>
        </w:rPr>
        <w:t xml:space="preserve">As partes deverão cumprir a </w:t>
      </w:r>
      <w:hyperlink r:id="rId91" w:history="1">
        <w:r w:rsidRPr="00607FDB">
          <w:rPr>
            <w:rStyle w:val="Hyperlink"/>
            <w:rFonts w:ascii="Tahoma" w:hAnsi="Tahoma" w:cs="Tahoma"/>
            <w:color w:val="000000" w:themeColor="text1"/>
            <w:sz w:val="24"/>
            <w:szCs w:val="24"/>
            <w:u w:val="none"/>
          </w:rPr>
          <w:t>Lei nº 13.709, de 14 de agosto de 2018 (LGPD)</w:t>
        </w:r>
      </w:hyperlink>
      <w:r w:rsidRPr="00607FDB">
        <w:rPr>
          <w:rFonts w:ascii="Tahoma" w:hAnsi="Tahoma" w:cs="Tahoma"/>
          <w:color w:val="000000" w:themeColor="text1"/>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356E8A0B" w14:textId="77777777" w:rsidR="00451BDB" w:rsidRPr="00607FDB" w:rsidRDefault="00451BDB" w:rsidP="00451BDB">
      <w:pPr>
        <w:pStyle w:val="PargrafodaLista"/>
        <w:spacing w:after="0" w:line="240" w:lineRule="auto"/>
        <w:ind w:left="0"/>
        <w:jc w:val="both"/>
        <w:rPr>
          <w:rFonts w:ascii="Tahoma" w:hAnsi="Tahoma" w:cs="Tahoma"/>
          <w:color w:val="000000" w:themeColor="text1"/>
          <w:sz w:val="24"/>
          <w:szCs w:val="24"/>
        </w:rPr>
      </w:pPr>
    </w:p>
    <w:p w14:paraId="6CB293BF" w14:textId="77777777" w:rsidR="00451BDB" w:rsidRPr="00607FDB" w:rsidRDefault="00451BDB" w:rsidP="00451BDB">
      <w:pPr>
        <w:pStyle w:val="PargrafodaLista"/>
        <w:numPr>
          <w:ilvl w:val="0"/>
          <w:numId w:val="54"/>
        </w:numPr>
        <w:spacing w:after="0" w:line="240" w:lineRule="auto"/>
        <w:ind w:left="0" w:firstLine="0"/>
        <w:jc w:val="both"/>
        <w:rPr>
          <w:rFonts w:ascii="Tahoma" w:hAnsi="Tahoma" w:cs="Tahoma"/>
          <w:color w:val="000000" w:themeColor="text1"/>
          <w:sz w:val="24"/>
          <w:szCs w:val="24"/>
        </w:rPr>
      </w:pPr>
      <w:r w:rsidRPr="00607FDB">
        <w:rPr>
          <w:rFonts w:ascii="Tahoma" w:hAnsi="Tahoma" w:cs="Tahoma"/>
          <w:color w:val="000000" w:themeColor="text1"/>
          <w:sz w:val="24"/>
          <w:szCs w:val="24"/>
        </w:rPr>
        <w:t xml:space="preserve">Os dados obtidos somente poderão ser utilizados para as finalidades que justificaram seu acesso e de acordo com a boa-fé e com os princípios do </w:t>
      </w:r>
      <w:hyperlink r:id="rId92" w:anchor="art6" w:history="1">
        <w:r w:rsidRPr="00607FDB">
          <w:rPr>
            <w:rStyle w:val="Hyperlink"/>
            <w:rFonts w:ascii="Tahoma" w:hAnsi="Tahoma" w:cs="Tahoma"/>
            <w:color w:val="000000" w:themeColor="text1"/>
            <w:sz w:val="24"/>
            <w:szCs w:val="24"/>
            <w:u w:val="none"/>
          </w:rPr>
          <w:t>art. 6º da LGPD</w:t>
        </w:r>
      </w:hyperlink>
      <w:r w:rsidRPr="00607FDB">
        <w:rPr>
          <w:rFonts w:ascii="Tahoma" w:hAnsi="Tahoma" w:cs="Tahoma"/>
          <w:color w:val="000000" w:themeColor="text1"/>
          <w:sz w:val="24"/>
          <w:szCs w:val="24"/>
        </w:rPr>
        <w:t>.</w:t>
      </w:r>
    </w:p>
    <w:p w14:paraId="19DAF8BB" w14:textId="77777777" w:rsidR="00451BDB" w:rsidRPr="00607FDB" w:rsidRDefault="00451BDB" w:rsidP="00451BDB">
      <w:pPr>
        <w:pStyle w:val="PargrafodaLista"/>
        <w:spacing w:after="0" w:line="240" w:lineRule="auto"/>
        <w:ind w:left="0"/>
        <w:jc w:val="both"/>
        <w:rPr>
          <w:rFonts w:ascii="Tahoma" w:hAnsi="Tahoma" w:cs="Tahoma"/>
          <w:color w:val="000000" w:themeColor="text1"/>
          <w:sz w:val="24"/>
          <w:szCs w:val="24"/>
        </w:rPr>
      </w:pPr>
    </w:p>
    <w:p w14:paraId="0084D89B" w14:textId="77777777" w:rsidR="00451BDB" w:rsidRPr="00607FDB" w:rsidRDefault="00451BDB" w:rsidP="00451BDB">
      <w:pPr>
        <w:pStyle w:val="PargrafodaLista"/>
        <w:numPr>
          <w:ilvl w:val="0"/>
          <w:numId w:val="54"/>
        </w:numPr>
        <w:spacing w:after="0" w:line="240" w:lineRule="auto"/>
        <w:ind w:left="0" w:firstLine="0"/>
        <w:jc w:val="both"/>
        <w:rPr>
          <w:rFonts w:ascii="Tahoma" w:hAnsi="Tahoma" w:cs="Tahoma"/>
          <w:color w:val="000000" w:themeColor="text1"/>
          <w:sz w:val="24"/>
          <w:szCs w:val="24"/>
        </w:rPr>
      </w:pPr>
      <w:r w:rsidRPr="00607FDB">
        <w:rPr>
          <w:rFonts w:ascii="Tahoma" w:hAnsi="Tahoma" w:cs="Tahoma"/>
          <w:color w:val="000000" w:themeColor="text1"/>
          <w:sz w:val="24"/>
          <w:szCs w:val="24"/>
        </w:rPr>
        <w:t>É vedado o compartilhamento com terceiros dos dados obtidos fora das hipóteses permitidas em Lei.</w:t>
      </w:r>
    </w:p>
    <w:p w14:paraId="03766E68" w14:textId="77777777" w:rsidR="00451BDB" w:rsidRPr="00607FDB" w:rsidRDefault="00451BDB" w:rsidP="00451BDB">
      <w:pPr>
        <w:pStyle w:val="PargrafodaLista"/>
        <w:spacing w:after="0" w:line="240" w:lineRule="auto"/>
        <w:ind w:left="0"/>
        <w:jc w:val="both"/>
        <w:rPr>
          <w:rFonts w:ascii="Tahoma" w:hAnsi="Tahoma" w:cs="Tahoma"/>
          <w:color w:val="000000" w:themeColor="text1"/>
          <w:sz w:val="24"/>
          <w:szCs w:val="24"/>
        </w:rPr>
      </w:pPr>
    </w:p>
    <w:p w14:paraId="717632D1" w14:textId="77777777" w:rsidR="00451BDB" w:rsidRPr="00607FDB" w:rsidRDefault="00451BDB" w:rsidP="00451BDB">
      <w:pPr>
        <w:pStyle w:val="PargrafodaLista"/>
        <w:numPr>
          <w:ilvl w:val="0"/>
          <w:numId w:val="54"/>
        </w:numPr>
        <w:spacing w:after="0" w:line="240" w:lineRule="auto"/>
        <w:ind w:left="0" w:firstLine="0"/>
        <w:jc w:val="both"/>
        <w:rPr>
          <w:rFonts w:ascii="Tahoma" w:hAnsi="Tahoma" w:cs="Tahoma"/>
          <w:color w:val="000000" w:themeColor="text1"/>
          <w:sz w:val="24"/>
          <w:szCs w:val="24"/>
        </w:rPr>
      </w:pPr>
      <w:r w:rsidRPr="00607FDB">
        <w:rPr>
          <w:rFonts w:ascii="Tahoma" w:hAnsi="Tahoma" w:cs="Tahoma"/>
          <w:color w:val="000000" w:themeColor="text1"/>
          <w:sz w:val="24"/>
          <w:szCs w:val="24"/>
        </w:rPr>
        <w:t xml:space="preserve">A Administração deverá ser informada no prazo de 5 (cinco) dias úteis sobre todos os contratos de suboperação firmados ou que venham a ser celebrados pela </w:t>
      </w:r>
      <w:r w:rsidRPr="00607FDB">
        <w:rPr>
          <w:rFonts w:ascii="Tahoma" w:hAnsi="Tahoma" w:cs="Tahoma"/>
          <w:b/>
          <w:bCs/>
          <w:color w:val="000000" w:themeColor="text1"/>
          <w:sz w:val="24"/>
          <w:szCs w:val="24"/>
        </w:rPr>
        <w:t>CONTRATADA</w:t>
      </w:r>
      <w:r w:rsidRPr="00607FDB">
        <w:rPr>
          <w:rFonts w:ascii="Tahoma" w:hAnsi="Tahoma" w:cs="Tahoma"/>
          <w:color w:val="000000" w:themeColor="text1"/>
          <w:sz w:val="24"/>
          <w:szCs w:val="24"/>
        </w:rPr>
        <w:t xml:space="preserve">. </w:t>
      </w:r>
    </w:p>
    <w:p w14:paraId="5E88799D" w14:textId="77777777" w:rsidR="00451BDB" w:rsidRPr="00607FDB" w:rsidRDefault="00451BDB" w:rsidP="00451BDB">
      <w:pPr>
        <w:pStyle w:val="PargrafodaLista"/>
        <w:spacing w:after="0" w:line="240" w:lineRule="auto"/>
        <w:ind w:left="0"/>
        <w:jc w:val="both"/>
        <w:rPr>
          <w:rFonts w:ascii="Tahoma" w:hAnsi="Tahoma" w:cs="Tahoma"/>
          <w:color w:val="000000" w:themeColor="text1"/>
          <w:sz w:val="24"/>
          <w:szCs w:val="24"/>
        </w:rPr>
      </w:pPr>
    </w:p>
    <w:p w14:paraId="34AE5606" w14:textId="77777777" w:rsidR="00451BDB" w:rsidRPr="00607FDB" w:rsidRDefault="00451BDB" w:rsidP="00451BDB">
      <w:pPr>
        <w:pStyle w:val="PargrafodaLista"/>
        <w:numPr>
          <w:ilvl w:val="0"/>
          <w:numId w:val="54"/>
        </w:numPr>
        <w:spacing w:after="0" w:line="240" w:lineRule="auto"/>
        <w:ind w:left="0" w:firstLine="0"/>
        <w:jc w:val="both"/>
        <w:rPr>
          <w:rFonts w:ascii="Tahoma" w:hAnsi="Tahoma" w:cs="Tahoma"/>
          <w:color w:val="000000" w:themeColor="text1"/>
          <w:sz w:val="24"/>
          <w:szCs w:val="24"/>
        </w:rPr>
      </w:pPr>
      <w:r w:rsidRPr="00607FDB">
        <w:rPr>
          <w:rFonts w:ascii="Tahoma" w:hAnsi="Tahoma" w:cs="Tahoma"/>
          <w:color w:val="000000" w:themeColor="text1"/>
          <w:sz w:val="24"/>
          <w:szCs w:val="24"/>
        </w:rPr>
        <w:t xml:space="preserve">Terminado o tratamento dos dados nos termos do </w:t>
      </w:r>
      <w:hyperlink r:id="rId93" w:anchor="art15" w:history="1">
        <w:r w:rsidRPr="00607FDB">
          <w:rPr>
            <w:rStyle w:val="Hyperlink"/>
            <w:rFonts w:ascii="Tahoma" w:hAnsi="Tahoma" w:cs="Tahoma"/>
            <w:color w:val="000000" w:themeColor="text1"/>
            <w:sz w:val="24"/>
            <w:szCs w:val="24"/>
            <w:u w:val="none"/>
          </w:rPr>
          <w:t>art. 15 da LGPD</w:t>
        </w:r>
      </w:hyperlink>
      <w:r w:rsidRPr="00607FDB">
        <w:rPr>
          <w:rFonts w:ascii="Tahoma" w:hAnsi="Tahoma" w:cs="Tahoma"/>
          <w:color w:val="000000" w:themeColor="text1"/>
          <w:sz w:val="24"/>
          <w:szCs w:val="24"/>
        </w:rPr>
        <w:t xml:space="preserve">, é dever da </w:t>
      </w:r>
      <w:r w:rsidRPr="00607FDB">
        <w:rPr>
          <w:rFonts w:ascii="Tahoma" w:hAnsi="Tahoma" w:cs="Tahoma"/>
          <w:b/>
          <w:bCs/>
          <w:color w:val="000000" w:themeColor="text1"/>
          <w:sz w:val="24"/>
          <w:szCs w:val="24"/>
        </w:rPr>
        <w:t>CONTRATADA</w:t>
      </w:r>
      <w:r w:rsidRPr="00607FDB">
        <w:rPr>
          <w:rFonts w:ascii="Tahoma" w:hAnsi="Tahoma" w:cs="Tahoma"/>
          <w:color w:val="000000" w:themeColor="text1"/>
          <w:sz w:val="24"/>
          <w:szCs w:val="24"/>
        </w:rPr>
        <w:t xml:space="preserve"> eliminá-los, com exceção das hipóteses do </w:t>
      </w:r>
      <w:hyperlink r:id="rId94" w:anchor="art16" w:history="1">
        <w:r w:rsidRPr="00607FDB">
          <w:rPr>
            <w:rStyle w:val="Hyperlink"/>
            <w:rFonts w:ascii="Tahoma" w:hAnsi="Tahoma" w:cs="Tahoma"/>
            <w:color w:val="000000" w:themeColor="text1"/>
            <w:sz w:val="24"/>
            <w:szCs w:val="24"/>
            <w:u w:val="none"/>
          </w:rPr>
          <w:t>art. 16 da LGPD</w:t>
        </w:r>
      </w:hyperlink>
      <w:r w:rsidRPr="00607FDB">
        <w:rPr>
          <w:rFonts w:ascii="Tahoma" w:hAnsi="Tahoma" w:cs="Tahoma"/>
          <w:color w:val="000000" w:themeColor="text1"/>
          <w:sz w:val="24"/>
          <w:szCs w:val="24"/>
        </w:rPr>
        <w:t xml:space="preserve">, incluindo aquelas em que houver necessidade de guarda de documentação para fins de comprovação do cumprimento de obrigações legais ou contratuais e somente enquanto não prescritas essas obrigações. </w:t>
      </w:r>
    </w:p>
    <w:p w14:paraId="1F2703CA" w14:textId="77777777" w:rsidR="00451BDB" w:rsidRPr="00607FDB" w:rsidRDefault="00451BDB" w:rsidP="00451BDB">
      <w:pPr>
        <w:pStyle w:val="PargrafodaLista"/>
        <w:spacing w:after="0" w:line="240" w:lineRule="auto"/>
        <w:ind w:left="0"/>
        <w:jc w:val="both"/>
        <w:rPr>
          <w:rFonts w:ascii="Tahoma" w:hAnsi="Tahoma" w:cs="Tahoma"/>
          <w:color w:val="000000" w:themeColor="text1"/>
          <w:sz w:val="24"/>
          <w:szCs w:val="24"/>
        </w:rPr>
      </w:pPr>
    </w:p>
    <w:p w14:paraId="36C92D88" w14:textId="77777777" w:rsidR="00451BDB" w:rsidRPr="00607FDB" w:rsidRDefault="00451BDB" w:rsidP="00451BDB">
      <w:pPr>
        <w:pStyle w:val="PargrafodaLista"/>
        <w:numPr>
          <w:ilvl w:val="0"/>
          <w:numId w:val="54"/>
        </w:numPr>
        <w:spacing w:after="0" w:line="240" w:lineRule="auto"/>
        <w:ind w:left="0" w:firstLine="0"/>
        <w:jc w:val="both"/>
        <w:rPr>
          <w:rFonts w:ascii="Tahoma" w:hAnsi="Tahoma" w:cs="Tahoma"/>
          <w:color w:val="000000" w:themeColor="text1"/>
          <w:sz w:val="24"/>
          <w:szCs w:val="24"/>
        </w:rPr>
      </w:pPr>
      <w:r w:rsidRPr="00607FDB">
        <w:rPr>
          <w:rFonts w:ascii="Tahoma" w:hAnsi="Tahoma" w:cs="Tahoma"/>
          <w:color w:val="000000" w:themeColor="text1"/>
          <w:sz w:val="24"/>
          <w:szCs w:val="24"/>
        </w:rPr>
        <w:t xml:space="preserve">É dever da </w:t>
      </w:r>
      <w:r w:rsidRPr="00607FDB">
        <w:rPr>
          <w:rFonts w:ascii="Tahoma" w:hAnsi="Tahoma" w:cs="Tahoma"/>
          <w:b/>
          <w:bCs/>
          <w:color w:val="000000" w:themeColor="text1"/>
          <w:sz w:val="24"/>
          <w:szCs w:val="24"/>
        </w:rPr>
        <w:t>CONTRATADA</w:t>
      </w:r>
      <w:r w:rsidRPr="00607FDB">
        <w:rPr>
          <w:rFonts w:ascii="Tahoma" w:hAnsi="Tahoma" w:cs="Tahoma"/>
          <w:color w:val="000000" w:themeColor="text1"/>
          <w:sz w:val="24"/>
          <w:szCs w:val="24"/>
        </w:rPr>
        <w:t xml:space="preserve"> orientar e treinar seus empregados sobre os deveres, requisitos e responsabilidades decorrentes da LGPD. </w:t>
      </w:r>
    </w:p>
    <w:p w14:paraId="5EE48961" w14:textId="77777777" w:rsidR="00451BDB" w:rsidRPr="00607FDB" w:rsidRDefault="00451BDB" w:rsidP="00451BDB">
      <w:pPr>
        <w:pStyle w:val="PargrafodaLista"/>
        <w:spacing w:after="0" w:line="240" w:lineRule="auto"/>
        <w:ind w:left="0"/>
        <w:jc w:val="both"/>
        <w:rPr>
          <w:rFonts w:ascii="Tahoma" w:hAnsi="Tahoma" w:cs="Tahoma"/>
          <w:color w:val="000000" w:themeColor="text1"/>
          <w:sz w:val="24"/>
          <w:szCs w:val="24"/>
        </w:rPr>
      </w:pPr>
    </w:p>
    <w:p w14:paraId="00773951" w14:textId="77777777" w:rsidR="00451BDB" w:rsidRPr="00607FDB" w:rsidRDefault="00451BDB" w:rsidP="00451BDB">
      <w:pPr>
        <w:pStyle w:val="PargrafodaLista"/>
        <w:numPr>
          <w:ilvl w:val="0"/>
          <w:numId w:val="54"/>
        </w:numPr>
        <w:spacing w:after="0" w:line="240" w:lineRule="auto"/>
        <w:ind w:left="0" w:firstLine="0"/>
        <w:jc w:val="both"/>
        <w:rPr>
          <w:rFonts w:ascii="Tahoma" w:hAnsi="Tahoma" w:cs="Tahoma"/>
          <w:color w:val="000000" w:themeColor="text1"/>
          <w:sz w:val="24"/>
          <w:szCs w:val="24"/>
        </w:rPr>
      </w:pPr>
      <w:r w:rsidRPr="00607FDB">
        <w:rPr>
          <w:rFonts w:ascii="Tahoma" w:hAnsi="Tahoma" w:cs="Tahoma"/>
          <w:color w:val="000000" w:themeColor="text1"/>
          <w:sz w:val="24"/>
          <w:szCs w:val="24"/>
        </w:rPr>
        <w:t xml:space="preserve">A </w:t>
      </w:r>
      <w:r w:rsidRPr="00607FDB">
        <w:rPr>
          <w:rFonts w:ascii="Tahoma" w:hAnsi="Tahoma" w:cs="Tahoma"/>
          <w:b/>
          <w:bCs/>
          <w:color w:val="000000" w:themeColor="text1"/>
          <w:sz w:val="24"/>
          <w:szCs w:val="24"/>
        </w:rPr>
        <w:t>CONTRATADA</w:t>
      </w:r>
      <w:r w:rsidRPr="00607FDB">
        <w:rPr>
          <w:rFonts w:ascii="Tahoma" w:hAnsi="Tahoma" w:cs="Tahoma"/>
          <w:color w:val="000000" w:themeColor="text1"/>
          <w:sz w:val="24"/>
          <w:szCs w:val="24"/>
        </w:rPr>
        <w:t xml:space="preserve"> deverá exigir de suboperadores e subcontratados o cumprimento dos deveres da presente cláusula, permanecendo integralmente responsável por garantir sua observância.</w:t>
      </w:r>
    </w:p>
    <w:p w14:paraId="78DE7B30" w14:textId="77777777" w:rsidR="00451BDB" w:rsidRPr="00607FDB" w:rsidRDefault="00451BDB" w:rsidP="00451BDB">
      <w:pPr>
        <w:pStyle w:val="PargrafodaLista"/>
        <w:spacing w:after="0" w:line="240" w:lineRule="auto"/>
        <w:ind w:left="0"/>
        <w:jc w:val="both"/>
        <w:rPr>
          <w:rFonts w:ascii="Tahoma" w:hAnsi="Tahoma" w:cs="Tahoma"/>
          <w:color w:val="000000" w:themeColor="text1"/>
          <w:sz w:val="24"/>
          <w:szCs w:val="24"/>
        </w:rPr>
      </w:pPr>
    </w:p>
    <w:p w14:paraId="0A28EB6F" w14:textId="77777777" w:rsidR="00451BDB" w:rsidRPr="00607FDB" w:rsidRDefault="00451BDB" w:rsidP="00451BDB">
      <w:pPr>
        <w:pStyle w:val="PargrafodaLista"/>
        <w:numPr>
          <w:ilvl w:val="0"/>
          <w:numId w:val="54"/>
        </w:numPr>
        <w:spacing w:after="0" w:line="240" w:lineRule="auto"/>
        <w:ind w:left="0" w:firstLine="0"/>
        <w:jc w:val="both"/>
        <w:rPr>
          <w:rFonts w:ascii="Tahoma" w:hAnsi="Tahoma" w:cs="Tahoma"/>
          <w:color w:val="000000" w:themeColor="text1"/>
          <w:sz w:val="24"/>
          <w:szCs w:val="24"/>
        </w:rPr>
      </w:pPr>
      <w:r w:rsidRPr="00607FDB">
        <w:rPr>
          <w:rFonts w:ascii="Tahoma" w:hAnsi="Tahoma" w:cs="Tahoma"/>
          <w:color w:val="000000" w:themeColor="text1"/>
          <w:sz w:val="24"/>
          <w:szCs w:val="24"/>
        </w:rPr>
        <w:t xml:space="preserve">O </w:t>
      </w:r>
      <w:r w:rsidRPr="00607FDB">
        <w:rPr>
          <w:rFonts w:ascii="Tahoma" w:hAnsi="Tahoma" w:cs="Tahoma"/>
          <w:b/>
          <w:bCs/>
          <w:color w:val="000000" w:themeColor="text1"/>
          <w:sz w:val="24"/>
          <w:szCs w:val="24"/>
        </w:rPr>
        <w:t>CONTRATANTE</w:t>
      </w:r>
      <w:r w:rsidRPr="00607FDB">
        <w:rPr>
          <w:rFonts w:ascii="Tahoma" w:hAnsi="Tahoma" w:cs="Tahoma"/>
          <w:color w:val="000000" w:themeColor="text1"/>
          <w:sz w:val="24"/>
          <w:szCs w:val="24"/>
        </w:rPr>
        <w:t xml:space="preserve"> poderá realizar diligência para aferir o cumprimento dessa cláusula, devendo a </w:t>
      </w:r>
      <w:r w:rsidRPr="00607FDB">
        <w:rPr>
          <w:rFonts w:ascii="Tahoma" w:hAnsi="Tahoma" w:cs="Tahoma"/>
          <w:b/>
          <w:bCs/>
          <w:color w:val="000000" w:themeColor="text1"/>
          <w:sz w:val="24"/>
          <w:szCs w:val="24"/>
        </w:rPr>
        <w:t>CONTRATADA</w:t>
      </w:r>
      <w:r w:rsidRPr="00607FDB">
        <w:rPr>
          <w:rFonts w:ascii="Tahoma" w:hAnsi="Tahoma" w:cs="Tahoma"/>
          <w:color w:val="000000" w:themeColor="text1"/>
          <w:sz w:val="24"/>
          <w:szCs w:val="24"/>
        </w:rPr>
        <w:t xml:space="preserve"> atender prontamente eventuais pedidos de comprovação formulados.</w:t>
      </w:r>
    </w:p>
    <w:p w14:paraId="5EDCBE3D" w14:textId="77777777" w:rsidR="00451BDB" w:rsidRPr="00607FDB" w:rsidRDefault="00451BDB" w:rsidP="00451BDB">
      <w:pPr>
        <w:pStyle w:val="PargrafodaLista"/>
        <w:spacing w:after="0" w:line="240" w:lineRule="auto"/>
        <w:ind w:left="0"/>
        <w:jc w:val="both"/>
        <w:rPr>
          <w:rFonts w:ascii="Tahoma" w:hAnsi="Tahoma" w:cs="Tahoma"/>
          <w:color w:val="000000" w:themeColor="text1"/>
          <w:sz w:val="24"/>
          <w:szCs w:val="24"/>
        </w:rPr>
      </w:pPr>
    </w:p>
    <w:p w14:paraId="557B1DD9" w14:textId="77777777" w:rsidR="00451BDB" w:rsidRPr="00607FDB" w:rsidRDefault="00451BDB" w:rsidP="00451BDB">
      <w:pPr>
        <w:pStyle w:val="PargrafodaLista"/>
        <w:numPr>
          <w:ilvl w:val="0"/>
          <w:numId w:val="54"/>
        </w:numPr>
        <w:spacing w:after="0" w:line="240" w:lineRule="auto"/>
        <w:ind w:left="0" w:firstLine="0"/>
        <w:jc w:val="both"/>
        <w:rPr>
          <w:rFonts w:ascii="Tahoma" w:hAnsi="Tahoma" w:cs="Tahoma"/>
          <w:color w:val="000000" w:themeColor="text1"/>
          <w:sz w:val="24"/>
          <w:szCs w:val="24"/>
        </w:rPr>
      </w:pPr>
      <w:r w:rsidRPr="00607FDB">
        <w:rPr>
          <w:rFonts w:ascii="Tahoma" w:hAnsi="Tahoma" w:cs="Tahoma"/>
          <w:color w:val="000000" w:themeColor="text1"/>
          <w:sz w:val="24"/>
          <w:szCs w:val="24"/>
        </w:rPr>
        <w:t xml:space="preserve">A </w:t>
      </w:r>
      <w:r w:rsidRPr="00607FDB">
        <w:rPr>
          <w:rFonts w:ascii="Tahoma" w:hAnsi="Tahoma" w:cs="Tahoma"/>
          <w:b/>
          <w:bCs/>
          <w:color w:val="000000" w:themeColor="text1"/>
          <w:sz w:val="24"/>
          <w:szCs w:val="24"/>
        </w:rPr>
        <w:t>CONTRATADA</w:t>
      </w:r>
      <w:r w:rsidRPr="00607FDB">
        <w:rPr>
          <w:rFonts w:ascii="Tahoma" w:hAnsi="Tahoma" w:cs="Tahoma"/>
          <w:color w:val="000000" w:themeColor="text1"/>
          <w:sz w:val="24"/>
          <w:szCs w:val="24"/>
        </w:rPr>
        <w:t xml:space="preserve"> deverá prestar, no prazo fixado pelo </w:t>
      </w:r>
      <w:r w:rsidRPr="00607FDB">
        <w:rPr>
          <w:rFonts w:ascii="Tahoma" w:hAnsi="Tahoma" w:cs="Tahoma"/>
          <w:b/>
          <w:bCs/>
          <w:color w:val="000000" w:themeColor="text1"/>
          <w:sz w:val="24"/>
          <w:szCs w:val="24"/>
        </w:rPr>
        <w:t>CONTRATANTE</w:t>
      </w:r>
      <w:r w:rsidRPr="00607FDB">
        <w:rPr>
          <w:rFonts w:ascii="Tahoma" w:hAnsi="Tahoma" w:cs="Tahoma"/>
          <w:color w:val="000000" w:themeColor="text1"/>
          <w:sz w:val="24"/>
          <w:szCs w:val="24"/>
        </w:rPr>
        <w:t xml:space="preserve">, prorrogável justificadamente, quaisquer informações acerca dos dados pessoais para cumprimento da LGPD, inclusive quanto a eventual descarte realizado. </w:t>
      </w:r>
    </w:p>
    <w:p w14:paraId="6F34F90D" w14:textId="77777777" w:rsidR="00451BDB" w:rsidRPr="00607FDB" w:rsidRDefault="00451BDB" w:rsidP="00451BDB">
      <w:pPr>
        <w:pStyle w:val="PargrafodaLista"/>
        <w:spacing w:after="0" w:line="240" w:lineRule="auto"/>
        <w:ind w:left="0"/>
        <w:jc w:val="both"/>
        <w:rPr>
          <w:rFonts w:ascii="Tahoma" w:hAnsi="Tahoma" w:cs="Tahoma"/>
          <w:color w:val="000000" w:themeColor="text1"/>
          <w:sz w:val="24"/>
          <w:szCs w:val="24"/>
        </w:rPr>
      </w:pPr>
    </w:p>
    <w:p w14:paraId="5E436527" w14:textId="77777777" w:rsidR="00451BDB" w:rsidRPr="00607FDB" w:rsidRDefault="00451BDB" w:rsidP="00451BDB">
      <w:pPr>
        <w:pStyle w:val="PargrafodaLista"/>
        <w:numPr>
          <w:ilvl w:val="0"/>
          <w:numId w:val="54"/>
        </w:numPr>
        <w:spacing w:after="0" w:line="240" w:lineRule="auto"/>
        <w:ind w:left="0" w:firstLine="0"/>
        <w:jc w:val="both"/>
        <w:rPr>
          <w:rFonts w:ascii="Tahoma" w:hAnsi="Tahoma" w:cs="Tahoma"/>
          <w:color w:val="000000" w:themeColor="text1"/>
          <w:sz w:val="24"/>
          <w:szCs w:val="24"/>
        </w:rPr>
      </w:pPr>
      <w:r w:rsidRPr="00607FDB">
        <w:rPr>
          <w:rFonts w:ascii="Tahoma" w:hAnsi="Tahoma" w:cs="Tahoma"/>
          <w:color w:val="000000" w:themeColor="text1"/>
          <w:sz w:val="24"/>
          <w:szCs w:val="24"/>
        </w:rPr>
        <w:t xml:space="preserve"> Bancos de dados formados a partir de contratos administrativos, notadamente aqueles que se proponham a armazenar dados pessoais, devem ser mantidos em ambiente virtual controlado, com registro individual rastreável de tratamentos realizados (</w:t>
      </w:r>
      <w:hyperlink r:id="rId95" w:history="1">
        <w:r w:rsidRPr="00607FDB">
          <w:rPr>
            <w:rStyle w:val="Hyperlink"/>
            <w:rFonts w:ascii="Tahoma" w:hAnsi="Tahoma" w:cs="Tahoma"/>
            <w:color w:val="000000" w:themeColor="text1"/>
            <w:sz w:val="24"/>
            <w:szCs w:val="24"/>
            <w:u w:val="none"/>
          </w:rPr>
          <w:t>LGPD, art. 37</w:t>
        </w:r>
      </w:hyperlink>
      <w:r w:rsidRPr="00607FDB">
        <w:rPr>
          <w:rFonts w:ascii="Tahoma" w:hAnsi="Tahoma" w:cs="Tahoma"/>
          <w:color w:val="000000" w:themeColor="text1"/>
          <w:sz w:val="24"/>
          <w:szCs w:val="24"/>
        </w:rPr>
        <w:t>), com cada acesso, data, horário e registro da finalidade, para efeito de responsabilização, em caso de eventuais omissões, desvios ou abusos.</w:t>
      </w:r>
    </w:p>
    <w:p w14:paraId="5A8C65B4" w14:textId="77777777" w:rsidR="00451BDB" w:rsidRPr="00607FDB" w:rsidRDefault="00451BDB" w:rsidP="00451BDB">
      <w:pPr>
        <w:pStyle w:val="PargrafodaLista"/>
        <w:spacing w:after="0" w:line="240" w:lineRule="auto"/>
        <w:ind w:left="0"/>
        <w:jc w:val="both"/>
        <w:rPr>
          <w:rFonts w:ascii="Tahoma" w:hAnsi="Tahoma" w:cs="Tahoma"/>
          <w:color w:val="000000" w:themeColor="text1"/>
          <w:sz w:val="24"/>
          <w:szCs w:val="24"/>
        </w:rPr>
      </w:pPr>
    </w:p>
    <w:p w14:paraId="572690BE" w14:textId="77777777" w:rsidR="00451BDB" w:rsidRPr="00607FDB" w:rsidRDefault="00451BDB" w:rsidP="00451BDB">
      <w:pPr>
        <w:pStyle w:val="PargrafodaLista"/>
        <w:spacing w:after="0" w:line="240" w:lineRule="auto"/>
        <w:ind w:left="0"/>
        <w:jc w:val="both"/>
        <w:rPr>
          <w:rFonts w:ascii="Tahoma" w:hAnsi="Tahoma" w:cs="Tahoma"/>
          <w:color w:val="000000" w:themeColor="text1"/>
          <w:sz w:val="24"/>
          <w:szCs w:val="24"/>
        </w:rPr>
      </w:pPr>
      <w:r w:rsidRPr="00607FDB">
        <w:rPr>
          <w:rFonts w:ascii="Tahoma" w:hAnsi="Tahoma" w:cs="Tahoma"/>
          <w:color w:val="000000" w:themeColor="text1"/>
          <w:sz w:val="24"/>
          <w:szCs w:val="24"/>
        </w:rPr>
        <w:t>10.10.1 Os referidos bancos de dados devem ser desenvolvidos em formato interoperável, a fim de garantir a reutilização desses dados pela Administração nas hipóteses previstas na LGPD.</w:t>
      </w:r>
    </w:p>
    <w:p w14:paraId="7D8BA781" w14:textId="77777777" w:rsidR="00451BDB" w:rsidRPr="00607FDB" w:rsidRDefault="00451BDB" w:rsidP="00451BDB">
      <w:pPr>
        <w:pStyle w:val="PargrafodaLista"/>
        <w:spacing w:after="0" w:line="240" w:lineRule="auto"/>
        <w:ind w:left="0"/>
        <w:jc w:val="both"/>
        <w:rPr>
          <w:rFonts w:ascii="Tahoma" w:hAnsi="Tahoma" w:cs="Tahoma"/>
          <w:color w:val="000000" w:themeColor="text1"/>
          <w:sz w:val="24"/>
          <w:szCs w:val="24"/>
        </w:rPr>
      </w:pPr>
    </w:p>
    <w:p w14:paraId="71A601F0" w14:textId="77777777" w:rsidR="00451BDB" w:rsidRPr="00607FDB" w:rsidRDefault="00451BDB" w:rsidP="00451BDB">
      <w:pPr>
        <w:jc w:val="both"/>
        <w:rPr>
          <w:rFonts w:ascii="Tahoma" w:hAnsi="Tahoma" w:cs="Tahoma"/>
          <w:color w:val="000000" w:themeColor="text1"/>
        </w:rPr>
      </w:pPr>
      <w:r w:rsidRPr="00607FDB">
        <w:rPr>
          <w:rFonts w:ascii="Tahoma" w:hAnsi="Tahoma" w:cs="Tahoma"/>
          <w:color w:val="000000" w:themeColor="text1"/>
        </w:rPr>
        <w:t>10.11</w:t>
      </w:r>
      <w:r w:rsidRPr="00607FDB">
        <w:rPr>
          <w:rFonts w:ascii="Tahoma" w:hAnsi="Tahoma" w:cs="Tahoma"/>
          <w:b/>
          <w:bCs/>
          <w:color w:val="000000" w:themeColor="text1"/>
        </w:rPr>
        <w:t xml:space="preserve"> </w:t>
      </w:r>
      <w:r w:rsidRPr="00607FDB">
        <w:rPr>
          <w:rFonts w:ascii="Tahoma" w:hAnsi="Tahoma" w:cs="Tahoma"/>
          <w:color w:val="000000" w:themeColor="text1"/>
        </w:rPr>
        <w:t>O contrato está sujeito a ser alterado nos procedimentos pertinentes ao tratamento de dados pessoais, quando indicado pela autoridade competente, em especial a ANPD por meio de opiniões técnicas ou recomendações, editadas na forma da LGPD.</w:t>
      </w:r>
    </w:p>
    <w:p w14:paraId="08A53A9E"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45C67E90" w14:textId="77777777" w:rsidR="00451BDB" w:rsidRPr="00607FDB" w:rsidRDefault="00451BDB" w:rsidP="00451BDB">
      <w:pPr>
        <w:pStyle w:val="Nivel01"/>
        <w:numPr>
          <w:ilvl w:val="0"/>
          <w:numId w:val="55"/>
        </w:numPr>
        <w:ind w:left="612" w:hanging="612"/>
        <w:rPr>
          <w:rFonts w:ascii="Tahoma" w:hAnsi="Tahoma" w:cs="Tahoma"/>
          <w:color w:val="000000" w:themeColor="text1"/>
        </w:rPr>
      </w:pPr>
      <w:r w:rsidRPr="00607FDB">
        <w:rPr>
          <w:rFonts w:ascii="Tahoma" w:hAnsi="Tahoma" w:cs="Tahoma"/>
          <w:color w:val="000000" w:themeColor="text1"/>
        </w:rPr>
        <w:t>CLÁUSULA DÉCIMA PRIMEIRA – GARANTIA DE EXECUÇÃO (</w:t>
      </w:r>
      <w:hyperlink r:id="rId96" w:anchor="art92" w:history="1">
        <w:r w:rsidRPr="00607FDB">
          <w:rPr>
            <w:rStyle w:val="Hyperlink"/>
            <w:rFonts w:ascii="Tahoma" w:hAnsi="Tahoma" w:cs="Tahoma"/>
            <w:color w:val="000000" w:themeColor="text1"/>
          </w:rPr>
          <w:t>art. 92, XII</w:t>
        </w:r>
      </w:hyperlink>
      <w:r w:rsidRPr="00607FDB">
        <w:rPr>
          <w:rFonts w:ascii="Tahoma" w:hAnsi="Tahoma" w:cs="Tahoma"/>
          <w:color w:val="000000" w:themeColor="text1"/>
        </w:rPr>
        <w:t>)</w:t>
      </w:r>
    </w:p>
    <w:p w14:paraId="6AF238DF" w14:textId="77777777" w:rsidR="00451BDB" w:rsidRPr="00607FDB" w:rsidRDefault="00451BDB" w:rsidP="00451BDB">
      <w:pPr>
        <w:rPr>
          <w:rFonts w:ascii="Tahoma" w:hAnsi="Tahoma" w:cs="Tahoma"/>
          <w:color w:val="000000" w:themeColor="text1"/>
          <w:lang w:eastAsia="en-US"/>
        </w:rPr>
      </w:pPr>
    </w:p>
    <w:p w14:paraId="697CA5B1" w14:textId="77777777" w:rsidR="00451BDB" w:rsidRPr="00607FDB" w:rsidRDefault="00451BDB" w:rsidP="00451BDB">
      <w:pPr>
        <w:pStyle w:val="Nvel2-Red"/>
        <w:numPr>
          <w:ilvl w:val="1"/>
          <w:numId w:val="11"/>
        </w:numPr>
        <w:tabs>
          <w:tab w:val="left" w:pos="993"/>
        </w:tabs>
        <w:spacing w:before="0" w:after="0" w:line="240" w:lineRule="auto"/>
        <w:ind w:left="0" w:firstLine="0"/>
        <w:rPr>
          <w:rFonts w:ascii="Tahoma" w:hAnsi="Tahoma" w:cs="Tahoma"/>
          <w:i w:val="0"/>
          <w:iCs w:val="0"/>
          <w:color w:val="000000" w:themeColor="text1"/>
          <w:sz w:val="24"/>
          <w:szCs w:val="24"/>
        </w:rPr>
      </w:pPr>
      <w:r w:rsidRPr="00607FDB">
        <w:rPr>
          <w:rFonts w:ascii="Tahoma" w:hAnsi="Tahoma" w:cs="Tahoma"/>
          <w:i w:val="0"/>
          <w:iCs w:val="0"/>
          <w:color w:val="000000" w:themeColor="text1"/>
          <w:sz w:val="24"/>
          <w:szCs w:val="24"/>
        </w:rPr>
        <w:t>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correspondente a 5% (cinco por cento) do valor total do contrato.</w:t>
      </w:r>
    </w:p>
    <w:p w14:paraId="6DED59AE" w14:textId="77777777" w:rsidR="00451BDB" w:rsidRPr="00607FDB" w:rsidRDefault="00451BDB" w:rsidP="00815382">
      <w:pPr>
        <w:pStyle w:val="Nvel2-Red"/>
        <w:numPr>
          <w:ilvl w:val="0"/>
          <w:numId w:val="0"/>
        </w:numPr>
        <w:tabs>
          <w:tab w:val="left" w:pos="993"/>
        </w:tabs>
        <w:spacing w:before="0" w:after="0" w:line="240" w:lineRule="auto"/>
        <w:rPr>
          <w:rFonts w:ascii="Tahoma" w:hAnsi="Tahoma" w:cs="Tahoma"/>
          <w:i w:val="0"/>
          <w:iCs w:val="0"/>
          <w:color w:val="000000" w:themeColor="text1"/>
          <w:sz w:val="24"/>
          <w:szCs w:val="24"/>
        </w:rPr>
      </w:pPr>
    </w:p>
    <w:p w14:paraId="45965502" w14:textId="77777777" w:rsidR="00451BDB" w:rsidRPr="00607FDB" w:rsidRDefault="00451BDB" w:rsidP="00451BDB">
      <w:pPr>
        <w:pStyle w:val="Nvel2-Red"/>
        <w:numPr>
          <w:ilvl w:val="1"/>
          <w:numId w:val="11"/>
        </w:numPr>
        <w:tabs>
          <w:tab w:val="left" w:pos="993"/>
        </w:tabs>
        <w:spacing w:before="0" w:after="0" w:line="240" w:lineRule="auto"/>
        <w:ind w:left="0" w:firstLine="0"/>
        <w:rPr>
          <w:rFonts w:ascii="Tahoma" w:hAnsi="Tahoma" w:cs="Tahoma"/>
          <w:i w:val="0"/>
          <w:iCs w:val="0"/>
          <w:color w:val="000000" w:themeColor="text1"/>
          <w:sz w:val="24"/>
          <w:szCs w:val="24"/>
        </w:rPr>
      </w:pPr>
      <w:r w:rsidRPr="00607FDB">
        <w:rPr>
          <w:rFonts w:ascii="Tahoma" w:hAnsi="Tahoma" w:cs="Tahoma"/>
          <w:i w:val="0"/>
          <w:iCs w:val="0"/>
          <w:color w:val="000000" w:themeColor="text1"/>
          <w:sz w:val="24"/>
          <w:szCs w:val="24"/>
        </w:rPr>
        <w:t>Caso utilizada a modalidade de seguro-garantia, a apólice deverá ter validade durante a vigência do contrato e por mais 90 (noventa) dias após término deste prazo de vigência, permanecendo em vigor mesmo que o contratado não pague o prêmio nas datas convencionadas.</w:t>
      </w:r>
    </w:p>
    <w:p w14:paraId="3347FDAD" w14:textId="77777777" w:rsidR="00451BDB" w:rsidRPr="00607FDB" w:rsidRDefault="00451BDB" w:rsidP="00815382">
      <w:pPr>
        <w:pStyle w:val="Nvel2-Red"/>
        <w:numPr>
          <w:ilvl w:val="0"/>
          <w:numId w:val="0"/>
        </w:numPr>
        <w:tabs>
          <w:tab w:val="left" w:pos="993"/>
        </w:tabs>
        <w:spacing w:before="0" w:after="0" w:line="240" w:lineRule="auto"/>
        <w:rPr>
          <w:rFonts w:ascii="Tahoma" w:hAnsi="Tahoma" w:cs="Tahoma"/>
          <w:i w:val="0"/>
          <w:iCs w:val="0"/>
          <w:color w:val="000000" w:themeColor="text1"/>
          <w:sz w:val="24"/>
          <w:szCs w:val="24"/>
        </w:rPr>
      </w:pPr>
    </w:p>
    <w:p w14:paraId="6BDBA86B" w14:textId="77777777" w:rsidR="00451BDB" w:rsidRPr="00607FDB" w:rsidRDefault="00451BDB" w:rsidP="00451BDB">
      <w:pPr>
        <w:pStyle w:val="Nvel2-Red"/>
        <w:numPr>
          <w:ilvl w:val="1"/>
          <w:numId w:val="11"/>
        </w:numPr>
        <w:tabs>
          <w:tab w:val="left" w:pos="993"/>
        </w:tabs>
        <w:spacing w:before="0" w:after="0" w:line="240" w:lineRule="auto"/>
        <w:ind w:left="0" w:firstLine="0"/>
        <w:rPr>
          <w:rFonts w:ascii="Tahoma" w:hAnsi="Tahoma" w:cs="Tahoma"/>
          <w:i w:val="0"/>
          <w:iCs w:val="0"/>
          <w:color w:val="000000" w:themeColor="text1"/>
          <w:sz w:val="24"/>
          <w:szCs w:val="24"/>
        </w:rPr>
      </w:pPr>
      <w:r w:rsidRPr="00607FDB">
        <w:rPr>
          <w:rFonts w:ascii="Tahoma" w:hAnsi="Tahoma" w:cs="Tahoma"/>
          <w:i w:val="0"/>
          <w:iCs w:val="0"/>
          <w:color w:val="000000" w:themeColor="text1"/>
          <w:sz w:val="24"/>
          <w:szCs w:val="24"/>
        </w:rPr>
        <w:t>A apólice do seguro garantia deverá acompanhar as modificações referentes à vigência do contrato principal mediante a emissão do respectivo endosso pela seguradora.</w:t>
      </w:r>
    </w:p>
    <w:p w14:paraId="64D8F127" w14:textId="77777777" w:rsidR="00451BDB" w:rsidRPr="00607FDB" w:rsidRDefault="00451BDB" w:rsidP="00815382">
      <w:pPr>
        <w:pStyle w:val="Nvel2-Red"/>
        <w:numPr>
          <w:ilvl w:val="0"/>
          <w:numId w:val="0"/>
        </w:numPr>
        <w:tabs>
          <w:tab w:val="left" w:pos="993"/>
        </w:tabs>
        <w:spacing w:before="0" w:after="0" w:line="240" w:lineRule="auto"/>
        <w:rPr>
          <w:rFonts w:ascii="Tahoma" w:hAnsi="Tahoma" w:cs="Tahoma"/>
          <w:i w:val="0"/>
          <w:iCs w:val="0"/>
          <w:color w:val="000000" w:themeColor="text1"/>
          <w:sz w:val="24"/>
          <w:szCs w:val="24"/>
        </w:rPr>
      </w:pPr>
    </w:p>
    <w:p w14:paraId="71A84EBD" w14:textId="77777777" w:rsidR="00451BDB" w:rsidRPr="00607FDB" w:rsidRDefault="00451BDB" w:rsidP="00451BDB">
      <w:pPr>
        <w:pStyle w:val="Nvel2-Red"/>
        <w:numPr>
          <w:ilvl w:val="1"/>
          <w:numId w:val="11"/>
        </w:numPr>
        <w:tabs>
          <w:tab w:val="left" w:pos="993"/>
        </w:tabs>
        <w:spacing w:before="0" w:after="0" w:line="240" w:lineRule="auto"/>
        <w:ind w:left="0" w:firstLine="0"/>
        <w:rPr>
          <w:rFonts w:ascii="Tahoma" w:hAnsi="Tahoma" w:cs="Tahoma"/>
          <w:i w:val="0"/>
          <w:iCs w:val="0"/>
          <w:color w:val="000000" w:themeColor="text1"/>
          <w:sz w:val="24"/>
          <w:szCs w:val="24"/>
        </w:rPr>
      </w:pPr>
      <w:bookmarkStart w:id="54" w:name="_Ref122963805"/>
      <w:r w:rsidRPr="00607FDB">
        <w:rPr>
          <w:rFonts w:ascii="Tahoma" w:hAnsi="Tahoma" w:cs="Tahoma"/>
          <w:i w:val="0"/>
          <w:iCs w:val="0"/>
          <w:color w:val="000000" w:themeColor="text1"/>
          <w:sz w:val="24"/>
          <w:szCs w:val="24"/>
        </w:rPr>
        <w:t>Será permitida a substituição da apólice de seguro-garantia na data de renovação ou de aniversário, desde que mantidas as condições e coberturas da apólice vigente e nenhum período fique descoberto, ressalvado o disposto no item 11.5 deste contrato.</w:t>
      </w:r>
      <w:bookmarkEnd w:id="54"/>
    </w:p>
    <w:p w14:paraId="60E1A63D" w14:textId="77777777" w:rsidR="00451BDB" w:rsidRPr="00607FDB" w:rsidRDefault="00451BDB" w:rsidP="00815382">
      <w:pPr>
        <w:pStyle w:val="Nvel2-Red"/>
        <w:numPr>
          <w:ilvl w:val="0"/>
          <w:numId w:val="0"/>
        </w:numPr>
        <w:tabs>
          <w:tab w:val="left" w:pos="993"/>
        </w:tabs>
        <w:spacing w:before="0" w:after="0" w:line="240" w:lineRule="auto"/>
        <w:rPr>
          <w:rFonts w:ascii="Tahoma" w:hAnsi="Tahoma" w:cs="Tahoma"/>
          <w:i w:val="0"/>
          <w:iCs w:val="0"/>
          <w:color w:val="000000" w:themeColor="text1"/>
          <w:sz w:val="24"/>
          <w:szCs w:val="24"/>
        </w:rPr>
      </w:pPr>
    </w:p>
    <w:p w14:paraId="4BB35C7C" w14:textId="77777777" w:rsidR="00451BDB" w:rsidRPr="00607FDB" w:rsidRDefault="00451BDB" w:rsidP="00451BDB">
      <w:pPr>
        <w:pStyle w:val="Nvel2-Red"/>
        <w:numPr>
          <w:ilvl w:val="1"/>
          <w:numId w:val="11"/>
        </w:numPr>
        <w:tabs>
          <w:tab w:val="left" w:pos="993"/>
        </w:tabs>
        <w:spacing w:before="0" w:after="0" w:line="240" w:lineRule="auto"/>
        <w:ind w:left="0" w:firstLine="0"/>
        <w:rPr>
          <w:rFonts w:ascii="Tahoma" w:hAnsi="Tahoma" w:cs="Tahoma"/>
          <w:i w:val="0"/>
          <w:iCs w:val="0"/>
          <w:color w:val="000000" w:themeColor="text1"/>
          <w:sz w:val="24"/>
          <w:szCs w:val="24"/>
        </w:rPr>
      </w:pPr>
      <w:bookmarkStart w:id="55" w:name="_Ref118297051"/>
      <w:bookmarkStart w:id="56" w:name="_Ref122963836"/>
      <w:r w:rsidRPr="00607FDB">
        <w:rPr>
          <w:rFonts w:ascii="Tahoma" w:hAnsi="Tahoma" w:cs="Tahoma"/>
          <w:i w:val="0"/>
          <w:iCs w:val="0"/>
          <w:color w:val="000000" w:themeColor="text1"/>
          <w:sz w:val="24"/>
          <w:szCs w:val="24"/>
        </w:rPr>
        <w:t>Na hipótese de suspensão do contrato por ordem ou inadimplemento da Administração, o contratado ficará desobrigado de renovar a garantia ou de endossar a apólice de seguro até a ordem de reinício da execução ou o adimplemento pela Administração.</w:t>
      </w:r>
      <w:bookmarkEnd w:id="55"/>
      <w:bookmarkEnd w:id="56"/>
    </w:p>
    <w:p w14:paraId="3AEFD139" w14:textId="77777777" w:rsidR="00451BDB" w:rsidRPr="00607FDB" w:rsidRDefault="00451BDB" w:rsidP="00815382">
      <w:pPr>
        <w:pStyle w:val="Nvel2-Red"/>
        <w:numPr>
          <w:ilvl w:val="0"/>
          <w:numId w:val="0"/>
        </w:numPr>
        <w:tabs>
          <w:tab w:val="left" w:pos="993"/>
        </w:tabs>
        <w:spacing w:before="0" w:after="0" w:line="240" w:lineRule="auto"/>
        <w:rPr>
          <w:rFonts w:ascii="Tahoma" w:hAnsi="Tahoma" w:cs="Tahoma"/>
          <w:i w:val="0"/>
          <w:iCs w:val="0"/>
          <w:color w:val="000000" w:themeColor="text1"/>
          <w:sz w:val="24"/>
          <w:szCs w:val="24"/>
        </w:rPr>
      </w:pPr>
    </w:p>
    <w:p w14:paraId="1D3A38D2" w14:textId="77777777" w:rsidR="00451BDB" w:rsidRPr="00607FDB" w:rsidRDefault="00451BDB" w:rsidP="00451BDB">
      <w:pPr>
        <w:pStyle w:val="Nvel2-Red"/>
        <w:numPr>
          <w:ilvl w:val="1"/>
          <w:numId w:val="11"/>
        </w:numPr>
        <w:tabs>
          <w:tab w:val="left" w:pos="1134"/>
        </w:tabs>
        <w:spacing w:before="0" w:after="0" w:line="240" w:lineRule="auto"/>
        <w:ind w:left="0" w:firstLine="0"/>
        <w:rPr>
          <w:rFonts w:ascii="Tahoma" w:hAnsi="Tahoma" w:cs="Tahoma"/>
          <w:i w:val="0"/>
          <w:iCs w:val="0"/>
          <w:color w:val="000000" w:themeColor="text1"/>
          <w:sz w:val="24"/>
          <w:szCs w:val="24"/>
        </w:rPr>
      </w:pPr>
      <w:bookmarkStart w:id="57" w:name="_Ref118297166"/>
      <w:r w:rsidRPr="00607FDB">
        <w:rPr>
          <w:rFonts w:ascii="Tahoma" w:hAnsi="Tahoma" w:cs="Tahoma"/>
          <w:i w:val="0"/>
          <w:iCs w:val="0"/>
          <w:color w:val="000000" w:themeColor="text1"/>
          <w:sz w:val="24"/>
          <w:szCs w:val="24"/>
        </w:rPr>
        <w:t>A garantia assegurará, qualquer que seja a modalidade escolhida, o pagamento de:</w:t>
      </w:r>
      <w:bookmarkEnd w:id="57"/>
      <w:r w:rsidRPr="00607FDB">
        <w:rPr>
          <w:rFonts w:ascii="Tahoma" w:hAnsi="Tahoma" w:cs="Tahoma"/>
          <w:i w:val="0"/>
          <w:iCs w:val="0"/>
          <w:color w:val="000000" w:themeColor="text1"/>
          <w:sz w:val="24"/>
          <w:szCs w:val="24"/>
        </w:rPr>
        <w:t xml:space="preserve"> </w:t>
      </w:r>
    </w:p>
    <w:p w14:paraId="5DA2A435" w14:textId="77777777" w:rsidR="00451BDB" w:rsidRPr="00607FDB" w:rsidRDefault="00451BDB" w:rsidP="00815382">
      <w:pPr>
        <w:pStyle w:val="Nvel2-Red"/>
        <w:numPr>
          <w:ilvl w:val="0"/>
          <w:numId w:val="0"/>
        </w:numPr>
        <w:tabs>
          <w:tab w:val="left" w:pos="1134"/>
        </w:tabs>
        <w:spacing w:before="0" w:after="0" w:line="240" w:lineRule="auto"/>
        <w:rPr>
          <w:rFonts w:ascii="Tahoma" w:hAnsi="Tahoma" w:cs="Tahoma"/>
          <w:i w:val="0"/>
          <w:iCs w:val="0"/>
          <w:color w:val="000000" w:themeColor="text1"/>
          <w:sz w:val="24"/>
          <w:szCs w:val="24"/>
        </w:rPr>
      </w:pPr>
    </w:p>
    <w:p w14:paraId="43826FE1" w14:textId="77777777" w:rsidR="00451BDB" w:rsidRPr="00607FDB" w:rsidRDefault="00451BDB" w:rsidP="00451BDB">
      <w:pPr>
        <w:pStyle w:val="Nvel3-R"/>
        <w:numPr>
          <w:ilvl w:val="2"/>
          <w:numId w:val="11"/>
        </w:numPr>
        <w:spacing w:before="0" w:after="0" w:line="240" w:lineRule="auto"/>
        <w:ind w:left="0" w:firstLine="0"/>
        <w:rPr>
          <w:rFonts w:ascii="Tahoma" w:hAnsi="Tahoma" w:cs="Tahoma"/>
          <w:i w:val="0"/>
          <w:iCs w:val="0"/>
          <w:color w:val="000000" w:themeColor="text1"/>
          <w:sz w:val="24"/>
          <w:szCs w:val="24"/>
        </w:rPr>
      </w:pPr>
      <w:r w:rsidRPr="00607FDB">
        <w:rPr>
          <w:rFonts w:ascii="Tahoma" w:hAnsi="Tahoma" w:cs="Tahoma"/>
          <w:i w:val="0"/>
          <w:iCs w:val="0"/>
          <w:color w:val="000000" w:themeColor="text1"/>
          <w:sz w:val="24"/>
          <w:szCs w:val="24"/>
        </w:rPr>
        <w:t xml:space="preserve">Prejuízos advindos do não cumprimento do objeto do contrato e do não adimplemento das demais obrigações nele previstas; </w:t>
      </w:r>
    </w:p>
    <w:p w14:paraId="7E0AD06B" w14:textId="77777777" w:rsidR="00451BDB" w:rsidRPr="00607FDB" w:rsidRDefault="00451BDB" w:rsidP="00451BDB">
      <w:pPr>
        <w:pStyle w:val="Nvel3-R"/>
        <w:tabs>
          <w:tab w:val="clear" w:pos="360"/>
        </w:tabs>
        <w:spacing w:before="0" w:after="0" w:line="240" w:lineRule="auto"/>
        <w:ind w:left="0"/>
        <w:rPr>
          <w:rFonts w:ascii="Tahoma" w:hAnsi="Tahoma" w:cs="Tahoma"/>
          <w:i w:val="0"/>
          <w:iCs w:val="0"/>
          <w:color w:val="000000" w:themeColor="text1"/>
          <w:sz w:val="24"/>
          <w:szCs w:val="24"/>
        </w:rPr>
      </w:pPr>
    </w:p>
    <w:p w14:paraId="7FEA9639" w14:textId="77777777" w:rsidR="00451BDB" w:rsidRPr="00607FDB" w:rsidRDefault="00451BDB" w:rsidP="00451BDB">
      <w:pPr>
        <w:pStyle w:val="Nvel3-R"/>
        <w:numPr>
          <w:ilvl w:val="2"/>
          <w:numId w:val="11"/>
        </w:numPr>
        <w:spacing w:before="0" w:after="0" w:line="240" w:lineRule="auto"/>
        <w:ind w:left="0" w:firstLine="0"/>
        <w:rPr>
          <w:rFonts w:ascii="Tahoma" w:hAnsi="Tahoma" w:cs="Tahoma"/>
          <w:i w:val="0"/>
          <w:iCs w:val="0"/>
          <w:color w:val="000000" w:themeColor="text1"/>
          <w:sz w:val="24"/>
          <w:szCs w:val="24"/>
        </w:rPr>
      </w:pPr>
      <w:r w:rsidRPr="00607FDB">
        <w:rPr>
          <w:rFonts w:ascii="Tahoma" w:hAnsi="Tahoma" w:cs="Tahoma"/>
          <w:i w:val="0"/>
          <w:iCs w:val="0"/>
          <w:color w:val="000000" w:themeColor="text1"/>
          <w:sz w:val="24"/>
          <w:szCs w:val="24"/>
        </w:rPr>
        <w:t xml:space="preserve">Multas moratórias e punitivas aplicadas pela Administração à contratada; e  </w:t>
      </w:r>
    </w:p>
    <w:p w14:paraId="65920490" w14:textId="77777777" w:rsidR="00451BDB" w:rsidRPr="00607FDB" w:rsidRDefault="00451BDB" w:rsidP="00451BDB">
      <w:pPr>
        <w:pStyle w:val="Nvel3-R"/>
        <w:tabs>
          <w:tab w:val="clear" w:pos="360"/>
        </w:tabs>
        <w:spacing w:before="0" w:after="0" w:line="240" w:lineRule="auto"/>
        <w:ind w:left="0"/>
        <w:rPr>
          <w:rFonts w:ascii="Tahoma" w:hAnsi="Tahoma" w:cs="Tahoma"/>
          <w:i w:val="0"/>
          <w:iCs w:val="0"/>
          <w:color w:val="000000" w:themeColor="text1"/>
          <w:sz w:val="24"/>
          <w:szCs w:val="24"/>
        </w:rPr>
      </w:pPr>
    </w:p>
    <w:p w14:paraId="2DC5EBE5" w14:textId="77777777" w:rsidR="00451BDB" w:rsidRPr="00607FDB" w:rsidRDefault="00451BDB" w:rsidP="00451BDB">
      <w:pPr>
        <w:pStyle w:val="Nvel3-R"/>
        <w:numPr>
          <w:ilvl w:val="2"/>
          <w:numId w:val="11"/>
        </w:numPr>
        <w:spacing w:before="0" w:after="0" w:line="240" w:lineRule="auto"/>
        <w:ind w:left="0" w:firstLine="0"/>
        <w:rPr>
          <w:rFonts w:ascii="Tahoma" w:hAnsi="Tahoma" w:cs="Tahoma"/>
          <w:i w:val="0"/>
          <w:iCs w:val="0"/>
          <w:color w:val="000000" w:themeColor="text1"/>
          <w:sz w:val="24"/>
          <w:szCs w:val="24"/>
        </w:rPr>
      </w:pPr>
      <w:r w:rsidRPr="00607FDB">
        <w:rPr>
          <w:rFonts w:ascii="Tahoma" w:hAnsi="Tahoma" w:cs="Tahoma"/>
          <w:i w:val="0"/>
          <w:iCs w:val="0"/>
          <w:color w:val="000000" w:themeColor="text1"/>
          <w:sz w:val="24"/>
          <w:szCs w:val="24"/>
        </w:rPr>
        <w:t>Obrigações trabalhistas e previdenciárias de qualquer natureza e para com o FGTS, não adimplidas pelo contratado, quando couber.</w:t>
      </w:r>
    </w:p>
    <w:p w14:paraId="39D7178A" w14:textId="77777777" w:rsidR="00815382" w:rsidRPr="00607FDB" w:rsidRDefault="00815382" w:rsidP="00815382">
      <w:pPr>
        <w:pStyle w:val="Nvel3-R"/>
        <w:tabs>
          <w:tab w:val="clear" w:pos="360"/>
        </w:tabs>
        <w:spacing w:before="0" w:after="0" w:line="240" w:lineRule="auto"/>
        <w:ind w:left="0"/>
        <w:rPr>
          <w:rFonts w:ascii="Tahoma" w:hAnsi="Tahoma" w:cs="Tahoma"/>
          <w:i w:val="0"/>
          <w:iCs w:val="0"/>
          <w:color w:val="000000" w:themeColor="text1"/>
          <w:sz w:val="24"/>
          <w:szCs w:val="24"/>
        </w:rPr>
      </w:pPr>
    </w:p>
    <w:p w14:paraId="1CF77308" w14:textId="77777777" w:rsidR="00451BDB" w:rsidRPr="00607FDB" w:rsidRDefault="00451BDB" w:rsidP="00451BDB">
      <w:pPr>
        <w:pStyle w:val="Nvel2-Red"/>
        <w:numPr>
          <w:ilvl w:val="1"/>
          <w:numId w:val="11"/>
        </w:numPr>
        <w:tabs>
          <w:tab w:val="left" w:pos="993"/>
        </w:tabs>
        <w:spacing w:before="0" w:after="0" w:line="240" w:lineRule="auto"/>
        <w:ind w:left="0" w:firstLine="0"/>
        <w:rPr>
          <w:rFonts w:ascii="Tahoma" w:hAnsi="Tahoma" w:cs="Tahoma"/>
          <w:i w:val="0"/>
          <w:iCs w:val="0"/>
          <w:color w:val="000000" w:themeColor="text1"/>
          <w:sz w:val="24"/>
          <w:szCs w:val="24"/>
        </w:rPr>
      </w:pPr>
      <w:r w:rsidRPr="00607FDB">
        <w:rPr>
          <w:rFonts w:ascii="Tahoma" w:hAnsi="Tahoma" w:cs="Tahoma"/>
          <w:i w:val="0"/>
          <w:iCs w:val="0"/>
          <w:color w:val="000000" w:themeColor="text1"/>
          <w:sz w:val="24"/>
          <w:szCs w:val="24"/>
        </w:rPr>
        <w:t xml:space="preserve">A modalidade seguro-garantia somente será aceita se contemplar todos os eventos indicados no item 11.6, observada a legislação que rege a matéria. </w:t>
      </w:r>
    </w:p>
    <w:p w14:paraId="5C04AE48" w14:textId="77777777" w:rsidR="00451BDB" w:rsidRPr="00607FDB" w:rsidRDefault="00451BDB" w:rsidP="00815382">
      <w:pPr>
        <w:pStyle w:val="Nvel2-Red"/>
        <w:numPr>
          <w:ilvl w:val="0"/>
          <w:numId w:val="0"/>
        </w:numPr>
        <w:tabs>
          <w:tab w:val="left" w:pos="993"/>
        </w:tabs>
        <w:spacing w:before="0" w:after="0" w:line="240" w:lineRule="auto"/>
        <w:rPr>
          <w:rFonts w:ascii="Tahoma" w:hAnsi="Tahoma" w:cs="Tahoma"/>
          <w:i w:val="0"/>
          <w:iCs w:val="0"/>
          <w:color w:val="000000" w:themeColor="text1"/>
          <w:sz w:val="24"/>
          <w:szCs w:val="24"/>
        </w:rPr>
      </w:pPr>
    </w:p>
    <w:p w14:paraId="3A9ED8B9" w14:textId="77777777" w:rsidR="00451BDB" w:rsidRPr="00607FDB" w:rsidRDefault="00451BDB" w:rsidP="00451BDB">
      <w:pPr>
        <w:pStyle w:val="Nvel2-Red"/>
        <w:numPr>
          <w:ilvl w:val="1"/>
          <w:numId w:val="11"/>
        </w:numPr>
        <w:tabs>
          <w:tab w:val="left" w:pos="993"/>
        </w:tabs>
        <w:spacing w:before="0" w:after="0" w:line="240" w:lineRule="auto"/>
        <w:ind w:left="0" w:firstLine="0"/>
        <w:rPr>
          <w:rFonts w:ascii="Tahoma" w:hAnsi="Tahoma" w:cs="Tahoma"/>
          <w:i w:val="0"/>
          <w:iCs w:val="0"/>
          <w:color w:val="000000" w:themeColor="text1"/>
          <w:sz w:val="24"/>
          <w:szCs w:val="24"/>
        </w:rPr>
      </w:pPr>
      <w:r w:rsidRPr="00607FDB">
        <w:rPr>
          <w:rFonts w:ascii="Tahoma" w:hAnsi="Tahoma" w:cs="Tahoma"/>
          <w:i w:val="0"/>
          <w:iCs w:val="0"/>
          <w:color w:val="000000" w:themeColor="text1"/>
          <w:sz w:val="24"/>
          <w:szCs w:val="24"/>
        </w:rPr>
        <w:t>A garantia em dinheiro deverá ser efetuada em favor do contratante, em conta específica no Banco do Brasil S.A., com correção monetária.</w:t>
      </w:r>
    </w:p>
    <w:p w14:paraId="7AECFF81" w14:textId="77777777" w:rsidR="00451BDB" w:rsidRPr="00607FDB" w:rsidRDefault="00451BDB" w:rsidP="00D02D65">
      <w:pPr>
        <w:pStyle w:val="Nvel2-Red"/>
        <w:numPr>
          <w:ilvl w:val="0"/>
          <w:numId w:val="0"/>
        </w:numPr>
        <w:tabs>
          <w:tab w:val="left" w:pos="993"/>
        </w:tabs>
        <w:spacing w:before="0" w:after="0" w:line="240" w:lineRule="auto"/>
        <w:rPr>
          <w:rFonts w:ascii="Tahoma" w:hAnsi="Tahoma" w:cs="Tahoma"/>
          <w:i w:val="0"/>
          <w:iCs w:val="0"/>
          <w:color w:val="000000" w:themeColor="text1"/>
          <w:sz w:val="24"/>
          <w:szCs w:val="24"/>
        </w:rPr>
      </w:pPr>
    </w:p>
    <w:p w14:paraId="7112F0F2" w14:textId="77777777" w:rsidR="00451BDB" w:rsidRPr="00607FDB" w:rsidRDefault="00451BDB" w:rsidP="00451BDB">
      <w:pPr>
        <w:pStyle w:val="Nvel2-Red"/>
        <w:numPr>
          <w:ilvl w:val="1"/>
          <w:numId w:val="11"/>
        </w:numPr>
        <w:tabs>
          <w:tab w:val="left" w:pos="993"/>
        </w:tabs>
        <w:spacing w:before="0" w:after="0" w:line="240" w:lineRule="auto"/>
        <w:ind w:left="0" w:firstLine="0"/>
        <w:rPr>
          <w:rFonts w:ascii="Tahoma" w:hAnsi="Tahoma" w:cs="Tahoma"/>
          <w:i w:val="0"/>
          <w:iCs w:val="0"/>
          <w:color w:val="000000" w:themeColor="text1"/>
          <w:sz w:val="24"/>
          <w:szCs w:val="24"/>
        </w:rPr>
      </w:pPr>
      <w:r w:rsidRPr="00607FDB">
        <w:rPr>
          <w:rFonts w:ascii="Tahoma" w:hAnsi="Tahoma" w:cs="Tahoma"/>
          <w:i w:val="0"/>
          <w:iCs w:val="0"/>
          <w:color w:val="000000" w:themeColor="text1"/>
          <w:sz w:val="24"/>
          <w:szCs w:val="24"/>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7EB26221" w14:textId="77777777" w:rsidR="00451BDB" w:rsidRPr="00607FDB" w:rsidRDefault="00451BDB" w:rsidP="00D02D65">
      <w:pPr>
        <w:pStyle w:val="Nvel2-Red"/>
        <w:numPr>
          <w:ilvl w:val="0"/>
          <w:numId w:val="0"/>
        </w:numPr>
        <w:tabs>
          <w:tab w:val="left" w:pos="993"/>
        </w:tabs>
        <w:spacing w:before="0" w:after="0" w:line="240" w:lineRule="auto"/>
        <w:rPr>
          <w:rFonts w:ascii="Tahoma" w:hAnsi="Tahoma" w:cs="Tahoma"/>
          <w:i w:val="0"/>
          <w:iCs w:val="0"/>
          <w:color w:val="000000" w:themeColor="text1"/>
          <w:sz w:val="24"/>
          <w:szCs w:val="24"/>
        </w:rPr>
      </w:pPr>
    </w:p>
    <w:p w14:paraId="1C6B93B0" w14:textId="77777777" w:rsidR="00451BDB" w:rsidRPr="00607FDB" w:rsidRDefault="00451BDB" w:rsidP="00451BDB">
      <w:pPr>
        <w:pStyle w:val="Nvel2-Red"/>
        <w:numPr>
          <w:ilvl w:val="1"/>
          <w:numId w:val="11"/>
        </w:numPr>
        <w:tabs>
          <w:tab w:val="left" w:pos="993"/>
        </w:tabs>
        <w:spacing w:before="0" w:after="0" w:line="240" w:lineRule="auto"/>
        <w:ind w:left="0" w:firstLine="0"/>
        <w:rPr>
          <w:rFonts w:ascii="Tahoma" w:hAnsi="Tahoma" w:cs="Tahoma"/>
          <w:i w:val="0"/>
          <w:iCs w:val="0"/>
          <w:color w:val="000000" w:themeColor="text1"/>
          <w:sz w:val="24"/>
          <w:szCs w:val="24"/>
        </w:rPr>
      </w:pPr>
      <w:r w:rsidRPr="00607FDB">
        <w:rPr>
          <w:rFonts w:ascii="Tahoma" w:hAnsi="Tahoma" w:cs="Tahoma"/>
          <w:i w:val="0"/>
          <w:iCs w:val="0"/>
          <w:color w:val="000000" w:themeColor="text1"/>
          <w:sz w:val="24"/>
          <w:szCs w:val="24"/>
        </w:rPr>
        <w:t xml:space="preserve">No caso de garantia na modalidade de fiança bancária, deverá ser emitida por banco ou instituição financeira devidamente autorizada a operar no País pelo Banco Central do Brasil, e deverá constar expressa renúncia do fiador aos benefícios do </w:t>
      </w:r>
      <w:hyperlink r:id="rId97" w:anchor="art827" w:history="1">
        <w:r w:rsidRPr="00607FDB">
          <w:rPr>
            <w:rStyle w:val="Hyperlink"/>
            <w:rFonts w:ascii="Tahoma" w:hAnsi="Tahoma" w:cs="Tahoma"/>
            <w:i w:val="0"/>
            <w:iCs w:val="0"/>
            <w:color w:val="000000" w:themeColor="text1"/>
            <w:sz w:val="24"/>
            <w:szCs w:val="24"/>
            <w:u w:val="none"/>
          </w:rPr>
          <w:t>artigo 827 do Código Civil.</w:t>
        </w:r>
      </w:hyperlink>
    </w:p>
    <w:p w14:paraId="660D789D" w14:textId="77777777" w:rsidR="00451BDB" w:rsidRPr="00607FDB" w:rsidRDefault="00451BDB" w:rsidP="00D02D65">
      <w:pPr>
        <w:pStyle w:val="Nvel2-Red"/>
        <w:numPr>
          <w:ilvl w:val="0"/>
          <w:numId w:val="0"/>
        </w:numPr>
        <w:tabs>
          <w:tab w:val="left" w:pos="993"/>
        </w:tabs>
        <w:spacing w:before="0" w:after="0" w:line="240" w:lineRule="auto"/>
        <w:rPr>
          <w:rFonts w:ascii="Tahoma" w:hAnsi="Tahoma" w:cs="Tahoma"/>
          <w:i w:val="0"/>
          <w:iCs w:val="0"/>
          <w:color w:val="000000" w:themeColor="text1"/>
          <w:sz w:val="24"/>
          <w:szCs w:val="24"/>
        </w:rPr>
      </w:pPr>
    </w:p>
    <w:p w14:paraId="2DD90949" w14:textId="77777777" w:rsidR="00451BDB" w:rsidRPr="00607FDB" w:rsidRDefault="00451BDB" w:rsidP="00451BDB">
      <w:pPr>
        <w:pStyle w:val="Nvel2-Red"/>
        <w:numPr>
          <w:ilvl w:val="1"/>
          <w:numId w:val="11"/>
        </w:numPr>
        <w:tabs>
          <w:tab w:val="left" w:pos="1134"/>
        </w:tabs>
        <w:spacing w:before="0" w:after="0" w:line="240" w:lineRule="auto"/>
        <w:ind w:left="0" w:firstLine="0"/>
        <w:rPr>
          <w:rFonts w:ascii="Tahoma" w:hAnsi="Tahoma" w:cs="Tahoma"/>
          <w:i w:val="0"/>
          <w:iCs w:val="0"/>
          <w:color w:val="000000" w:themeColor="text1"/>
          <w:sz w:val="24"/>
          <w:szCs w:val="24"/>
        </w:rPr>
      </w:pPr>
      <w:r w:rsidRPr="00607FDB">
        <w:rPr>
          <w:rFonts w:ascii="Tahoma" w:hAnsi="Tahoma" w:cs="Tahoma"/>
          <w:i w:val="0"/>
          <w:iCs w:val="0"/>
          <w:color w:val="000000" w:themeColor="text1"/>
          <w:sz w:val="24"/>
          <w:szCs w:val="24"/>
        </w:rPr>
        <w:t xml:space="preserve">No caso de alteração do valor do contrato, ou prorrogação de sua vigência, a garantia deverá ser ajustada ou renovada, seguindo os mesmos parâmetros utilizados quando da contratação. </w:t>
      </w:r>
    </w:p>
    <w:p w14:paraId="7A45FEB9" w14:textId="77777777" w:rsidR="00451BDB" w:rsidRPr="00607FDB" w:rsidRDefault="00451BDB" w:rsidP="00D02D65">
      <w:pPr>
        <w:pStyle w:val="Nvel2-Red"/>
        <w:numPr>
          <w:ilvl w:val="0"/>
          <w:numId w:val="0"/>
        </w:numPr>
        <w:tabs>
          <w:tab w:val="left" w:pos="1134"/>
        </w:tabs>
        <w:spacing w:before="0" w:after="0" w:line="240" w:lineRule="auto"/>
        <w:rPr>
          <w:rFonts w:ascii="Tahoma" w:hAnsi="Tahoma" w:cs="Tahoma"/>
          <w:i w:val="0"/>
          <w:iCs w:val="0"/>
          <w:color w:val="000000" w:themeColor="text1"/>
          <w:sz w:val="24"/>
          <w:szCs w:val="24"/>
        </w:rPr>
      </w:pPr>
    </w:p>
    <w:p w14:paraId="6A49EACD" w14:textId="77777777" w:rsidR="00451BDB" w:rsidRPr="00607FDB" w:rsidRDefault="00451BDB" w:rsidP="00451BDB">
      <w:pPr>
        <w:pStyle w:val="Nvel2-Red"/>
        <w:numPr>
          <w:ilvl w:val="1"/>
          <w:numId w:val="11"/>
        </w:numPr>
        <w:tabs>
          <w:tab w:val="left" w:pos="1134"/>
        </w:tabs>
        <w:spacing w:before="0" w:after="0" w:line="240" w:lineRule="auto"/>
        <w:ind w:left="0" w:firstLine="0"/>
        <w:rPr>
          <w:rFonts w:ascii="Tahoma" w:hAnsi="Tahoma" w:cs="Tahoma"/>
          <w:i w:val="0"/>
          <w:iCs w:val="0"/>
          <w:color w:val="000000" w:themeColor="text1"/>
          <w:sz w:val="24"/>
          <w:szCs w:val="24"/>
        </w:rPr>
      </w:pPr>
      <w:r w:rsidRPr="00607FDB">
        <w:rPr>
          <w:rFonts w:ascii="Tahoma" w:hAnsi="Tahoma" w:cs="Tahoma"/>
          <w:i w:val="0"/>
          <w:iCs w:val="0"/>
          <w:color w:val="000000" w:themeColor="text1"/>
          <w:sz w:val="24"/>
          <w:szCs w:val="24"/>
        </w:rPr>
        <w:t>Se o valor da garantia for utilizado total ou parcialmente em pagamento de qualquer obrigação, o Contratado obriga-se a fazer a respectiva reposição no prazo máximo de 10 (dez) dias úteis, contados da data em que for notificada.</w:t>
      </w:r>
    </w:p>
    <w:p w14:paraId="30C1B462" w14:textId="77777777" w:rsidR="00451BDB" w:rsidRPr="00607FDB" w:rsidRDefault="00451BDB" w:rsidP="00D02D65">
      <w:pPr>
        <w:pStyle w:val="Nvel2-Red"/>
        <w:numPr>
          <w:ilvl w:val="0"/>
          <w:numId w:val="0"/>
        </w:numPr>
        <w:tabs>
          <w:tab w:val="left" w:pos="1134"/>
        </w:tabs>
        <w:spacing w:before="0" w:after="0" w:line="240" w:lineRule="auto"/>
        <w:rPr>
          <w:rFonts w:ascii="Tahoma" w:hAnsi="Tahoma" w:cs="Tahoma"/>
          <w:i w:val="0"/>
          <w:iCs w:val="0"/>
          <w:color w:val="000000" w:themeColor="text1"/>
          <w:sz w:val="24"/>
          <w:szCs w:val="24"/>
        </w:rPr>
      </w:pPr>
    </w:p>
    <w:p w14:paraId="1DBA18E4" w14:textId="23EF8C87" w:rsidR="00451BDB" w:rsidRPr="00607FDB" w:rsidRDefault="00451BDB" w:rsidP="00D02D65">
      <w:pPr>
        <w:pStyle w:val="Nvel2-Red"/>
        <w:numPr>
          <w:ilvl w:val="1"/>
          <w:numId w:val="11"/>
        </w:numPr>
        <w:tabs>
          <w:tab w:val="left" w:pos="1134"/>
        </w:tabs>
        <w:spacing w:before="0" w:after="0" w:line="240" w:lineRule="auto"/>
        <w:ind w:left="0" w:firstLine="0"/>
        <w:rPr>
          <w:rFonts w:ascii="Tahoma" w:hAnsi="Tahoma" w:cs="Tahoma"/>
          <w:i w:val="0"/>
          <w:iCs w:val="0"/>
          <w:color w:val="000000" w:themeColor="text1"/>
          <w:sz w:val="24"/>
          <w:szCs w:val="24"/>
        </w:rPr>
      </w:pPr>
      <w:r w:rsidRPr="00607FDB">
        <w:rPr>
          <w:rFonts w:ascii="Tahoma" w:hAnsi="Tahoma" w:cs="Tahoma"/>
          <w:i w:val="0"/>
          <w:iCs w:val="0"/>
          <w:color w:val="000000" w:themeColor="text1"/>
          <w:sz w:val="24"/>
          <w:szCs w:val="24"/>
        </w:rPr>
        <w:t>O Contratante executará a garantia na forma prevista na legislação que rege a matéria.</w:t>
      </w:r>
    </w:p>
    <w:p w14:paraId="0759B7F3" w14:textId="77777777" w:rsidR="00451BDB" w:rsidRPr="00607FDB" w:rsidRDefault="00451BDB" w:rsidP="00451BDB">
      <w:pPr>
        <w:pStyle w:val="Nvel3-R"/>
        <w:numPr>
          <w:ilvl w:val="2"/>
          <w:numId w:val="11"/>
        </w:numPr>
        <w:spacing w:before="0" w:after="0" w:line="240" w:lineRule="auto"/>
        <w:ind w:left="0" w:firstLine="0"/>
        <w:rPr>
          <w:rFonts w:ascii="Tahoma" w:hAnsi="Tahoma" w:cs="Tahoma"/>
          <w:i w:val="0"/>
          <w:iCs w:val="0"/>
          <w:color w:val="000000" w:themeColor="text1"/>
          <w:sz w:val="24"/>
          <w:szCs w:val="24"/>
        </w:rPr>
      </w:pPr>
      <w:r w:rsidRPr="00607FDB">
        <w:rPr>
          <w:rFonts w:ascii="Tahoma" w:hAnsi="Tahoma" w:cs="Tahoma"/>
          <w:i w:val="0"/>
          <w:iCs w:val="0"/>
          <w:color w:val="000000" w:themeColor="text1"/>
          <w:sz w:val="24"/>
          <w:szCs w:val="24"/>
        </w:rPr>
        <w:t>O emitente da garantia ofertada pelo contratado deverá ser notificado pelo contratante quanto ao início de processo administrativo para apuração de descumprimento de cláusulas contratuais (</w:t>
      </w:r>
      <w:hyperlink r:id="rId98" w:anchor="art137§4" w:history="1">
        <w:r w:rsidRPr="00607FDB">
          <w:rPr>
            <w:rStyle w:val="Hyperlink"/>
            <w:rFonts w:ascii="Tahoma" w:hAnsi="Tahoma" w:cs="Tahoma"/>
            <w:i w:val="0"/>
            <w:iCs w:val="0"/>
            <w:color w:val="000000" w:themeColor="text1"/>
            <w:sz w:val="24"/>
            <w:szCs w:val="24"/>
            <w:u w:val="none"/>
          </w:rPr>
          <w:t>art. 137, § 4º, da Lei nº 14.133, de 2021</w:t>
        </w:r>
      </w:hyperlink>
      <w:r w:rsidRPr="00607FDB">
        <w:rPr>
          <w:rFonts w:ascii="Tahoma" w:hAnsi="Tahoma" w:cs="Tahoma"/>
          <w:i w:val="0"/>
          <w:iCs w:val="0"/>
          <w:color w:val="000000" w:themeColor="text1"/>
          <w:sz w:val="24"/>
          <w:szCs w:val="24"/>
        </w:rPr>
        <w:t>).</w:t>
      </w:r>
    </w:p>
    <w:p w14:paraId="17F2A5F1" w14:textId="77777777" w:rsidR="00451BDB" w:rsidRPr="00607FDB" w:rsidRDefault="00451BDB" w:rsidP="00451BDB">
      <w:pPr>
        <w:pStyle w:val="Nvel3-R"/>
        <w:tabs>
          <w:tab w:val="clear" w:pos="360"/>
        </w:tabs>
        <w:spacing w:before="0" w:after="0" w:line="240" w:lineRule="auto"/>
        <w:ind w:left="0"/>
        <w:rPr>
          <w:rFonts w:ascii="Tahoma" w:hAnsi="Tahoma" w:cs="Tahoma"/>
          <w:i w:val="0"/>
          <w:iCs w:val="0"/>
          <w:color w:val="000000" w:themeColor="text1"/>
          <w:sz w:val="24"/>
          <w:szCs w:val="24"/>
        </w:rPr>
      </w:pPr>
    </w:p>
    <w:p w14:paraId="52D4DF06" w14:textId="77777777" w:rsidR="00451BDB" w:rsidRPr="00607FDB" w:rsidRDefault="00451BDB" w:rsidP="00451BDB">
      <w:pPr>
        <w:pStyle w:val="Nvel3-R"/>
        <w:numPr>
          <w:ilvl w:val="2"/>
          <w:numId w:val="11"/>
        </w:numPr>
        <w:spacing w:before="0" w:after="0" w:line="240" w:lineRule="auto"/>
        <w:ind w:left="0" w:firstLine="0"/>
        <w:rPr>
          <w:rFonts w:ascii="Tahoma" w:hAnsi="Tahoma" w:cs="Tahoma"/>
          <w:i w:val="0"/>
          <w:iCs w:val="0"/>
          <w:color w:val="000000" w:themeColor="text1"/>
          <w:sz w:val="24"/>
          <w:szCs w:val="24"/>
        </w:rPr>
      </w:pPr>
      <w:r w:rsidRPr="00607FDB">
        <w:rPr>
          <w:rFonts w:ascii="Tahoma" w:hAnsi="Tahoma" w:cs="Tahoma"/>
          <w:i w:val="0"/>
          <w:iCs w:val="0"/>
          <w:color w:val="000000" w:themeColor="text1"/>
          <w:sz w:val="24"/>
          <w:szCs w:val="24"/>
        </w:rPr>
        <w:t xml:space="preserve">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99" w:anchor="art20" w:history="1">
        <w:r w:rsidRPr="00607FDB">
          <w:rPr>
            <w:rStyle w:val="Hyperlink"/>
            <w:rFonts w:ascii="Tahoma" w:hAnsi="Tahoma" w:cs="Tahoma"/>
            <w:i w:val="0"/>
            <w:iCs w:val="0"/>
            <w:color w:val="000000" w:themeColor="text1"/>
            <w:sz w:val="24"/>
            <w:szCs w:val="24"/>
            <w:u w:val="none"/>
          </w:rPr>
          <w:t>art. 20 da Circular Susep n° 662, de 11 de abril de 2022</w:t>
        </w:r>
      </w:hyperlink>
      <w:r w:rsidRPr="00607FDB">
        <w:rPr>
          <w:rFonts w:ascii="Tahoma" w:hAnsi="Tahoma" w:cs="Tahoma"/>
          <w:i w:val="0"/>
          <w:iCs w:val="0"/>
          <w:color w:val="000000" w:themeColor="text1"/>
          <w:sz w:val="24"/>
          <w:szCs w:val="24"/>
        </w:rPr>
        <w:t>.</w:t>
      </w:r>
    </w:p>
    <w:p w14:paraId="4B7CC62A" w14:textId="77777777" w:rsidR="00451BDB" w:rsidRPr="00607FDB" w:rsidRDefault="00451BDB" w:rsidP="00451BDB">
      <w:pPr>
        <w:pStyle w:val="Nvel3-R"/>
        <w:tabs>
          <w:tab w:val="clear" w:pos="360"/>
        </w:tabs>
        <w:spacing w:before="0" w:after="0" w:line="240" w:lineRule="auto"/>
        <w:ind w:left="0"/>
        <w:rPr>
          <w:rFonts w:ascii="Tahoma" w:hAnsi="Tahoma" w:cs="Tahoma"/>
          <w:i w:val="0"/>
          <w:iCs w:val="0"/>
          <w:color w:val="000000" w:themeColor="text1"/>
          <w:sz w:val="24"/>
          <w:szCs w:val="24"/>
        </w:rPr>
      </w:pPr>
    </w:p>
    <w:p w14:paraId="0CCB230F" w14:textId="77777777" w:rsidR="00451BDB" w:rsidRPr="00607FDB" w:rsidRDefault="00451BDB" w:rsidP="00451BDB">
      <w:pPr>
        <w:pStyle w:val="Nvel2-Red"/>
        <w:numPr>
          <w:ilvl w:val="1"/>
          <w:numId w:val="11"/>
        </w:numPr>
        <w:tabs>
          <w:tab w:val="left" w:pos="1134"/>
        </w:tabs>
        <w:spacing w:before="0" w:after="0" w:line="240" w:lineRule="auto"/>
        <w:ind w:left="0" w:firstLine="0"/>
        <w:rPr>
          <w:rFonts w:ascii="Tahoma" w:hAnsi="Tahoma" w:cs="Tahoma"/>
          <w:i w:val="0"/>
          <w:iCs w:val="0"/>
          <w:color w:val="000000" w:themeColor="text1"/>
          <w:sz w:val="24"/>
          <w:szCs w:val="24"/>
        </w:rPr>
      </w:pPr>
      <w:r w:rsidRPr="00607FDB">
        <w:rPr>
          <w:rFonts w:ascii="Tahoma" w:hAnsi="Tahoma" w:cs="Tahoma"/>
          <w:i w:val="0"/>
          <w:iCs w:val="0"/>
          <w:color w:val="000000" w:themeColor="text1"/>
          <w:sz w:val="24"/>
          <w:szCs w:val="24"/>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680CBC35" w14:textId="77777777" w:rsidR="00451BDB" w:rsidRPr="00607FDB" w:rsidRDefault="00451BDB" w:rsidP="00D02D65">
      <w:pPr>
        <w:pStyle w:val="Nvel2-Red"/>
        <w:numPr>
          <w:ilvl w:val="0"/>
          <w:numId w:val="0"/>
        </w:numPr>
        <w:tabs>
          <w:tab w:val="left" w:pos="1134"/>
        </w:tabs>
        <w:spacing w:before="0" w:after="0" w:line="240" w:lineRule="auto"/>
        <w:rPr>
          <w:rFonts w:ascii="Tahoma" w:hAnsi="Tahoma" w:cs="Tahoma"/>
          <w:i w:val="0"/>
          <w:iCs w:val="0"/>
          <w:color w:val="000000" w:themeColor="text1"/>
          <w:sz w:val="24"/>
          <w:szCs w:val="24"/>
        </w:rPr>
      </w:pPr>
    </w:p>
    <w:p w14:paraId="4B9D1B37" w14:textId="77777777" w:rsidR="00451BDB" w:rsidRPr="00607FDB" w:rsidRDefault="00451BDB" w:rsidP="00451BDB">
      <w:pPr>
        <w:pStyle w:val="Nvel2-Red"/>
        <w:numPr>
          <w:ilvl w:val="1"/>
          <w:numId w:val="11"/>
        </w:numPr>
        <w:tabs>
          <w:tab w:val="left" w:pos="1134"/>
        </w:tabs>
        <w:spacing w:before="0" w:after="0" w:line="240" w:lineRule="auto"/>
        <w:ind w:left="0" w:firstLine="0"/>
        <w:rPr>
          <w:rFonts w:ascii="Tahoma" w:hAnsi="Tahoma" w:cs="Tahoma"/>
          <w:i w:val="0"/>
          <w:iCs w:val="0"/>
          <w:color w:val="000000" w:themeColor="text1"/>
          <w:sz w:val="24"/>
          <w:szCs w:val="24"/>
        </w:rPr>
      </w:pPr>
      <w:r w:rsidRPr="00607FDB">
        <w:rPr>
          <w:rFonts w:ascii="Tahoma" w:hAnsi="Tahoma" w:cs="Tahoma"/>
          <w:i w:val="0"/>
          <w:iCs w:val="0"/>
          <w:color w:val="000000" w:themeColor="text1"/>
          <w:sz w:val="24"/>
          <w:szCs w:val="24"/>
        </w:rPr>
        <w:t>A garantia somente será liberada ou restituída após a fiel execução do contrato ou após a sua extinção por culpa exclusiva da Administração e, quando em dinheiro, será atualizada monetariamente.</w:t>
      </w:r>
    </w:p>
    <w:p w14:paraId="6529DE47" w14:textId="77777777" w:rsidR="00451BDB" w:rsidRPr="00607FDB" w:rsidRDefault="00451BDB" w:rsidP="00D02D65">
      <w:pPr>
        <w:pStyle w:val="Nvel2-Red"/>
        <w:numPr>
          <w:ilvl w:val="0"/>
          <w:numId w:val="0"/>
        </w:numPr>
        <w:tabs>
          <w:tab w:val="left" w:pos="1134"/>
        </w:tabs>
        <w:spacing w:before="0" w:after="0" w:line="240" w:lineRule="auto"/>
        <w:rPr>
          <w:rFonts w:ascii="Tahoma" w:hAnsi="Tahoma" w:cs="Tahoma"/>
          <w:i w:val="0"/>
          <w:iCs w:val="0"/>
          <w:color w:val="000000" w:themeColor="text1"/>
          <w:sz w:val="24"/>
          <w:szCs w:val="24"/>
        </w:rPr>
      </w:pPr>
    </w:p>
    <w:p w14:paraId="124126B5" w14:textId="77777777" w:rsidR="00451BDB" w:rsidRPr="00607FDB" w:rsidRDefault="00451BDB" w:rsidP="00451BDB">
      <w:pPr>
        <w:pStyle w:val="Nvel2-Red"/>
        <w:numPr>
          <w:ilvl w:val="1"/>
          <w:numId w:val="11"/>
        </w:numPr>
        <w:tabs>
          <w:tab w:val="left" w:pos="1134"/>
        </w:tabs>
        <w:spacing w:before="0" w:after="0" w:line="240" w:lineRule="auto"/>
        <w:ind w:left="0" w:firstLine="0"/>
        <w:rPr>
          <w:rFonts w:ascii="Tahoma" w:hAnsi="Tahoma" w:cs="Tahoma"/>
          <w:i w:val="0"/>
          <w:iCs w:val="0"/>
          <w:color w:val="000000" w:themeColor="text1"/>
          <w:sz w:val="24"/>
          <w:szCs w:val="24"/>
        </w:rPr>
      </w:pPr>
      <w:r w:rsidRPr="00607FDB">
        <w:rPr>
          <w:rFonts w:ascii="Tahoma" w:hAnsi="Tahoma" w:cs="Tahoma"/>
          <w:i w:val="0"/>
          <w:iCs w:val="0"/>
          <w:color w:val="000000" w:themeColor="text1"/>
          <w:sz w:val="24"/>
          <w:szCs w:val="24"/>
        </w:rPr>
        <w:t xml:space="preserve">O garantidor não é parte para figurar em processo administrativo instaurado pelo contratante com o objetivo de apurar prejuízos e/ou aplicar sanções à contratada. </w:t>
      </w:r>
    </w:p>
    <w:p w14:paraId="632ED032" w14:textId="77777777" w:rsidR="00D02D65" w:rsidRPr="00607FDB" w:rsidRDefault="00D02D65" w:rsidP="00D02D65">
      <w:pPr>
        <w:pStyle w:val="Nvel2-Red"/>
        <w:numPr>
          <w:ilvl w:val="0"/>
          <w:numId w:val="0"/>
        </w:numPr>
        <w:tabs>
          <w:tab w:val="left" w:pos="1134"/>
        </w:tabs>
        <w:spacing w:before="0" w:after="0" w:line="240" w:lineRule="auto"/>
        <w:rPr>
          <w:rFonts w:ascii="Tahoma" w:hAnsi="Tahoma" w:cs="Tahoma"/>
          <w:i w:val="0"/>
          <w:iCs w:val="0"/>
          <w:color w:val="000000" w:themeColor="text1"/>
          <w:sz w:val="24"/>
          <w:szCs w:val="24"/>
        </w:rPr>
      </w:pPr>
    </w:p>
    <w:p w14:paraId="6876AA38" w14:textId="77777777" w:rsidR="00451BDB" w:rsidRPr="00607FDB" w:rsidRDefault="00451BDB" w:rsidP="00451BDB">
      <w:pPr>
        <w:pStyle w:val="Nvel2-Red"/>
        <w:numPr>
          <w:ilvl w:val="1"/>
          <w:numId w:val="11"/>
        </w:numPr>
        <w:tabs>
          <w:tab w:val="left" w:pos="1134"/>
        </w:tabs>
        <w:spacing w:before="0" w:after="0" w:line="240" w:lineRule="auto"/>
        <w:ind w:left="0" w:firstLine="0"/>
        <w:rPr>
          <w:rFonts w:ascii="Tahoma" w:hAnsi="Tahoma" w:cs="Tahoma"/>
          <w:i w:val="0"/>
          <w:iCs w:val="0"/>
          <w:color w:val="000000" w:themeColor="text1"/>
          <w:sz w:val="24"/>
          <w:szCs w:val="24"/>
        </w:rPr>
      </w:pPr>
      <w:r w:rsidRPr="00607FDB">
        <w:rPr>
          <w:rFonts w:ascii="Tahoma" w:hAnsi="Tahoma" w:cs="Tahoma"/>
          <w:i w:val="0"/>
          <w:iCs w:val="0"/>
          <w:color w:val="000000" w:themeColor="text1"/>
          <w:sz w:val="24"/>
          <w:szCs w:val="24"/>
        </w:rPr>
        <w:t>O contratado autoriza o contratante a reter, a qualquer tempo, a garantia, na forma prevista no Edital e neste Contrato.</w:t>
      </w:r>
    </w:p>
    <w:p w14:paraId="2B6D1697" w14:textId="77777777" w:rsidR="00451BDB" w:rsidRPr="00607FDB" w:rsidRDefault="00451BDB" w:rsidP="00D02D65">
      <w:pPr>
        <w:pStyle w:val="Nvel2-Red"/>
        <w:numPr>
          <w:ilvl w:val="0"/>
          <w:numId w:val="0"/>
        </w:numPr>
        <w:tabs>
          <w:tab w:val="left" w:pos="1134"/>
        </w:tabs>
        <w:spacing w:before="0" w:after="0" w:line="240" w:lineRule="auto"/>
        <w:rPr>
          <w:rFonts w:ascii="Tahoma" w:hAnsi="Tahoma" w:cs="Tahoma"/>
          <w:i w:val="0"/>
          <w:iCs w:val="0"/>
          <w:color w:val="000000" w:themeColor="text1"/>
          <w:sz w:val="24"/>
          <w:szCs w:val="24"/>
        </w:rPr>
      </w:pPr>
    </w:p>
    <w:p w14:paraId="13085615" w14:textId="77777777" w:rsidR="00451BDB" w:rsidRPr="00607FDB" w:rsidRDefault="00451BDB" w:rsidP="00451BDB">
      <w:pPr>
        <w:pStyle w:val="Nvel2-Red"/>
        <w:numPr>
          <w:ilvl w:val="1"/>
          <w:numId w:val="11"/>
        </w:numPr>
        <w:tabs>
          <w:tab w:val="left" w:pos="1134"/>
        </w:tabs>
        <w:spacing w:before="0" w:after="0" w:line="240" w:lineRule="auto"/>
        <w:ind w:left="0" w:firstLine="0"/>
        <w:rPr>
          <w:rFonts w:ascii="Tahoma" w:hAnsi="Tahoma" w:cs="Tahoma"/>
          <w:i w:val="0"/>
          <w:iCs w:val="0"/>
          <w:color w:val="000000" w:themeColor="text1"/>
          <w:sz w:val="24"/>
          <w:szCs w:val="24"/>
        </w:rPr>
      </w:pPr>
      <w:r w:rsidRPr="00607FDB">
        <w:rPr>
          <w:rFonts w:ascii="Tahoma" w:hAnsi="Tahoma" w:cs="Tahoma"/>
          <w:i w:val="0"/>
          <w:iCs w:val="0"/>
          <w:color w:val="000000" w:themeColor="text1"/>
          <w:sz w:val="24"/>
          <w:szCs w:val="24"/>
        </w:rPr>
        <w:t>A garantia de execução é independente de eventual garantia do produto ou serviço prevista especificamente no Termo de Referência.</w:t>
      </w:r>
    </w:p>
    <w:p w14:paraId="41DB1216" w14:textId="77777777" w:rsidR="00451BDB" w:rsidRPr="00607FDB" w:rsidRDefault="00451BDB" w:rsidP="00D02D65">
      <w:pPr>
        <w:pStyle w:val="Nvel2-Red"/>
        <w:numPr>
          <w:ilvl w:val="0"/>
          <w:numId w:val="0"/>
        </w:numPr>
        <w:tabs>
          <w:tab w:val="left" w:pos="1134"/>
        </w:tabs>
        <w:spacing w:before="0" w:after="0" w:line="240" w:lineRule="auto"/>
        <w:rPr>
          <w:rFonts w:ascii="Tahoma" w:hAnsi="Tahoma" w:cs="Tahoma"/>
          <w:i w:val="0"/>
          <w:iCs w:val="0"/>
          <w:color w:val="000000" w:themeColor="text1"/>
          <w:sz w:val="24"/>
          <w:szCs w:val="24"/>
        </w:rPr>
      </w:pPr>
    </w:p>
    <w:p w14:paraId="0C51A126" w14:textId="77777777" w:rsidR="00451BDB" w:rsidRPr="00607FDB" w:rsidRDefault="00451BDB" w:rsidP="00451BDB">
      <w:pPr>
        <w:pStyle w:val="Nivel01"/>
        <w:numPr>
          <w:ilvl w:val="0"/>
          <w:numId w:val="11"/>
        </w:numPr>
        <w:ind w:left="0" w:firstLine="0"/>
        <w:rPr>
          <w:rFonts w:ascii="Tahoma" w:hAnsi="Tahoma" w:cs="Tahoma"/>
          <w:color w:val="000000" w:themeColor="text1"/>
        </w:rPr>
      </w:pPr>
      <w:r w:rsidRPr="00607FDB">
        <w:rPr>
          <w:rFonts w:ascii="Tahoma" w:hAnsi="Tahoma" w:cs="Tahoma"/>
          <w:color w:val="000000" w:themeColor="text1"/>
        </w:rPr>
        <w:t>CLÁUSULA DÉCIMA SEGUNDA – INFRAÇÕES E SANÇÕES ADMINISTRATIVAS (</w:t>
      </w:r>
      <w:hyperlink r:id="rId100" w:anchor="art92" w:history="1">
        <w:r w:rsidRPr="00607FDB">
          <w:rPr>
            <w:rStyle w:val="Hyperlink"/>
            <w:rFonts w:ascii="Tahoma" w:hAnsi="Tahoma" w:cs="Tahoma"/>
            <w:color w:val="000000" w:themeColor="text1"/>
            <w:u w:val="none"/>
          </w:rPr>
          <w:t>art. 92, XIV</w:t>
        </w:r>
      </w:hyperlink>
      <w:r w:rsidRPr="00607FDB">
        <w:rPr>
          <w:rFonts w:ascii="Tahoma" w:hAnsi="Tahoma" w:cs="Tahoma"/>
          <w:color w:val="000000" w:themeColor="text1"/>
        </w:rPr>
        <w:t>)</w:t>
      </w:r>
    </w:p>
    <w:p w14:paraId="329FE966" w14:textId="77777777" w:rsidR="00451BDB" w:rsidRPr="00607FDB" w:rsidRDefault="00451BDB" w:rsidP="00451BDB">
      <w:pPr>
        <w:rPr>
          <w:rFonts w:ascii="Tahoma" w:hAnsi="Tahoma" w:cs="Tahoma"/>
          <w:color w:val="000000" w:themeColor="text1"/>
          <w:lang w:eastAsia="en-US"/>
        </w:rPr>
      </w:pPr>
    </w:p>
    <w:p w14:paraId="3BC9C98B"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Comete infração administrativa, nos termos da </w:t>
      </w:r>
      <w:hyperlink r:id="rId101" w:history="1">
        <w:r w:rsidRPr="00607FDB">
          <w:rPr>
            <w:rStyle w:val="Hyperlink"/>
            <w:rFonts w:ascii="Tahoma" w:hAnsi="Tahoma" w:cs="Tahoma"/>
            <w:color w:val="000000" w:themeColor="text1"/>
            <w:sz w:val="24"/>
            <w:szCs w:val="24"/>
            <w:u w:val="none"/>
          </w:rPr>
          <w:t>Lei nº 14.133, de 2021</w:t>
        </w:r>
      </w:hyperlink>
      <w:r w:rsidRPr="00607FDB">
        <w:rPr>
          <w:rFonts w:ascii="Tahoma" w:hAnsi="Tahoma" w:cs="Tahoma"/>
          <w:color w:val="000000" w:themeColor="text1"/>
          <w:sz w:val="24"/>
          <w:szCs w:val="24"/>
        </w:rPr>
        <w:t>, o contratado que:</w:t>
      </w:r>
    </w:p>
    <w:p w14:paraId="4745AB05"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56BEAA45" w14:textId="77777777" w:rsidR="00451BDB" w:rsidRPr="00607FDB" w:rsidRDefault="00451BDB" w:rsidP="00451BDB">
      <w:pPr>
        <w:numPr>
          <w:ilvl w:val="2"/>
          <w:numId w:val="47"/>
        </w:numPr>
        <w:suppressAutoHyphens/>
        <w:ind w:left="0" w:firstLine="0"/>
        <w:jc w:val="both"/>
        <w:rPr>
          <w:rFonts w:ascii="Tahoma" w:eastAsia="Arial" w:hAnsi="Tahoma" w:cs="Tahoma"/>
          <w:color w:val="000000" w:themeColor="text1"/>
        </w:rPr>
      </w:pPr>
      <w:r w:rsidRPr="00607FDB">
        <w:rPr>
          <w:rFonts w:ascii="Tahoma" w:eastAsia="Arial" w:hAnsi="Tahoma" w:cs="Tahoma"/>
          <w:color w:val="000000" w:themeColor="text1"/>
        </w:rPr>
        <w:t>der causa à inexecução parcial do contrato;</w:t>
      </w:r>
    </w:p>
    <w:p w14:paraId="6B96EF88" w14:textId="77777777" w:rsidR="00451BDB" w:rsidRPr="00607FDB" w:rsidRDefault="00451BDB" w:rsidP="00451BDB">
      <w:pPr>
        <w:numPr>
          <w:ilvl w:val="2"/>
          <w:numId w:val="47"/>
        </w:numPr>
        <w:suppressAutoHyphens/>
        <w:ind w:left="0" w:firstLine="0"/>
        <w:jc w:val="both"/>
        <w:rPr>
          <w:rFonts w:ascii="Tahoma" w:eastAsia="Arial" w:hAnsi="Tahoma" w:cs="Tahoma"/>
          <w:color w:val="000000" w:themeColor="text1"/>
        </w:rPr>
      </w:pPr>
      <w:r w:rsidRPr="00607FDB">
        <w:rPr>
          <w:rFonts w:ascii="Tahoma" w:eastAsia="Arial" w:hAnsi="Tahoma" w:cs="Tahoma"/>
          <w:color w:val="000000" w:themeColor="text1"/>
        </w:rPr>
        <w:t>der causa à inexecução parcial do contrato que cause grave dano à Administração ou ao funcionamento dos serviços públicos ou ao interesse coletivo;</w:t>
      </w:r>
    </w:p>
    <w:p w14:paraId="187025C7" w14:textId="77777777" w:rsidR="00451BDB" w:rsidRPr="00607FDB" w:rsidRDefault="00451BDB" w:rsidP="00451BDB">
      <w:pPr>
        <w:numPr>
          <w:ilvl w:val="2"/>
          <w:numId w:val="47"/>
        </w:numPr>
        <w:suppressAutoHyphens/>
        <w:ind w:left="0" w:firstLine="0"/>
        <w:jc w:val="both"/>
        <w:rPr>
          <w:rFonts w:ascii="Tahoma" w:eastAsia="Arial" w:hAnsi="Tahoma" w:cs="Tahoma"/>
          <w:color w:val="000000" w:themeColor="text1"/>
        </w:rPr>
      </w:pPr>
      <w:r w:rsidRPr="00607FDB">
        <w:rPr>
          <w:rFonts w:ascii="Tahoma" w:eastAsia="Arial" w:hAnsi="Tahoma" w:cs="Tahoma"/>
          <w:color w:val="000000" w:themeColor="text1"/>
        </w:rPr>
        <w:t>der causa à inexecução total do contrato;</w:t>
      </w:r>
    </w:p>
    <w:p w14:paraId="2165F007" w14:textId="77777777" w:rsidR="00451BDB" w:rsidRPr="00607FDB" w:rsidRDefault="00451BDB" w:rsidP="00451BDB">
      <w:pPr>
        <w:numPr>
          <w:ilvl w:val="2"/>
          <w:numId w:val="47"/>
        </w:numPr>
        <w:suppressAutoHyphens/>
        <w:ind w:left="0" w:firstLine="0"/>
        <w:jc w:val="both"/>
        <w:rPr>
          <w:rFonts w:ascii="Tahoma" w:eastAsia="Arial" w:hAnsi="Tahoma" w:cs="Tahoma"/>
          <w:color w:val="000000" w:themeColor="text1"/>
        </w:rPr>
      </w:pPr>
      <w:r w:rsidRPr="00607FDB">
        <w:rPr>
          <w:rFonts w:ascii="Tahoma" w:eastAsia="Arial" w:hAnsi="Tahoma" w:cs="Tahoma"/>
          <w:color w:val="000000" w:themeColor="text1"/>
        </w:rPr>
        <w:t>ensejar o retardamento da execução ou da entrega do objeto da contratação sem motivo justificado;</w:t>
      </w:r>
    </w:p>
    <w:p w14:paraId="5EB600E0" w14:textId="77777777" w:rsidR="00451BDB" w:rsidRPr="00607FDB" w:rsidRDefault="00451BDB" w:rsidP="00451BDB">
      <w:pPr>
        <w:numPr>
          <w:ilvl w:val="2"/>
          <w:numId w:val="47"/>
        </w:numPr>
        <w:suppressAutoHyphens/>
        <w:ind w:left="0" w:firstLine="0"/>
        <w:jc w:val="both"/>
        <w:rPr>
          <w:rFonts w:ascii="Tahoma" w:eastAsia="Arial" w:hAnsi="Tahoma" w:cs="Tahoma"/>
          <w:color w:val="000000" w:themeColor="text1"/>
        </w:rPr>
      </w:pPr>
      <w:r w:rsidRPr="00607FDB">
        <w:rPr>
          <w:rFonts w:ascii="Tahoma" w:eastAsia="Arial" w:hAnsi="Tahoma" w:cs="Tahoma"/>
          <w:color w:val="000000" w:themeColor="text1"/>
        </w:rPr>
        <w:t>apresentar documentação falsa ou prestar declaração falsa durante a execução do contrato;</w:t>
      </w:r>
    </w:p>
    <w:p w14:paraId="074C8465" w14:textId="77777777" w:rsidR="00451BDB" w:rsidRPr="00607FDB" w:rsidRDefault="00451BDB" w:rsidP="00451BDB">
      <w:pPr>
        <w:numPr>
          <w:ilvl w:val="2"/>
          <w:numId w:val="47"/>
        </w:numPr>
        <w:suppressAutoHyphens/>
        <w:ind w:left="0" w:firstLine="0"/>
        <w:jc w:val="both"/>
        <w:rPr>
          <w:rFonts w:ascii="Tahoma" w:eastAsia="Arial" w:hAnsi="Tahoma" w:cs="Tahoma"/>
          <w:color w:val="000000" w:themeColor="text1"/>
        </w:rPr>
      </w:pPr>
      <w:r w:rsidRPr="00607FDB">
        <w:rPr>
          <w:rFonts w:ascii="Tahoma" w:eastAsia="Arial" w:hAnsi="Tahoma" w:cs="Tahoma"/>
          <w:color w:val="000000" w:themeColor="text1"/>
        </w:rPr>
        <w:t>praticar ato fraudulento na execução do contrato;</w:t>
      </w:r>
    </w:p>
    <w:p w14:paraId="1D7FC334" w14:textId="77777777" w:rsidR="00451BDB" w:rsidRPr="00607FDB" w:rsidRDefault="00451BDB" w:rsidP="00451BDB">
      <w:pPr>
        <w:numPr>
          <w:ilvl w:val="2"/>
          <w:numId w:val="47"/>
        </w:numPr>
        <w:suppressAutoHyphens/>
        <w:ind w:left="0" w:firstLine="0"/>
        <w:jc w:val="both"/>
        <w:rPr>
          <w:rFonts w:ascii="Tahoma" w:eastAsia="Arial" w:hAnsi="Tahoma" w:cs="Tahoma"/>
          <w:color w:val="000000" w:themeColor="text1"/>
        </w:rPr>
      </w:pPr>
      <w:r w:rsidRPr="00607FDB">
        <w:rPr>
          <w:rFonts w:ascii="Tahoma" w:eastAsia="Arial" w:hAnsi="Tahoma" w:cs="Tahoma"/>
          <w:color w:val="000000" w:themeColor="text1"/>
        </w:rPr>
        <w:t>comportar-se de modo inidôneo ou cometer fraude de qualquer natureza;</w:t>
      </w:r>
    </w:p>
    <w:p w14:paraId="49705152" w14:textId="77777777" w:rsidR="00451BDB" w:rsidRPr="00607FDB" w:rsidRDefault="00451BDB" w:rsidP="00451BDB">
      <w:pPr>
        <w:numPr>
          <w:ilvl w:val="2"/>
          <w:numId w:val="47"/>
        </w:numPr>
        <w:suppressAutoHyphens/>
        <w:ind w:left="0" w:firstLine="0"/>
        <w:jc w:val="both"/>
        <w:rPr>
          <w:rFonts w:ascii="Tahoma" w:eastAsia="Arial" w:hAnsi="Tahoma" w:cs="Tahoma"/>
          <w:color w:val="000000" w:themeColor="text1"/>
        </w:rPr>
      </w:pPr>
      <w:r w:rsidRPr="00607FDB">
        <w:rPr>
          <w:rFonts w:ascii="Tahoma" w:eastAsia="Arial" w:hAnsi="Tahoma" w:cs="Tahoma"/>
          <w:color w:val="000000" w:themeColor="text1"/>
        </w:rPr>
        <w:t xml:space="preserve">praticar ato lesivo previsto no </w:t>
      </w:r>
      <w:hyperlink r:id="rId102" w:anchor="art5" w:history="1">
        <w:r w:rsidRPr="00607FDB">
          <w:rPr>
            <w:rStyle w:val="Hyperlink"/>
            <w:rFonts w:ascii="Tahoma" w:eastAsia="Arial" w:hAnsi="Tahoma" w:cs="Tahoma"/>
            <w:color w:val="000000" w:themeColor="text1"/>
            <w:u w:val="none"/>
          </w:rPr>
          <w:t>art. 5º da Lei nº 12.846, de 1º de agosto de 2013</w:t>
        </w:r>
      </w:hyperlink>
      <w:r w:rsidRPr="00607FDB">
        <w:rPr>
          <w:rFonts w:ascii="Tahoma" w:eastAsia="Arial" w:hAnsi="Tahoma" w:cs="Tahoma"/>
          <w:color w:val="000000" w:themeColor="text1"/>
        </w:rPr>
        <w:t>.</w:t>
      </w:r>
    </w:p>
    <w:p w14:paraId="74EC8FCD" w14:textId="77777777" w:rsidR="00451BDB" w:rsidRPr="00607FDB" w:rsidRDefault="00451BDB" w:rsidP="00451BDB">
      <w:pPr>
        <w:suppressAutoHyphens/>
        <w:jc w:val="both"/>
        <w:rPr>
          <w:rFonts w:ascii="Tahoma" w:eastAsia="Arial" w:hAnsi="Tahoma" w:cs="Tahoma"/>
          <w:color w:val="000000" w:themeColor="text1"/>
        </w:rPr>
      </w:pPr>
    </w:p>
    <w:p w14:paraId="3255A395"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Serão aplicadas ao contratado que incorrer nas infrações acima descritas as seguintes sanções:</w:t>
      </w:r>
    </w:p>
    <w:p w14:paraId="1A716B90"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0C384463" w14:textId="77777777" w:rsidR="00451BDB" w:rsidRPr="00607FDB" w:rsidRDefault="00451BDB" w:rsidP="00451BDB">
      <w:pPr>
        <w:pStyle w:val="PargrafodaLista"/>
        <w:suppressAutoHyphens/>
        <w:spacing w:after="0" w:line="240" w:lineRule="auto"/>
        <w:ind w:left="0"/>
        <w:jc w:val="both"/>
        <w:rPr>
          <w:rFonts w:ascii="Tahoma" w:eastAsia="Arial" w:hAnsi="Tahoma" w:cs="Tahoma"/>
          <w:color w:val="000000" w:themeColor="text1"/>
          <w:sz w:val="24"/>
          <w:szCs w:val="24"/>
        </w:rPr>
      </w:pPr>
      <w:r w:rsidRPr="00607FDB">
        <w:rPr>
          <w:rFonts w:ascii="Tahoma" w:eastAsia="Arial" w:hAnsi="Tahoma" w:cs="Tahoma"/>
          <w:b/>
          <w:bCs/>
          <w:color w:val="000000" w:themeColor="text1"/>
          <w:sz w:val="24"/>
          <w:szCs w:val="24"/>
        </w:rPr>
        <w:t>I. Advertência</w:t>
      </w:r>
      <w:r w:rsidRPr="00607FDB">
        <w:rPr>
          <w:rFonts w:ascii="Tahoma" w:eastAsia="Arial" w:hAnsi="Tahoma" w:cs="Tahoma"/>
          <w:color w:val="000000" w:themeColor="text1"/>
          <w:sz w:val="24"/>
          <w:szCs w:val="24"/>
        </w:rPr>
        <w:t>, quando o contratado der causa à inexecução parcial do contrato, sempre que não se justificar a imposição de penalidade mais grave (</w:t>
      </w:r>
      <w:hyperlink r:id="rId103" w:anchor="art156§2" w:history="1">
        <w:r w:rsidRPr="00607FDB">
          <w:rPr>
            <w:rStyle w:val="Hyperlink"/>
            <w:rFonts w:ascii="Tahoma" w:eastAsia="Arial" w:hAnsi="Tahoma" w:cs="Tahoma"/>
            <w:color w:val="000000" w:themeColor="text1"/>
            <w:sz w:val="24"/>
            <w:szCs w:val="24"/>
            <w:u w:val="none"/>
          </w:rPr>
          <w:t xml:space="preserve">art. 156, §2º, da </w:t>
        </w:r>
        <w:bookmarkStart w:id="58" w:name="_Hlk114504069"/>
        <w:r w:rsidRPr="00607FDB">
          <w:rPr>
            <w:rStyle w:val="Hyperlink"/>
            <w:rFonts w:ascii="Tahoma" w:eastAsia="Arial" w:hAnsi="Tahoma" w:cs="Tahoma"/>
            <w:color w:val="000000" w:themeColor="text1"/>
            <w:sz w:val="24"/>
            <w:szCs w:val="24"/>
            <w:u w:val="none"/>
          </w:rPr>
          <w:t>Lei nº 14.133, de 2021</w:t>
        </w:r>
        <w:bookmarkEnd w:id="58"/>
      </w:hyperlink>
      <w:r w:rsidRPr="00607FDB">
        <w:rPr>
          <w:rFonts w:ascii="Tahoma" w:eastAsia="Arial" w:hAnsi="Tahoma" w:cs="Tahoma"/>
          <w:color w:val="000000" w:themeColor="text1"/>
          <w:sz w:val="24"/>
          <w:szCs w:val="24"/>
        </w:rPr>
        <w:t>);</w:t>
      </w:r>
    </w:p>
    <w:p w14:paraId="65A451F8" w14:textId="77777777" w:rsidR="00451BDB" w:rsidRPr="00607FDB" w:rsidRDefault="00451BDB" w:rsidP="00451BDB">
      <w:pPr>
        <w:pStyle w:val="PargrafodaLista"/>
        <w:suppressAutoHyphens/>
        <w:spacing w:after="0" w:line="240" w:lineRule="auto"/>
        <w:ind w:left="0"/>
        <w:jc w:val="both"/>
        <w:rPr>
          <w:rFonts w:ascii="Tahoma" w:eastAsia="Arial" w:hAnsi="Tahoma" w:cs="Tahoma"/>
          <w:color w:val="000000" w:themeColor="text1"/>
          <w:sz w:val="24"/>
          <w:szCs w:val="24"/>
        </w:rPr>
      </w:pPr>
    </w:p>
    <w:p w14:paraId="6BE98649" w14:textId="77777777" w:rsidR="00451BDB" w:rsidRPr="00607FDB" w:rsidRDefault="00451BDB" w:rsidP="00451BDB">
      <w:pPr>
        <w:pStyle w:val="PargrafodaLista"/>
        <w:suppressAutoHyphens/>
        <w:spacing w:after="0" w:line="240" w:lineRule="auto"/>
        <w:ind w:left="0"/>
        <w:jc w:val="both"/>
        <w:rPr>
          <w:rFonts w:ascii="Tahoma" w:eastAsia="Arial" w:hAnsi="Tahoma" w:cs="Tahoma"/>
          <w:color w:val="000000" w:themeColor="text1"/>
          <w:sz w:val="24"/>
          <w:szCs w:val="24"/>
        </w:rPr>
      </w:pPr>
      <w:r w:rsidRPr="00607FDB">
        <w:rPr>
          <w:rFonts w:ascii="Tahoma" w:eastAsia="Arial" w:hAnsi="Tahoma" w:cs="Tahoma"/>
          <w:b/>
          <w:bCs/>
          <w:color w:val="000000" w:themeColor="text1"/>
          <w:sz w:val="24"/>
          <w:szCs w:val="24"/>
        </w:rPr>
        <w:t>II. Impedimento de licitar e contratar</w:t>
      </w:r>
      <w:r w:rsidRPr="00607FDB">
        <w:rPr>
          <w:rFonts w:ascii="Tahoma" w:eastAsia="Arial" w:hAnsi="Tahoma" w:cs="Tahoma"/>
          <w:color w:val="000000" w:themeColor="text1"/>
          <w:sz w:val="24"/>
          <w:szCs w:val="24"/>
        </w:rPr>
        <w:t>, quando praticadas as condutas descritas nas alíneas “b”, “c” e “d” do subitem acima deste Contrato, sempre que não se justificar a imposição de penalidade mais grave (</w:t>
      </w:r>
      <w:hyperlink r:id="rId104" w:anchor="art156§4" w:history="1">
        <w:r w:rsidRPr="00607FDB">
          <w:rPr>
            <w:rStyle w:val="Hyperlink"/>
            <w:rFonts w:ascii="Tahoma" w:eastAsia="Arial" w:hAnsi="Tahoma" w:cs="Tahoma"/>
            <w:color w:val="000000" w:themeColor="text1"/>
            <w:sz w:val="24"/>
            <w:szCs w:val="24"/>
            <w:u w:val="none"/>
          </w:rPr>
          <w:t>art. 156, § 4º, da Lei nº 14.133, de 2021</w:t>
        </w:r>
      </w:hyperlink>
      <w:r w:rsidRPr="00607FDB">
        <w:rPr>
          <w:rFonts w:ascii="Tahoma" w:eastAsia="Arial" w:hAnsi="Tahoma" w:cs="Tahoma"/>
          <w:color w:val="000000" w:themeColor="text1"/>
          <w:sz w:val="24"/>
          <w:szCs w:val="24"/>
        </w:rPr>
        <w:t>);</w:t>
      </w:r>
    </w:p>
    <w:p w14:paraId="78D18DA3" w14:textId="77777777" w:rsidR="00451BDB" w:rsidRPr="00607FDB" w:rsidRDefault="00451BDB" w:rsidP="00451BDB">
      <w:pPr>
        <w:pStyle w:val="PargrafodaLista"/>
        <w:suppressAutoHyphens/>
        <w:spacing w:after="0" w:line="240" w:lineRule="auto"/>
        <w:ind w:left="0"/>
        <w:jc w:val="both"/>
        <w:rPr>
          <w:rFonts w:ascii="Tahoma" w:eastAsia="Arial" w:hAnsi="Tahoma" w:cs="Tahoma"/>
          <w:color w:val="000000" w:themeColor="text1"/>
          <w:sz w:val="24"/>
          <w:szCs w:val="24"/>
        </w:rPr>
      </w:pPr>
    </w:p>
    <w:p w14:paraId="1A338E71" w14:textId="77777777" w:rsidR="00451BDB" w:rsidRPr="00607FDB" w:rsidRDefault="00451BDB" w:rsidP="00451BDB">
      <w:pPr>
        <w:pStyle w:val="PargrafodaLista"/>
        <w:suppressAutoHyphens/>
        <w:spacing w:after="0" w:line="240" w:lineRule="auto"/>
        <w:ind w:left="0"/>
        <w:jc w:val="both"/>
        <w:rPr>
          <w:rFonts w:ascii="Tahoma" w:eastAsia="Arial" w:hAnsi="Tahoma" w:cs="Tahoma"/>
          <w:color w:val="000000" w:themeColor="text1"/>
          <w:sz w:val="24"/>
          <w:szCs w:val="24"/>
        </w:rPr>
      </w:pPr>
      <w:r w:rsidRPr="00607FDB">
        <w:rPr>
          <w:rFonts w:ascii="Tahoma" w:eastAsia="Arial" w:hAnsi="Tahoma" w:cs="Tahoma"/>
          <w:b/>
          <w:bCs/>
          <w:color w:val="000000" w:themeColor="text1"/>
          <w:sz w:val="24"/>
          <w:szCs w:val="24"/>
        </w:rPr>
        <w:t>III. Declaração de inidoneidade para licitar e contratar</w:t>
      </w:r>
      <w:r w:rsidRPr="00607FDB">
        <w:rPr>
          <w:rFonts w:ascii="Tahoma" w:eastAsia="Arial" w:hAnsi="Tahoma" w:cs="Tahoma"/>
          <w:color w:val="000000" w:themeColor="text1"/>
          <w:sz w:val="24"/>
          <w:szCs w:val="24"/>
        </w:rPr>
        <w:t>, quando praticadas as condutas descritas nas alíneas “e”, “f”, “g” e “h” do subitem acima deste Contrato, bem como nas alíneas “b”, “c” e “d”, que justifiquem a imposição de penalidade mais grave (</w:t>
      </w:r>
      <w:hyperlink r:id="rId105" w:anchor="art156§5" w:history="1">
        <w:r w:rsidRPr="00607FDB">
          <w:rPr>
            <w:rStyle w:val="Hyperlink"/>
            <w:rFonts w:ascii="Tahoma" w:eastAsia="Arial" w:hAnsi="Tahoma" w:cs="Tahoma"/>
            <w:color w:val="000000" w:themeColor="text1"/>
            <w:sz w:val="24"/>
            <w:szCs w:val="24"/>
            <w:u w:val="none"/>
          </w:rPr>
          <w:t>art. 156, §5º, da Lei nº 14.133, de 2021</w:t>
        </w:r>
      </w:hyperlink>
      <w:r w:rsidRPr="00607FDB">
        <w:rPr>
          <w:rFonts w:ascii="Tahoma" w:eastAsia="Arial" w:hAnsi="Tahoma" w:cs="Tahoma"/>
          <w:color w:val="000000" w:themeColor="text1"/>
          <w:sz w:val="24"/>
          <w:szCs w:val="24"/>
        </w:rPr>
        <w:t>).</w:t>
      </w:r>
    </w:p>
    <w:p w14:paraId="46EC5201" w14:textId="77777777" w:rsidR="00451BDB" w:rsidRPr="00607FDB" w:rsidRDefault="00451BDB" w:rsidP="00451BDB">
      <w:pPr>
        <w:pStyle w:val="PargrafodaLista"/>
        <w:suppressAutoHyphens/>
        <w:spacing w:after="0" w:line="240" w:lineRule="auto"/>
        <w:ind w:left="0"/>
        <w:jc w:val="both"/>
        <w:rPr>
          <w:rFonts w:ascii="Tahoma" w:eastAsia="Arial" w:hAnsi="Tahoma" w:cs="Tahoma"/>
          <w:color w:val="000000" w:themeColor="text1"/>
          <w:sz w:val="24"/>
          <w:szCs w:val="24"/>
        </w:rPr>
      </w:pPr>
    </w:p>
    <w:p w14:paraId="7312B8BE" w14:textId="77777777" w:rsidR="00451BDB" w:rsidRPr="00607FDB" w:rsidRDefault="00451BDB" w:rsidP="00451BDB">
      <w:pPr>
        <w:pStyle w:val="PargrafodaLista"/>
        <w:suppressAutoHyphens/>
        <w:spacing w:after="0" w:line="240" w:lineRule="auto"/>
        <w:ind w:left="0"/>
        <w:jc w:val="both"/>
        <w:rPr>
          <w:rFonts w:ascii="Tahoma" w:eastAsia="Arial" w:hAnsi="Tahoma" w:cs="Tahoma"/>
          <w:color w:val="000000" w:themeColor="text1"/>
          <w:sz w:val="24"/>
          <w:szCs w:val="24"/>
        </w:rPr>
      </w:pPr>
      <w:r w:rsidRPr="00607FDB">
        <w:rPr>
          <w:rFonts w:ascii="Tahoma" w:eastAsia="Arial" w:hAnsi="Tahoma" w:cs="Tahoma"/>
          <w:b/>
          <w:bCs/>
          <w:color w:val="000000" w:themeColor="text1"/>
          <w:sz w:val="24"/>
          <w:szCs w:val="24"/>
        </w:rPr>
        <w:t>IV. Multa:</w:t>
      </w:r>
    </w:p>
    <w:p w14:paraId="30463CB2" w14:textId="77777777" w:rsidR="00451BDB" w:rsidRPr="00607FDB" w:rsidRDefault="00451BDB" w:rsidP="00451BDB">
      <w:pPr>
        <w:pStyle w:val="PargrafodaLista"/>
        <w:numPr>
          <w:ilvl w:val="1"/>
          <w:numId w:val="14"/>
        </w:numPr>
        <w:suppressAutoHyphens/>
        <w:spacing w:after="0" w:line="240" w:lineRule="auto"/>
        <w:ind w:left="0" w:firstLine="0"/>
        <w:jc w:val="both"/>
        <w:rPr>
          <w:rFonts w:ascii="Tahoma" w:eastAsia="Arial" w:hAnsi="Tahoma" w:cs="Tahoma"/>
          <w:color w:val="000000" w:themeColor="text1"/>
          <w:sz w:val="24"/>
          <w:szCs w:val="24"/>
        </w:rPr>
      </w:pPr>
      <w:r w:rsidRPr="00607FDB">
        <w:rPr>
          <w:rFonts w:ascii="Tahoma" w:eastAsia="Arial" w:hAnsi="Tahoma" w:cs="Tahoma"/>
          <w:color w:val="000000" w:themeColor="text1"/>
          <w:sz w:val="24"/>
          <w:szCs w:val="24"/>
        </w:rPr>
        <w:t>Moratória de 1% (um por cento) por dia de atraso injustificado sobre o valor da parcela inadimplida, até o limite de 30 (trinta) dias;</w:t>
      </w:r>
    </w:p>
    <w:p w14:paraId="11935341" w14:textId="77777777" w:rsidR="00451BDB" w:rsidRPr="00607FDB" w:rsidRDefault="00451BDB" w:rsidP="00451BDB">
      <w:pPr>
        <w:pStyle w:val="PargrafodaLista"/>
        <w:numPr>
          <w:ilvl w:val="1"/>
          <w:numId w:val="14"/>
        </w:numPr>
        <w:suppressAutoHyphens/>
        <w:spacing w:after="0" w:line="240" w:lineRule="auto"/>
        <w:ind w:left="0" w:firstLine="0"/>
        <w:jc w:val="both"/>
        <w:rPr>
          <w:rFonts w:ascii="Tahoma" w:eastAsia="Arial" w:hAnsi="Tahoma" w:cs="Tahoma"/>
          <w:color w:val="000000" w:themeColor="text1"/>
          <w:sz w:val="24"/>
          <w:szCs w:val="24"/>
        </w:rPr>
      </w:pPr>
      <w:r w:rsidRPr="00607FDB">
        <w:rPr>
          <w:rFonts w:ascii="Tahoma" w:eastAsia="Arial" w:hAnsi="Tahoma" w:cs="Tahoma"/>
          <w:color w:val="000000" w:themeColor="text1"/>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5BEDAF3E" w14:textId="77777777" w:rsidR="00451BDB" w:rsidRPr="00607FDB" w:rsidRDefault="00451BDB" w:rsidP="00451BDB">
      <w:pPr>
        <w:pStyle w:val="PargrafodaLista"/>
        <w:suppressAutoHyphens/>
        <w:spacing w:after="0" w:line="240" w:lineRule="auto"/>
        <w:ind w:left="0"/>
        <w:jc w:val="both"/>
        <w:rPr>
          <w:rFonts w:ascii="Tahoma" w:eastAsia="Arial" w:hAnsi="Tahoma" w:cs="Tahoma"/>
          <w:color w:val="000000" w:themeColor="text1"/>
          <w:sz w:val="24"/>
          <w:szCs w:val="24"/>
        </w:rPr>
      </w:pPr>
      <w:r w:rsidRPr="00607FDB">
        <w:rPr>
          <w:rFonts w:ascii="Tahoma" w:eastAsia="Arial" w:hAnsi="Tahoma" w:cs="Tahoma"/>
          <w:color w:val="000000" w:themeColor="text1"/>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4868B411" w14:textId="77777777" w:rsidR="00451BDB" w:rsidRPr="00607FDB" w:rsidRDefault="00451BDB" w:rsidP="00451BDB">
      <w:pPr>
        <w:pStyle w:val="PargrafodaLista"/>
        <w:numPr>
          <w:ilvl w:val="1"/>
          <w:numId w:val="14"/>
        </w:numPr>
        <w:suppressAutoHyphens/>
        <w:spacing w:after="0" w:line="240" w:lineRule="auto"/>
        <w:ind w:left="0" w:firstLine="0"/>
        <w:jc w:val="both"/>
        <w:rPr>
          <w:rFonts w:ascii="Tahoma" w:eastAsia="Arial" w:hAnsi="Tahoma" w:cs="Tahoma"/>
          <w:color w:val="000000" w:themeColor="text1"/>
          <w:sz w:val="24"/>
          <w:szCs w:val="24"/>
        </w:rPr>
      </w:pPr>
      <w:r w:rsidRPr="00607FDB">
        <w:rPr>
          <w:rFonts w:ascii="Tahoma" w:eastAsia="Arial" w:hAnsi="Tahoma" w:cs="Tahoma"/>
          <w:color w:val="000000" w:themeColor="text1"/>
          <w:sz w:val="24"/>
          <w:szCs w:val="24"/>
        </w:rPr>
        <w:t>Compensatória, para as infrações descritas nas alíneas “e” a “h” do subitem 12.1, de 1% a 30% do valor do Contrato.</w:t>
      </w:r>
    </w:p>
    <w:p w14:paraId="73D0C225" w14:textId="77777777" w:rsidR="00451BDB" w:rsidRPr="00607FDB" w:rsidRDefault="00451BDB" w:rsidP="00451BDB">
      <w:pPr>
        <w:pStyle w:val="PargrafodaLista"/>
        <w:numPr>
          <w:ilvl w:val="1"/>
          <w:numId w:val="14"/>
        </w:numPr>
        <w:suppressAutoHyphens/>
        <w:spacing w:after="0" w:line="240" w:lineRule="auto"/>
        <w:ind w:left="0" w:firstLine="0"/>
        <w:jc w:val="both"/>
        <w:rPr>
          <w:rFonts w:ascii="Tahoma" w:eastAsia="Arial" w:hAnsi="Tahoma" w:cs="Tahoma"/>
          <w:color w:val="000000" w:themeColor="text1"/>
          <w:sz w:val="24"/>
          <w:szCs w:val="24"/>
        </w:rPr>
      </w:pPr>
      <w:r w:rsidRPr="00607FDB">
        <w:rPr>
          <w:rFonts w:ascii="Tahoma" w:eastAsia="Arial" w:hAnsi="Tahoma" w:cs="Tahoma"/>
          <w:color w:val="000000" w:themeColor="text1"/>
          <w:sz w:val="24"/>
          <w:szCs w:val="24"/>
        </w:rPr>
        <w:t xml:space="preserve">Compensatória, para a inexecução total do contrato prevista na alínea “c” do subitem 12.1, de 1% a 30% do valor do Contrato. </w:t>
      </w:r>
    </w:p>
    <w:p w14:paraId="2AB4FAB5" w14:textId="77777777" w:rsidR="00451BDB" w:rsidRPr="00607FDB" w:rsidRDefault="00451BDB" w:rsidP="00451BDB">
      <w:pPr>
        <w:pStyle w:val="PargrafodaLista"/>
        <w:numPr>
          <w:ilvl w:val="1"/>
          <w:numId w:val="14"/>
        </w:numPr>
        <w:suppressAutoHyphens/>
        <w:spacing w:after="0" w:line="240" w:lineRule="auto"/>
        <w:ind w:left="0" w:firstLine="0"/>
        <w:jc w:val="both"/>
        <w:rPr>
          <w:rFonts w:ascii="Tahoma" w:eastAsia="Arial" w:hAnsi="Tahoma" w:cs="Tahoma"/>
          <w:color w:val="000000" w:themeColor="text1"/>
          <w:sz w:val="24"/>
          <w:szCs w:val="24"/>
        </w:rPr>
      </w:pPr>
      <w:r w:rsidRPr="00607FDB">
        <w:rPr>
          <w:rFonts w:ascii="Tahoma" w:eastAsia="Arial" w:hAnsi="Tahoma" w:cs="Tahoma"/>
          <w:color w:val="000000" w:themeColor="text1"/>
          <w:sz w:val="24"/>
          <w:szCs w:val="24"/>
        </w:rPr>
        <w:t>Para infração descrita na alínea “b” do subitem 12.1, a multa será de 1% a 30% do valor do Contrato.</w:t>
      </w:r>
    </w:p>
    <w:p w14:paraId="7C02AF91" w14:textId="77777777" w:rsidR="00451BDB" w:rsidRPr="00607FDB" w:rsidRDefault="00451BDB" w:rsidP="00451BDB">
      <w:pPr>
        <w:pStyle w:val="PargrafodaLista"/>
        <w:numPr>
          <w:ilvl w:val="1"/>
          <w:numId w:val="14"/>
        </w:numPr>
        <w:suppressAutoHyphens/>
        <w:spacing w:after="0" w:line="240" w:lineRule="auto"/>
        <w:ind w:left="0" w:firstLine="0"/>
        <w:jc w:val="both"/>
        <w:rPr>
          <w:rFonts w:ascii="Tahoma" w:eastAsia="Arial" w:hAnsi="Tahoma" w:cs="Tahoma"/>
          <w:color w:val="000000" w:themeColor="text1"/>
          <w:sz w:val="24"/>
          <w:szCs w:val="24"/>
        </w:rPr>
      </w:pPr>
      <w:r w:rsidRPr="00607FDB">
        <w:rPr>
          <w:rFonts w:ascii="Tahoma" w:eastAsia="Arial" w:hAnsi="Tahoma" w:cs="Tahoma"/>
          <w:color w:val="000000" w:themeColor="text1"/>
          <w:sz w:val="24"/>
          <w:szCs w:val="24"/>
        </w:rPr>
        <w:t>Para infrações descritas na alínea “d” do subitem 12.1, a multa será de 1% a 30% do valor do Contrato.</w:t>
      </w:r>
    </w:p>
    <w:p w14:paraId="0E164843" w14:textId="77777777" w:rsidR="00451BDB" w:rsidRPr="00607FDB" w:rsidRDefault="00451BDB" w:rsidP="00451BDB">
      <w:pPr>
        <w:pStyle w:val="PargrafodaLista"/>
        <w:numPr>
          <w:ilvl w:val="1"/>
          <w:numId w:val="14"/>
        </w:numPr>
        <w:suppressAutoHyphens/>
        <w:spacing w:after="0" w:line="240" w:lineRule="auto"/>
        <w:ind w:left="0" w:firstLine="0"/>
        <w:jc w:val="both"/>
        <w:rPr>
          <w:rFonts w:ascii="Tahoma" w:eastAsia="Arial" w:hAnsi="Tahoma" w:cs="Tahoma"/>
          <w:color w:val="000000" w:themeColor="text1"/>
          <w:sz w:val="24"/>
          <w:szCs w:val="24"/>
        </w:rPr>
      </w:pPr>
      <w:r w:rsidRPr="00607FDB">
        <w:rPr>
          <w:rFonts w:ascii="Tahoma" w:eastAsia="Arial" w:hAnsi="Tahoma" w:cs="Tahoma"/>
          <w:color w:val="000000" w:themeColor="text1"/>
          <w:sz w:val="24"/>
          <w:szCs w:val="24"/>
        </w:rPr>
        <w:t>Para a infração descrita na alínea “a” do subitem 12.1, a multa será de 1% a 30% do valor do Contrato.</w:t>
      </w:r>
    </w:p>
    <w:p w14:paraId="07DEEC1D" w14:textId="77777777" w:rsidR="00451BDB" w:rsidRPr="00607FDB" w:rsidRDefault="00451BDB" w:rsidP="00451BDB">
      <w:pPr>
        <w:pStyle w:val="PargrafodaLista"/>
        <w:suppressAutoHyphens/>
        <w:spacing w:after="0" w:line="240" w:lineRule="auto"/>
        <w:ind w:left="0"/>
        <w:jc w:val="both"/>
        <w:rPr>
          <w:rFonts w:ascii="Tahoma" w:eastAsia="Arial" w:hAnsi="Tahoma" w:cs="Tahoma"/>
          <w:color w:val="000000" w:themeColor="text1"/>
          <w:sz w:val="24"/>
          <w:szCs w:val="24"/>
        </w:rPr>
      </w:pPr>
    </w:p>
    <w:p w14:paraId="0E14C9BD"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A aplicação das sanções previstas neste Contrato não exclui, em hipótese alguma, a obrigação de reparação integral do dano causado ao Contratante (</w:t>
      </w:r>
      <w:hyperlink r:id="rId106" w:anchor="art156§9" w:history="1">
        <w:r w:rsidRPr="00607FDB">
          <w:rPr>
            <w:rStyle w:val="Hyperlink"/>
            <w:rFonts w:ascii="Tahoma" w:hAnsi="Tahoma" w:cs="Tahoma"/>
            <w:color w:val="000000" w:themeColor="text1"/>
            <w:sz w:val="24"/>
            <w:szCs w:val="24"/>
            <w:u w:val="none"/>
          </w:rPr>
          <w:t>art. 156, §9º, da Lei nº 14.133, de 2021</w:t>
        </w:r>
      </w:hyperlink>
      <w:r w:rsidRPr="00607FDB">
        <w:rPr>
          <w:rFonts w:ascii="Tahoma" w:hAnsi="Tahoma" w:cs="Tahoma"/>
          <w:color w:val="000000" w:themeColor="text1"/>
          <w:sz w:val="24"/>
          <w:szCs w:val="24"/>
        </w:rPr>
        <w:t>).</w:t>
      </w:r>
    </w:p>
    <w:p w14:paraId="4E8C09C9"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6D6051B6" w14:textId="77777777" w:rsidR="00451BDB" w:rsidRPr="00607FDB" w:rsidRDefault="00451BDB" w:rsidP="00451BDB">
      <w:pPr>
        <w:pStyle w:val="Nivel3"/>
        <w:numPr>
          <w:ilvl w:val="2"/>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Todas as sanções previstas neste Contrato poderão ser aplicadas cumulativamente com a multa (</w:t>
      </w:r>
      <w:hyperlink r:id="rId107" w:anchor="art156§7" w:history="1">
        <w:r w:rsidRPr="00607FDB">
          <w:rPr>
            <w:rStyle w:val="Hyperlink"/>
            <w:rFonts w:ascii="Tahoma" w:hAnsi="Tahoma" w:cs="Tahoma"/>
            <w:color w:val="000000" w:themeColor="text1"/>
            <w:sz w:val="24"/>
            <w:szCs w:val="24"/>
            <w:u w:val="none"/>
          </w:rPr>
          <w:t>art. 156, §7º, da Lei nº 14.133, de 2021</w:t>
        </w:r>
      </w:hyperlink>
      <w:r w:rsidRPr="00607FDB">
        <w:rPr>
          <w:rFonts w:ascii="Tahoma" w:hAnsi="Tahoma" w:cs="Tahoma"/>
          <w:color w:val="000000" w:themeColor="text1"/>
          <w:sz w:val="24"/>
          <w:szCs w:val="24"/>
        </w:rPr>
        <w:t>).</w:t>
      </w:r>
    </w:p>
    <w:p w14:paraId="232BB053" w14:textId="77777777" w:rsidR="00451BDB" w:rsidRPr="00607FDB" w:rsidRDefault="00451BDB" w:rsidP="00451BDB">
      <w:pPr>
        <w:pStyle w:val="Nivel3"/>
        <w:numPr>
          <w:ilvl w:val="0"/>
          <w:numId w:val="0"/>
        </w:numPr>
        <w:spacing w:before="0" w:after="0" w:line="240" w:lineRule="auto"/>
        <w:rPr>
          <w:rFonts w:ascii="Tahoma" w:hAnsi="Tahoma" w:cs="Tahoma"/>
          <w:color w:val="000000" w:themeColor="text1"/>
          <w:sz w:val="24"/>
          <w:szCs w:val="24"/>
        </w:rPr>
      </w:pPr>
    </w:p>
    <w:p w14:paraId="5FB83680" w14:textId="3E8EC445" w:rsidR="00451BDB" w:rsidRPr="00607FDB" w:rsidRDefault="00451BDB" w:rsidP="00D02D65">
      <w:pPr>
        <w:pStyle w:val="Nivel3"/>
        <w:numPr>
          <w:ilvl w:val="2"/>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Antes da aplicação da multa será facultada a defesa do interessado no prazo de 15 (quinze) dias úteis, contado da data de sua intimação (</w:t>
      </w:r>
      <w:hyperlink r:id="rId108" w:anchor="art157" w:history="1">
        <w:r w:rsidRPr="00607FDB">
          <w:rPr>
            <w:rStyle w:val="Hyperlink"/>
            <w:rFonts w:ascii="Tahoma" w:hAnsi="Tahoma" w:cs="Tahoma"/>
            <w:color w:val="000000" w:themeColor="text1"/>
            <w:sz w:val="24"/>
            <w:szCs w:val="24"/>
            <w:u w:val="none"/>
          </w:rPr>
          <w:t>art. 157, da Lei nº 14.133, de 2021</w:t>
        </w:r>
      </w:hyperlink>
      <w:r w:rsidRPr="00607FDB">
        <w:rPr>
          <w:rFonts w:ascii="Tahoma" w:hAnsi="Tahoma" w:cs="Tahoma"/>
          <w:color w:val="000000" w:themeColor="text1"/>
          <w:sz w:val="24"/>
          <w:szCs w:val="24"/>
        </w:rPr>
        <w:t>).</w:t>
      </w:r>
    </w:p>
    <w:p w14:paraId="390FADFC" w14:textId="77777777" w:rsidR="00451BDB" w:rsidRPr="00607FDB" w:rsidRDefault="00451BDB" w:rsidP="00451BDB">
      <w:pPr>
        <w:pStyle w:val="Nivel3"/>
        <w:numPr>
          <w:ilvl w:val="2"/>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09" w:anchor="art156§8" w:history="1">
        <w:r w:rsidRPr="00607FDB">
          <w:rPr>
            <w:rStyle w:val="Hyperlink"/>
            <w:rFonts w:ascii="Tahoma" w:hAnsi="Tahoma" w:cs="Tahoma"/>
            <w:color w:val="000000" w:themeColor="text1"/>
            <w:sz w:val="24"/>
            <w:szCs w:val="24"/>
            <w:u w:val="none"/>
          </w:rPr>
          <w:t>art. 156, §8º, da Lei nº 14.133, de 2021</w:t>
        </w:r>
      </w:hyperlink>
      <w:r w:rsidRPr="00607FDB">
        <w:rPr>
          <w:rFonts w:ascii="Tahoma" w:hAnsi="Tahoma" w:cs="Tahoma"/>
          <w:color w:val="000000" w:themeColor="text1"/>
          <w:sz w:val="24"/>
          <w:szCs w:val="24"/>
        </w:rPr>
        <w:t>).</w:t>
      </w:r>
    </w:p>
    <w:p w14:paraId="29925C16" w14:textId="77777777" w:rsidR="00451BDB" w:rsidRPr="00607FDB" w:rsidRDefault="00451BDB" w:rsidP="00451BDB">
      <w:pPr>
        <w:pStyle w:val="Nivel3"/>
        <w:numPr>
          <w:ilvl w:val="0"/>
          <w:numId w:val="0"/>
        </w:numPr>
        <w:spacing w:before="0" w:after="0" w:line="240" w:lineRule="auto"/>
        <w:rPr>
          <w:rFonts w:ascii="Tahoma" w:hAnsi="Tahoma" w:cs="Tahoma"/>
          <w:color w:val="000000" w:themeColor="text1"/>
          <w:sz w:val="24"/>
          <w:szCs w:val="24"/>
        </w:rPr>
      </w:pPr>
    </w:p>
    <w:p w14:paraId="6EE39307" w14:textId="77777777" w:rsidR="00451BDB" w:rsidRPr="00607FDB" w:rsidRDefault="00451BDB" w:rsidP="00451BDB">
      <w:pPr>
        <w:pStyle w:val="Nivel3"/>
        <w:numPr>
          <w:ilvl w:val="2"/>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Previamente ao encaminhamento à cobrança judicial, a multa poderá ser recolhida administrativamente no prazo máximo de 15 (quinze) dias, a contar da data do recebimento da comunicação enviada pela autoridade competente.</w:t>
      </w:r>
      <w:bookmarkStart w:id="59" w:name="_Hlk78351618"/>
      <w:bookmarkEnd w:id="59"/>
    </w:p>
    <w:p w14:paraId="2B8C67FC" w14:textId="77777777" w:rsidR="00451BDB" w:rsidRPr="00607FDB" w:rsidRDefault="00451BDB" w:rsidP="00451BDB">
      <w:pPr>
        <w:pStyle w:val="Nivel3"/>
        <w:numPr>
          <w:ilvl w:val="0"/>
          <w:numId w:val="0"/>
        </w:numPr>
        <w:spacing w:before="0" w:after="0" w:line="240" w:lineRule="auto"/>
        <w:rPr>
          <w:rFonts w:ascii="Tahoma" w:hAnsi="Tahoma" w:cs="Tahoma"/>
          <w:color w:val="000000" w:themeColor="text1"/>
          <w:sz w:val="24"/>
          <w:szCs w:val="24"/>
        </w:rPr>
      </w:pPr>
    </w:p>
    <w:p w14:paraId="447DEC83" w14:textId="77777777" w:rsidR="00451BDB" w:rsidRPr="00607FDB" w:rsidRDefault="00451BDB" w:rsidP="00451BDB">
      <w:pPr>
        <w:pStyle w:val="Nivel2"/>
        <w:numPr>
          <w:ilvl w:val="1"/>
          <w:numId w:val="11"/>
        </w:numPr>
        <w:tabs>
          <w:tab w:val="left" w:pos="993"/>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A aplicação das sanções realizar-se-á em processo administrativo que assegure o contraditório e a ampla defesa ao Contratado, observando-se o procedimento previsto no </w:t>
      </w:r>
      <w:r w:rsidRPr="00607FDB">
        <w:rPr>
          <w:rFonts w:ascii="Tahoma" w:hAnsi="Tahoma" w:cs="Tahoma"/>
          <w:b/>
          <w:bCs/>
          <w:color w:val="000000" w:themeColor="text1"/>
          <w:sz w:val="24"/>
          <w:szCs w:val="24"/>
        </w:rPr>
        <w:t xml:space="preserve">caput </w:t>
      </w:r>
      <w:r w:rsidRPr="00607FDB">
        <w:rPr>
          <w:rFonts w:ascii="Tahoma" w:hAnsi="Tahoma" w:cs="Tahoma"/>
          <w:color w:val="000000" w:themeColor="text1"/>
          <w:sz w:val="24"/>
          <w:szCs w:val="24"/>
        </w:rPr>
        <w:t xml:space="preserve">e parágrafos do </w:t>
      </w:r>
      <w:hyperlink r:id="rId110" w:anchor="art158" w:history="1">
        <w:r w:rsidRPr="00607FDB">
          <w:rPr>
            <w:rStyle w:val="Hyperlink"/>
            <w:rFonts w:ascii="Tahoma" w:hAnsi="Tahoma" w:cs="Tahoma"/>
            <w:color w:val="000000" w:themeColor="text1"/>
            <w:sz w:val="24"/>
            <w:szCs w:val="24"/>
            <w:u w:val="none"/>
          </w:rPr>
          <w:t>art. 158 da Lei nº 14.133, de 2021</w:t>
        </w:r>
      </w:hyperlink>
      <w:r w:rsidRPr="00607FDB">
        <w:rPr>
          <w:rFonts w:ascii="Tahoma" w:hAnsi="Tahoma" w:cs="Tahoma"/>
          <w:color w:val="000000" w:themeColor="text1"/>
          <w:sz w:val="24"/>
          <w:szCs w:val="24"/>
        </w:rPr>
        <w:t>, para as penalidades de impedimento de licitar e contratar e de declaração de inidoneidade para licitar ou contratar.</w:t>
      </w:r>
    </w:p>
    <w:p w14:paraId="2DE73FBF" w14:textId="77777777" w:rsidR="00451BDB" w:rsidRPr="00607FDB" w:rsidRDefault="00451BDB" w:rsidP="00451BDB">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1B855A48" w14:textId="77777777" w:rsidR="00451BDB" w:rsidRPr="00607FDB" w:rsidRDefault="00451BDB" w:rsidP="00451BDB">
      <w:pPr>
        <w:pStyle w:val="Nivel2"/>
        <w:numPr>
          <w:ilvl w:val="1"/>
          <w:numId w:val="11"/>
        </w:numPr>
        <w:tabs>
          <w:tab w:val="left" w:pos="851"/>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Na aplicação das sanções serão considerados (</w:t>
      </w:r>
      <w:hyperlink r:id="rId111" w:anchor="art156§1" w:history="1">
        <w:r w:rsidRPr="00607FDB">
          <w:rPr>
            <w:rStyle w:val="Hyperlink"/>
            <w:rFonts w:ascii="Tahoma" w:hAnsi="Tahoma" w:cs="Tahoma"/>
            <w:color w:val="000000" w:themeColor="text1"/>
            <w:sz w:val="24"/>
            <w:szCs w:val="24"/>
            <w:u w:val="none"/>
          </w:rPr>
          <w:t>art. 156, §1º, da Lei nº 14.133, de 2021</w:t>
        </w:r>
      </w:hyperlink>
      <w:r w:rsidRPr="00607FDB">
        <w:rPr>
          <w:rFonts w:ascii="Tahoma" w:hAnsi="Tahoma" w:cs="Tahoma"/>
          <w:color w:val="000000" w:themeColor="text1"/>
          <w:sz w:val="24"/>
          <w:szCs w:val="24"/>
        </w:rPr>
        <w:t>):</w:t>
      </w:r>
    </w:p>
    <w:p w14:paraId="65E5321A" w14:textId="77777777" w:rsidR="00451BDB" w:rsidRPr="00607FDB" w:rsidRDefault="00451BDB" w:rsidP="00451BDB">
      <w:pPr>
        <w:pStyle w:val="Nivel2"/>
        <w:numPr>
          <w:ilvl w:val="0"/>
          <w:numId w:val="0"/>
        </w:numPr>
        <w:tabs>
          <w:tab w:val="left" w:pos="851"/>
        </w:tabs>
        <w:spacing w:before="0" w:after="0" w:line="240" w:lineRule="auto"/>
        <w:rPr>
          <w:rFonts w:ascii="Tahoma" w:hAnsi="Tahoma" w:cs="Tahoma"/>
          <w:color w:val="000000" w:themeColor="text1"/>
          <w:sz w:val="24"/>
          <w:szCs w:val="24"/>
        </w:rPr>
      </w:pPr>
    </w:p>
    <w:p w14:paraId="24C00742" w14:textId="77777777" w:rsidR="00451BDB" w:rsidRPr="00607FDB" w:rsidRDefault="00451BDB" w:rsidP="00451BDB">
      <w:pPr>
        <w:numPr>
          <w:ilvl w:val="0"/>
          <w:numId w:val="46"/>
        </w:numPr>
        <w:tabs>
          <w:tab w:val="left" w:pos="851"/>
        </w:tabs>
        <w:suppressAutoHyphens/>
        <w:ind w:left="0" w:firstLine="0"/>
        <w:contextualSpacing/>
        <w:jc w:val="both"/>
        <w:rPr>
          <w:rFonts w:ascii="Tahoma" w:eastAsia="Arial" w:hAnsi="Tahoma" w:cs="Tahoma"/>
          <w:color w:val="000000" w:themeColor="text1"/>
        </w:rPr>
      </w:pPr>
      <w:r w:rsidRPr="00607FDB">
        <w:rPr>
          <w:rFonts w:ascii="Tahoma" w:eastAsia="Arial" w:hAnsi="Tahoma" w:cs="Tahoma"/>
          <w:color w:val="000000" w:themeColor="text1"/>
        </w:rPr>
        <w:t>A natureza e a gravidade da infração cometida;</w:t>
      </w:r>
    </w:p>
    <w:p w14:paraId="75E33375" w14:textId="77777777" w:rsidR="00451BDB" w:rsidRPr="00607FDB" w:rsidRDefault="00451BDB" w:rsidP="00451BDB">
      <w:pPr>
        <w:numPr>
          <w:ilvl w:val="0"/>
          <w:numId w:val="46"/>
        </w:numPr>
        <w:tabs>
          <w:tab w:val="left" w:pos="851"/>
        </w:tabs>
        <w:suppressAutoHyphens/>
        <w:ind w:left="0" w:firstLine="0"/>
        <w:contextualSpacing/>
        <w:jc w:val="both"/>
        <w:rPr>
          <w:rFonts w:ascii="Tahoma" w:eastAsia="Arial" w:hAnsi="Tahoma" w:cs="Tahoma"/>
          <w:color w:val="000000" w:themeColor="text1"/>
        </w:rPr>
      </w:pPr>
      <w:r w:rsidRPr="00607FDB">
        <w:rPr>
          <w:rFonts w:ascii="Tahoma" w:eastAsia="Arial" w:hAnsi="Tahoma" w:cs="Tahoma"/>
          <w:color w:val="000000" w:themeColor="text1"/>
        </w:rPr>
        <w:t>As peculiaridades do caso concreto;</w:t>
      </w:r>
    </w:p>
    <w:p w14:paraId="283A1075" w14:textId="77777777" w:rsidR="00451BDB" w:rsidRPr="00607FDB" w:rsidRDefault="00451BDB" w:rsidP="00451BDB">
      <w:pPr>
        <w:numPr>
          <w:ilvl w:val="0"/>
          <w:numId w:val="46"/>
        </w:numPr>
        <w:tabs>
          <w:tab w:val="left" w:pos="851"/>
        </w:tabs>
        <w:suppressAutoHyphens/>
        <w:ind w:left="0" w:firstLine="0"/>
        <w:contextualSpacing/>
        <w:jc w:val="both"/>
        <w:rPr>
          <w:rFonts w:ascii="Tahoma" w:eastAsia="Arial" w:hAnsi="Tahoma" w:cs="Tahoma"/>
          <w:color w:val="000000" w:themeColor="text1"/>
        </w:rPr>
      </w:pPr>
      <w:r w:rsidRPr="00607FDB">
        <w:rPr>
          <w:rFonts w:ascii="Tahoma" w:eastAsia="Arial" w:hAnsi="Tahoma" w:cs="Tahoma"/>
          <w:color w:val="000000" w:themeColor="text1"/>
        </w:rPr>
        <w:t>As circunstâncias agravantes ou atenuantes;</w:t>
      </w:r>
    </w:p>
    <w:p w14:paraId="56962335" w14:textId="77777777" w:rsidR="00451BDB" w:rsidRPr="00607FDB" w:rsidRDefault="00451BDB" w:rsidP="00451BDB">
      <w:pPr>
        <w:numPr>
          <w:ilvl w:val="0"/>
          <w:numId w:val="46"/>
        </w:numPr>
        <w:tabs>
          <w:tab w:val="left" w:pos="851"/>
        </w:tabs>
        <w:suppressAutoHyphens/>
        <w:ind w:left="0" w:firstLine="0"/>
        <w:contextualSpacing/>
        <w:jc w:val="both"/>
        <w:rPr>
          <w:rFonts w:ascii="Tahoma" w:eastAsia="Arial" w:hAnsi="Tahoma" w:cs="Tahoma"/>
          <w:color w:val="000000" w:themeColor="text1"/>
        </w:rPr>
      </w:pPr>
      <w:r w:rsidRPr="00607FDB">
        <w:rPr>
          <w:rFonts w:ascii="Tahoma" w:eastAsia="Arial" w:hAnsi="Tahoma" w:cs="Tahoma"/>
          <w:color w:val="000000" w:themeColor="text1"/>
        </w:rPr>
        <w:t>Os danos que dela provierem para o Contratante;</w:t>
      </w:r>
    </w:p>
    <w:p w14:paraId="58D185C3" w14:textId="77777777" w:rsidR="00451BDB" w:rsidRPr="00607FDB" w:rsidRDefault="00451BDB" w:rsidP="00451BDB">
      <w:pPr>
        <w:numPr>
          <w:ilvl w:val="0"/>
          <w:numId w:val="46"/>
        </w:numPr>
        <w:tabs>
          <w:tab w:val="left" w:pos="851"/>
        </w:tabs>
        <w:suppressAutoHyphens/>
        <w:ind w:left="0" w:firstLine="0"/>
        <w:contextualSpacing/>
        <w:jc w:val="both"/>
        <w:rPr>
          <w:rFonts w:ascii="Tahoma" w:eastAsia="Arial" w:hAnsi="Tahoma" w:cs="Tahoma"/>
          <w:color w:val="000000" w:themeColor="text1"/>
        </w:rPr>
      </w:pPr>
      <w:r w:rsidRPr="00607FDB">
        <w:rPr>
          <w:rFonts w:ascii="Tahoma" w:eastAsia="Arial" w:hAnsi="Tahoma" w:cs="Tahoma"/>
          <w:color w:val="000000" w:themeColor="text1"/>
        </w:rPr>
        <w:t>A implantação ou o aperfeiçoamento de programa de integridade, conforme normas e orientações dos órgãos de controle.</w:t>
      </w:r>
    </w:p>
    <w:p w14:paraId="79057E0D" w14:textId="77777777" w:rsidR="00451BDB" w:rsidRPr="00607FDB" w:rsidRDefault="00451BDB" w:rsidP="00451BDB">
      <w:pPr>
        <w:tabs>
          <w:tab w:val="left" w:pos="851"/>
        </w:tabs>
        <w:suppressAutoHyphens/>
        <w:contextualSpacing/>
        <w:jc w:val="both"/>
        <w:rPr>
          <w:rFonts w:ascii="Tahoma" w:eastAsia="Arial" w:hAnsi="Tahoma" w:cs="Tahoma"/>
          <w:color w:val="000000" w:themeColor="text1"/>
        </w:rPr>
      </w:pPr>
    </w:p>
    <w:p w14:paraId="62C1AE5C" w14:textId="77777777" w:rsidR="00451BDB" w:rsidRPr="00607FDB" w:rsidRDefault="00451BDB" w:rsidP="00451BDB">
      <w:pPr>
        <w:pStyle w:val="Nivel2"/>
        <w:numPr>
          <w:ilvl w:val="1"/>
          <w:numId w:val="11"/>
        </w:numPr>
        <w:tabs>
          <w:tab w:val="left" w:pos="851"/>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Os atos previstos como infrações administrativas na </w:t>
      </w:r>
      <w:hyperlink r:id="rId112" w:history="1">
        <w:r w:rsidRPr="00607FDB">
          <w:rPr>
            <w:rStyle w:val="Hyperlink"/>
            <w:rFonts w:ascii="Tahoma" w:hAnsi="Tahoma" w:cs="Tahoma"/>
            <w:color w:val="000000" w:themeColor="text1"/>
            <w:sz w:val="24"/>
            <w:szCs w:val="24"/>
            <w:u w:val="none"/>
          </w:rPr>
          <w:t>Lei nº 14.133, de 2021</w:t>
        </w:r>
      </w:hyperlink>
      <w:r w:rsidRPr="00607FDB">
        <w:rPr>
          <w:rFonts w:ascii="Tahoma" w:hAnsi="Tahoma" w:cs="Tahoma"/>
          <w:color w:val="000000" w:themeColor="text1"/>
          <w:sz w:val="24"/>
          <w:szCs w:val="24"/>
        </w:rPr>
        <w:t xml:space="preserve">, ou em outras leis de licitações e contratos da Administração Pública que também sejam tipificados como atos lesivos na </w:t>
      </w:r>
      <w:hyperlink r:id="rId113" w:history="1">
        <w:r w:rsidRPr="00607FDB">
          <w:rPr>
            <w:rStyle w:val="Hyperlink"/>
            <w:rFonts w:ascii="Tahoma" w:hAnsi="Tahoma" w:cs="Tahoma"/>
            <w:color w:val="000000" w:themeColor="text1"/>
            <w:sz w:val="24"/>
            <w:szCs w:val="24"/>
            <w:u w:val="none"/>
          </w:rPr>
          <w:t>Lei nº 12.846, de 2013</w:t>
        </w:r>
      </w:hyperlink>
      <w:r w:rsidRPr="00607FDB">
        <w:rPr>
          <w:rFonts w:ascii="Tahoma" w:hAnsi="Tahoma" w:cs="Tahoma"/>
          <w:color w:val="000000" w:themeColor="text1"/>
          <w:sz w:val="24"/>
          <w:szCs w:val="24"/>
        </w:rPr>
        <w:t>, serão apurados e julgados conjuntamente, nos mesmos autos, observados o rito procedimental e autoridade competente definidos na referida Lei (</w:t>
      </w:r>
      <w:hyperlink r:id="rId114" w:history="1">
        <w:r w:rsidRPr="00607FDB">
          <w:rPr>
            <w:rStyle w:val="Hyperlink"/>
            <w:rFonts w:ascii="Tahoma" w:hAnsi="Tahoma" w:cs="Tahoma"/>
            <w:color w:val="000000" w:themeColor="text1"/>
            <w:sz w:val="24"/>
            <w:szCs w:val="24"/>
            <w:u w:val="none"/>
          </w:rPr>
          <w:t>art. 159</w:t>
        </w:r>
      </w:hyperlink>
      <w:r w:rsidRPr="00607FDB">
        <w:rPr>
          <w:rFonts w:ascii="Tahoma" w:hAnsi="Tahoma" w:cs="Tahoma"/>
          <w:color w:val="000000" w:themeColor="text1"/>
          <w:sz w:val="24"/>
          <w:szCs w:val="24"/>
        </w:rPr>
        <w:t>).</w:t>
      </w:r>
    </w:p>
    <w:p w14:paraId="3B4AE028" w14:textId="77777777" w:rsidR="00451BDB" w:rsidRPr="00607FDB" w:rsidRDefault="00451BDB" w:rsidP="00451BDB">
      <w:pPr>
        <w:pStyle w:val="Nivel2"/>
        <w:numPr>
          <w:ilvl w:val="0"/>
          <w:numId w:val="0"/>
        </w:numPr>
        <w:tabs>
          <w:tab w:val="left" w:pos="851"/>
        </w:tabs>
        <w:spacing w:before="0" w:after="0" w:line="240" w:lineRule="auto"/>
        <w:rPr>
          <w:rFonts w:ascii="Tahoma" w:hAnsi="Tahoma" w:cs="Tahoma"/>
          <w:color w:val="000000" w:themeColor="text1"/>
          <w:sz w:val="24"/>
          <w:szCs w:val="24"/>
        </w:rPr>
      </w:pPr>
    </w:p>
    <w:p w14:paraId="4286251D" w14:textId="77777777" w:rsidR="00451BDB" w:rsidRPr="00607FDB" w:rsidRDefault="00451BDB" w:rsidP="00451BDB">
      <w:pPr>
        <w:pStyle w:val="Nivel2"/>
        <w:numPr>
          <w:ilvl w:val="1"/>
          <w:numId w:val="11"/>
        </w:numPr>
        <w:tabs>
          <w:tab w:val="left" w:pos="993"/>
        </w:tabs>
        <w:spacing w:before="0" w:after="0" w:line="240" w:lineRule="auto"/>
        <w:ind w:left="0" w:firstLine="0"/>
        <w:rPr>
          <w:rFonts w:ascii="Tahoma" w:hAnsi="Tahoma" w:cs="Tahoma"/>
          <w:i/>
          <w:iCs/>
          <w:color w:val="000000" w:themeColor="text1"/>
          <w:sz w:val="24"/>
          <w:szCs w:val="24"/>
        </w:rPr>
      </w:pPr>
      <w:r w:rsidRPr="00607FDB">
        <w:rPr>
          <w:rFonts w:ascii="Tahoma" w:hAnsi="Tahoma" w:cs="Tahoma"/>
          <w:color w:val="000000" w:themeColor="text1"/>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5" w:anchor="art160" w:history="1">
        <w:r w:rsidRPr="00607FDB">
          <w:rPr>
            <w:rStyle w:val="Hyperlink"/>
            <w:rFonts w:ascii="Tahoma" w:hAnsi="Tahoma" w:cs="Tahoma"/>
            <w:color w:val="000000" w:themeColor="text1"/>
            <w:sz w:val="24"/>
            <w:szCs w:val="24"/>
            <w:u w:val="none"/>
          </w:rPr>
          <w:t>art. 160, da Lei nº 14.133, de 2021</w:t>
        </w:r>
      </w:hyperlink>
      <w:r w:rsidRPr="00607FDB">
        <w:rPr>
          <w:rFonts w:ascii="Tahoma" w:hAnsi="Tahoma" w:cs="Tahoma"/>
          <w:color w:val="000000" w:themeColor="text1"/>
          <w:sz w:val="24"/>
          <w:szCs w:val="24"/>
        </w:rPr>
        <w:t>).</w:t>
      </w:r>
    </w:p>
    <w:p w14:paraId="2F4AA76C" w14:textId="77777777" w:rsidR="00451BDB" w:rsidRPr="00607FDB" w:rsidRDefault="00451BDB" w:rsidP="00451BDB">
      <w:pPr>
        <w:pStyle w:val="Nivel2"/>
        <w:numPr>
          <w:ilvl w:val="0"/>
          <w:numId w:val="0"/>
        </w:numPr>
        <w:tabs>
          <w:tab w:val="left" w:pos="993"/>
        </w:tabs>
        <w:spacing w:before="0" w:after="0" w:line="240" w:lineRule="auto"/>
        <w:rPr>
          <w:rFonts w:ascii="Tahoma" w:hAnsi="Tahoma" w:cs="Tahoma"/>
          <w:i/>
          <w:iCs/>
          <w:color w:val="000000" w:themeColor="text1"/>
          <w:sz w:val="24"/>
          <w:szCs w:val="24"/>
        </w:rPr>
      </w:pPr>
    </w:p>
    <w:p w14:paraId="5E05A490" w14:textId="77777777" w:rsidR="00451BDB" w:rsidRPr="00607FDB" w:rsidRDefault="00451BDB" w:rsidP="00451BDB">
      <w:pPr>
        <w:pStyle w:val="Nivel2"/>
        <w:numPr>
          <w:ilvl w:val="1"/>
          <w:numId w:val="11"/>
        </w:numPr>
        <w:tabs>
          <w:tab w:val="left" w:pos="993"/>
        </w:tabs>
        <w:spacing w:before="0" w:after="0" w:line="240" w:lineRule="auto"/>
        <w:ind w:left="0" w:firstLine="0"/>
        <w:rPr>
          <w:rFonts w:ascii="Tahoma" w:hAnsi="Tahoma" w:cs="Tahoma"/>
          <w:i/>
          <w:iCs/>
          <w:color w:val="000000" w:themeColor="text1"/>
          <w:sz w:val="24"/>
          <w:szCs w:val="24"/>
        </w:rPr>
      </w:pPr>
      <w:r w:rsidRPr="00607FDB">
        <w:rPr>
          <w:rFonts w:ascii="Tahoma" w:hAnsi="Tahoma" w:cs="Tahoma"/>
          <w:color w:val="000000" w:themeColor="text1"/>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607FDB">
        <w:rPr>
          <w:rFonts w:ascii="Tahoma" w:hAnsi="Tahoma" w:cs="Tahoma"/>
          <w:color w:val="000000" w:themeColor="text1"/>
          <w:sz w:val="24"/>
          <w:szCs w:val="24"/>
        </w:rPr>
        <w:t>Ceis</w:t>
      </w:r>
      <w:proofErr w:type="spellEnd"/>
      <w:r w:rsidRPr="00607FDB">
        <w:rPr>
          <w:rFonts w:ascii="Tahoma" w:hAnsi="Tahoma" w:cs="Tahoma"/>
          <w:color w:val="000000" w:themeColor="text1"/>
          <w:sz w:val="24"/>
          <w:szCs w:val="24"/>
        </w:rPr>
        <w:t>) e no Cadastro Nacional de Empresas Punidas (</w:t>
      </w:r>
      <w:proofErr w:type="spellStart"/>
      <w:r w:rsidRPr="00607FDB">
        <w:rPr>
          <w:rFonts w:ascii="Tahoma" w:hAnsi="Tahoma" w:cs="Tahoma"/>
          <w:color w:val="000000" w:themeColor="text1"/>
          <w:sz w:val="24"/>
          <w:szCs w:val="24"/>
        </w:rPr>
        <w:t>Cnep</w:t>
      </w:r>
      <w:proofErr w:type="spellEnd"/>
      <w:r w:rsidRPr="00607FDB">
        <w:rPr>
          <w:rFonts w:ascii="Tahoma" w:hAnsi="Tahoma" w:cs="Tahoma"/>
          <w:color w:val="000000" w:themeColor="text1"/>
          <w:sz w:val="24"/>
          <w:szCs w:val="24"/>
        </w:rPr>
        <w:t>), instituídos no âmbito do Poder Executivo Federal. (</w:t>
      </w:r>
      <w:hyperlink r:id="rId116" w:anchor="art161" w:history="1">
        <w:r w:rsidRPr="00607FDB">
          <w:rPr>
            <w:rStyle w:val="Hyperlink"/>
            <w:rFonts w:ascii="Tahoma" w:hAnsi="Tahoma" w:cs="Tahoma"/>
            <w:color w:val="000000" w:themeColor="text1"/>
            <w:sz w:val="24"/>
            <w:szCs w:val="24"/>
            <w:u w:val="none"/>
          </w:rPr>
          <w:t>Art. 161, da Lei nº 14.133, de 2021</w:t>
        </w:r>
      </w:hyperlink>
      <w:r w:rsidRPr="00607FDB">
        <w:rPr>
          <w:rFonts w:ascii="Tahoma" w:hAnsi="Tahoma" w:cs="Tahoma"/>
          <w:color w:val="000000" w:themeColor="text1"/>
          <w:sz w:val="24"/>
          <w:szCs w:val="24"/>
        </w:rPr>
        <w:t>).</w:t>
      </w:r>
    </w:p>
    <w:p w14:paraId="19870959" w14:textId="77777777" w:rsidR="00451BDB" w:rsidRPr="00607FDB" w:rsidRDefault="00451BDB" w:rsidP="00451BDB">
      <w:pPr>
        <w:pStyle w:val="Nivel2"/>
        <w:numPr>
          <w:ilvl w:val="0"/>
          <w:numId w:val="0"/>
        </w:numPr>
        <w:tabs>
          <w:tab w:val="left" w:pos="993"/>
        </w:tabs>
        <w:spacing w:before="0" w:after="0" w:line="240" w:lineRule="auto"/>
        <w:rPr>
          <w:rFonts w:ascii="Tahoma" w:hAnsi="Tahoma" w:cs="Tahoma"/>
          <w:i/>
          <w:iCs/>
          <w:color w:val="000000" w:themeColor="text1"/>
          <w:sz w:val="24"/>
          <w:szCs w:val="24"/>
        </w:rPr>
      </w:pPr>
    </w:p>
    <w:p w14:paraId="6C7E576C" w14:textId="77777777" w:rsidR="00451BDB" w:rsidRPr="00607FDB" w:rsidRDefault="00451BDB" w:rsidP="00451BDB">
      <w:pPr>
        <w:pStyle w:val="Nivel2"/>
        <w:numPr>
          <w:ilvl w:val="1"/>
          <w:numId w:val="11"/>
        </w:numPr>
        <w:tabs>
          <w:tab w:val="left" w:pos="851"/>
        </w:tabs>
        <w:spacing w:before="0" w:after="0" w:line="240" w:lineRule="auto"/>
        <w:ind w:left="0" w:firstLine="0"/>
        <w:rPr>
          <w:rFonts w:ascii="Tahoma" w:hAnsi="Tahoma" w:cs="Tahoma"/>
          <w:i/>
          <w:iCs/>
          <w:color w:val="000000" w:themeColor="text1"/>
          <w:sz w:val="24"/>
          <w:szCs w:val="24"/>
        </w:rPr>
      </w:pPr>
      <w:r w:rsidRPr="00607FDB">
        <w:rPr>
          <w:rFonts w:ascii="Tahoma" w:hAnsi="Tahoma" w:cs="Tahoma"/>
          <w:color w:val="000000" w:themeColor="text1"/>
          <w:sz w:val="24"/>
          <w:szCs w:val="24"/>
        </w:rPr>
        <w:t xml:space="preserve">As sanções de impedimento de licitar e contratar e declaração de inidoneidade para licitar ou contratar são passíveis de reabilitação na forma do </w:t>
      </w:r>
      <w:hyperlink r:id="rId117" w:anchor="163" w:history="1">
        <w:r w:rsidRPr="00607FDB">
          <w:rPr>
            <w:rStyle w:val="Hyperlink"/>
            <w:rFonts w:ascii="Tahoma" w:hAnsi="Tahoma" w:cs="Tahoma"/>
            <w:color w:val="000000" w:themeColor="text1"/>
            <w:sz w:val="24"/>
            <w:szCs w:val="24"/>
            <w:u w:val="none"/>
          </w:rPr>
          <w:t>art. 163 da Lei nº 14.133/21</w:t>
        </w:r>
      </w:hyperlink>
      <w:r w:rsidRPr="00607FDB">
        <w:rPr>
          <w:rFonts w:ascii="Tahoma" w:hAnsi="Tahoma" w:cs="Tahoma"/>
          <w:color w:val="000000" w:themeColor="text1"/>
          <w:sz w:val="24"/>
          <w:szCs w:val="24"/>
        </w:rPr>
        <w:t>.</w:t>
      </w:r>
    </w:p>
    <w:p w14:paraId="45ECBE00" w14:textId="77777777" w:rsidR="00451BDB" w:rsidRPr="00607FDB" w:rsidRDefault="00451BDB" w:rsidP="00451BDB">
      <w:pPr>
        <w:pStyle w:val="Nivel2"/>
        <w:numPr>
          <w:ilvl w:val="0"/>
          <w:numId w:val="0"/>
        </w:numPr>
        <w:tabs>
          <w:tab w:val="left" w:pos="851"/>
        </w:tabs>
        <w:spacing w:before="0" w:after="0" w:line="240" w:lineRule="auto"/>
        <w:rPr>
          <w:rFonts w:ascii="Tahoma" w:hAnsi="Tahoma" w:cs="Tahoma"/>
          <w:i/>
          <w:iCs/>
          <w:color w:val="000000" w:themeColor="text1"/>
          <w:sz w:val="24"/>
          <w:szCs w:val="24"/>
        </w:rPr>
      </w:pPr>
    </w:p>
    <w:p w14:paraId="2641D1E7"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18" w:history="1">
        <w:r w:rsidRPr="00607FDB">
          <w:rPr>
            <w:rStyle w:val="Hyperlink"/>
            <w:rFonts w:ascii="Tahoma" w:hAnsi="Tahoma" w:cs="Tahoma"/>
            <w:color w:val="000000" w:themeColor="text1"/>
            <w:sz w:val="24"/>
            <w:szCs w:val="24"/>
            <w:u w:val="none"/>
          </w:rPr>
          <w:t>Normativa SEGES/ME nº 26, de 13 de abril de 2022</w:t>
        </w:r>
      </w:hyperlink>
      <w:r w:rsidRPr="00607FDB">
        <w:rPr>
          <w:rFonts w:ascii="Tahoma" w:hAnsi="Tahoma" w:cs="Tahoma"/>
          <w:color w:val="000000" w:themeColor="text1"/>
          <w:sz w:val="24"/>
          <w:szCs w:val="24"/>
        </w:rPr>
        <w:t xml:space="preserve">. </w:t>
      </w:r>
    </w:p>
    <w:p w14:paraId="461E64D5" w14:textId="77777777" w:rsidR="00451BDB" w:rsidRPr="00607FDB" w:rsidRDefault="00451BDB" w:rsidP="00451BDB">
      <w:pPr>
        <w:rPr>
          <w:rFonts w:ascii="Tahoma" w:hAnsi="Tahoma" w:cs="Tahoma"/>
          <w:color w:val="000000" w:themeColor="text1"/>
        </w:rPr>
      </w:pPr>
    </w:p>
    <w:p w14:paraId="170F1806" w14:textId="77777777" w:rsidR="00451BDB" w:rsidRPr="00607FDB" w:rsidRDefault="00451BDB" w:rsidP="00451BDB">
      <w:pPr>
        <w:pStyle w:val="Nivel01"/>
        <w:numPr>
          <w:ilvl w:val="0"/>
          <w:numId w:val="11"/>
        </w:numPr>
        <w:ind w:left="0" w:firstLine="0"/>
        <w:rPr>
          <w:rFonts w:ascii="Tahoma" w:hAnsi="Tahoma" w:cs="Tahoma"/>
          <w:color w:val="000000" w:themeColor="text1"/>
        </w:rPr>
      </w:pPr>
      <w:r w:rsidRPr="00607FDB">
        <w:rPr>
          <w:rFonts w:ascii="Tahoma" w:hAnsi="Tahoma" w:cs="Tahoma"/>
          <w:color w:val="000000" w:themeColor="text1"/>
        </w:rPr>
        <w:t>CLÁUSULA DÉCIMA TERCEIRA – DA EXTINÇÃO CONTRATUAL (</w:t>
      </w:r>
      <w:hyperlink r:id="rId119" w:anchor="art92" w:history="1">
        <w:r w:rsidRPr="00607FDB">
          <w:rPr>
            <w:rStyle w:val="Hyperlink"/>
            <w:rFonts w:ascii="Tahoma" w:hAnsi="Tahoma" w:cs="Tahoma"/>
            <w:color w:val="000000" w:themeColor="text1"/>
            <w:u w:val="none"/>
          </w:rPr>
          <w:t>art. 92, XIX</w:t>
        </w:r>
      </w:hyperlink>
      <w:r w:rsidRPr="00607FDB">
        <w:rPr>
          <w:rFonts w:ascii="Tahoma" w:hAnsi="Tahoma" w:cs="Tahoma"/>
          <w:color w:val="000000" w:themeColor="text1"/>
        </w:rPr>
        <w:t>)</w:t>
      </w:r>
    </w:p>
    <w:p w14:paraId="39194D16" w14:textId="77777777" w:rsidR="00451BDB" w:rsidRPr="00607FDB" w:rsidRDefault="00451BDB" w:rsidP="00451BDB">
      <w:pPr>
        <w:rPr>
          <w:rFonts w:ascii="Tahoma" w:hAnsi="Tahoma" w:cs="Tahoma"/>
          <w:color w:val="000000" w:themeColor="text1"/>
          <w:lang w:eastAsia="en-US"/>
        </w:rPr>
      </w:pPr>
    </w:p>
    <w:p w14:paraId="1AAF1398" w14:textId="77777777" w:rsidR="00451BDB" w:rsidRPr="00607FDB" w:rsidRDefault="00451BDB" w:rsidP="00451BDB">
      <w:pPr>
        <w:pStyle w:val="Nvel2-Red"/>
        <w:numPr>
          <w:ilvl w:val="1"/>
          <w:numId w:val="11"/>
        </w:numPr>
        <w:tabs>
          <w:tab w:val="left" w:pos="1134"/>
        </w:tabs>
        <w:spacing w:before="0" w:after="0" w:line="240" w:lineRule="auto"/>
        <w:ind w:left="0" w:firstLine="0"/>
        <w:rPr>
          <w:rFonts w:ascii="Tahoma" w:hAnsi="Tahoma" w:cs="Tahoma"/>
          <w:i w:val="0"/>
          <w:iCs w:val="0"/>
          <w:color w:val="000000" w:themeColor="text1"/>
          <w:sz w:val="24"/>
          <w:szCs w:val="24"/>
        </w:rPr>
      </w:pPr>
      <w:r w:rsidRPr="00607FDB">
        <w:rPr>
          <w:rFonts w:ascii="Tahoma" w:hAnsi="Tahoma" w:cs="Tahoma"/>
          <w:i w:val="0"/>
          <w:iCs w:val="0"/>
          <w:color w:val="000000" w:themeColor="text1"/>
          <w:sz w:val="24"/>
          <w:szCs w:val="24"/>
        </w:rPr>
        <w:t>O contrato será extinto quando cumpridas as obrigações de ambas as partes, ainda que isso ocorra antes do prazo estipulado para tanto.</w:t>
      </w:r>
    </w:p>
    <w:p w14:paraId="498F7673" w14:textId="77777777" w:rsidR="00451BDB" w:rsidRPr="00607FDB" w:rsidRDefault="00451BDB" w:rsidP="00D02D65">
      <w:pPr>
        <w:pStyle w:val="Nvel2-Red"/>
        <w:numPr>
          <w:ilvl w:val="0"/>
          <w:numId w:val="0"/>
        </w:numPr>
        <w:tabs>
          <w:tab w:val="left" w:pos="1134"/>
        </w:tabs>
        <w:spacing w:before="0" w:after="0" w:line="240" w:lineRule="auto"/>
        <w:rPr>
          <w:rFonts w:ascii="Tahoma" w:hAnsi="Tahoma" w:cs="Tahoma"/>
          <w:i w:val="0"/>
          <w:iCs w:val="0"/>
          <w:color w:val="000000" w:themeColor="text1"/>
          <w:sz w:val="24"/>
          <w:szCs w:val="24"/>
        </w:rPr>
      </w:pPr>
    </w:p>
    <w:p w14:paraId="1FBFF784" w14:textId="77777777" w:rsidR="00451BDB" w:rsidRPr="00607FDB" w:rsidRDefault="00451BDB" w:rsidP="00451BDB">
      <w:pPr>
        <w:pStyle w:val="Nvel2-Red"/>
        <w:numPr>
          <w:ilvl w:val="1"/>
          <w:numId w:val="11"/>
        </w:numPr>
        <w:tabs>
          <w:tab w:val="left" w:pos="993"/>
        </w:tabs>
        <w:spacing w:before="0" w:after="0" w:line="240" w:lineRule="auto"/>
        <w:ind w:left="0" w:firstLine="0"/>
        <w:rPr>
          <w:rFonts w:ascii="Tahoma" w:hAnsi="Tahoma" w:cs="Tahoma"/>
          <w:i w:val="0"/>
          <w:iCs w:val="0"/>
          <w:color w:val="000000" w:themeColor="text1"/>
          <w:sz w:val="24"/>
          <w:szCs w:val="24"/>
        </w:rPr>
      </w:pPr>
      <w:r w:rsidRPr="00607FDB">
        <w:rPr>
          <w:rFonts w:ascii="Tahoma" w:hAnsi="Tahoma" w:cs="Tahoma"/>
          <w:i w:val="0"/>
          <w:iCs w:val="0"/>
          <w:color w:val="000000" w:themeColor="text1"/>
          <w:sz w:val="24"/>
          <w:szCs w:val="24"/>
        </w:rPr>
        <w:t>Se as obrigações não forem cumpridas no prazo estipulado, a vigência ficará prorrogada até a conclusão do objeto, caso em que deverá a Administração providenciar a readequação do cronograma fixado para o contrato.</w:t>
      </w:r>
    </w:p>
    <w:p w14:paraId="22873F59" w14:textId="77777777" w:rsidR="00451BDB" w:rsidRPr="00607FDB" w:rsidRDefault="00451BDB" w:rsidP="00D02D65">
      <w:pPr>
        <w:pStyle w:val="Nvel2-Red"/>
        <w:numPr>
          <w:ilvl w:val="0"/>
          <w:numId w:val="0"/>
        </w:numPr>
        <w:tabs>
          <w:tab w:val="left" w:pos="993"/>
        </w:tabs>
        <w:spacing w:before="0" w:after="0" w:line="240" w:lineRule="auto"/>
        <w:rPr>
          <w:rFonts w:ascii="Tahoma" w:hAnsi="Tahoma" w:cs="Tahoma"/>
          <w:i w:val="0"/>
          <w:iCs w:val="0"/>
          <w:color w:val="000000" w:themeColor="text1"/>
          <w:sz w:val="24"/>
          <w:szCs w:val="24"/>
        </w:rPr>
      </w:pPr>
    </w:p>
    <w:p w14:paraId="3995FC3E" w14:textId="77777777" w:rsidR="00451BDB" w:rsidRPr="00607FDB" w:rsidRDefault="00451BDB" w:rsidP="00451BDB">
      <w:pPr>
        <w:pStyle w:val="Nvel3-R"/>
        <w:numPr>
          <w:ilvl w:val="2"/>
          <w:numId w:val="11"/>
        </w:numPr>
        <w:spacing w:before="0" w:after="0" w:line="240" w:lineRule="auto"/>
        <w:ind w:left="0" w:firstLine="0"/>
        <w:rPr>
          <w:rFonts w:ascii="Tahoma" w:hAnsi="Tahoma" w:cs="Tahoma"/>
          <w:i w:val="0"/>
          <w:iCs w:val="0"/>
          <w:color w:val="000000" w:themeColor="text1"/>
          <w:sz w:val="24"/>
          <w:szCs w:val="24"/>
        </w:rPr>
      </w:pPr>
      <w:r w:rsidRPr="00607FDB">
        <w:rPr>
          <w:rFonts w:ascii="Tahoma" w:hAnsi="Tahoma" w:cs="Tahoma"/>
          <w:i w:val="0"/>
          <w:iCs w:val="0"/>
          <w:color w:val="000000" w:themeColor="text1"/>
          <w:sz w:val="24"/>
          <w:szCs w:val="24"/>
        </w:rPr>
        <w:t>Quando a não conclusão do contrato referida no item anterior decorrer de culpa do contratado:</w:t>
      </w:r>
    </w:p>
    <w:p w14:paraId="49FAB83B" w14:textId="77777777" w:rsidR="00451BDB" w:rsidRPr="00607FDB" w:rsidRDefault="00451BDB" w:rsidP="00451BDB">
      <w:pPr>
        <w:pStyle w:val="Nvel3-R"/>
        <w:tabs>
          <w:tab w:val="clear" w:pos="360"/>
        </w:tabs>
        <w:spacing w:before="0" w:after="0" w:line="240" w:lineRule="auto"/>
        <w:ind w:left="0"/>
        <w:rPr>
          <w:rFonts w:ascii="Tahoma" w:hAnsi="Tahoma" w:cs="Tahoma"/>
          <w:i w:val="0"/>
          <w:iCs w:val="0"/>
          <w:color w:val="000000" w:themeColor="text1"/>
          <w:sz w:val="24"/>
          <w:szCs w:val="24"/>
        </w:rPr>
      </w:pPr>
    </w:p>
    <w:p w14:paraId="327A83E1" w14:textId="77777777" w:rsidR="00451BDB" w:rsidRPr="00607FDB" w:rsidRDefault="00451BDB" w:rsidP="00451BDB">
      <w:pPr>
        <w:pStyle w:val="PargrafodaLista"/>
        <w:numPr>
          <w:ilvl w:val="0"/>
          <w:numId w:val="48"/>
        </w:numPr>
        <w:suppressAutoHyphens/>
        <w:spacing w:after="0" w:line="240" w:lineRule="auto"/>
        <w:ind w:left="0" w:firstLine="0"/>
        <w:jc w:val="both"/>
        <w:rPr>
          <w:rFonts w:ascii="Tahoma" w:eastAsia="Arial" w:hAnsi="Tahoma" w:cs="Tahoma"/>
          <w:color w:val="000000" w:themeColor="text1"/>
          <w:sz w:val="24"/>
          <w:szCs w:val="24"/>
        </w:rPr>
      </w:pPr>
      <w:r w:rsidRPr="00607FDB">
        <w:rPr>
          <w:rFonts w:ascii="Tahoma" w:eastAsia="Arial" w:hAnsi="Tahoma" w:cs="Tahoma"/>
          <w:color w:val="000000" w:themeColor="text1"/>
          <w:sz w:val="24"/>
          <w:szCs w:val="24"/>
        </w:rPr>
        <w:t xml:space="preserve">ficará ele constituído em mora, sendo-lhe aplicáveis as respectivas sanções administrativas; e  </w:t>
      </w:r>
    </w:p>
    <w:p w14:paraId="21221D6A" w14:textId="77777777" w:rsidR="00451BDB" w:rsidRPr="00607FDB" w:rsidRDefault="00451BDB" w:rsidP="00451BDB">
      <w:pPr>
        <w:pStyle w:val="PargrafodaLista"/>
        <w:suppressAutoHyphens/>
        <w:spacing w:after="0" w:line="240" w:lineRule="auto"/>
        <w:ind w:left="0"/>
        <w:jc w:val="both"/>
        <w:rPr>
          <w:rFonts w:ascii="Tahoma" w:eastAsia="Arial" w:hAnsi="Tahoma" w:cs="Tahoma"/>
          <w:color w:val="000000" w:themeColor="text1"/>
          <w:sz w:val="24"/>
          <w:szCs w:val="24"/>
        </w:rPr>
      </w:pPr>
    </w:p>
    <w:p w14:paraId="34CF3AB5" w14:textId="77777777" w:rsidR="00451BDB" w:rsidRPr="00607FDB" w:rsidRDefault="00451BDB" w:rsidP="00451BDB">
      <w:pPr>
        <w:pStyle w:val="PargrafodaLista"/>
        <w:numPr>
          <w:ilvl w:val="0"/>
          <w:numId w:val="48"/>
        </w:numPr>
        <w:suppressAutoHyphens/>
        <w:spacing w:after="0" w:line="240" w:lineRule="auto"/>
        <w:ind w:left="0" w:firstLine="0"/>
        <w:jc w:val="both"/>
        <w:rPr>
          <w:rFonts w:ascii="Tahoma" w:eastAsia="Arial" w:hAnsi="Tahoma" w:cs="Tahoma"/>
          <w:color w:val="000000" w:themeColor="text1"/>
          <w:sz w:val="24"/>
          <w:szCs w:val="24"/>
        </w:rPr>
      </w:pPr>
      <w:r w:rsidRPr="00607FDB">
        <w:rPr>
          <w:rFonts w:ascii="Tahoma" w:eastAsia="Arial" w:hAnsi="Tahoma" w:cs="Tahoma"/>
          <w:color w:val="000000" w:themeColor="text1"/>
          <w:sz w:val="24"/>
          <w:szCs w:val="24"/>
        </w:rPr>
        <w:t>poderá a Administração optar pela extinção do contrato e, nesse caso, adotará as medidas admitidas em lei para a continuidade da execução contratual.</w:t>
      </w:r>
    </w:p>
    <w:p w14:paraId="0D0C0B5F" w14:textId="77777777" w:rsidR="00451BDB" w:rsidRPr="00607FDB" w:rsidRDefault="00451BDB" w:rsidP="00451BDB">
      <w:pPr>
        <w:pStyle w:val="PargrafodaLista"/>
        <w:suppressAutoHyphens/>
        <w:spacing w:after="0" w:line="240" w:lineRule="auto"/>
        <w:ind w:left="0"/>
        <w:jc w:val="both"/>
        <w:rPr>
          <w:rFonts w:ascii="Tahoma" w:eastAsia="Arial" w:hAnsi="Tahoma" w:cs="Tahoma"/>
          <w:color w:val="000000" w:themeColor="text1"/>
          <w:sz w:val="24"/>
          <w:szCs w:val="24"/>
        </w:rPr>
      </w:pPr>
    </w:p>
    <w:p w14:paraId="221CF848"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O contrato poderá ser extinto antes de cumpridas as obrigações nele estipuladas, ou antes do prazo nele fixado, por algum dos motivos previstos no </w:t>
      </w:r>
      <w:hyperlink r:id="rId120" w:anchor="art137" w:history="1">
        <w:r w:rsidRPr="00607FDB">
          <w:rPr>
            <w:rStyle w:val="Hyperlink"/>
            <w:rFonts w:ascii="Tahoma" w:hAnsi="Tahoma" w:cs="Tahoma"/>
            <w:color w:val="000000" w:themeColor="text1"/>
            <w:sz w:val="24"/>
            <w:szCs w:val="24"/>
            <w:u w:val="none"/>
          </w:rPr>
          <w:t>artigo 137 da Lei nº 14.133/21</w:t>
        </w:r>
      </w:hyperlink>
      <w:r w:rsidRPr="00607FDB">
        <w:rPr>
          <w:rFonts w:ascii="Tahoma" w:hAnsi="Tahoma" w:cs="Tahoma"/>
          <w:color w:val="000000" w:themeColor="text1"/>
          <w:sz w:val="24"/>
          <w:szCs w:val="24"/>
        </w:rPr>
        <w:t>, bem como amigavelmente, assegurados o contraditório e a ampla defesa.</w:t>
      </w:r>
    </w:p>
    <w:p w14:paraId="4C6DA18C" w14:textId="77777777" w:rsidR="00451BDB" w:rsidRPr="00607FDB" w:rsidRDefault="00451BDB" w:rsidP="00451BDB">
      <w:pPr>
        <w:pStyle w:val="Nivel2"/>
        <w:numPr>
          <w:ilvl w:val="0"/>
          <w:numId w:val="0"/>
        </w:numPr>
        <w:tabs>
          <w:tab w:val="left" w:pos="1134"/>
        </w:tabs>
        <w:spacing w:before="0" w:after="0" w:line="240" w:lineRule="auto"/>
        <w:rPr>
          <w:rFonts w:ascii="Tahoma" w:hAnsi="Tahoma" w:cs="Tahoma"/>
          <w:color w:val="000000" w:themeColor="text1"/>
          <w:sz w:val="24"/>
          <w:szCs w:val="24"/>
        </w:rPr>
      </w:pPr>
    </w:p>
    <w:p w14:paraId="24DB44F6" w14:textId="77777777" w:rsidR="00451BDB" w:rsidRPr="00607FDB" w:rsidRDefault="00451BDB" w:rsidP="00451BDB">
      <w:pPr>
        <w:pStyle w:val="Nivel3"/>
        <w:numPr>
          <w:ilvl w:val="2"/>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Nesta hipótese, aplicam-se também os </w:t>
      </w:r>
      <w:hyperlink r:id="rId121" w:anchor="art138" w:history="1">
        <w:r w:rsidRPr="00607FDB">
          <w:rPr>
            <w:rStyle w:val="Hyperlink"/>
            <w:rFonts w:ascii="Tahoma" w:hAnsi="Tahoma" w:cs="Tahoma"/>
            <w:color w:val="000000" w:themeColor="text1"/>
            <w:sz w:val="24"/>
            <w:szCs w:val="24"/>
            <w:u w:val="none"/>
          </w:rPr>
          <w:t>artigos 138 e 139 da mesma Lei</w:t>
        </w:r>
      </w:hyperlink>
      <w:r w:rsidRPr="00607FDB">
        <w:rPr>
          <w:rFonts w:ascii="Tahoma" w:hAnsi="Tahoma" w:cs="Tahoma"/>
          <w:color w:val="000000" w:themeColor="text1"/>
          <w:sz w:val="24"/>
          <w:szCs w:val="24"/>
        </w:rPr>
        <w:t>.</w:t>
      </w:r>
    </w:p>
    <w:p w14:paraId="0AF167B0" w14:textId="77777777" w:rsidR="00451BDB" w:rsidRPr="00607FDB" w:rsidRDefault="00451BDB" w:rsidP="00451BDB">
      <w:pPr>
        <w:pStyle w:val="Nivel3"/>
        <w:numPr>
          <w:ilvl w:val="0"/>
          <w:numId w:val="0"/>
        </w:numPr>
        <w:spacing w:before="0" w:after="0" w:line="240" w:lineRule="auto"/>
        <w:rPr>
          <w:rFonts w:ascii="Tahoma" w:hAnsi="Tahoma" w:cs="Tahoma"/>
          <w:color w:val="000000" w:themeColor="text1"/>
          <w:sz w:val="24"/>
          <w:szCs w:val="24"/>
        </w:rPr>
      </w:pPr>
    </w:p>
    <w:p w14:paraId="6A238800" w14:textId="77777777" w:rsidR="00451BDB" w:rsidRPr="00607FDB" w:rsidRDefault="00451BDB" w:rsidP="00451BDB">
      <w:pPr>
        <w:pStyle w:val="Nivel3"/>
        <w:numPr>
          <w:ilvl w:val="2"/>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A alteração social ou a modificação da finalidade ou da estrutura da empresa não ensejará a extinção se não restringir sua capacidade de concluir o contrato.</w:t>
      </w:r>
    </w:p>
    <w:p w14:paraId="702569A0" w14:textId="77777777" w:rsidR="00451BDB" w:rsidRPr="00607FDB" w:rsidRDefault="00451BDB" w:rsidP="00451BDB">
      <w:pPr>
        <w:pStyle w:val="Nivel3"/>
        <w:numPr>
          <w:ilvl w:val="0"/>
          <w:numId w:val="0"/>
        </w:numPr>
        <w:spacing w:before="0" w:after="0" w:line="240" w:lineRule="auto"/>
        <w:rPr>
          <w:rFonts w:ascii="Tahoma" w:hAnsi="Tahoma" w:cs="Tahoma"/>
          <w:color w:val="000000" w:themeColor="text1"/>
          <w:sz w:val="24"/>
          <w:szCs w:val="24"/>
        </w:rPr>
      </w:pPr>
    </w:p>
    <w:p w14:paraId="6652021A" w14:textId="77777777" w:rsidR="00451BDB" w:rsidRPr="00607FDB" w:rsidRDefault="00451BDB" w:rsidP="00451BDB">
      <w:pPr>
        <w:pStyle w:val="Nivel4"/>
        <w:numPr>
          <w:ilvl w:val="3"/>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Se a operação implicar mudança da pessoa jurídica contratada, deverá ser formalizado termo aditivo para alteração subjetiva.</w:t>
      </w:r>
    </w:p>
    <w:p w14:paraId="73279DB2" w14:textId="77777777" w:rsidR="00451BDB" w:rsidRPr="00607FDB" w:rsidRDefault="00451BDB" w:rsidP="00451BDB">
      <w:pPr>
        <w:pStyle w:val="Nivel4"/>
        <w:numPr>
          <w:ilvl w:val="0"/>
          <w:numId w:val="0"/>
        </w:numPr>
        <w:spacing w:before="0" w:after="0" w:line="240" w:lineRule="auto"/>
        <w:rPr>
          <w:rFonts w:ascii="Tahoma" w:hAnsi="Tahoma" w:cs="Tahoma"/>
          <w:color w:val="000000" w:themeColor="text1"/>
          <w:sz w:val="24"/>
          <w:szCs w:val="24"/>
        </w:rPr>
      </w:pPr>
    </w:p>
    <w:p w14:paraId="51D9B857" w14:textId="77777777" w:rsidR="00451BDB" w:rsidRPr="00607FDB" w:rsidRDefault="00451BDB" w:rsidP="00451BDB">
      <w:pPr>
        <w:pStyle w:val="Nivel2"/>
        <w:numPr>
          <w:ilvl w:val="1"/>
          <w:numId w:val="11"/>
        </w:numPr>
        <w:tabs>
          <w:tab w:val="left" w:pos="993"/>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 termo de extinção, sempre que possível, será precedido:</w:t>
      </w:r>
    </w:p>
    <w:p w14:paraId="2881B30E" w14:textId="77777777" w:rsidR="00451BDB" w:rsidRPr="00607FDB" w:rsidRDefault="00451BDB" w:rsidP="00451BDB">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12BEE493" w14:textId="77777777" w:rsidR="00451BDB" w:rsidRPr="00607FDB" w:rsidRDefault="00451BDB" w:rsidP="00451BDB">
      <w:pPr>
        <w:pStyle w:val="Nivel3"/>
        <w:numPr>
          <w:ilvl w:val="2"/>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Balanço dos eventos contratuais já cumpridos ou parcialmente cumpridos;</w:t>
      </w:r>
    </w:p>
    <w:p w14:paraId="40538FA1" w14:textId="77777777" w:rsidR="00451BDB" w:rsidRPr="00607FDB" w:rsidRDefault="00451BDB" w:rsidP="00451BDB">
      <w:pPr>
        <w:pStyle w:val="Nivel3"/>
        <w:numPr>
          <w:ilvl w:val="0"/>
          <w:numId w:val="0"/>
        </w:numPr>
        <w:spacing w:before="0" w:after="0" w:line="240" w:lineRule="auto"/>
        <w:rPr>
          <w:rFonts w:ascii="Tahoma" w:hAnsi="Tahoma" w:cs="Tahoma"/>
          <w:color w:val="000000" w:themeColor="text1"/>
          <w:sz w:val="24"/>
          <w:szCs w:val="24"/>
        </w:rPr>
      </w:pPr>
    </w:p>
    <w:p w14:paraId="60B9DE1D" w14:textId="77777777" w:rsidR="00451BDB" w:rsidRPr="00607FDB" w:rsidRDefault="00451BDB" w:rsidP="00451BDB">
      <w:pPr>
        <w:pStyle w:val="Nivel3"/>
        <w:numPr>
          <w:ilvl w:val="2"/>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Relação dos pagamentos já efetuados e ainda devidos;</w:t>
      </w:r>
    </w:p>
    <w:p w14:paraId="558AFB71" w14:textId="77777777" w:rsidR="00451BDB" w:rsidRPr="00607FDB" w:rsidRDefault="00451BDB" w:rsidP="00451BDB">
      <w:pPr>
        <w:pStyle w:val="Nivel3"/>
        <w:numPr>
          <w:ilvl w:val="0"/>
          <w:numId w:val="0"/>
        </w:numPr>
        <w:spacing w:before="0" w:after="0" w:line="240" w:lineRule="auto"/>
        <w:rPr>
          <w:rFonts w:ascii="Tahoma" w:hAnsi="Tahoma" w:cs="Tahoma"/>
          <w:color w:val="000000" w:themeColor="text1"/>
          <w:sz w:val="24"/>
          <w:szCs w:val="24"/>
        </w:rPr>
      </w:pPr>
    </w:p>
    <w:p w14:paraId="4FDCF006" w14:textId="77777777" w:rsidR="00451BDB" w:rsidRPr="00607FDB" w:rsidRDefault="00451BDB" w:rsidP="00451BDB">
      <w:pPr>
        <w:pStyle w:val="Nivel3"/>
        <w:numPr>
          <w:ilvl w:val="2"/>
          <w:numId w:val="11"/>
        </w:numPr>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Indenizações e multas.</w:t>
      </w:r>
    </w:p>
    <w:p w14:paraId="69F0E514" w14:textId="77777777" w:rsidR="00451BDB" w:rsidRPr="00607FDB" w:rsidRDefault="00451BDB" w:rsidP="00451BDB">
      <w:pPr>
        <w:pStyle w:val="Nivel3"/>
        <w:numPr>
          <w:ilvl w:val="0"/>
          <w:numId w:val="0"/>
        </w:numPr>
        <w:spacing w:before="0" w:after="0" w:line="240" w:lineRule="auto"/>
        <w:rPr>
          <w:rFonts w:ascii="Tahoma" w:hAnsi="Tahoma" w:cs="Tahoma"/>
          <w:color w:val="000000" w:themeColor="text1"/>
          <w:sz w:val="24"/>
          <w:szCs w:val="24"/>
        </w:rPr>
      </w:pPr>
    </w:p>
    <w:p w14:paraId="5991145E" w14:textId="77777777" w:rsidR="00451BDB" w:rsidRPr="00607FDB" w:rsidRDefault="00451BDB" w:rsidP="00451BDB">
      <w:pPr>
        <w:pStyle w:val="Nivel2"/>
        <w:numPr>
          <w:ilvl w:val="1"/>
          <w:numId w:val="11"/>
        </w:numPr>
        <w:tabs>
          <w:tab w:val="left" w:pos="993"/>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A extinção do contrato não configura óbice para o reconhecimento do desequilíbrio econômico-financeiro, hipótese em que será concedida indenização por meio de termo indenizatório (</w:t>
      </w:r>
      <w:hyperlink r:id="rId122" w:anchor="art131">
        <w:r w:rsidRPr="00607FDB">
          <w:rPr>
            <w:rStyle w:val="Hyperlink"/>
            <w:rFonts w:ascii="Tahoma" w:hAnsi="Tahoma" w:cs="Tahoma"/>
            <w:color w:val="000000" w:themeColor="text1"/>
            <w:sz w:val="24"/>
            <w:szCs w:val="24"/>
            <w:u w:val="none"/>
          </w:rPr>
          <w:t xml:space="preserve">art. 131, </w:t>
        </w:r>
        <w:r w:rsidRPr="00607FDB">
          <w:rPr>
            <w:rStyle w:val="Hyperlink"/>
            <w:rFonts w:ascii="Tahoma" w:hAnsi="Tahoma" w:cs="Tahoma"/>
            <w:i/>
            <w:iCs/>
            <w:color w:val="000000" w:themeColor="text1"/>
            <w:sz w:val="24"/>
            <w:szCs w:val="24"/>
            <w:u w:val="none"/>
          </w:rPr>
          <w:t xml:space="preserve">caput, </w:t>
        </w:r>
        <w:r w:rsidRPr="00607FDB">
          <w:rPr>
            <w:rStyle w:val="Hyperlink"/>
            <w:rFonts w:ascii="Tahoma" w:hAnsi="Tahoma" w:cs="Tahoma"/>
            <w:color w:val="000000" w:themeColor="text1"/>
            <w:sz w:val="24"/>
            <w:szCs w:val="24"/>
            <w:u w:val="none"/>
          </w:rPr>
          <w:t>da Lei nº 14.133, de 2021</w:t>
        </w:r>
      </w:hyperlink>
      <w:r w:rsidRPr="00607FDB">
        <w:rPr>
          <w:rFonts w:ascii="Tahoma" w:hAnsi="Tahoma" w:cs="Tahoma"/>
          <w:color w:val="000000" w:themeColor="text1"/>
          <w:sz w:val="24"/>
          <w:szCs w:val="24"/>
        </w:rPr>
        <w:t xml:space="preserve">). </w:t>
      </w:r>
    </w:p>
    <w:p w14:paraId="2DC74DC4" w14:textId="77777777" w:rsidR="00451BDB" w:rsidRPr="00607FDB" w:rsidRDefault="00451BDB" w:rsidP="00451BDB">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51FF1618" w14:textId="77777777" w:rsidR="00451BDB" w:rsidRPr="00607FDB" w:rsidRDefault="00451BDB" w:rsidP="00451BDB">
      <w:pPr>
        <w:pStyle w:val="Nivel2"/>
        <w:numPr>
          <w:ilvl w:val="1"/>
          <w:numId w:val="11"/>
        </w:numPr>
        <w:tabs>
          <w:tab w:val="left" w:pos="993"/>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1FF71E8"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7FC1AD4A" w14:textId="77777777" w:rsidR="00451BDB" w:rsidRPr="00607FDB" w:rsidRDefault="00451BDB" w:rsidP="00451BDB">
      <w:pPr>
        <w:pStyle w:val="Nivel01"/>
        <w:numPr>
          <w:ilvl w:val="0"/>
          <w:numId w:val="11"/>
        </w:numPr>
        <w:ind w:left="0" w:firstLine="0"/>
        <w:rPr>
          <w:rFonts w:ascii="Tahoma" w:hAnsi="Tahoma" w:cs="Tahoma"/>
          <w:color w:val="000000" w:themeColor="text1"/>
        </w:rPr>
      </w:pPr>
      <w:r w:rsidRPr="00607FDB">
        <w:rPr>
          <w:rFonts w:ascii="Tahoma" w:hAnsi="Tahoma" w:cs="Tahoma"/>
          <w:color w:val="000000" w:themeColor="text1"/>
        </w:rPr>
        <w:t>CLÁUSULA DÉCIMA QUARTA – DOTAÇÃO ORÇAMENTÁRIA (</w:t>
      </w:r>
      <w:hyperlink r:id="rId123" w:anchor="art92" w:history="1">
        <w:r w:rsidRPr="00607FDB">
          <w:rPr>
            <w:rStyle w:val="Hyperlink"/>
            <w:rFonts w:ascii="Tahoma" w:hAnsi="Tahoma" w:cs="Tahoma"/>
            <w:color w:val="000000" w:themeColor="text1"/>
            <w:u w:val="none"/>
          </w:rPr>
          <w:t>art. 92, VIII</w:t>
        </w:r>
      </w:hyperlink>
      <w:r w:rsidRPr="00607FDB">
        <w:rPr>
          <w:rFonts w:ascii="Tahoma" w:hAnsi="Tahoma" w:cs="Tahoma"/>
          <w:color w:val="000000" w:themeColor="text1"/>
        </w:rPr>
        <w:t>)</w:t>
      </w:r>
    </w:p>
    <w:p w14:paraId="4421F22F" w14:textId="77777777" w:rsidR="00451BDB" w:rsidRPr="00607FDB" w:rsidRDefault="00451BDB" w:rsidP="00451BDB">
      <w:pPr>
        <w:rPr>
          <w:rFonts w:ascii="Tahoma" w:hAnsi="Tahoma" w:cs="Tahoma"/>
          <w:color w:val="000000" w:themeColor="text1"/>
          <w:lang w:eastAsia="en-US"/>
        </w:rPr>
      </w:pPr>
    </w:p>
    <w:p w14:paraId="6554CA1E" w14:textId="5630A21D" w:rsidR="00451BDB" w:rsidRPr="00607FDB" w:rsidRDefault="00451BDB" w:rsidP="00451BDB">
      <w:pPr>
        <w:jc w:val="both"/>
        <w:rPr>
          <w:rFonts w:ascii="Tahoma" w:hAnsi="Tahoma" w:cs="Tahoma"/>
          <w:color w:val="000000" w:themeColor="text1"/>
        </w:rPr>
      </w:pPr>
      <w:r w:rsidRPr="00607FDB">
        <w:rPr>
          <w:rFonts w:ascii="Tahoma" w:hAnsi="Tahoma" w:cs="Tahoma"/>
          <w:color w:val="000000" w:themeColor="text1"/>
        </w:rPr>
        <w:t>14.1. As despesas decorrentes da presente contratação correrão à conta de recursos específicos consignados no Orçamento deste exercício, na dotaç</w:t>
      </w:r>
      <w:r w:rsidR="00D02D65" w:rsidRPr="00607FDB">
        <w:rPr>
          <w:rFonts w:ascii="Tahoma" w:hAnsi="Tahoma" w:cs="Tahoma"/>
          <w:color w:val="000000" w:themeColor="text1"/>
        </w:rPr>
        <w:t>ão</w:t>
      </w:r>
      <w:r w:rsidRPr="00607FDB">
        <w:rPr>
          <w:rFonts w:ascii="Tahoma" w:hAnsi="Tahoma" w:cs="Tahoma"/>
          <w:color w:val="000000" w:themeColor="text1"/>
        </w:rPr>
        <w:t xml:space="preserve"> abaixo discriminada:</w:t>
      </w:r>
    </w:p>
    <w:p w14:paraId="21A3C37E" w14:textId="77777777" w:rsidR="00D02D65" w:rsidRPr="00607FDB" w:rsidRDefault="00D02D65" w:rsidP="00D02D65">
      <w:pPr>
        <w:jc w:val="both"/>
        <w:rPr>
          <w:rFonts w:ascii="Tahoma" w:hAnsi="Tahoma" w:cs="Tahoma"/>
          <w:b/>
          <w:bCs/>
          <w:color w:val="000000" w:themeColor="text1"/>
        </w:rPr>
      </w:pPr>
      <w:r w:rsidRPr="00607FDB">
        <w:rPr>
          <w:rFonts w:ascii="Tahoma" w:hAnsi="Tahoma" w:cs="Tahoma"/>
          <w:b/>
          <w:bCs/>
          <w:color w:val="000000" w:themeColor="text1"/>
        </w:rPr>
        <w:t>02.04.00.4.4.90.51.00.1.0301.0035.1012.0000 – FICHA 201.</w:t>
      </w:r>
    </w:p>
    <w:p w14:paraId="13DB9597" w14:textId="77777777" w:rsidR="00451BDB" w:rsidRPr="00607FDB" w:rsidRDefault="00451BDB" w:rsidP="00451BDB">
      <w:pPr>
        <w:jc w:val="both"/>
        <w:rPr>
          <w:rFonts w:ascii="Tahoma" w:hAnsi="Tahoma" w:cs="Tahoma"/>
          <w:b/>
          <w:bCs/>
          <w:color w:val="000000" w:themeColor="text1"/>
        </w:rPr>
      </w:pPr>
    </w:p>
    <w:p w14:paraId="6A066DD6" w14:textId="77777777" w:rsidR="00451BDB" w:rsidRPr="00607FDB" w:rsidRDefault="00451BDB" w:rsidP="00451BDB">
      <w:pPr>
        <w:pStyle w:val="Nivel01"/>
        <w:numPr>
          <w:ilvl w:val="0"/>
          <w:numId w:val="11"/>
        </w:numPr>
        <w:ind w:left="0" w:firstLine="0"/>
        <w:rPr>
          <w:rFonts w:ascii="Tahoma" w:hAnsi="Tahoma" w:cs="Tahoma"/>
          <w:color w:val="000000" w:themeColor="text1"/>
        </w:rPr>
      </w:pPr>
      <w:r w:rsidRPr="00607FDB">
        <w:rPr>
          <w:rFonts w:ascii="Tahoma" w:hAnsi="Tahoma" w:cs="Tahoma"/>
          <w:color w:val="000000" w:themeColor="text1"/>
        </w:rPr>
        <w:t>CLÁUSULA DÉCIMA QUINTA – DOS CASOS OMISSOS (</w:t>
      </w:r>
      <w:hyperlink r:id="rId124" w:anchor="art92" w:history="1">
        <w:r w:rsidRPr="00607FDB">
          <w:rPr>
            <w:rStyle w:val="Hyperlink"/>
            <w:rFonts w:ascii="Tahoma" w:hAnsi="Tahoma" w:cs="Tahoma"/>
            <w:color w:val="000000" w:themeColor="text1"/>
            <w:u w:val="none"/>
          </w:rPr>
          <w:t>art. 92, III</w:t>
        </w:r>
      </w:hyperlink>
      <w:r w:rsidRPr="00607FDB">
        <w:rPr>
          <w:rFonts w:ascii="Tahoma" w:hAnsi="Tahoma" w:cs="Tahoma"/>
          <w:color w:val="000000" w:themeColor="text1"/>
        </w:rPr>
        <w:t>)</w:t>
      </w:r>
    </w:p>
    <w:p w14:paraId="13B09C7D" w14:textId="77777777" w:rsidR="00451BDB" w:rsidRPr="00607FDB" w:rsidRDefault="00451BDB" w:rsidP="00451BDB">
      <w:pPr>
        <w:rPr>
          <w:rFonts w:ascii="Tahoma" w:hAnsi="Tahoma" w:cs="Tahoma"/>
          <w:color w:val="000000" w:themeColor="text1"/>
          <w:lang w:eastAsia="en-US"/>
        </w:rPr>
      </w:pPr>
    </w:p>
    <w:p w14:paraId="7970108B" w14:textId="77777777" w:rsidR="00451BDB" w:rsidRPr="00607FDB" w:rsidRDefault="00451BDB" w:rsidP="00451BDB">
      <w:pPr>
        <w:pStyle w:val="Nivel2"/>
        <w:numPr>
          <w:ilvl w:val="1"/>
          <w:numId w:val="11"/>
        </w:numPr>
        <w:tabs>
          <w:tab w:val="left" w:pos="1134"/>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Os casos omissos serão decididos pelo contratante, segundo as disposições contidas na Lei </w:t>
      </w:r>
      <w:hyperlink r:id="rId125" w:history="1">
        <w:r w:rsidRPr="00607FDB">
          <w:rPr>
            <w:rStyle w:val="Hyperlink"/>
            <w:rFonts w:ascii="Tahoma" w:hAnsi="Tahoma" w:cs="Tahoma"/>
            <w:color w:val="000000" w:themeColor="text1"/>
            <w:sz w:val="24"/>
            <w:szCs w:val="24"/>
            <w:u w:val="none"/>
          </w:rPr>
          <w:t>nº 14.133, de 2021</w:t>
        </w:r>
      </w:hyperlink>
      <w:r w:rsidRPr="00607FDB">
        <w:rPr>
          <w:rFonts w:ascii="Tahoma" w:hAnsi="Tahoma" w:cs="Tahoma"/>
          <w:color w:val="000000" w:themeColor="text1"/>
          <w:sz w:val="24"/>
          <w:szCs w:val="24"/>
        </w:rPr>
        <w:t xml:space="preserve">, e demais normas federais aplicáveis e, subsidiariamente, segundo as disposições contidas na </w:t>
      </w:r>
      <w:hyperlink r:id="rId126" w:history="1">
        <w:r w:rsidRPr="00607FDB">
          <w:rPr>
            <w:rStyle w:val="Hyperlink"/>
            <w:rFonts w:ascii="Tahoma" w:hAnsi="Tahoma" w:cs="Tahoma"/>
            <w:color w:val="000000" w:themeColor="text1"/>
            <w:sz w:val="24"/>
            <w:szCs w:val="24"/>
            <w:u w:val="none"/>
          </w:rPr>
          <w:t>Lei nº 8.078, de 1990 – Código de Defesa do Consumidor</w:t>
        </w:r>
      </w:hyperlink>
      <w:r w:rsidRPr="00607FDB">
        <w:rPr>
          <w:rFonts w:ascii="Tahoma" w:hAnsi="Tahoma" w:cs="Tahoma"/>
          <w:color w:val="000000" w:themeColor="text1"/>
          <w:sz w:val="24"/>
          <w:szCs w:val="24"/>
        </w:rPr>
        <w:t xml:space="preserve"> – e normas e princípios gerais dos contratos.</w:t>
      </w:r>
    </w:p>
    <w:p w14:paraId="5054DE0D"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62D77E40" w14:textId="77777777" w:rsidR="00451BDB" w:rsidRPr="00607FDB" w:rsidRDefault="00451BDB" w:rsidP="00451BDB">
      <w:pPr>
        <w:pStyle w:val="Nivel01"/>
        <w:numPr>
          <w:ilvl w:val="0"/>
          <w:numId w:val="11"/>
        </w:numPr>
        <w:ind w:left="0" w:firstLine="0"/>
        <w:rPr>
          <w:rFonts w:ascii="Tahoma" w:hAnsi="Tahoma" w:cs="Tahoma"/>
          <w:color w:val="000000" w:themeColor="text1"/>
        </w:rPr>
      </w:pPr>
      <w:r w:rsidRPr="00607FDB">
        <w:rPr>
          <w:rFonts w:ascii="Tahoma" w:hAnsi="Tahoma" w:cs="Tahoma"/>
          <w:color w:val="000000" w:themeColor="text1"/>
        </w:rPr>
        <w:t>CLÁUSULA DÉCIMA SEXTA – ALTERAÇÕES</w:t>
      </w:r>
    </w:p>
    <w:p w14:paraId="00133BD0" w14:textId="77777777" w:rsidR="00451BDB" w:rsidRPr="00607FDB" w:rsidRDefault="00451BDB" w:rsidP="00451BDB">
      <w:pPr>
        <w:rPr>
          <w:rFonts w:ascii="Tahoma" w:hAnsi="Tahoma" w:cs="Tahoma"/>
          <w:color w:val="000000" w:themeColor="text1"/>
          <w:lang w:eastAsia="en-US"/>
        </w:rPr>
      </w:pPr>
    </w:p>
    <w:p w14:paraId="7CEA56E0" w14:textId="77777777" w:rsidR="00451BDB" w:rsidRPr="00607FDB" w:rsidRDefault="00451BDB" w:rsidP="00451BDB">
      <w:pPr>
        <w:pStyle w:val="Nivel2"/>
        <w:numPr>
          <w:ilvl w:val="1"/>
          <w:numId w:val="11"/>
        </w:numPr>
        <w:tabs>
          <w:tab w:val="left" w:pos="993"/>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Eventuais alterações contratuais reger-se-ão pela disciplina dos </w:t>
      </w:r>
      <w:hyperlink r:id="rId127" w:anchor="art124" w:history="1">
        <w:proofErr w:type="spellStart"/>
        <w:r w:rsidRPr="00607FDB">
          <w:rPr>
            <w:rStyle w:val="Hyperlink"/>
            <w:rFonts w:ascii="Tahoma" w:hAnsi="Tahoma" w:cs="Tahoma"/>
            <w:color w:val="000000" w:themeColor="text1"/>
            <w:sz w:val="24"/>
            <w:szCs w:val="24"/>
            <w:u w:val="none"/>
          </w:rPr>
          <w:t>arts</w:t>
        </w:r>
        <w:proofErr w:type="spellEnd"/>
        <w:r w:rsidRPr="00607FDB">
          <w:rPr>
            <w:rStyle w:val="Hyperlink"/>
            <w:rFonts w:ascii="Tahoma" w:hAnsi="Tahoma" w:cs="Tahoma"/>
            <w:color w:val="000000" w:themeColor="text1"/>
            <w:sz w:val="24"/>
            <w:szCs w:val="24"/>
            <w:u w:val="none"/>
          </w:rPr>
          <w:t>. 124 e seguintes da Lei nº 14.133, de 2021</w:t>
        </w:r>
      </w:hyperlink>
      <w:r w:rsidRPr="00607FDB">
        <w:rPr>
          <w:rFonts w:ascii="Tahoma" w:hAnsi="Tahoma" w:cs="Tahoma"/>
          <w:color w:val="000000" w:themeColor="text1"/>
          <w:sz w:val="24"/>
          <w:szCs w:val="24"/>
        </w:rPr>
        <w:t>.</w:t>
      </w:r>
    </w:p>
    <w:p w14:paraId="4513D80C" w14:textId="77777777" w:rsidR="00451BDB" w:rsidRPr="00607FDB" w:rsidRDefault="00451BDB" w:rsidP="00451BDB">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2554119D" w14:textId="77777777" w:rsidR="00451BDB" w:rsidRPr="00607FDB" w:rsidRDefault="00451BDB" w:rsidP="00451BDB">
      <w:pPr>
        <w:pStyle w:val="Nivel2"/>
        <w:numPr>
          <w:ilvl w:val="1"/>
          <w:numId w:val="11"/>
        </w:numPr>
        <w:tabs>
          <w:tab w:val="left" w:pos="993"/>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O contratado é obrigado a aceitar, nas mesmas condições contratuais, os acréscimos ou supressões que se fizerem necessários, até o limite de 25% (vinte e cinco por cento) do valor inicial atualizado do contrato.</w:t>
      </w:r>
    </w:p>
    <w:p w14:paraId="253471EE" w14:textId="77777777" w:rsidR="00451BDB" w:rsidRPr="00607FDB" w:rsidRDefault="00451BDB" w:rsidP="00451BDB">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68036C49" w14:textId="77777777" w:rsidR="00451BDB" w:rsidRPr="00607FDB" w:rsidRDefault="00451BDB" w:rsidP="00451BDB">
      <w:pPr>
        <w:pStyle w:val="Nivel2"/>
        <w:numPr>
          <w:ilvl w:val="1"/>
          <w:numId w:val="11"/>
        </w:numPr>
        <w:tabs>
          <w:tab w:val="left" w:pos="993"/>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665E0888" w14:textId="77777777" w:rsidR="00451BDB" w:rsidRPr="00607FDB" w:rsidRDefault="00451BDB" w:rsidP="00451BDB">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407A2558" w14:textId="77777777" w:rsidR="00451BDB" w:rsidRPr="00607FDB" w:rsidRDefault="00451BDB" w:rsidP="00451BDB">
      <w:pPr>
        <w:pStyle w:val="Nivel2"/>
        <w:numPr>
          <w:ilvl w:val="1"/>
          <w:numId w:val="11"/>
        </w:numPr>
        <w:tabs>
          <w:tab w:val="left" w:pos="993"/>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Registros que não caracterizam alteração do contrato podem ser realizados por simples apostila, dispensada a celebração de termo aditivo, na forma do </w:t>
      </w:r>
      <w:hyperlink r:id="rId128" w:anchor="art136" w:history="1">
        <w:r w:rsidRPr="00607FDB">
          <w:rPr>
            <w:rStyle w:val="Hyperlink"/>
            <w:rFonts w:ascii="Tahoma" w:hAnsi="Tahoma" w:cs="Tahoma"/>
            <w:color w:val="000000" w:themeColor="text1"/>
            <w:sz w:val="24"/>
            <w:szCs w:val="24"/>
            <w:u w:val="none"/>
          </w:rPr>
          <w:t>art. 136 da Lei nº 14.133, de 2021</w:t>
        </w:r>
      </w:hyperlink>
      <w:r w:rsidRPr="00607FDB">
        <w:rPr>
          <w:rFonts w:ascii="Tahoma" w:hAnsi="Tahoma" w:cs="Tahoma"/>
          <w:color w:val="000000" w:themeColor="text1"/>
          <w:sz w:val="24"/>
          <w:szCs w:val="24"/>
        </w:rPr>
        <w:t>.</w:t>
      </w:r>
    </w:p>
    <w:p w14:paraId="28F775F0"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38745147" w14:textId="77777777" w:rsidR="00451BDB" w:rsidRPr="00607FDB" w:rsidRDefault="00451BDB" w:rsidP="00451BDB">
      <w:pPr>
        <w:pStyle w:val="Nivel01"/>
        <w:numPr>
          <w:ilvl w:val="0"/>
          <w:numId w:val="11"/>
        </w:numPr>
        <w:ind w:left="0" w:firstLine="0"/>
        <w:rPr>
          <w:rFonts w:ascii="Tahoma" w:hAnsi="Tahoma" w:cs="Tahoma"/>
          <w:color w:val="000000" w:themeColor="text1"/>
        </w:rPr>
      </w:pPr>
      <w:r w:rsidRPr="00607FDB">
        <w:rPr>
          <w:rFonts w:ascii="Tahoma" w:hAnsi="Tahoma" w:cs="Tahoma"/>
          <w:color w:val="000000" w:themeColor="text1"/>
        </w:rPr>
        <w:t>CLÁUSULA DÉCIMA SÉTIMA – PUBLICAÇÃO</w:t>
      </w:r>
    </w:p>
    <w:p w14:paraId="615EE982" w14:textId="77777777" w:rsidR="00451BDB" w:rsidRPr="00607FDB" w:rsidRDefault="00451BDB" w:rsidP="00451BDB">
      <w:pPr>
        <w:rPr>
          <w:rFonts w:ascii="Tahoma" w:hAnsi="Tahoma" w:cs="Tahoma"/>
          <w:color w:val="000000" w:themeColor="text1"/>
          <w:lang w:eastAsia="en-US"/>
        </w:rPr>
      </w:pPr>
    </w:p>
    <w:p w14:paraId="1130FC77" w14:textId="77777777" w:rsidR="00451BDB" w:rsidRPr="00607FDB" w:rsidRDefault="00451BDB" w:rsidP="00451BDB">
      <w:pPr>
        <w:pStyle w:val="Nivel2"/>
        <w:numPr>
          <w:ilvl w:val="1"/>
          <w:numId w:val="11"/>
        </w:numPr>
        <w:tabs>
          <w:tab w:val="left" w:pos="993"/>
        </w:tabs>
        <w:spacing w:before="0" w:after="0" w:line="240" w:lineRule="auto"/>
        <w:ind w:left="0" w:firstLine="0"/>
        <w:rPr>
          <w:rFonts w:ascii="Tahoma" w:hAnsi="Tahoma" w:cs="Tahoma"/>
          <w:color w:val="000000" w:themeColor="text1"/>
          <w:sz w:val="24"/>
          <w:szCs w:val="24"/>
        </w:rPr>
      </w:pPr>
      <w:r w:rsidRPr="00607FDB">
        <w:rPr>
          <w:rFonts w:ascii="Tahoma" w:hAnsi="Tahoma" w:cs="Tahoma"/>
          <w:color w:val="000000" w:themeColor="text1"/>
          <w:sz w:val="24"/>
          <w:szCs w:val="24"/>
        </w:rPr>
        <w:t xml:space="preserve">Incumbirá ao contratante divulgar o presente instrumento no Portal Nacional de Contratações Públicas (PNCP), na forma prevista no </w:t>
      </w:r>
      <w:hyperlink r:id="rId129" w:anchor="art94" w:history="1">
        <w:r w:rsidRPr="00607FDB">
          <w:rPr>
            <w:rStyle w:val="Hyperlink"/>
            <w:rFonts w:ascii="Tahoma" w:hAnsi="Tahoma" w:cs="Tahoma"/>
            <w:color w:val="000000" w:themeColor="text1"/>
            <w:sz w:val="24"/>
            <w:szCs w:val="24"/>
            <w:u w:val="none"/>
          </w:rPr>
          <w:t>art. 94 da Lei 14.133, de 2021</w:t>
        </w:r>
      </w:hyperlink>
      <w:r w:rsidRPr="00607FDB">
        <w:rPr>
          <w:rFonts w:ascii="Tahoma" w:hAnsi="Tahoma" w:cs="Tahoma"/>
          <w:color w:val="000000" w:themeColor="text1"/>
          <w:sz w:val="24"/>
          <w:szCs w:val="24"/>
        </w:rPr>
        <w:t xml:space="preserve">, bem como no respectivo sítio oficial na Internet, em atenção ao art. 91, </w:t>
      </w:r>
      <w:r w:rsidRPr="00607FDB">
        <w:rPr>
          <w:rFonts w:ascii="Tahoma" w:hAnsi="Tahoma" w:cs="Tahoma"/>
          <w:i/>
          <w:color w:val="000000" w:themeColor="text1"/>
          <w:sz w:val="24"/>
          <w:szCs w:val="24"/>
        </w:rPr>
        <w:t>caput,</w:t>
      </w:r>
      <w:r w:rsidRPr="00607FDB">
        <w:rPr>
          <w:rFonts w:ascii="Tahoma" w:hAnsi="Tahoma" w:cs="Tahoma"/>
          <w:color w:val="000000" w:themeColor="text1"/>
          <w:sz w:val="24"/>
          <w:szCs w:val="24"/>
        </w:rPr>
        <w:t xml:space="preserve"> da Lei nº 14.133, de 2021, e ao </w:t>
      </w:r>
      <w:hyperlink r:id="rId130" w:anchor="art8§2" w:history="1">
        <w:r w:rsidRPr="00607FDB">
          <w:rPr>
            <w:rStyle w:val="Hyperlink"/>
            <w:rFonts w:ascii="Tahoma" w:hAnsi="Tahoma" w:cs="Tahoma"/>
            <w:color w:val="000000" w:themeColor="text1"/>
            <w:sz w:val="24"/>
            <w:szCs w:val="24"/>
            <w:u w:val="none"/>
          </w:rPr>
          <w:t>art. 8º, §2º, da Lei nº 12.527, de 2011</w:t>
        </w:r>
      </w:hyperlink>
      <w:r w:rsidRPr="00607FDB">
        <w:rPr>
          <w:rFonts w:ascii="Tahoma" w:hAnsi="Tahoma" w:cs="Tahoma"/>
          <w:color w:val="000000" w:themeColor="text1"/>
          <w:sz w:val="24"/>
          <w:szCs w:val="24"/>
        </w:rPr>
        <w:t>.</w:t>
      </w:r>
    </w:p>
    <w:p w14:paraId="1F522BB6" w14:textId="77777777" w:rsidR="00451BDB" w:rsidRPr="00607FDB" w:rsidRDefault="00451BDB" w:rsidP="00451BDB">
      <w:pPr>
        <w:pStyle w:val="Nivel2"/>
        <w:numPr>
          <w:ilvl w:val="0"/>
          <w:numId w:val="0"/>
        </w:numPr>
        <w:spacing w:before="0" w:after="0" w:line="240" w:lineRule="auto"/>
        <w:rPr>
          <w:rFonts w:ascii="Tahoma" w:hAnsi="Tahoma" w:cs="Tahoma"/>
          <w:color w:val="000000" w:themeColor="text1"/>
          <w:sz w:val="24"/>
          <w:szCs w:val="24"/>
        </w:rPr>
      </w:pPr>
    </w:p>
    <w:p w14:paraId="2E63ADB9" w14:textId="77777777" w:rsidR="00451BDB" w:rsidRPr="00607FDB" w:rsidRDefault="00451BDB" w:rsidP="00451BDB">
      <w:pPr>
        <w:pStyle w:val="Nivel01"/>
        <w:numPr>
          <w:ilvl w:val="0"/>
          <w:numId w:val="11"/>
        </w:numPr>
        <w:ind w:left="0" w:firstLine="0"/>
        <w:rPr>
          <w:rFonts w:ascii="Tahoma" w:hAnsi="Tahoma" w:cs="Tahoma"/>
          <w:color w:val="000000" w:themeColor="text1"/>
        </w:rPr>
      </w:pPr>
      <w:r w:rsidRPr="00607FDB">
        <w:rPr>
          <w:rFonts w:ascii="Tahoma" w:hAnsi="Tahoma" w:cs="Tahoma"/>
          <w:color w:val="000000" w:themeColor="text1"/>
        </w:rPr>
        <w:t>CLÁUSULA DÉCIMA OITAVA – FORO (</w:t>
      </w:r>
      <w:hyperlink r:id="rId131" w:anchor="art92§1" w:history="1">
        <w:r w:rsidRPr="00607FDB">
          <w:rPr>
            <w:rStyle w:val="Hyperlink"/>
            <w:rFonts w:ascii="Tahoma" w:hAnsi="Tahoma" w:cs="Tahoma"/>
            <w:color w:val="000000" w:themeColor="text1"/>
            <w:u w:val="none"/>
          </w:rPr>
          <w:t>art. 92, §1º</w:t>
        </w:r>
      </w:hyperlink>
      <w:r w:rsidRPr="00607FDB">
        <w:rPr>
          <w:rFonts w:ascii="Tahoma" w:hAnsi="Tahoma" w:cs="Tahoma"/>
          <w:color w:val="000000" w:themeColor="text1"/>
        </w:rPr>
        <w:t>)</w:t>
      </w:r>
    </w:p>
    <w:p w14:paraId="410C6C6C" w14:textId="77777777" w:rsidR="00451BDB" w:rsidRPr="00607FDB" w:rsidRDefault="00451BDB" w:rsidP="00451BDB">
      <w:pPr>
        <w:rPr>
          <w:rFonts w:ascii="Tahoma" w:hAnsi="Tahoma" w:cs="Tahoma"/>
          <w:color w:val="000000" w:themeColor="text1"/>
          <w:lang w:eastAsia="en-US"/>
        </w:rPr>
      </w:pPr>
    </w:p>
    <w:p w14:paraId="7BA72684" w14:textId="77777777" w:rsidR="00D02D65" w:rsidRPr="00607FDB" w:rsidRDefault="00451BDB" w:rsidP="00D02D65">
      <w:pPr>
        <w:jc w:val="both"/>
        <w:rPr>
          <w:rFonts w:ascii="Tahoma" w:hAnsi="Tahoma" w:cs="Tahoma"/>
          <w:color w:val="000000" w:themeColor="text1"/>
        </w:rPr>
      </w:pPr>
      <w:r w:rsidRPr="00607FDB">
        <w:rPr>
          <w:rFonts w:ascii="Tahoma" w:hAnsi="Tahoma" w:cs="Tahoma"/>
          <w:color w:val="000000" w:themeColor="text1"/>
        </w:rPr>
        <w:t xml:space="preserve">18.1. </w:t>
      </w:r>
      <w:r w:rsidR="00D02D65" w:rsidRPr="00607FDB">
        <w:rPr>
          <w:rFonts w:ascii="Tahoma" w:hAnsi="Tahoma" w:cs="Tahoma"/>
          <w:color w:val="000000" w:themeColor="text1"/>
          <w:lang w:eastAsia="en-US"/>
        </w:rPr>
        <w:t xml:space="preserve">Fica eleito o </w:t>
      </w:r>
      <w:r w:rsidR="00D02D65" w:rsidRPr="00607FDB">
        <w:rPr>
          <w:rFonts w:ascii="Tahoma" w:hAnsi="Tahoma" w:cs="Tahoma"/>
          <w:color w:val="000000" w:themeColor="text1"/>
        </w:rPr>
        <w:t xml:space="preserve">Foro da Comarca de Pirajuí, Estado de São Paulo, para dirimir os litígios que decorrerem da execução deste Termo de Contrato que não puderem ser compostos pela conciliação, conforme </w:t>
      </w:r>
      <w:hyperlink r:id="rId132" w:anchor="art92§1" w:history="1">
        <w:r w:rsidR="00D02D65" w:rsidRPr="00607FDB">
          <w:rPr>
            <w:rStyle w:val="Hyperlink"/>
            <w:rFonts w:ascii="Tahoma" w:hAnsi="Tahoma" w:cs="Tahoma"/>
            <w:color w:val="000000" w:themeColor="text1"/>
            <w:u w:val="none"/>
          </w:rPr>
          <w:t>art. 92, §1º, da Lei nº 14.133/21</w:t>
        </w:r>
      </w:hyperlink>
      <w:r w:rsidR="00D02D65" w:rsidRPr="00607FDB">
        <w:rPr>
          <w:rFonts w:ascii="Tahoma" w:hAnsi="Tahoma" w:cs="Tahoma"/>
          <w:color w:val="000000" w:themeColor="text1"/>
        </w:rPr>
        <w:t>.</w:t>
      </w:r>
    </w:p>
    <w:p w14:paraId="2B244C36" w14:textId="77777777" w:rsidR="00D02D65" w:rsidRPr="00607FDB" w:rsidRDefault="00D02D65" w:rsidP="00D02D65">
      <w:pPr>
        <w:rPr>
          <w:rFonts w:ascii="Tahoma" w:hAnsi="Tahoma" w:cs="Tahoma"/>
          <w:color w:val="000000" w:themeColor="text1"/>
        </w:rPr>
      </w:pPr>
    </w:p>
    <w:p w14:paraId="2A8C7867" w14:textId="3FEFCBD2" w:rsidR="00D02D65" w:rsidRPr="00607FDB" w:rsidRDefault="00D02D65" w:rsidP="00D02D65">
      <w:pPr>
        <w:jc w:val="center"/>
        <w:rPr>
          <w:rFonts w:ascii="Tahoma" w:hAnsi="Tahoma" w:cs="Tahoma"/>
          <w:color w:val="000000" w:themeColor="text1"/>
        </w:rPr>
      </w:pPr>
      <w:bookmarkStart w:id="60" w:name="_Hlk158021690"/>
      <w:r w:rsidRPr="00607FDB">
        <w:rPr>
          <w:rFonts w:ascii="Tahoma" w:hAnsi="Tahoma" w:cs="Tahoma"/>
          <w:color w:val="000000" w:themeColor="text1"/>
        </w:rPr>
        <w:t>Pongaí, XX (dia), de XXX (mês) de 202</w:t>
      </w:r>
      <w:bookmarkEnd w:id="60"/>
      <w:r w:rsidRPr="00607FDB">
        <w:rPr>
          <w:rFonts w:ascii="Tahoma" w:hAnsi="Tahoma" w:cs="Tahoma"/>
          <w:color w:val="000000" w:themeColor="text1"/>
        </w:rPr>
        <w:t>6.</w:t>
      </w:r>
    </w:p>
    <w:p w14:paraId="69F3D784" w14:textId="77777777" w:rsidR="00D02D65" w:rsidRPr="00607FDB" w:rsidRDefault="00D02D65" w:rsidP="00D02D65">
      <w:pPr>
        <w:jc w:val="both"/>
        <w:rPr>
          <w:rFonts w:ascii="Tahoma" w:hAnsi="Tahoma" w:cs="Tahoma"/>
          <w:color w:val="000000" w:themeColor="text1"/>
        </w:rPr>
      </w:pPr>
    </w:p>
    <w:p w14:paraId="4A9FC376" w14:textId="77777777" w:rsidR="00D02D65" w:rsidRPr="00607FDB" w:rsidRDefault="00D02D65" w:rsidP="00D02D65">
      <w:pPr>
        <w:jc w:val="both"/>
        <w:rPr>
          <w:rFonts w:ascii="Tahoma" w:hAnsi="Tahoma" w:cs="Tahoma"/>
          <w:color w:val="000000" w:themeColor="text1"/>
        </w:rPr>
      </w:pPr>
    </w:p>
    <w:p w14:paraId="6E1A5DE8" w14:textId="77777777" w:rsidR="00D02D65" w:rsidRPr="00607FDB" w:rsidRDefault="00D02D65" w:rsidP="00D02D65">
      <w:pPr>
        <w:jc w:val="center"/>
        <w:rPr>
          <w:rFonts w:ascii="Tahoma" w:hAnsi="Tahoma" w:cs="Tahoma"/>
          <w:color w:val="000000" w:themeColor="text1"/>
        </w:rPr>
      </w:pPr>
      <w:r w:rsidRPr="00607FDB">
        <w:rPr>
          <w:rFonts w:ascii="Tahoma" w:hAnsi="Tahoma" w:cs="Tahoma"/>
          <w:color w:val="000000" w:themeColor="text1"/>
        </w:rPr>
        <w:t>_______________________________________________________</w:t>
      </w:r>
    </w:p>
    <w:p w14:paraId="04917789" w14:textId="77777777" w:rsidR="00D02D65" w:rsidRPr="00607FDB" w:rsidRDefault="00D02D65" w:rsidP="00D02D65">
      <w:pPr>
        <w:jc w:val="center"/>
        <w:rPr>
          <w:rFonts w:ascii="Tahoma" w:hAnsi="Tahoma" w:cs="Tahoma"/>
          <w:color w:val="000000" w:themeColor="text1"/>
        </w:rPr>
      </w:pPr>
      <w:r w:rsidRPr="00607FDB">
        <w:rPr>
          <w:rFonts w:ascii="Tahoma" w:hAnsi="Tahoma" w:cs="Tahoma"/>
          <w:color w:val="000000" w:themeColor="text1"/>
        </w:rPr>
        <w:t>Representante legal do CONTRATANTE</w:t>
      </w:r>
    </w:p>
    <w:p w14:paraId="5BA365C2" w14:textId="77777777" w:rsidR="00D02D65" w:rsidRPr="00607FDB" w:rsidRDefault="00D02D65" w:rsidP="00D02D65">
      <w:pPr>
        <w:jc w:val="center"/>
        <w:rPr>
          <w:rFonts w:ascii="Tahoma" w:hAnsi="Tahoma" w:cs="Tahoma"/>
          <w:color w:val="000000" w:themeColor="text1"/>
        </w:rPr>
      </w:pPr>
    </w:p>
    <w:p w14:paraId="2683BD03" w14:textId="77777777" w:rsidR="00D02D65" w:rsidRPr="00607FDB" w:rsidRDefault="00D02D65" w:rsidP="00D02D65">
      <w:pPr>
        <w:jc w:val="center"/>
        <w:rPr>
          <w:rFonts w:ascii="Tahoma" w:hAnsi="Tahoma" w:cs="Tahoma"/>
          <w:color w:val="000000" w:themeColor="text1"/>
        </w:rPr>
      </w:pPr>
    </w:p>
    <w:p w14:paraId="26F6E765" w14:textId="77777777" w:rsidR="00D02D65" w:rsidRPr="00607FDB" w:rsidRDefault="00D02D65" w:rsidP="00D02D65">
      <w:pPr>
        <w:jc w:val="center"/>
        <w:rPr>
          <w:rFonts w:ascii="Tahoma" w:hAnsi="Tahoma" w:cs="Tahoma"/>
          <w:color w:val="000000" w:themeColor="text1"/>
        </w:rPr>
      </w:pPr>
      <w:r w:rsidRPr="00607FDB">
        <w:rPr>
          <w:rFonts w:ascii="Tahoma" w:hAnsi="Tahoma" w:cs="Tahoma"/>
          <w:color w:val="000000" w:themeColor="text1"/>
        </w:rPr>
        <w:t>_______________________________________________________</w:t>
      </w:r>
    </w:p>
    <w:p w14:paraId="6917D638" w14:textId="77777777" w:rsidR="00D02D65" w:rsidRPr="00607FDB" w:rsidRDefault="00D02D65" w:rsidP="00D02D65">
      <w:pPr>
        <w:jc w:val="center"/>
        <w:rPr>
          <w:rFonts w:ascii="Tahoma" w:hAnsi="Tahoma" w:cs="Tahoma"/>
          <w:color w:val="000000" w:themeColor="text1"/>
        </w:rPr>
      </w:pPr>
      <w:r w:rsidRPr="00607FDB">
        <w:rPr>
          <w:rFonts w:ascii="Tahoma" w:hAnsi="Tahoma" w:cs="Tahoma"/>
          <w:color w:val="000000" w:themeColor="text1"/>
        </w:rPr>
        <w:t>Representante legal do CONTRATADO</w:t>
      </w:r>
    </w:p>
    <w:p w14:paraId="52821BF4" w14:textId="77777777" w:rsidR="00D02D65" w:rsidRPr="00607FDB" w:rsidRDefault="00D02D65" w:rsidP="00D02D65">
      <w:pPr>
        <w:rPr>
          <w:rFonts w:ascii="Tahoma" w:hAnsi="Tahoma" w:cs="Tahoma"/>
          <w:b/>
          <w:color w:val="000000" w:themeColor="text1"/>
        </w:rPr>
      </w:pPr>
    </w:p>
    <w:p w14:paraId="647731E9" w14:textId="77777777" w:rsidR="00D02D65" w:rsidRPr="00607FDB" w:rsidRDefault="00D02D65" w:rsidP="00D02D65">
      <w:pPr>
        <w:rPr>
          <w:rFonts w:ascii="Tahoma" w:hAnsi="Tahoma" w:cs="Tahoma"/>
          <w:b/>
          <w:color w:val="000000" w:themeColor="text1"/>
        </w:rPr>
      </w:pPr>
      <w:r w:rsidRPr="00607FDB">
        <w:rPr>
          <w:rFonts w:ascii="Tahoma" w:hAnsi="Tahoma" w:cs="Tahoma"/>
          <w:b/>
          <w:color w:val="000000" w:themeColor="text1"/>
        </w:rPr>
        <w:t>TESTEMUNHAS:</w:t>
      </w:r>
    </w:p>
    <w:p w14:paraId="4BC2A26B" w14:textId="77777777" w:rsidR="00D02D65" w:rsidRPr="00607FDB" w:rsidRDefault="00D02D65" w:rsidP="00D02D65">
      <w:pPr>
        <w:rPr>
          <w:rFonts w:ascii="Tahoma" w:hAnsi="Tahoma" w:cs="Tahoma"/>
          <w:bCs/>
          <w:color w:val="000000" w:themeColor="text1"/>
        </w:rPr>
      </w:pPr>
      <w:r w:rsidRPr="00607FDB">
        <w:rPr>
          <w:rFonts w:ascii="Tahoma" w:hAnsi="Tahoma" w:cs="Tahoma"/>
          <w:bCs/>
          <w:color w:val="000000" w:themeColor="text1"/>
        </w:rPr>
        <w:t>1-</w:t>
      </w:r>
    </w:p>
    <w:p w14:paraId="04DDB67F" w14:textId="77777777" w:rsidR="00D02D65" w:rsidRPr="00607FDB" w:rsidRDefault="00D02D65" w:rsidP="00D02D65">
      <w:pPr>
        <w:rPr>
          <w:rFonts w:ascii="Tahoma" w:hAnsi="Tahoma" w:cs="Tahoma"/>
          <w:b/>
          <w:i/>
          <w:color w:val="000000" w:themeColor="text1"/>
        </w:rPr>
      </w:pPr>
      <w:r w:rsidRPr="00607FDB">
        <w:rPr>
          <w:rFonts w:ascii="Tahoma" w:hAnsi="Tahoma" w:cs="Tahoma"/>
          <w:bCs/>
          <w:color w:val="000000" w:themeColor="text1"/>
        </w:rPr>
        <w:t>2-</w:t>
      </w:r>
    </w:p>
    <w:p w14:paraId="48AECE86" w14:textId="77777777" w:rsidR="00D02D65" w:rsidRPr="00607FDB" w:rsidRDefault="00D02D65" w:rsidP="00D02D65">
      <w:pPr>
        <w:rPr>
          <w:rFonts w:ascii="Tahoma" w:hAnsi="Tahoma" w:cs="Tahoma"/>
          <w:color w:val="000000" w:themeColor="text1"/>
        </w:rPr>
      </w:pPr>
    </w:p>
    <w:p w14:paraId="74E5101A" w14:textId="7535C0D8" w:rsidR="00451BDB" w:rsidRPr="00607FDB" w:rsidRDefault="00451BDB" w:rsidP="00D02D65">
      <w:pPr>
        <w:jc w:val="both"/>
        <w:rPr>
          <w:rFonts w:ascii="Tahoma" w:hAnsi="Tahoma" w:cs="Tahoma"/>
          <w:bCs/>
          <w:color w:val="000000" w:themeColor="text1"/>
        </w:rPr>
      </w:pPr>
    </w:p>
    <w:p w14:paraId="12A7A1F2" w14:textId="77777777" w:rsidR="00451BDB" w:rsidRPr="00607FDB" w:rsidRDefault="00451BDB" w:rsidP="00451BDB">
      <w:pPr>
        <w:rPr>
          <w:rFonts w:ascii="Arial" w:hAnsi="Arial" w:cs="Arial"/>
          <w:bCs/>
          <w:color w:val="000000" w:themeColor="text1"/>
        </w:rPr>
      </w:pPr>
    </w:p>
    <w:p w14:paraId="43FC74FD" w14:textId="77777777" w:rsidR="00451BDB" w:rsidRPr="00607FDB" w:rsidRDefault="00451BDB" w:rsidP="00451BDB">
      <w:pPr>
        <w:rPr>
          <w:rFonts w:ascii="Arial" w:hAnsi="Arial" w:cs="Arial"/>
          <w:bCs/>
          <w:color w:val="000000" w:themeColor="text1"/>
        </w:rPr>
      </w:pPr>
    </w:p>
    <w:p w14:paraId="40A50357" w14:textId="77777777" w:rsidR="00D02D65" w:rsidRPr="00607FDB" w:rsidRDefault="00D02D65" w:rsidP="00451BDB">
      <w:pPr>
        <w:rPr>
          <w:rFonts w:ascii="Arial" w:hAnsi="Arial" w:cs="Arial"/>
          <w:bCs/>
          <w:color w:val="000000" w:themeColor="text1"/>
        </w:rPr>
      </w:pPr>
    </w:p>
    <w:p w14:paraId="1C907E01" w14:textId="77777777" w:rsidR="00D02D65" w:rsidRPr="00607FDB" w:rsidRDefault="00D02D65" w:rsidP="00451BDB">
      <w:pPr>
        <w:rPr>
          <w:rFonts w:ascii="Arial" w:hAnsi="Arial" w:cs="Arial"/>
          <w:bCs/>
          <w:color w:val="000000" w:themeColor="text1"/>
        </w:rPr>
      </w:pPr>
    </w:p>
    <w:p w14:paraId="73EE481E" w14:textId="77777777" w:rsidR="00D02D65" w:rsidRPr="00607FDB" w:rsidRDefault="00D02D65" w:rsidP="00451BDB">
      <w:pPr>
        <w:rPr>
          <w:rFonts w:ascii="Arial" w:hAnsi="Arial" w:cs="Arial"/>
          <w:bCs/>
          <w:color w:val="000000" w:themeColor="text1"/>
        </w:rPr>
      </w:pPr>
    </w:p>
    <w:p w14:paraId="333C59EB" w14:textId="77777777" w:rsidR="00D02D65" w:rsidRPr="00607FDB" w:rsidRDefault="00D02D65" w:rsidP="00451BDB">
      <w:pPr>
        <w:rPr>
          <w:rFonts w:ascii="Arial" w:hAnsi="Arial" w:cs="Arial"/>
          <w:bCs/>
          <w:color w:val="000000" w:themeColor="text1"/>
        </w:rPr>
      </w:pPr>
    </w:p>
    <w:p w14:paraId="491A45FA" w14:textId="77777777" w:rsidR="00D02D65" w:rsidRPr="00607FDB" w:rsidRDefault="00D02D65" w:rsidP="00451BDB">
      <w:pPr>
        <w:rPr>
          <w:rFonts w:ascii="Arial" w:hAnsi="Arial" w:cs="Arial"/>
          <w:bCs/>
          <w:color w:val="000000" w:themeColor="text1"/>
        </w:rPr>
      </w:pPr>
    </w:p>
    <w:p w14:paraId="38885175" w14:textId="77777777" w:rsidR="00D02D65" w:rsidRPr="00607FDB" w:rsidRDefault="00D02D65" w:rsidP="00451BDB">
      <w:pPr>
        <w:rPr>
          <w:rFonts w:ascii="Arial" w:hAnsi="Arial" w:cs="Arial"/>
          <w:bCs/>
          <w:color w:val="000000" w:themeColor="text1"/>
        </w:rPr>
      </w:pPr>
    </w:p>
    <w:p w14:paraId="6C33E3C5" w14:textId="77777777" w:rsidR="00D02D65" w:rsidRPr="00607FDB" w:rsidRDefault="00D02D65" w:rsidP="00451BDB">
      <w:pPr>
        <w:rPr>
          <w:rFonts w:ascii="Arial" w:hAnsi="Arial" w:cs="Arial"/>
          <w:bCs/>
          <w:color w:val="000000" w:themeColor="text1"/>
        </w:rPr>
      </w:pPr>
    </w:p>
    <w:p w14:paraId="67226098" w14:textId="77777777" w:rsidR="00D02D65" w:rsidRPr="00607FDB" w:rsidRDefault="00D02D65" w:rsidP="00451BDB">
      <w:pPr>
        <w:rPr>
          <w:rFonts w:ascii="Arial" w:hAnsi="Arial" w:cs="Arial"/>
          <w:bCs/>
          <w:color w:val="000000" w:themeColor="text1"/>
        </w:rPr>
      </w:pPr>
    </w:p>
    <w:p w14:paraId="3DE8F56C" w14:textId="77777777" w:rsidR="00D02D65" w:rsidRPr="00607FDB" w:rsidRDefault="00D02D65" w:rsidP="00451BDB">
      <w:pPr>
        <w:rPr>
          <w:rFonts w:ascii="Arial" w:hAnsi="Arial" w:cs="Arial"/>
          <w:bCs/>
          <w:color w:val="000000" w:themeColor="text1"/>
        </w:rPr>
      </w:pPr>
    </w:p>
    <w:p w14:paraId="24B04FA0" w14:textId="77777777" w:rsidR="00D02D65" w:rsidRPr="00607FDB" w:rsidRDefault="00D02D65" w:rsidP="00451BDB">
      <w:pPr>
        <w:rPr>
          <w:rFonts w:ascii="Arial" w:hAnsi="Arial" w:cs="Arial"/>
          <w:bCs/>
          <w:color w:val="000000" w:themeColor="text1"/>
        </w:rPr>
      </w:pPr>
    </w:p>
    <w:p w14:paraId="53785F05" w14:textId="77777777" w:rsidR="00D02D65" w:rsidRPr="00607FDB" w:rsidRDefault="00D02D65" w:rsidP="00451BDB">
      <w:pPr>
        <w:rPr>
          <w:rFonts w:ascii="Arial" w:hAnsi="Arial" w:cs="Arial"/>
          <w:bCs/>
          <w:color w:val="000000" w:themeColor="text1"/>
        </w:rPr>
      </w:pPr>
    </w:p>
    <w:p w14:paraId="3F6068F3" w14:textId="77777777" w:rsidR="00D02D65" w:rsidRPr="00607FDB" w:rsidRDefault="00D02D65" w:rsidP="00451BDB">
      <w:pPr>
        <w:rPr>
          <w:rFonts w:ascii="Arial" w:hAnsi="Arial" w:cs="Arial"/>
          <w:bCs/>
          <w:color w:val="000000" w:themeColor="text1"/>
        </w:rPr>
      </w:pPr>
    </w:p>
    <w:p w14:paraId="5340CFCD" w14:textId="77777777" w:rsidR="00D02D65" w:rsidRPr="00607FDB" w:rsidRDefault="00D02D65" w:rsidP="00451BDB">
      <w:pPr>
        <w:rPr>
          <w:rFonts w:ascii="Arial" w:hAnsi="Arial" w:cs="Arial"/>
          <w:bCs/>
          <w:color w:val="000000" w:themeColor="text1"/>
        </w:rPr>
      </w:pPr>
    </w:p>
    <w:p w14:paraId="1D30F2FD" w14:textId="77777777" w:rsidR="00D02D65" w:rsidRPr="00607FDB" w:rsidRDefault="00D02D65" w:rsidP="00451BDB">
      <w:pPr>
        <w:rPr>
          <w:rFonts w:ascii="Arial" w:hAnsi="Arial" w:cs="Arial"/>
          <w:bCs/>
          <w:color w:val="000000" w:themeColor="text1"/>
        </w:rPr>
      </w:pPr>
    </w:p>
    <w:p w14:paraId="659D5701" w14:textId="77777777" w:rsidR="006A348A" w:rsidRPr="00607FDB" w:rsidRDefault="006A348A" w:rsidP="00451BDB">
      <w:pPr>
        <w:rPr>
          <w:rFonts w:ascii="Arial" w:hAnsi="Arial" w:cs="Arial"/>
          <w:bCs/>
          <w:color w:val="000000" w:themeColor="text1"/>
        </w:rPr>
      </w:pPr>
    </w:p>
    <w:p w14:paraId="4720F0F7" w14:textId="77777777" w:rsidR="00451BDB" w:rsidRPr="00607FDB" w:rsidRDefault="00451BDB" w:rsidP="00451BDB">
      <w:pPr>
        <w:rPr>
          <w:rFonts w:ascii="Arial" w:hAnsi="Arial" w:cs="Arial"/>
          <w:bCs/>
          <w:color w:val="000000" w:themeColor="text1"/>
        </w:rPr>
      </w:pPr>
    </w:p>
    <w:p w14:paraId="6BEDE0E7" w14:textId="77777777" w:rsidR="00D02D65" w:rsidRPr="00607FDB" w:rsidRDefault="00D02D65" w:rsidP="00451BDB">
      <w:pPr>
        <w:rPr>
          <w:rFonts w:ascii="Arial" w:hAnsi="Arial" w:cs="Arial"/>
          <w:bCs/>
          <w:color w:val="000000" w:themeColor="text1"/>
        </w:rPr>
      </w:pPr>
    </w:p>
    <w:p w14:paraId="55C91284" w14:textId="40551B36" w:rsidR="00451BDB" w:rsidRPr="00607FDB" w:rsidRDefault="00451BDB" w:rsidP="00451BDB">
      <w:pPr>
        <w:jc w:val="center"/>
        <w:rPr>
          <w:rFonts w:ascii="Tahoma" w:hAnsi="Tahoma" w:cs="Tahoma"/>
          <w:b/>
          <w:bCs/>
          <w:color w:val="000000" w:themeColor="text1"/>
        </w:rPr>
      </w:pPr>
      <w:r w:rsidRPr="00607FDB">
        <w:rPr>
          <w:rFonts w:ascii="Tahoma" w:hAnsi="Tahoma" w:cs="Tahoma"/>
          <w:b/>
          <w:color w:val="000000" w:themeColor="text1"/>
        </w:rPr>
        <w:t>CONCORRÊNCIA PÚBLICA Nº 001/2026</w:t>
      </w:r>
    </w:p>
    <w:p w14:paraId="1DD8232E" w14:textId="00C897A6" w:rsidR="00451BDB" w:rsidRPr="00607FDB" w:rsidRDefault="00451BDB" w:rsidP="00451BDB">
      <w:pPr>
        <w:jc w:val="center"/>
        <w:rPr>
          <w:rFonts w:ascii="Tahoma" w:hAnsi="Tahoma" w:cs="Tahoma"/>
          <w:b/>
          <w:color w:val="000000" w:themeColor="text1"/>
        </w:rPr>
      </w:pPr>
      <w:r w:rsidRPr="00607FDB">
        <w:rPr>
          <w:rFonts w:ascii="Tahoma" w:hAnsi="Tahoma" w:cs="Tahoma"/>
          <w:b/>
          <w:bCs/>
          <w:color w:val="000000" w:themeColor="text1"/>
        </w:rPr>
        <w:t>PROCESSO ADMINISTRATIVO Nº 029/2026</w:t>
      </w:r>
    </w:p>
    <w:p w14:paraId="07CA4B4B" w14:textId="77777777" w:rsidR="00451BDB" w:rsidRPr="00607FDB" w:rsidRDefault="00451BDB" w:rsidP="00451BDB">
      <w:pPr>
        <w:jc w:val="center"/>
        <w:rPr>
          <w:rFonts w:ascii="Tahoma" w:hAnsi="Tahoma" w:cs="Tahoma"/>
          <w:b/>
          <w:color w:val="000000" w:themeColor="text1"/>
        </w:rPr>
      </w:pPr>
      <w:r w:rsidRPr="00607FDB">
        <w:rPr>
          <w:rFonts w:ascii="Tahoma" w:hAnsi="Tahoma" w:cs="Tahoma"/>
          <w:b/>
          <w:bCs/>
          <w:color w:val="000000" w:themeColor="text1"/>
        </w:rPr>
        <w:t xml:space="preserve">ANEXO III – </w:t>
      </w:r>
      <w:r w:rsidRPr="00607FDB">
        <w:rPr>
          <w:rFonts w:ascii="Tahoma" w:hAnsi="Tahoma" w:cs="Tahoma"/>
          <w:b/>
          <w:color w:val="000000" w:themeColor="text1"/>
        </w:rPr>
        <w:t xml:space="preserve">MODELO ARQUIVO DECLARAÇÃO </w:t>
      </w:r>
    </w:p>
    <w:p w14:paraId="76B73CD5" w14:textId="77777777" w:rsidR="00451BDB" w:rsidRPr="00607FDB" w:rsidRDefault="00451BDB" w:rsidP="00451BDB">
      <w:pPr>
        <w:tabs>
          <w:tab w:val="left" w:pos="-1701"/>
        </w:tabs>
        <w:autoSpaceDE w:val="0"/>
        <w:autoSpaceDN w:val="0"/>
        <w:adjustRightInd w:val="0"/>
        <w:jc w:val="center"/>
        <w:rPr>
          <w:rFonts w:ascii="Tahoma" w:hAnsi="Tahoma" w:cs="Tahoma"/>
          <w:b/>
          <w:color w:val="000000" w:themeColor="text1"/>
        </w:rPr>
      </w:pPr>
      <w:r w:rsidRPr="00607FDB">
        <w:rPr>
          <w:rFonts w:ascii="Tahoma" w:hAnsi="Tahoma" w:cs="Tahoma"/>
          <w:b/>
          <w:color w:val="000000" w:themeColor="text1"/>
        </w:rPr>
        <w:t>(FASE CADASTRAMENTO DA PROPOSTA INICIAL)</w:t>
      </w:r>
    </w:p>
    <w:p w14:paraId="6EA5A73F" w14:textId="77777777" w:rsidR="00451BDB" w:rsidRPr="00607FDB" w:rsidRDefault="00451BDB" w:rsidP="00451BDB">
      <w:pPr>
        <w:tabs>
          <w:tab w:val="left" w:pos="-1701"/>
        </w:tabs>
        <w:autoSpaceDE w:val="0"/>
        <w:autoSpaceDN w:val="0"/>
        <w:adjustRightInd w:val="0"/>
        <w:jc w:val="both"/>
        <w:rPr>
          <w:rFonts w:ascii="Tahoma" w:hAnsi="Tahoma" w:cs="Tahoma"/>
          <w:color w:val="000000" w:themeColor="text1"/>
        </w:rPr>
      </w:pPr>
    </w:p>
    <w:p w14:paraId="640DFD11" w14:textId="77777777" w:rsidR="00451BDB" w:rsidRPr="00607FDB" w:rsidRDefault="00451BDB" w:rsidP="00451BDB">
      <w:pPr>
        <w:tabs>
          <w:tab w:val="left" w:pos="-1701"/>
        </w:tabs>
        <w:autoSpaceDE w:val="0"/>
        <w:autoSpaceDN w:val="0"/>
        <w:adjustRightInd w:val="0"/>
        <w:jc w:val="both"/>
        <w:rPr>
          <w:rFonts w:ascii="Tahoma" w:hAnsi="Tahoma" w:cs="Tahoma"/>
          <w:color w:val="000000" w:themeColor="text1"/>
        </w:rPr>
      </w:pPr>
    </w:p>
    <w:p w14:paraId="07B265A6" w14:textId="2CE0754F" w:rsidR="00451BDB" w:rsidRPr="00607FDB" w:rsidRDefault="00451BDB" w:rsidP="00451BDB">
      <w:pPr>
        <w:tabs>
          <w:tab w:val="left" w:pos="-1701"/>
        </w:tabs>
        <w:autoSpaceDE w:val="0"/>
        <w:autoSpaceDN w:val="0"/>
        <w:adjustRightInd w:val="0"/>
        <w:jc w:val="both"/>
        <w:rPr>
          <w:rFonts w:ascii="Tahoma" w:hAnsi="Tahoma" w:cs="Tahoma"/>
          <w:color w:val="000000" w:themeColor="text1"/>
        </w:rPr>
      </w:pPr>
      <w:r w:rsidRPr="00607FDB">
        <w:rPr>
          <w:rFonts w:ascii="Tahoma" w:hAnsi="Tahoma" w:cs="Tahoma"/>
          <w:color w:val="000000" w:themeColor="text1"/>
        </w:rPr>
        <w:t xml:space="preserve">Eu ___________________ (nome completo), representante legal da empresa _____________________ (denominação da pessoa jurídica), participante da Concorrência Pública nº 001/2026, realizado pelo Município de </w:t>
      </w:r>
      <w:r w:rsidR="00D02D65" w:rsidRPr="00607FDB">
        <w:rPr>
          <w:rFonts w:ascii="Tahoma" w:hAnsi="Tahoma" w:cs="Tahoma"/>
          <w:color w:val="000000" w:themeColor="text1"/>
        </w:rPr>
        <w:t>Pongaí</w:t>
      </w:r>
      <w:r w:rsidRPr="00607FDB">
        <w:rPr>
          <w:rFonts w:ascii="Tahoma" w:hAnsi="Tahoma" w:cs="Tahoma"/>
          <w:color w:val="000000" w:themeColor="text1"/>
        </w:rPr>
        <w:t xml:space="preserve">, </w:t>
      </w:r>
      <w:r w:rsidRPr="00607FDB">
        <w:rPr>
          <w:rFonts w:ascii="Tahoma" w:hAnsi="Tahoma" w:cs="Tahoma"/>
          <w:b/>
          <w:color w:val="000000" w:themeColor="text1"/>
        </w:rPr>
        <w:t>DECLARO</w:t>
      </w:r>
      <w:r w:rsidRPr="00607FDB">
        <w:rPr>
          <w:rFonts w:ascii="Tahoma" w:hAnsi="Tahoma" w:cs="Tahoma"/>
          <w:color w:val="000000" w:themeColor="text1"/>
        </w:rPr>
        <w:t xml:space="preserve">, sob as penas da lei: </w:t>
      </w:r>
    </w:p>
    <w:p w14:paraId="61F23711" w14:textId="77777777" w:rsidR="00451BDB" w:rsidRPr="00607FDB" w:rsidRDefault="00451BDB" w:rsidP="00451BDB">
      <w:pPr>
        <w:tabs>
          <w:tab w:val="left" w:pos="-1701"/>
        </w:tabs>
        <w:autoSpaceDE w:val="0"/>
        <w:autoSpaceDN w:val="0"/>
        <w:adjustRightInd w:val="0"/>
        <w:jc w:val="both"/>
        <w:rPr>
          <w:rFonts w:ascii="Tahoma" w:hAnsi="Tahoma" w:cs="Tahoma"/>
          <w:color w:val="000000" w:themeColor="text1"/>
        </w:rPr>
      </w:pPr>
    </w:p>
    <w:p w14:paraId="243775FF" w14:textId="77777777" w:rsidR="00451BDB" w:rsidRPr="00607FDB" w:rsidRDefault="00451BDB" w:rsidP="00451BDB">
      <w:pPr>
        <w:tabs>
          <w:tab w:val="left" w:pos="-1701"/>
        </w:tabs>
        <w:autoSpaceDE w:val="0"/>
        <w:autoSpaceDN w:val="0"/>
        <w:adjustRightInd w:val="0"/>
        <w:jc w:val="both"/>
        <w:rPr>
          <w:rFonts w:ascii="Tahoma" w:hAnsi="Tahoma" w:cs="Tahoma"/>
          <w:color w:val="000000" w:themeColor="text1"/>
        </w:rPr>
      </w:pPr>
      <w:r w:rsidRPr="00607FDB">
        <w:rPr>
          <w:rFonts w:ascii="Tahoma" w:hAnsi="Tahoma" w:cs="Tahoma"/>
          <w:bCs/>
          <w:color w:val="000000" w:themeColor="text1"/>
        </w:rPr>
        <w:t>a) E</w:t>
      </w:r>
      <w:r w:rsidRPr="00607FDB">
        <w:rPr>
          <w:rFonts w:ascii="Tahoma" w:hAnsi="Tahoma" w:cs="Tahoma"/>
          <w:color w:val="000000" w:themeColor="text1"/>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EB683E9" w14:textId="77777777" w:rsidR="00451BDB" w:rsidRPr="00607FDB" w:rsidRDefault="00451BDB" w:rsidP="00451BDB">
      <w:pPr>
        <w:tabs>
          <w:tab w:val="left" w:pos="-1701"/>
        </w:tabs>
        <w:autoSpaceDE w:val="0"/>
        <w:autoSpaceDN w:val="0"/>
        <w:adjustRightInd w:val="0"/>
        <w:jc w:val="both"/>
        <w:rPr>
          <w:rFonts w:ascii="Tahoma" w:hAnsi="Tahoma" w:cs="Tahoma"/>
          <w:color w:val="000000" w:themeColor="text1"/>
        </w:rPr>
      </w:pPr>
    </w:p>
    <w:p w14:paraId="3AEF7E67" w14:textId="77777777" w:rsidR="00451BDB" w:rsidRPr="00607FDB" w:rsidRDefault="00451BDB" w:rsidP="00451BDB">
      <w:pPr>
        <w:tabs>
          <w:tab w:val="left" w:pos="-1701"/>
        </w:tabs>
        <w:autoSpaceDE w:val="0"/>
        <w:autoSpaceDN w:val="0"/>
        <w:adjustRightInd w:val="0"/>
        <w:jc w:val="both"/>
        <w:rPr>
          <w:rStyle w:val="Hyperlink"/>
          <w:rFonts w:ascii="Tahoma" w:hAnsi="Tahoma" w:cs="Tahoma"/>
          <w:color w:val="000000" w:themeColor="text1"/>
          <w:u w:val="none"/>
        </w:rPr>
      </w:pPr>
      <w:r w:rsidRPr="00607FDB">
        <w:rPr>
          <w:rFonts w:ascii="Tahoma" w:hAnsi="Tahoma" w:cs="Tahoma"/>
          <w:bCs/>
          <w:color w:val="000000" w:themeColor="text1"/>
        </w:rPr>
        <w:t>b) N</w:t>
      </w:r>
      <w:r w:rsidRPr="00607FDB">
        <w:rPr>
          <w:rFonts w:ascii="Tahoma" w:hAnsi="Tahoma" w:cs="Tahoma"/>
          <w:color w:val="000000" w:themeColor="text1"/>
        </w:rPr>
        <w:t xml:space="preserve">ão emprega menor de 18 anos em trabalho noturno, perigoso ou insalubre e não emprega menor de 16 anos, salvo menor, a partir de 14 anos, na condição de aprendiz, nos termos do </w:t>
      </w:r>
      <w:hyperlink r:id="rId133" w:anchor="art7" w:history="1">
        <w:r w:rsidRPr="00607FDB">
          <w:rPr>
            <w:rStyle w:val="Hyperlink"/>
            <w:rFonts w:ascii="Tahoma" w:hAnsi="Tahoma" w:cs="Tahoma"/>
            <w:color w:val="000000" w:themeColor="text1"/>
            <w:u w:val="none"/>
          </w:rPr>
          <w:t>artigo 7°, XXXIII, da Constituição</w:t>
        </w:r>
      </w:hyperlink>
      <w:r w:rsidRPr="00607FDB">
        <w:rPr>
          <w:rStyle w:val="Hyperlink"/>
          <w:rFonts w:ascii="Tahoma" w:hAnsi="Tahoma" w:cs="Tahoma"/>
          <w:color w:val="000000" w:themeColor="text1"/>
          <w:u w:val="none"/>
        </w:rPr>
        <w:t>.</w:t>
      </w:r>
    </w:p>
    <w:p w14:paraId="10D0F988" w14:textId="77777777" w:rsidR="00451BDB" w:rsidRPr="00607FDB" w:rsidRDefault="00451BDB" w:rsidP="00451BDB">
      <w:pPr>
        <w:tabs>
          <w:tab w:val="left" w:pos="-1701"/>
        </w:tabs>
        <w:autoSpaceDE w:val="0"/>
        <w:autoSpaceDN w:val="0"/>
        <w:adjustRightInd w:val="0"/>
        <w:jc w:val="both"/>
        <w:rPr>
          <w:rStyle w:val="Hyperlink"/>
          <w:rFonts w:ascii="Tahoma" w:hAnsi="Tahoma" w:cs="Tahoma"/>
          <w:color w:val="000000" w:themeColor="text1"/>
          <w:u w:val="none"/>
        </w:rPr>
      </w:pPr>
    </w:p>
    <w:p w14:paraId="3C018E27" w14:textId="77777777" w:rsidR="00451BDB" w:rsidRPr="00607FDB" w:rsidRDefault="00451BDB" w:rsidP="00451BDB">
      <w:pPr>
        <w:tabs>
          <w:tab w:val="left" w:pos="-1701"/>
        </w:tabs>
        <w:autoSpaceDE w:val="0"/>
        <w:autoSpaceDN w:val="0"/>
        <w:adjustRightInd w:val="0"/>
        <w:jc w:val="both"/>
        <w:rPr>
          <w:rStyle w:val="Hyperlink"/>
          <w:rFonts w:ascii="Tahoma" w:hAnsi="Tahoma" w:cs="Tahoma"/>
          <w:color w:val="000000" w:themeColor="text1"/>
          <w:u w:val="none"/>
        </w:rPr>
      </w:pPr>
      <w:r w:rsidRPr="00607FDB">
        <w:rPr>
          <w:rStyle w:val="Hyperlink"/>
          <w:rFonts w:ascii="Tahoma" w:hAnsi="Tahoma" w:cs="Tahoma"/>
          <w:bCs/>
          <w:color w:val="000000" w:themeColor="text1"/>
          <w:u w:val="none"/>
        </w:rPr>
        <w:t>c)</w:t>
      </w:r>
      <w:r w:rsidRPr="00607FDB">
        <w:rPr>
          <w:rStyle w:val="Hyperlink"/>
          <w:rFonts w:ascii="Tahoma" w:hAnsi="Tahoma" w:cs="Tahoma"/>
          <w:b/>
          <w:bCs/>
          <w:color w:val="000000" w:themeColor="text1"/>
          <w:u w:val="none"/>
        </w:rPr>
        <w:t xml:space="preserve"> </w:t>
      </w:r>
      <w:r w:rsidRPr="00607FDB">
        <w:rPr>
          <w:rStyle w:val="Hyperlink"/>
          <w:rFonts w:ascii="Tahoma" w:hAnsi="Tahoma" w:cs="Tahoma"/>
          <w:bCs/>
          <w:color w:val="000000" w:themeColor="text1"/>
          <w:u w:val="none"/>
        </w:rPr>
        <w:t>N</w:t>
      </w:r>
      <w:r w:rsidRPr="00607FDB">
        <w:rPr>
          <w:rFonts w:ascii="Tahoma" w:hAnsi="Tahoma" w:cs="Tahoma"/>
          <w:color w:val="000000" w:themeColor="text1"/>
        </w:rPr>
        <w:t xml:space="preserve">ão possui empregados executando trabalho degradante ou forçado, observando o disposto nos </w:t>
      </w:r>
      <w:hyperlink r:id="rId134" w:history="1">
        <w:r w:rsidRPr="00607FDB">
          <w:rPr>
            <w:rStyle w:val="Hyperlink"/>
            <w:rFonts w:ascii="Tahoma" w:hAnsi="Tahoma" w:cs="Tahoma"/>
            <w:color w:val="000000" w:themeColor="text1"/>
            <w:u w:val="none"/>
          </w:rPr>
          <w:t>incisos III e IV do art. 1º e no inciso III do art. 5º da Constituição Federal</w:t>
        </w:r>
      </w:hyperlink>
      <w:r w:rsidRPr="00607FDB">
        <w:rPr>
          <w:rStyle w:val="Hyperlink"/>
          <w:rFonts w:ascii="Tahoma" w:hAnsi="Tahoma" w:cs="Tahoma"/>
          <w:color w:val="000000" w:themeColor="text1"/>
          <w:u w:val="none"/>
        </w:rPr>
        <w:t>.</w:t>
      </w:r>
    </w:p>
    <w:p w14:paraId="22B74D67" w14:textId="77777777" w:rsidR="00451BDB" w:rsidRPr="00607FDB" w:rsidRDefault="00451BDB" w:rsidP="00451BDB">
      <w:pPr>
        <w:tabs>
          <w:tab w:val="left" w:pos="-1701"/>
        </w:tabs>
        <w:autoSpaceDE w:val="0"/>
        <w:autoSpaceDN w:val="0"/>
        <w:adjustRightInd w:val="0"/>
        <w:jc w:val="both"/>
        <w:rPr>
          <w:rStyle w:val="Hyperlink"/>
          <w:rFonts w:ascii="Tahoma" w:hAnsi="Tahoma" w:cs="Tahoma"/>
          <w:color w:val="000000" w:themeColor="text1"/>
          <w:u w:val="none"/>
        </w:rPr>
      </w:pPr>
    </w:p>
    <w:p w14:paraId="6D213D16" w14:textId="77777777" w:rsidR="00451BDB" w:rsidRPr="00607FDB" w:rsidRDefault="00451BDB" w:rsidP="00451BDB">
      <w:pPr>
        <w:tabs>
          <w:tab w:val="left" w:pos="-1701"/>
        </w:tabs>
        <w:autoSpaceDE w:val="0"/>
        <w:autoSpaceDN w:val="0"/>
        <w:adjustRightInd w:val="0"/>
        <w:jc w:val="both"/>
        <w:rPr>
          <w:rFonts w:ascii="Tahoma" w:hAnsi="Tahoma" w:cs="Tahoma"/>
          <w:color w:val="000000" w:themeColor="text1"/>
        </w:rPr>
      </w:pPr>
      <w:r w:rsidRPr="00607FDB">
        <w:rPr>
          <w:rFonts w:ascii="Tahoma" w:hAnsi="Tahoma" w:cs="Tahoma"/>
          <w:bCs/>
          <w:color w:val="000000" w:themeColor="text1"/>
        </w:rPr>
        <w:t>d) C</w:t>
      </w:r>
      <w:r w:rsidRPr="00607FDB">
        <w:rPr>
          <w:rFonts w:ascii="Tahoma" w:hAnsi="Tahoma" w:cs="Tahoma"/>
          <w:color w:val="000000" w:themeColor="text1"/>
        </w:rPr>
        <w:t>umpre as exigências de reserva de cargos para pessoa com deficiência e para reabilitado da Previdência Social, previstas em lei e em outras normas específicas.</w:t>
      </w:r>
    </w:p>
    <w:p w14:paraId="2F315893" w14:textId="77777777" w:rsidR="00451BDB" w:rsidRPr="00607FDB" w:rsidRDefault="00451BDB" w:rsidP="00451BDB">
      <w:pPr>
        <w:tabs>
          <w:tab w:val="left" w:pos="-1701"/>
        </w:tabs>
        <w:autoSpaceDE w:val="0"/>
        <w:autoSpaceDN w:val="0"/>
        <w:adjustRightInd w:val="0"/>
        <w:jc w:val="both"/>
        <w:rPr>
          <w:rFonts w:ascii="Tahoma" w:hAnsi="Tahoma" w:cs="Tahoma"/>
          <w:color w:val="000000" w:themeColor="text1"/>
        </w:rPr>
      </w:pPr>
    </w:p>
    <w:p w14:paraId="131FC251" w14:textId="77777777" w:rsidR="00451BDB" w:rsidRPr="00607FDB" w:rsidRDefault="00451BDB" w:rsidP="00451BDB">
      <w:pPr>
        <w:tabs>
          <w:tab w:val="left" w:pos="-1701"/>
        </w:tabs>
        <w:autoSpaceDE w:val="0"/>
        <w:autoSpaceDN w:val="0"/>
        <w:adjustRightInd w:val="0"/>
        <w:jc w:val="both"/>
        <w:rPr>
          <w:rStyle w:val="Hyperlink"/>
          <w:rFonts w:ascii="Tahoma" w:hAnsi="Tahoma" w:cs="Tahoma"/>
          <w:color w:val="000000" w:themeColor="text1"/>
          <w:u w:val="none"/>
        </w:rPr>
      </w:pPr>
      <w:r w:rsidRPr="00607FDB">
        <w:rPr>
          <w:rFonts w:ascii="Tahoma" w:hAnsi="Tahoma" w:cs="Tahoma"/>
          <w:bCs/>
          <w:color w:val="000000" w:themeColor="text1"/>
        </w:rPr>
        <w:t>e)</w:t>
      </w:r>
      <w:r w:rsidRPr="00607FDB">
        <w:rPr>
          <w:rFonts w:ascii="Tahoma" w:hAnsi="Tahoma" w:cs="Tahoma"/>
          <w:b/>
          <w:bCs/>
          <w:color w:val="000000" w:themeColor="text1"/>
        </w:rPr>
        <w:t xml:space="preserve"> </w:t>
      </w:r>
      <w:r w:rsidRPr="00607FDB">
        <w:rPr>
          <w:rFonts w:ascii="Tahoma" w:hAnsi="Tahoma" w:cs="Tahoma"/>
          <w:color w:val="000000" w:themeColor="text1"/>
        </w:rPr>
        <w:t xml:space="preserve">O licitante organizado em cooperativa, cumpre os requisitos estabelecidos no </w:t>
      </w:r>
      <w:hyperlink r:id="rId135" w:anchor="art16" w:history="1">
        <w:r w:rsidRPr="00607FDB">
          <w:rPr>
            <w:rStyle w:val="Hyperlink"/>
            <w:rFonts w:ascii="Tahoma" w:hAnsi="Tahoma" w:cs="Tahoma"/>
            <w:color w:val="000000" w:themeColor="text1"/>
            <w:u w:val="none"/>
          </w:rPr>
          <w:t>artigo 16 da Lei nº 14.133, de 2021</w:t>
        </w:r>
      </w:hyperlink>
      <w:r w:rsidRPr="00607FDB">
        <w:rPr>
          <w:rStyle w:val="Hyperlink"/>
          <w:rFonts w:ascii="Tahoma" w:hAnsi="Tahoma" w:cs="Tahoma"/>
          <w:color w:val="000000" w:themeColor="text1"/>
          <w:u w:val="none"/>
        </w:rPr>
        <w:t>.</w:t>
      </w:r>
    </w:p>
    <w:p w14:paraId="446E58C5" w14:textId="77777777" w:rsidR="00451BDB" w:rsidRPr="00607FDB" w:rsidRDefault="00451BDB" w:rsidP="00451BDB">
      <w:pPr>
        <w:tabs>
          <w:tab w:val="left" w:pos="-1701"/>
        </w:tabs>
        <w:autoSpaceDE w:val="0"/>
        <w:autoSpaceDN w:val="0"/>
        <w:adjustRightInd w:val="0"/>
        <w:jc w:val="both"/>
        <w:rPr>
          <w:rStyle w:val="Hyperlink"/>
          <w:rFonts w:ascii="Tahoma" w:hAnsi="Tahoma" w:cs="Tahoma"/>
          <w:color w:val="000000" w:themeColor="text1"/>
          <w:u w:val="none"/>
        </w:rPr>
      </w:pPr>
    </w:p>
    <w:p w14:paraId="58505202" w14:textId="77777777" w:rsidR="00451BDB" w:rsidRPr="00607FDB" w:rsidRDefault="00451BDB" w:rsidP="00451BDB">
      <w:pPr>
        <w:tabs>
          <w:tab w:val="left" w:pos="-1701"/>
        </w:tabs>
        <w:autoSpaceDE w:val="0"/>
        <w:autoSpaceDN w:val="0"/>
        <w:adjustRightInd w:val="0"/>
        <w:jc w:val="both"/>
        <w:rPr>
          <w:rStyle w:val="Hyperlink"/>
          <w:rFonts w:ascii="Tahoma" w:hAnsi="Tahoma" w:cs="Tahoma"/>
          <w:color w:val="000000" w:themeColor="text1"/>
          <w:u w:val="none"/>
        </w:rPr>
      </w:pPr>
      <w:r w:rsidRPr="00607FDB">
        <w:rPr>
          <w:rStyle w:val="Hyperlink"/>
          <w:rFonts w:ascii="Tahoma" w:hAnsi="Tahoma" w:cs="Tahoma"/>
          <w:bCs/>
          <w:color w:val="000000" w:themeColor="text1"/>
          <w:u w:val="none"/>
        </w:rPr>
        <w:t>f)</w:t>
      </w:r>
      <w:r w:rsidRPr="00607FDB">
        <w:rPr>
          <w:rStyle w:val="Hyperlink"/>
          <w:rFonts w:ascii="Tahoma" w:hAnsi="Tahoma" w:cs="Tahoma"/>
          <w:b/>
          <w:bCs/>
          <w:color w:val="000000" w:themeColor="text1"/>
          <w:u w:val="none"/>
        </w:rPr>
        <w:t xml:space="preserve"> </w:t>
      </w:r>
      <w:r w:rsidRPr="00607FDB">
        <w:rPr>
          <w:rFonts w:ascii="Tahoma" w:hAnsi="Tahoma" w:cs="Tahoma"/>
          <w:color w:val="000000" w:themeColor="text1"/>
        </w:rPr>
        <w:t xml:space="preserve">O licitante enquadrado como microempresa, empresa de pequeno porte ou sociedade cooperativa, cumpre os requisitos estabelecidos no </w:t>
      </w:r>
      <w:hyperlink r:id="rId136" w:anchor="art3" w:history="1">
        <w:r w:rsidRPr="00607FDB">
          <w:rPr>
            <w:rStyle w:val="Hyperlink"/>
            <w:rFonts w:ascii="Tahoma" w:hAnsi="Tahoma" w:cs="Tahoma"/>
            <w:color w:val="000000" w:themeColor="text1"/>
            <w:u w:val="none"/>
          </w:rPr>
          <w:t>artigo 3º da Lei Complementar nº 123, de 2006</w:t>
        </w:r>
      </w:hyperlink>
      <w:r w:rsidRPr="00607FDB">
        <w:rPr>
          <w:rFonts w:ascii="Tahoma" w:hAnsi="Tahoma" w:cs="Tahoma"/>
          <w:color w:val="000000" w:themeColor="text1"/>
        </w:rPr>
        <w:t xml:space="preserve">, estando apto a usufruir do tratamento favorecido estabelecido em seus </w:t>
      </w:r>
      <w:hyperlink r:id="rId137" w:anchor="art42" w:history="1">
        <w:proofErr w:type="spellStart"/>
        <w:r w:rsidRPr="00607FDB">
          <w:rPr>
            <w:rStyle w:val="Hyperlink"/>
            <w:rFonts w:ascii="Tahoma" w:hAnsi="Tahoma" w:cs="Tahoma"/>
            <w:color w:val="000000" w:themeColor="text1"/>
            <w:u w:val="none"/>
          </w:rPr>
          <w:t>arts</w:t>
        </w:r>
        <w:proofErr w:type="spellEnd"/>
        <w:r w:rsidRPr="00607FDB">
          <w:rPr>
            <w:rStyle w:val="Hyperlink"/>
            <w:rFonts w:ascii="Tahoma" w:hAnsi="Tahoma" w:cs="Tahoma"/>
            <w:color w:val="000000" w:themeColor="text1"/>
            <w:u w:val="none"/>
          </w:rPr>
          <w:t>. 42 a 49</w:t>
        </w:r>
      </w:hyperlink>
      <w:r w:rsidRPr="00607FDB">
        <w:rPr>
          <w:rFonts w:ascii="Tahoma" w:hAnsi="Tahoma" w:cs="Tahoma"/>
          <w:color w:val="000000" w:themeColor="text1"/>
        </w:rPr>
        <w:t xml:space="preserve">, observado o disposto nos </w:t>
      </w:r>
      <w:hyperlink r:id="rId138" w:anchor="art4§1" w:history="1">
        <w:r w:rsidRPr="00607FDB">
          <w:rPr>
            <w:rStyle w:val="Hyperlink"/>
            <w:rFonts w:ascii="Tahoma" w:hAnsi="Tahoma" w:cs="Tahoma"/>
            <w:color w:val="000000" w:themeColor="text1"/>
            <w:u w:val="none"/>
          </w:rPr>
          <w:t>§§ 1º ao 3º do art. 4º, da Lei nº 14.133, de 2021.</w:t>
        </w:r>
      </w:hyperlink>
    </w:p>
    <w:p w14:paraId="1C670BC4" w14:textId="77777777" w:rsidR="00451BDB" w:rsidRPr="00607FDB" w:rsidRDefault="00451BDB" w:rsidP="00451BDB">
      <w:pPr>
        <w:tabs>
          <w:tab w:val="left" w:pos="-1701"/>
        </w:tabs>
        <w:autoSpaceDE w:val="0"/>
        <w:autoSpaceDN w:val="0"/>
        <w:adjustRightInd w:val="0"/>
        <w:jc w:val="both"/>
        <w:rPr>
          <w:rFonts w:ascii="Tahoma" w:hAnsi="Tahoma" w:cs="Tahoma"/>
          <w:color w:val="000000" w:themeColor="text1"/>
        </w:rPr>
      </w:pPr>
    </w:p>
    <w:p w14:paraId="383B2D67" w14:textId="2469B692" w:rsidR="00451BDB" w:rsidRPr="00607FDB" w:rsidRDefault="00D02D65" w:rsidP="00451BDB">
      <w:pPr>
        <w:tabs>
          <w:tab w:val="left" w:pos="-1701"/>
        </w:tabs>
        <w:autoSpaceDE w:val="0"/>
        <w:autoSpaceDN w:val="0"/>
        <w:adjustRightInd w:val="0"/>
        <w:jc w:val="center"/>
        <w:rPr>
          <w:rFonts w:ascii="Tahoma" w:hAnsi="Tahoma" w:cs="Tahoma"/>
          <w:color w:val="000000" w:themeColor="text1"/>
        </w:rPr>
      </w:pPr>
      <w:r w:rsidRPr="00607FDB">
        <w:rPr>
          <w:rFonts w:ascii="Tahoma" w:hAnsi="Tahoma" w:cs="Tahoma"/>
          <w:color w:val="000000" w:themeColor="text1"/>
        </w:rPr>
        <w:t>Pongaí</w:t>
      </w:r>
      <w:r w:rsidR="00451BDB" w:rsidRPr="00607FDB">
        <w:rPr>
          <w:rFonts w:ascii="Tahoma" w:hAnsi="Tahoma" w:cs="Tahoma"/>
          <w:color w:val="000000" w:themeColor="text1"/>
        </w:rPr>
        <w:t>, XX (dia), de XXX (mês) de 2026.</w:t>
      </w:r>
    </w:p>
    <w:p w14:paraId="5149A208" w14:textId="77777777" w:rsidR="00451BDB" w:rsidRPr="00607FDB" w:rsidRDefault="00451BDB" w:rsidP="00451BDB">
      <w:pPr>
        <w:tabs>
          <w:tab w:val="left" w:pos="-1701"/>
        </w:tabs>
        <w:autoSpaceDE w:val="0"/>
        <w:autoSpaceDN w:val="0"/>
        <w:adjustRightInd w:val="0"/>
        <w:rPr>
          <w:rFonts w:ascii="Tahoma" w:hAnsi="Tahoma" w:cs="Tahoma"/>
          <w:color w:val="000000" w:themeColor="text1"/>
        </w:rPr>
      </w:pPr>
    </w:p>
    <w:p w14:paraId="10D9F00A" w14:textId="77777777" w:rsidR="00451BDB" w:rsidRPr="00607FDB" w:rsidRDefault="00451BDB" w:rsidP="00451BDB">
      <w:pPr>
        <w:tabs>
          <w:tab w:val="left" w:pos="-1701"/>
        </w:tabs>
        <w:autoSpaceDE w:val="0"/>
        <w:autoSpaceDN w:val="0"/>
        <w:adjustRightInd w:val="0"/>
        <w:jc w:val="center"/>
        <w:rPr>
          <w:rFonts w:ascii="Tahoma" w:hAnsi="Tahoma" w:cs="Tahoma"/>
          <w:color w:val="000000" w:themeColor="text1"/>
        </w:rPr>
      </w:pPr>
    </w:p>
    <w:p w14:paraId="13DA6F06" w14:textId="77777777" w:rsidR="00451BDB" w:rsidRPr="00607FDB" w:rsidRDefault="00451BDB" w:rsidP="00451BDB">
      <w:pPr>
        <w:tabs>
          <w:tab w:val="left" w:pos="-1701"/>
        </w:tabs>
        <w:autoSpaceDE w:val="0"/>
        <w:autoSpaceDN w:val="0"/>
        <w:adjustRightInd w:val="0"/>
        <w:jc w:val="center"/>
        <w:rPr>
          <w:rFonts w:ascii="Tahoma" w:hAnsi="Tahoma" w:cs="Tahoma"/>
          <w:color w:val="000000" w:themeColor="text1"/>
        </w:rPr>
      </w:pPr>
    </w:p>
    <w:p w14:paraId="3DE20648" w14:textId="77777777" w:rsidR="00451BDB" w:rsidRPr="00607FDB" w:rsidRDefault="00451BDB" w:rsidP="00451BDB">
      <w:pPr>
        <w:tabs>
          <w:tab w:val="left" w:pos="-1701"/>
        </w:tabs>
        <w:autoSpaceDE w:val="0"/>
        <w:autoSpaceDN w:val="0"/>
        <w:adjustRightInd w:val="0"/>
        <w:jc w:val="center"/>
        <w:rPr>
          <w:rFonts w:ascii="Tahoma" w:hAnsi="Tahoma" w:cs="Tahoma"/>
          <w:color w:val="000000" w:themeColor="text1"/>
        </w:rPr>
      </w:pPr>
      <w:r w:rsidRPr="00607FDB">
        <w:rPr>
          <w:rFonts w:ascii="Tahoma" w:hAnsi="Tahoma" w:cs="Tahoma"/>
          <w:color w:val="000000" w:themeColor="text1"/>
        </w:rPr>
        <w:t>______________________________________________</w:t>
      </w:r>
    </w:p>
    <w:p w14:paraId="2317CE7A" w14:textId="77777777" w:rsidR="00451BDB" w:rsidRPr="00607FDB" w:rsidRDefault="00451BDB" w:rsidP="00451BDB">
      <w:pPr>
        <w:widowControl w:val="0"/>
        <w:autoSpaceDE w:val="0"/>
        <w:autoSpaceDN w:val="0"/>
        <w:adjustRightInd w:val="0"/>
        <w:jc w:val="center"/>
        <w:rPr>
          <w:rFonts w:ascii="Tahoma" w:hAnsi="Tahoma" w:cs="Tahoma"/>
          <w:color w:val="000000" w:themeColor="text1"/>
        </w:rPr>
      </w:pPr>
      <w:r w:rsidRPr="00607FDB">
        <w:rPr>
          <w:rFonts w:ascii="Tahoma" w:hAnsi="Tahoma" w:cs="Tahoma"/>
          <w:color w:val="000000" w:themeColor="text1"/>
        </w:rPr>
        <w:t>Nome e assinatura do representante legal</w:t>
      </w:r>
    </w:p>
    <w:p w14:paraId="6358DB63" w14:textId="77777777" w:rsidR="00451BDB" w:rsidRPr="00607FDB" w:rsidRDefault="00451BDB" w:rsidP="00451BDB">
      <w:pPr>
        <w:widowControl w:val="0"/>
        <w:autoSpaceDE w:val="0"/>
        <w:autoSpaceDN w:val="0"/>
        <w:adjustRightInd w:val="0"/>
        <w:jc w:val="center"/>
        <w:rPr>
          <w:rFonts w:ascii="Tahoma" w:hAnsi="Tahoma" w:cs="Tahoma"/>
          <w:color w:val="000000" w:themeColor="text1"/>
        </w:rPr>
      </w:pPr>
      <w:r w:rsidRPr="00607FDB">
        <w:rPr>
          <w:rFonts w:ascii="Tahoma" w:hAnsi="Tahoma" w:cs="Tahoma"/>
          <w:color w:val="000000" w:themeColor="text1"/>
        </w:rPr>
        <w:t>RG nº ...........................</w:t>
      </w:r>
    </w:p>
    <w:p w14:paraId="62E5403A" w14:textId="77777777" w:rsidR="00451BDB" w:rsidRPr="00607FDB" w:rsidRDefault="00451BDB" w:rsidP="00451BDB">
      <w:pPr>
        <w:widowControl w:val="0"/>
        <w:autoSpaceDE w:val="0"/>
        <w:autoSpaceDN w:val="0"/>
        <w:adjustRightInd w:val="0"/>
        <w:jc w:val="center"/>
        <w:rPr>
          <w:rFonts w:ascii="Tahoma" w:hAnsi="Tahoma" w:cs="Tahoma"/>
          <w:color w:val="000000" w:themeColor="text1"/>
        </w:rPr>
      </w:pPr>
      <w:r w:rsidRPr="00607FDB">
        <w:rPr>
          <w:rFonts w:ascii="Tahoma" w:hAnsi="Tahoma" w:cs="Tahoma"/>
          <w:color w:val="000000" w:themeColor="text1"/>
        </w:rPr>
        <w:t>CPF nº ..........................</w:t>
      </w:r>
    </w:p>
    <w:p w14:paraId="0FDDD40E" w14:textId="77777777" w:rsidR="00451BDB" w:rsidRPr="00607FDB" w:rsidRDefault="00451BDB" w:rsidP="00451BDB">
      <w:pPr>
        <w:widowControl w:val="0"/>
        <w:autoSpaceDE w:val="0"/>
        <w:autoSpaceDN w:val="0"/>
        <w:adjustRightInd w:val="0"/>
        <w:jc w:val="center"/>
        <w:rPr>
          <w:rFonts w:ascii="Tahoma" w:hAnsi="Tahoma" w:cs="Tahoma"/>
          <w:b/>
          <w:bCs/>
          <w:color w:val="000000" w:themeColor="text1"/>
        </w:rPr>
      </w:pPr>
      <w:r w:rsidRPr="00607FDB">
        <w:rPr>
          <w:rFonts w:ascii="Tahoma" w:hAnsi="Tahoma" w:cs="Tahoma"/>
          <w:color w:val="000000" w:themeColor="text1"/>
        </w:rPr>
        <w:t>E-mail: .........................</w:t>
      </w:r>
    </w:p>
    <w:p w14:paraId="4C1CCE8A" w14:textId="77777777" w:rsidR="00451BDB" w:rsidRPr="00607FDB" w:rsidRDefault="00451BDB" w:rsidP="00451BDB">
      <w:pPr>
        <w:rPr>
          <w:rFonts w:ascii="Tahoma" w:hAnsi="Tahoma" w:cs="Tahoma"/>
          <w:color w:val="000000" w:themeColor="text1"/>
        </w:rPr>
      </w:pPr>
    </w:p>
    <w:p w14:paraId="4C7410D5" w14:textId="77777777" w:rsidR="00D02D65" w:rsidRPr="00607FDB" w:rsidRDefault="00D02D65">
      <w:pPr>
        <w:rPr>
          <w:rFonts w:ascii="Tahoma" w:hAnsi="Tahoma" w:cs="Tahoma"/>
          <w:color w:val="000000" w:themeColor="text1"/>
        </w:rPr>
      </w:pPr>
    </w:p>
    <w:sectPr w:rsidR="00D02D65" w:rsidRPr="00607FDB" w:rsidSect="007F3B6B">
      <w:headerReference w:type="default" r:id="rId13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69AA0A" w14:textId="77777777" w:rsidR="008A1237" w:rsidRDefault="008A1237">
      <w:r>
        <w:separator/>
      </w:r>
    </w:p>
  </w:endnote>
  <w:endnote w:type="continuationSeparator" w:id="0">
    <w:p w14:paraId="7B5D6125" w14:textId="77777777" w:rsidR="008A1237" w:rsidRDefault="008A12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2020603050405020304"/>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Batang, 바탕">
    <w:altName w:val="Times New Roman"/>
    <w:charset w:val="00"/>
    <w:family w:val="auto"/>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BDBB78" w14:textId="77777777" w:rsidR="008A1237" w:rsidRDefault="008A1237">
      <w:r>
        <w:separator/>
      </w:r>
    </w:p>
  </w:footnote>
  <w:footnote w:type="continuationSeparator" w:id="0">
    <w:p w14:paraId="05BE30FB" w14:textId="77777777" w:rsidR="008A1237" w:rsidRDefault="008A12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C8543" w14:textId="50A89C67" w:rsidR="00926491" w:rsidRPr="00FC604E" w:rsidRDefault="00926491" w:rsidP="00FC604E">
    <w:pPr>
      <w:rPr>
        <w:b/>
        <w:color w:val="0000FF"/>
        <w:spacing w:val="40"/>
        <w:sz w:val="44"/>
        <w:szCs w:val="44"/>
        <w:u w:val="single"/>
      </w:rPr>
    </w:pPr>
    <w:r>
      <w:rPr>
        <w:noProof/>
      </w:rPr>
      <w:drawing>
        <wp:anchor distT="0" distB="0" distL="114300" distR="114300" simplePos="0" relativeHeight="251659264" behindDoc="0" locked="0" layoutInCell="1" allowOverlap="1" wp14:anchorId="28DE76B6" wp14:editId="797CE0CE">
          <wp:simplePos x="0" y="0"/>
          <wp:positionH relativeFrom="column">
            <wp:posOffset>4872990</wp:posOffset>
          </wp:positionH>
          <wp:positionV relativeFrom="paragraph">
            <wp:posOffset>-161925</wp:posOffset>
          </wp:positionV>
          <wp:extent cx="1581150" cy="838200"/>
          <wp:effectExtent l="0" t="0" r="0" b="0"/>
          <wp:wrapNone/>
          <wp:docPr id="14" name="Imagem 14" descr="IMG_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IMG_228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1150" cy="838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46C943FC" wp14:editId="1B3162D1">
          <wp:simplePos x="0" y="0"/>
          <wp:positionH relativeFrom="column">
            <wp:posOffset>-203835</wp:posOffset>
          </wp:positionH>
          <wp:positionV relativeFrom="paragraph">
            <wp:posOffset>-333375</wp:posOffset>
          </wp:positionV>
          <wp:extent cx="1181100" cy="1171575"/>
          <wp:effectExtent l="0" t="0" r="0" b="9525"/>
          <wp:wrapNone/>
          <wp:docPr id="15" name="Imagem 15" descr="Desenho de personagem de desenho animad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15" descr="Desenho de personagem de desenho animado&#10;&#10;Descrição gerada automaticamente com confiança baix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81100" cy="117157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1312" behindDoc="0" locked="0" layoutInCell="1" allowOverlap="1" wp14:anchorId="26019A62" wp14:editId="268C5E12">
              <wp:simplePos x="0" y="0"/>
              <wp:positionH relativeFrom="column">
                <wp:posOffset>1337310</wp:posOffset>
              </wp:positionH>
              <wp:positionV relativeFrom="paragraph">
                <wp:posOffset>0</wp:posOffset>
              </wp:positionV>
              <wp:extent cx="3105150" cy="819150"/>
              <wp:effectExtent l="0" t="0" r="0" b="0"/>
              <wp:wrapNone/>
              <wp:docPr id="261" name="Caixa de Texto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819150"/>
                      </a:xfrm>
                      <a:prstGeom prst="rect">
                        <a:avLst/>
                      </a:prstGeom>
                      <a:noFill/>
                      <a:ln w="9525">
                        <a:noFill/>
                        <a:miter lim="800000"/>
                        <a:headEnd/>
                        <a:tailEnd/>
                      </a:ln>
                    </wps:spPr>
                    <wps:txbx>
                      <w:txbxContent>
                        <w:p w14:paraId="1B27D340" w14:textId="77777777" w:rsidR="00926491" w:rsidRPr="00D46915" w:rsidRDefault="00926491" w:rsidP="00FC604E">
                          <w:pPr>
                            <w:jc w:val="center"/>
                            <w:rPr>
                              <w:b/>
                              <w:caps/>
                              <w:color w:val="000000"/>
                              <w:sz w:val="18"/>
                              <w:szCs w:val="18"/>
                            </w:rPr>
                          </w:pPr>
                          <w:r w:rsidRPr="00D46915">
                            <w:rPr>
                              <w:b/>
                              <w:caps/>
                              <w:color w:val="000000"/>
                              <w:sz w:val="18"/>
                              <w:szCs w:val="18"/>
                            </w:rPr>
                            <w:t>MUNICÍPIO DE PONGAÍ</w:t>
                          </w:r>
                        </w:p>
                        <w:p w14:paraId="61E00774" w14:textId="77777777" w:rsidR="00926491" w:rsidRPr="00D46915" w:rsidRDefault="00926491" w:rsidP="00FC604E">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6A8AD8BC" w14:textId="77777777" w:rsidR="00926491" w:rsidRPr="00D46915" w:rsidRDefault="00926491" w:rsidP="00FC604E">
                          <w:pPr>
                            <w:jc w:val="center"/>
                            <w:rPr>
                              <w:caps/>
                              <w:color w:val="000000"/>
                              <w:sz w:val="18"/>
                              <w:szCs w:val="18"/>
                            </w:rPr>
                          </w:pPr>
                          <w:r w:rsidRPr="00D46915">
                            <w:rPr>
                              <w:caps/>
                              <w:color w:val="000000"/>
                              <w:sz w:val="18"/>
                              <w:szCs w:val="18"/>
                            </w:rPr>
                            <w:t>Av jOSE CÂNDIDO CARNEIRO 435 CENTRO PONGAI/SP CEP - 16660.000 - TEL 14-3581.11.01</w:t>
                          </w:r>
                        </w:p>
                        <w:p w14:paraId="6BA99E34" w14:textId="77777777" w:rsidR="00926491" w:rsidRPr="00D46915" w:rsidRDefault="00926491" w:rsidP="00FC604E">
                          <w:pPr>
                            <w:jc w:val="center"/>
                            <w:rPr>
                              <w:b/>
                              <w:caps/>
                              <w:color w:val="4F81BD"/>
                              <w:sz w:val="18"/>
                              <w:szCs w:val="18"/>
                            </w:rPr>
                          </w:pPr>
                          <w:hyperlink r:id="rId3" w:history="1">
                            <w:r w:rsidRPr="00D46915">
                              <w:rPr>
                                <w:rStyle w:val="Hyperlink"/>
                                <w:caps/>
                                <w:color w:val="000000"/>
                                <w:sz w:val="18"/>
                                <w:szCs w:val="18"/>
                              </w:rPr>
                              <w:t>www.pongai.sp.gov.br</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019A62" id="_x0000_t202" coordsize="21600,21600" o:spt="202" path="m,l,21600r21600,l21600,xe">
              <v:stroke joinstyle="miter"/>
              <v:path gradientshapeok="t" o:connecttype="rect"/>
            </v:shapetype>
            <v:shape id="Caixa de Texto 261" o:spid="_x0000_s1026" type="#_x0000_t202" style="position:absolute;margin-left:105.3pt;margin-top:0;width:244.5pt;height:6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" filled="f" stroked="f">
              <v:textbox>
                <w:txbxContent>
                  <w:p w14:paraId="1B27D340" w14:textId="77777777" w:rsidR="00926491" w:rsidRPr="00D46915" w:rsidRDefault="00926491" w:rsidP="00FC604E">
                    <w:pPr>
                      <w:jc w:val="center"/>
                      <w:rPr>
                        <w:b/>
                        <w:caps/>
                        <w:color w:val="000000"/>
                        <w:sz w:val="18"/>
                        <w:szCs w:val="18"/>
                      </w:rPr>
                    </w:pPr>
                    <w:r w:rsidRPr="00D46915">
                      <w:rPr>
                        <w:b/>
                        <w:caps/>
                        <w:color w:val="000000"/>
                        <w:sz w:val="18"/>
                        <w:szCs w:val="18"/>
                      </w:rPr>
                      <w:t>MUNICÍPIO DE PONGAÍ</w:t>
                    </w:r>
                  </w:p>
                  <w:p w14:paraId="61E00774" w14:textId="77777777" w:rsidR="00926491" w:rsidRPr="00D46915" w:rsidRDefault="00926491" w:rsidP="00FC604E">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6A8AD8BC" w14:textId="77777777" w:rsidR="00926491" w:rsidRPr="00D46915" w:rsidRDefault="00926491" w:rsidP="00FC604E">
                    <w:pPr>
                      <w:jc w:val="center"/>
                      <w:rPr>
                        <w:caps/>
                        <w:color w:val="000000"/>
                        <w:sz w:val="18"/>
                        <w:szCs w:val="18"/>
                      </w:rPr>
                    </w:pPr>
                    <w:r w:rsidRPr="00D46915">
                      <w:rPr>
                        <w:caps/>
                        <w:color w:val="000000"/>
                        <w:sz w:val="18"/>
                        <w:szCs w:val="18"/>
                      </w:rPr>
                      <w:t>Av jOSE CÂNDIDO CARNEIRO 435 CENTRO PONGAI/SP CEP - 16660.000 - TEL 14-3581.11.01</w:t>
                    </w:r>
                  </w:p>
                  <w:p w14:paraId="6BA99E34" w14:textId="77777777" w:rsidR="00926491" w:rsidRPr="00D46915" w:rsidRDefault="00926491" w:rsidP="00FC604E">
                    <w:pPr>
                      <w:jc w:val="center"/>
                      <w:rPr>
                        <w:b/>
                        <w:caps/>
                        <w:color w:val="4F81BD"/>
                        <w:sz w:val="18"/>
                        <w:szCs w:val="18"/>
                      </w:rPr>
                    </w:pPr>
                    <w:hyperlink r:id="rId4" w:history="1">
                      <w:r w:rsidRPr="00D46915">
                        <w:rPr>
                          <w:rStyle w:val="Hyperlink"/>
                          <w:caps/>
                          <w:color w:val="000000"/>
                          <w:sz w:val="18"/>
                          <w:szCs w:val="18"/>
                        </w:rPr>
                        <w:t>www.pongai.sp.gov.br</w:t>
                      </w:r>
                    </w:hyperlink>
                  </w:p>
                </w:txbxContent>
              </v:textbox>
            </v:shape>
          </w:pict>
        </mc:Fallback>
      </mc:AlternateContent>
    </w:r>
    <w:r>
      <w:rPr>
        <w:rFonts w:eastAsia="Batang"/>
        <w:noProof/>
        <w:kern w:val="1"/>
        <w:szCs w:val="20"/>
        <w:lang w:eastAsia="ar-SA"/>
      </w:rPr>
      <w:drawing>
        <wp:anchor distT="0" distB="0" distL="114300" distR="114300" simplePos="0" relativeHeight="251662336" behindDoc="1" locked="0" layoutInCell="0" allowOverlap="1" wp14:anchorId="7201A26A" wp14:editId="43C0C075">
          <wp:simplePos x="0" y="0"/>
          <wp:positionH relativeFrom="margin">
            <wp:align>center</wp:align>
          </wp:positionH>
          <wp:positionV relativeFrom="margin">
            <wp:align>center</wp:align>
          </wp:positionV>
          <wp:extent cx="5396865" cy="2855595"/>
          <wp:effectExtent l="0" t="0" r="0" b="1905"/>
          <wp:wrapNone/>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lum bright="70000" contrast="-70000"/>
                    <a:extLst>
                      <a:ext uri="{28A0092B-C50C-407E-A947-70E740481C1C}">
                        <a14:useLocalDpi xmlns:a14="http://schemas.microsoft.com/office/drawing/2010/main" val="0"/>
                      </a:ext>
                    </a:extLst>
                  </a:blip>
                  <a:srcRect/>
                  <a:stretch>
                    <a:fillRect/>
                  </a:stretch>
                </pic:blipFill>
                <pic:spPr bwMode="auto">
                  <a:xfrm>
                    <a:off x="0" y="0"/>
                    <a:ext cx="5396865" cy="2855595"/>
                  </a:xfrm>
                  <a:prstGeom prst="rect">
                    <a:avLst/>
                  </a:prstGeom>
                  <a:noFill/>
                </pic:spPr>
              </pic:pic>
            </a:graphicData>
          </a:graphic>
          <wp14:sizeRelH relativeFrom="page">
            <wp14:pctWidth>0</wp14:pctWidth>
          </wp14:sizeRelH>
          <wp14:sizeRelV relativeFrom="page">
            <wp14:pctHeight>0</wp14:pctHeight>
          </wp14:sizeRelV>
        </wp:anchor>
      </w:drawing>
    </w:r>
    <w:r>
      <w:rPr>
        <w:b/>
        <w:color w:val="0000FF"/>
        <w:spacing w:val="40"/>
        <w:sz w:val="44"/>
        <w:szCs w:val="44"/>
        <w:u w:val="single"/>
      </w:rPr>
      <w:t xml:space="preserve"> </w:t>
    </w:r>
    <w:r>
      <w:rPr>
        <w:b/>
        <w:color w:val="0000FF"/>
        <w:spacing w:val="40"/>
        <w:sz w:val="44"/>
        <w:szCs w:val="44"/>
      </w:rPr>
      <w:t xml:space="preserve"> </w:t>
    </w:r>
    <w:r>
      <w:rPr>
        <w:b/>
        <w:color w:val="0000FF"/>
        <w:spacing w:val="40"/>
        <w:sz w:val="44"/>
        <w:szCs w:val="44"/>
      </w:rPr>
      <w:tab/>
    </w:r>
    <w:r>
      <w:rPr>
        <w:b/>
        <w:color w:val="0000FF"/>
        <w:spacing w:val="40"/>
        <w:sz w:val="30"/>
        <w:szCs w:val="30"/>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t xml:space="preserve"> </w:t>
    </w:r>
  </w:p>
  <w:p w14:paraId="48CF374A" w14:textId="07F055E4" w:rsidR="00926491" w:rsidRDefault="00926491" w:rsidP="001C161A">
    <w:pPr>
      <w:pStyle w:val="Cabealho"/>
    </w:pPr>
  </w:p>
  <w:p w14:paraId="3AFF825F" w14:textId="77777777" w:rsidR="00926491" w:rsidRDefault="00926491"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CFC265D"/>
    <w:multiLevelType w:val="hybridMultilevel"/>
    <w:tmpl w:val="A4EEAAB8"/>
    <w:lvl w:ilvl="0" w:tplc="C1FA3EF0">
      <w:start w:val="1"/>
      <w:numFmt w:val="lowerLetter"/>
      <w:lvlText w:val="%1)"/>
      <w:lvlJc w:val="left"/>
      <w:pPr>
        <w:ind w:left="644" w:hanging="360"/>
      </w:pPr>
      <w:rPr>
        <w:b w:val="0"/>
        <w:bCs w:val="0"/>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1" w15:restartNumberingAfterBreak="0">
    <w:nsid w:val="1D5C100D"/>
    <w:multiLevelType w:val="multilevel"/>
    <w:tmpl w:val="A358F09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rFonts w:ascii="Tahoma" w:hAnsi="Tahoma" w:cs="Tahoma" w:hint="default"/>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Tahoma" w:hAnsi="Tahoma" w:cs="Tahoma"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6054418"/>
    <w:multiLevelType w:val="hybridMultilevel"/>
    <w:tmpl w:val="BABC5874"/>
    <w:lvl w:ilvl="0" w:tplc="E47641F4">
      <w:start w:val="1"/>
      <w:numFmt w:val="lowerLetter"/>
      <w:lvlText w:val="%1)"/>
      <w:lvlJc w:val="left"/>
      <w:pPr>
        <w:ind w:left="720" w:hanging="360"/>
      </w:pPr>
      <w:rPr>
        <w:rFonts w:cs="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6"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7" w15:restartNumberingAfterBreak="0">
    <w:nsid w:val="38FA09D7"/>
    <w:multiLevelType w:val="hybridMultilevel"/>
    <w:tmpl w:val="5ADAB884"/>
    <w:lvl w:ilvl="0" w:tplc="347E466C">
      <w:numFmt w:val="bullet"/>
      <w:lvlText w:val="-"/>
      <w:lvlJc w:val="left"/>
      <w:pPr>
        <w:ind w:left="1198" w:hanging="185"/>
      </w:pPr>
      <w:rPr>
        <w:rFonts w:ascii="Palatino Linotype" w:eastAsia="Palatino Linotype" w:hAnsi="Palatino Linotype" w:cs="Palatino Linotype" w:hint="default"/>
        <w:b/>
        <w:bCs/>
        <w:i w:val="0"/>
        <w:iCs w:val="0"/>
        <w:spacing w:val="0"/>
        <w:w w:val="100"/>
        <w:sz w:val="22"/>
        <w:szCs w:val="22"/>
        <w:lang w:val="pt-PT" w:eastAsia="en-US" w:bidi="ar-SA"/>
      </w:rPr>
    </w:lvl>
    <w:lvl w:ilvl="1" w:tplc="EE862E66">
      <w:numFmt w:val="bullet"/>
      <w:lvlText w:val="•"/>
      <w:lvlJc w:val="left"/>
      <w:pPr>
        <w:ind w:left="2214" w:hanging="185"/>
      </w:pPr>
      <w:rPr>
        <w:rFonts w:hint="default"/>
        <w:lang w:val="pt-PT" w:eastAsia="en-US" w:bidi="ar-SA"/>
      </w:rPr>
    </w:lvl>
    <w:lvl w:ilvl="2" w:tplc="69926BA0">
      <w:numFmt w:val="bullet"/>
      <w:lvlText w:val="•"/>
      <w:lvlJc w:val="left"/>
      <w:pPr>
        <w:ind w:left="3228" w:hanging="185"/>
      </w:pPr>
      <w:rPr>
        <w:rFonts w:hint="default"/>
        <w:lang w:val="pt-PT" w:eastAsia="en-US" w:bidi="ar-SA"/>
      </w:rPr>
    </w:lvl>
    <w:lvl w:ilvl="3" w:tplc="762E37E6">
      <w:numFmt w:val="bullet"/>
      <w:lvlText w:val="•"/>
      <w:lvlJc w:val="left"/>
      <w:pPr>
        <w:ind w:left="4242" w:hanging="185"/>
      </w:pPr>
      <w:rPr>
        <w:rFonts w:hint="default"/>
        <w:lang w:val="pt-PT" w:eastAsia="en-US" w:bidi="ar-SA"/>
      </w:rPr>
    </w:lvl>
    <w:lvl w:ilvl="4" w:tplc="BDEE0414">
      <w:numFmt w:val="bullet"/>
      <w:lvlText w:val="•"/>
      <w:lvlJc w:val="left"/>
      <w:pPr>
        <w:ind w:left="5256" w:hanging="185"/>
      </w:pPr>
      <w:rPr>
        <w:rFonts w:hint="default"/>
        <w:lang w:val="pt-PT" w:eastAsia="en-US" w:bidi="ar-SA"/>
      </w:rPr>
    </w:lvl>
    <w:lvl w:ilvl="5" w:tplc="F3E41B38">
      <w:numFmt w:val="bullet"/>
      <w:lvlText w:val="•"/>
      <w:lvlJc w:val="left"/>
      <w:pPr>
        <w:ind w:left="6270" w:hanging="185"/>
      </w:pPr>
      <w:rPr>
        <w:rFonts w:hint="default"/>
        <w:lang w:val="pt-PT" w:eastAsia="en-US" w:bidi="ar-SA"/>
      </w:rPr>
    </w:lvl>
    <w:lvl w:ilvl="6" w:tplc="8FCE3DCE">
      <w:numFmt w:val="bullet"/>
      <w:lvlText w:val="•"/>
      <w:lvlJc w:val="left"/>
      <w:pPr>
        <w:ind w:left="7284" w:hanging="185"/>
      </w:pPr>
      <w:rPr>
        <w:rFonts w:hint="default"/>
        <w:lang w:val="pt-PT" w:eastAsia="en-US" w:bidi="ar-SA"/>
      </w:rPr>
    </w:lvl>
    <w:lvl w:ilvl="7" w:tplc="788C239C">
      <w:numFmt w:val="bullet"/>
      <w:lvlText w:val="•"/>
      <w:lvlJc w:val="left"/>
      <w:pPr>
        <w:ind w:left="8298" w:hanging="185"/>
      </w:pPr>
      <w:rPr>
        <w:rFonts w:hint="default"/>
        <w:lang w:val="pt-PT" w:eastAsia="en-US" w:bidi="ar-SA"/>
      </w:rPr>
    </w:lvl>
    <w:lvl w:ilvl="8" w:tplc="9356B5FC">
      <w:numFmt w:val="bullet"/>
      <w:lvlText w:val="•"/>
      <w:lvlJc w:val="left"/>
      <w:pPr>
        <w:ind w:left="9312" w:hanging="185"/>
      </w:pPr>
      <w:rPr>
        <w:rFonts w:hint="default"/>
        <w:lang w:val="pt-PT" w:eastAsia="en-US" w:bidi="ar-SA"/>
      </w:rPr>
    </w:lvl>
  </w:abstractNum>
  <w:abstractNum w:abstractNumId="18" w15:restartNumberingAfterBreak="0">
    <w:nsid w:val="48837F27"/>
    <w:multiLevelType w:val="hybridMultilevel"/>
    <w:tmpl w:val="E6D61F4C"/>
    <w:lvl w:ilvl="0" w:tplc="19FEAC10">
      <w:start w:val="1"/>
      <w:numFmt w:val="lowerLetter"/>
      <w:lvlText w:val="%1)"/>
      <w:lvlJc w:val="left"/>
      <w:pPr>
        <w:ind w:left="644" w:hanging="360"/>
      </w:pPr>
      <w:rPr>
        <w:b w:val="0"/>
        <w:bCs w:val="0"/>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9" w15:restartNumberingAfterBreak="0">
    <w:nsid w:val="4A8523E6"/>
    <w:multiLevelType w:val="multilevel"/>
    <w:tmpl w:val="D730EA70"/>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1"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2"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23" w15:restartNumberingAfterBreak="0">
    <w:nsid w:val="50A22C80"/>
    <w:multiLevelType w:val="hybridMultilevel"/>
    <w:tmpl w:val="E0CA2A9E"/>
    <w:lvl w:ilvl="0" w:tplc="60C608DA">
      <w:start w:val="1"/>
      <w:numFmt w:val="lowerLetter"/>
      <w:lvlText w:val="%1)"/>
      <w:lvlJc w:val="left"/>
      <w:pPr>
        <w:ind w:left="720" w:hanging="360"/>
      </w:pPr>
      <w:rPr>
        <w:rFonts w:hint="default"/>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7F812B9"/>
    <w:multiLevelType w:val="hybridMultilevel"/>
    <w:tmpl w:val="E57A3B56"/>
    <w:lvl w:ilvl="0" w:tplc="DB6C7C06">
      <w:start w:val="1"/>
      <w:numFmt w:val="decimal"/>
      <w:lvlText w:val="10.%1"/>
      <w:lvlJc w:val="left"/>
      <w:pPr>
        <w:ind w:left="1288" w:hanging="360"/>
      </w:pPr>
      <w:rPr>
        <w:rFonts w:hint="default"/>
        <w:b w:val="0"/>
        <w:bCs w:val="0"/>
        <w:i w:val="0"/>
        <w:i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5" w15:restartNumberingAfterBreak="0">
    <w:nsid w:val="5E232489"/>
    <w:multiLevelType w:val="hybridMultilevel"/>
    <w:tmpl w:val="815C20C4"/>
    <w:lvl w:ilvl="0" w:tplc="66A09912">
      <w:start w:val="1"/>
      <w:numFmt w:val="lowerLetter"/>
      <w:lvlText w:val="%1)"/>
      <w:lvlJc w:val="left"/>
      <w:pPr>
        <w:ind w:left="1599" w:hanging="360"/>
      </w:pPr>
      <w:rPr>
        <w:b w:val="0"/>
        <w:bCs w:val="0"/>
      </w:r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26"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7"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6F501096"/>
    <w:multiLevelType w:val="hybridMultilevel"/>
    <w:tmpl w:val="10387A90"/>
    <w:lvl w:ilvl="0" w:tplc="892CBE44">
      <w:numFmt w:val="bullet"/>
      <w:lvlText w:val="-"/>
      <w:lvlJc w:val="left"/>
      <w:pPr>
        <w:ind w:left="2580" w:hanging="137"/>
      </w:pPr>
      <w:rPr>
        <w:rFonts w:ascii="Palatino Linotype" w:eastAsia="Palatino Linotype" w:hAnsi="Palatino Linotype" w:cs="Palatino Linotype" w:hint="default"/>
        <w:b/>
        <w:bCs/>
        <w:i w:val="0"/>
        <w:iCs w:val="0"/>
        <w:spacing w:val="0"/>
        <w:w w:val="100"/>
        <w:sz w:val="22"/>
        <w:szCs w:val="22"/>
        <w:lang w:val="pt-PT" w:eastAsia="en-US" w:bidi="ar-SA"/>
      </w:rPr>
    </w:lvl>
    <w:lvl w:ilvl="1" w:tplc="D158D1A6">
      <w:numFmt w:val="bullet"/>
      <w:lvlText w:val="•"/>
      <w:lvlJc w:val="left"/>
      <w:pPr>
        <w:ind w:left="3456" w:hanging="137"/>
      </w:pPr>
      <w:rPr>
        <w:rFonts w:hint="default"/>
        <w:lang w:val="pt-PT" w:eastAsia="en-US" w:bidi="ar-SA"/>
      </w:rPr>
    </w:lvl>
    <w:lvl w:ilvl="2" w:tplc="4AE0FA54">
      <w:numFmt w:val="bullet"/>
      <w:lvlText w:val="•"/>
      <w:lvlJc w:val="left"/>
      <w:pPr>
        <w:ind w:left="4332" w:hanging="137"/>
      </w:pPr>
      <w:rPr>
        <w:rFonts w:hint="default"/>
        <w:lang w:val="pt-PT" w:eastAsia="en-US" w:bidi="ar-SA"/>
      </w:rPr>
    </w:lvl>
    <w:lvl w:ilvl="3" w:tplc="F5FA301C">
      <w:numFmt w:val="bullet"/>
      <w:lvlText w:val="•"/>
      <w:lvlJc w:val="left"/>
      <w:pPr>
        <w:ind w:left="5208" w:hanging="137"/>
      </w:pPr>
      <w:rPr>
        <w:rFonts w:hint="default"/>
        <w:lang w:val="pt-PT" w:eastAsia="en-US" w:bidi="ar-SA"/>
      </w:rPr>
    </w:lvl>
    <w:lvl w:ilvl="4" w:tplc="2D08F946">
      <w:numFmt w:val="bullet"/>
      <w:lvlText w:val="•"/>
      <w:lvlJc w:val="left"/>
      <w:pPr>
        <w:ind w:left="6084" w:hanging="137"/>
      </w:pPr>
      <w:rPr>
        <w:rFonts w:hint="default"/>
        <w:lang w:val="pt-PT" w:eastAsia="en-US" w:bidi="ar-SA"/>
      </w:rPr>
    </w:lvl>
    <w:lvl w:ilvl="5" w:tplc="9F286160">
      <w:numFmt w:val="bullet"/>
      <w:lvlText w:val="•"/>
      <w:lvlJc w:val="left"/>
      <w:pPr>
        <w:ind w:left="6960" w:hanging="137"/>
      </w:pPr>
      <w:rPr>
        <w:rFonts w:hint="default"/>
        <w:lang w:val="pt-PT" w:eastAsia="en-US" w:bidi="ar-SA"/>
      </w:rPr>
    </w:lvl>
    <w:lvl w:ilvl="6" w:tplc="20826B60">
      <w:numFmt w:val="bullet"/>
      <w:lvlText w:val="•"/>
      <w:lvlJc w:val="left"/>
      <w:pPr>
        <w:ind w:left="7836" w:hanging="137"/>
      </w:pPr>
      <w:rPr>
        <w:rFonts w:hint="default"/>
        <w:lang w:val="pt-PT" w:eastAsia="en-US" w:bidi="ar-SA"/>
      </w:rPr>
    </w:lvl>
    <w:lvl w:ilvl="7" w:tplc="E3E09BDA">
      <w:numFmt w:val="bullet"/>
      <w:lvlText w:val="•"/>
      <w:lvlJc w:val="left"/>
      <w:pPr>
        <w:ind w:left="8712" w:hanging="137"/>
      </w:pPr>
      <w:rPr>
        <w:rFonts w:hint="default"/>
        <w:lang w:val="pt-PT" w:eastAsia="en-US" w:bidi="ar-SA"/>
      </w:rPr>
    </w:lvl>
    <w:lvl w:ilvl="8" w:tplc="7690036E">
      <w:numFmt w:val="bullet"/>
      <w:lvlText w:val="•"/>
      <w:lvlJc w:val="left"/>
      <w:pPr>
        <w:ind w:left="9588" w:hanging="137"/>
      </w:pPr>
      <w:rPr>
        <w:rFonts w:hint="default"/>
        <w:lang w:val="pt-PT" w:eastAsia="en-US" w:bidi="ar-SA"/>
      </w:rPr>
    </w:lvl>
  </w:abstractNum>
  <w:abstractNum w:abstractNumId="30" w15:restartNumberingAfterBreak="0">
    <w:nsid w:val="6F5147B9"/>
    <w:multiLevelType w:val="hybridMultilevel"/>
    <w:tmpl w:val="93D6FF2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1"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796408931">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10342574">
    <w:abstractNumId w:val="0"/>
  </w:num>
  <w:num w:numId="3" w16cid:durableId="357241588">
    <w:abstractNumId w:val="22"/>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09675503">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80200467">
    <w:abstractNumId w:val="3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836296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993604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493261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89663093">
    <w:abstractNumId w:val="28"/>
  </w:num>
  <w:num w:numId="10" w16cid:durableId="1013648832">
    <w:abstractNumId w:val="16"/>
  </w:num>
  <w:num w:numId="11" w16cid:durableId="1743867344">
    <w:abstractNumId w:val="11"/>
  </w:num>
  <w:num w:numId="12" w16cid:durableId="2031451124">
    <w:abstractNumId w:val="8"/>
  </w:num>
  <w:num w:numId="13" w16cid:durableId="917713915">
    <w:abstractNumId w:val="31"/>
  </w:num>
  <w:num w:numId="14" w16cid:durableId="905337369">
    <w:abstractNumId w:val="7"/>
  </w:num>
  <w:num w:numId="15" w16cid:durableId="1367608827">
    <w:abstractNumId w:val="20"/>
  </w:num>
  <w:num w:numId="16" w16cid:durableId="885414189">
    <w:abstractNumId w:val="32"/>
  </w:num>
  <w:num w:numId="17" w16cid:durableId="333800048">
    <w:abstractNumId w:val="21"/>
  </w:num>
  <w:num w:numId="18" w16cid:durableId="2147116582">
    <w:abstractNumId w:val="14"/>
  </w:num>
  <w:num w:numId="19" w16cid:durableId="1093432882">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1641230525">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1304384924">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1415518609">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190331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49509773">
    <w:abstractNumId w:val="26"/>
  </w:num>
  <w:num w:numId="25" w16cid:durableId="7698619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03990574">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670908489">
    <w:abstractNumId w:val="2"/>
  </w:num>
  <w:num w:numId="28" w16cid:durableId="1427267086">
    <w:abstractNumId w:val="15"/>
  </w:num>
  <w:num w:numId="29" w16cid:durableId="1148009703">
    <w:abstractNumId w:val="5"/>
  </w:num>
  <w:num w:numId="30" w16cid:durableId="1393389209">
    <w:abstractNumId w:val="11"/>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2021809051">
    <w:abstractNumId w:val="12"/>
  </w:num>
  <w:num w:numId="32" w16cid:durableId="2047825626">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763309210">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4" w16cid:durableId="451242827">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16cid:durableId="209459799">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16cid:durableId="1960379191">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16cid:durableId="460657948">
    <w:abstractNumId w:val="11"/>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16cid:durableId="513499310">
    <w:abstractNumId w:val="13"/>
  </w:num>
  <w:num w:numId="39" w16cid:durableId="1384864311">
    <w:abstractNumId w:val="17"/>
  </w:num>
  <w:num w:numId="40" w16cid:durableId="1660421240">
    <w:abstractNumId w:val="29"/>
  </w:num>
  <w:num w:numId="41" w16cid:durableId="1003388590">
    <w:abstractNumId w:val="4"/>
  </w:num>
  <w:num w:numId="42" w16cid:durableId="1737241031">
    <w:abstractNumId w:val="9"/>
  </w:num>
  <w:num w:numId="43" w16cid:durableId="93480028">
    <w:abstractNumId w:val="27"/>
  </w:num>
  <w:num w:numId="44" w16cid:durableId="519055300">
    <w:abstractNumId w:val="23"/>
  </w:num>
  <w:num w:numId="45" w16cid:durableId="17592499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728993208">
    <w:abstractNumId w:val="1"/>
  </w:num>
  <w:num w:numId="47" w16cid:durableId="1823958409">
    <w:abstractNumId w:val="33"/>
  </w:num>
  <w:num w:numId="48" w16cid:durableId="308286940">
    <w:abstractNumId w:val="6"/>
  </w:num>
  <w:num w:numId="49" w16cid:durableId="24499849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418482754">
    <w:abstractNumId w:val="30"/>
  </w:num>
  <w:num w:numId="51" w16cid:durableId="836191900">
    <w:abstractNumId w:val="18"/>
  </w:num>
  <w:num w:numId="52" w16cid:durableId="589702047">
    <w:abstractNumId w:val="10"/>
  </w:num>
  <w:num w:numId="53" w16cid:durableId="972489992">
    <w:abstractNumId w:val="25"/>
  </w:num>
  <w:num w:numId="54" w16cid:durableId="1361395924">
    <w:abstractNumId w:val="24"/>
  </w:num>
  <w:num w:numId="55" w16cid:durableId="1410157391">
    <w:abstractNumId w:val="1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464158004">
    <w:abstractNumId w:val="1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87538988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0FBD"/>
    <w:rsid w:val="00006762"/>
    <w:rsid w:val="00010555"/>
    <w:rsid w:val="00011C89"/>
    <w:rsid w:val="00015BF7"/>
    <w:rsid w:val="00025991"/>
    <w:rsid w:val="00037C3B"/>
    <w:rsid w:val="0005488D"/>
    <w:rsid w:val="00061161"/>
    <w:rsid w:val="00063876"/>
    <w:rsid w:val="00072CD6"/>
    <w:rsid w:val="00080460"/>
    <w:rsid w:val="00081077"/>
    <w:rsid w:val="00083BBC"/>
    <w:rsid w:val="00085A79"/>
    <w:rsid w:val="00093D03"/>
    <w:rsid w:val="000A296E"/>
    <w:rsid w:val="000A4597"/>
    <w:rsid w:val="00100C53"/>
    <w:rsid w:val="00112E34"/>
    <w:rsid w:val="001214E7"/>
    <w:rsid w:val="00137C36"/>
    <w:rsid w:val="00141519"/>
    <w:rsid w:val="00141B2D"/>
    <w:rsid w:val="00146236"/>
    <w:rsid w:val="001567BD"/>
    <w:rsid w:val="00167A5B"/>
    <w:rsid w:val="00167C2D"/>
    <w:rsid w:val="001708EA"/>
    <w:rsid w:val="00171300"/>
    <w:rsid w:val="0017141E"/>
    <w:rsid w:val="0017720A"/>
    <w:rsid w:val="0017794B"/>
    <w:rsid w:val="00177C79"/>
    <w:rsid w:val="001A0476"/>
    <w:rsid w:val="001A7A08"/>
    <w:rsid w:val="001C161A"/>
    <w:rsid w:val="001C6496"/>
    <w:rsid w:val="001F0C1A"/>
    <w:rsid w:val="001F361D"/>
    <w:rsid w:val="001F6D71"/>
    <w:rsid w:val="00204A92"/>
    <w:rsid w:val="0022109F"/>
    <w:rsid w:val="00224112"/>
    <w:rsid w:val="00232D42"/>
    <w:rsid w:val="00244D90"/>
    <w:rsid w:val="00251797"/>
    <w:rsid w:val="002531E7"/>
    <w:rsid w:val="0025389B"/>
    <w:rsid w:val="00260EF8"/>
    <w:rsid w:val="002653E0"/>
    <w:rsid w:val="00286208"/>
    <w:rsid w:val="002939C6"/>
    <w:rsid w:val="002946BF"/>
    <w:rsid w:val="00295039"/>
    <w:rsid w:val="002A1E64"/>
    <w:rsid w:val="002A3899"/>
    <w:rsid w:val="002A3A04"/>
    <w:rsid w:val="002C39A9"/>
    <w:rsid w:val="002D0469"/>
    <w:rsid w:val="002E2355"/>
    <w:rsid w:val="002E27FF"/>
    <w:rsid w:val="002E5397"/>
    <w:rsid w:val="002F0FC4"/>
    <w:rsid w:val="002F338E"/>
    <w:rsid w:val="003030D7"/>
    <w:rsid w:val="00313B22"/>
    <w:rsid w:val="00331FCE"/>
    <w:rsid w:val="00332D0C"/>
    <w:rsid w:val="00337E97"/>
    <w:rsid w:val="00340863"/>
    <w:rsid w:val="003460D9"/>
    <w:rsid w:val="00352CB0"/>
    <w:rsid w:val="0035509B"/>
    <w:rsid w:val="00365211"/>
    <w:rsid w:val="003801DB"/>
    <w:rsid w:val="00386121"/>
    <w:rsid w:val="003A4AE5"/>
    <w:rsid w:val="003A651F"/>
    <w:rsid w:val="003A78ED"/>
    <w:rsid w:val="003B4744"/>
    <w:rsid w:val="003B564A"/>
    <w:rsid w:val="003C588E"/>
    <w:rsid w:val="003D17BA"/>
    <w:rsid w:val="003D1D6F"/>
    <w:rsid w:val="003D3784"/>
    <w:rsid w:val="003D6778"/>
    <w:rsid w:val="003E046E"/>
    <w:rsid w:val="003F158A"/>
    <w:rsid w:val="00405941"/>
    <w:rsid w:val="00406C7B"/>
    <w:rsid w:val="00411827"/>
    <w:rsid w:val="00417F03"/>
    <w:rsid w:val="004200D3"/>
    <w:rsid w:val="00445B92"/>
    <w:rsid w:val="00451BDB"/>
    <w:rsid w:val="0046191E"/>
    <w:rsid w:val="004741A7"/>
    <w:rsid w:val="00476A2B"/>
    <w:rsid w:val="00483706"/>
    <w:rsid w:val="0049789A"/>
    <w:rsid w:val="004B3E41"/>
    <w:rsid w:val="004C6699"/>
    <w:rsid w:val="004D5477"/>
    <w:rsid w:val="00500A5C"/>
    <w:rsid w:val="005027EA"/>
    <w:rsid w:val="00535784"/>
    <w:rsid w:val="00537423"/>
    <w:rsid w:val="00551D76"/>
    <w:rsid w:val="00554E19"/>
    <w:rsid w:val="00555685"/>
    <w:rsid w:val="005616FC"/>
    <w:rsid w:val="00570A23"/>
    <w:rsid w:val="005814D1"/>
    <w:rsid w:val="00584B9C"/>
    <w:rsid w:val="0058517C"/>
    <w:rsid w:val="00590890"/>
    <w:rsid w:val="005B1FDE"/>
    <w:rsid w:val="005B6A22"/>
    <w:rsid w:val="005C03DC"/>
    <w:rsid w:val="005D6E2A"/>
    <w:rsid w:val="005F1449"/>
    <w:rsid w:val="00607FDB"/>
    <w:rsid w:val="00634690"/>
    <w:rsid w:val="00645BE5"/>
    <w:rsid w:val="00646902"/>
    <w:rsid w:val="006470D4"/>
    <w:rsid w:val="006531E3"/>
    <w:rsid w:val="00654745"/>
    <w:rsid w:val="00657A39"/>
    <w:rsid w:val="00661825"/>
    <w:rsid w:val="00661DA1"/>
    <w:rsid w:val="00671694"/>
    <w:rsid w:val="00675CA3"/>
    <w:rsid w:val="00677D83"/>
    <w:rsid w:val="0069199F"/>
    <w:rsid w:val="006A348A"/>
    <w:rsid w:val="006B0CA9"/>
    <w:rsid w:val="006B1559"/>
    <w:rsid w:val="006B4262"/>
    <w:rsid w:val="006B4AB8"/>
    <w:rsid w:val="006C08FB"/>
    <w:rsid w:val="006C2584"/>
    <w:rsid w:val="006E78B8"/>
    <w:rsid w:val="006F4248"/>
    <w:rsid w:val="006F605A"/>
    <w:rsid w:val="00702669"/>
    <w:rsid w:val="007114F5"/>
    <w:rsid w:val="00723D16"/>
    <w:rsid w:val="0072557E"/>
    <w:rsid w:val="007259A2"/>
    <w:rsid w:val="00731386"/>
    <w:rsid w:val="00734691"/>
    <w:rsid w:val="00742F6B"/>
    <w:rsid w:val="00757E6D"/>
    <w:rsid w:val="00763119"/>
    <w:rsid w:val="00770325"/>
    <w:rsid w:val="007716BD"/>
    <w:rsid w:val="00775EA6"/>
    <w:rsid w:val="007815E3"/>
    <w:rsid w:val="007832CC"/>
    <w:rsid w:val="00783CE7"/>
    <w:rsid w:val="007876E1"/>
    <w:rsid w:val="007A0AFD"/>
    <w:rsid w:val="007A329D"/>
    <w:rsid w:val="007A6A96"/>
    <w:rsid w:val="007B61BD"/>
    <w:rsid w:val="007C44C7"/>
    <w:rsid w:val="007C46A2"/>
    <w:rsid w:val="007D55AE"/>
    <w:rsid w:val="007D63F3"/>
    <w:rsid w:val="007F3B6B"/>
    <w:rsid w:val="007F4BAA"/>
    <w:rsid w:val="0080457D"/>
    <w:rsid w:val="00805D4D"/>
    <w:rsid w:val="00811442"/>
    <w:rsid w:val="00812578"/>
    <w:rsid w:val="008135BF"/>
    <w:rsid w:val="00815382"/>
    <w:rsid w:val="00816724"/>
    <w:rsid w:val="00822490"/>
    <w:rsid w:val="00822939"/>
    <w:rsid w:val="008316B2"/>
    <w:rsid w:val="00834E8F"/>
    <w:rsid w:val="0083550F"/>
    <w:rsid w:val="008458E6"/>
    <w:rsid w:val="00866B82"/>
    <w:rsid w:val="0087307A"/>
    <w:rsid w:val="00875991"/>
    <w:rsid w:val="008769A7"/>
    <w:rsid w:val="00877252"/>
    <w:rsid w:val="00877940"/>
    <w:rsid w:val="00882159"/>
    <w:rsid w:val="00882845"/>
    <w:rsid w:val="00883000"/>
    <w:rsid w:val="00890CF8"/>
    <w:rsid w:val="008A1237"/>
    <w:rsid w:val="008A2EC8"/>
    <w:rsid w:val="008C5141"/>
    <w:rsid w:val="008C57C3"/>
    <w:rsid w:val="008E15A0"/>
    <w:rsid w:val="008E1C41"/>
    <w:rsid w:val="008E69EF"/>
    <w:rsid w:val="009114E7"/>
    <w:rsid w:val="0091492C"/>
    <w:rsid w:val="00921C62"/>
    <w:rsid w:val="00926491"/>
    <w:rsid w:val="00927A56"/>
    <w:rsid w:val="00930469"/>
    <w:rsid w:val="0095111C"/>
    <w:rsid w:val="00953414"/>
    <w:rsid w:val="009554C3"/>
    <w:rsid w:val="009617C6"/>
    <w:rsid w:val="00984C73"/>
    <w:rsid w:val="009937BE"/>
    <w:rsid w:val="009A3E91"/>
    <w:rsid w:val="009B0A73"/>
    <w:rsid w:val="009D1034"/>
    <w:rsid w:val="009F10C5"/>
    <w:rsid w:val="009F2AEA"/>
    <w:rsid w:val="009F6275"/>
    <w:rsid w:val="00A22784"/>
    <w:rsid w:val="00A43936"/>
    <w:rsid w:val="00A51078"/>
    <w:rsid w:val="00A61879"/>
    <w:rsid w:val="00A61E0E"/>
    <w:rsid w:val="00A823BB"/>
    <w:rsid w:val="00A84D4B"/>
    <w:rsid w:val="00A90519"/>
    <w:rsid w:val="00A97554"/>
    <w:rsid w:val="00AA030E"/>
    <w:rsid w:val="00AB522B"/>
    <w:rsid w:val="00AB5318"/>
    <w:rsid w:val="00AC2343"/>
    <w:rsid w:val="00AC3DCA"/>
    <w:rsid w:val="00AD3023"/>
    <w:rsid w:val="00AD3C32"/>
    <w:rsid w:val="00AD48C4"/>
    <w:rsid w:val="00AE0141"/>
    <w:rsid w:val="00AE0278"/>
    <w:rsid w:val="00AF1D88"/>
    <w:rsid w:val="00AF5832"/>
    <w:rsid w:val="00B12464"/>
    <w:rsid w:val="00B3438C"/>
    <w:rsid w:val="00B45C03"/>
    <w:rsid w:val="00B477F3"/>
    <w:rsid w:val="00B6437B"/>
    <w:rsid w:val="00B75BA2"/>
    <w:rsid w:val="00B82D02"/>
    <w:rsid w:val="00B84826"/>
    <w:rsid w:val="00B85757"/>
    <w:rsid w:val="00B86133"/>
    <w:rsid w:val="00B879C9"/>
    <w:rsid w:val="00BB145D"/>
    <w:rsid w:val="00BB18CA"/>
    <w:rsid w:val="00BC4B36"/>
    <w:rsid w:val="00BD3CFA"/>
    <w:rsid w:val="00BE1594"/>
    <w:rsid w:val="00BF4B3A"/>
    <w:rsid w:val="00BF6483"/>
    <w:rsid w:val="00C05C6D"/>
    <w:rsid w:val="00C11C47"/>
    <w:rsid w:val="00C13D76"/>
    <w:rsid w:val="00C153F5"/>
    <w:rsid w:val="00C1763A"/>
    <w:rsid w:val="00C222B0"/>
    <w:rsid w:val="00C32598"/>
    <w:rsid w:val="00C33CF9"/>
    <w:rsid w:val="00C40F19"/>
    <w:rsid w:val="00C4163E"/>
    <w:rsid w:val="00C501FF"/>
    <w:rsid w:val="00C53B48"/>
    <w:rsid w:val="00C55083"/>
    <w:rsid w:val="00C6016A"/>
    <w:rsid w:val="00C67BD8"/>
    <w:rsid w:val="00C740FE"/>
    <w:rsid w:val="00C769CA"/>
    <w:rsid w:val="00C76C6D"/>
    <w:rsid w:val="00C77BBB"/>
    <w:rsid w:val="00C80001"/>
    <w:rsid w:val="00C91EDD"/>
    <w:rsid w:val="00CB1113"/>
    <w:rsid w:val="00CB70B5"/>
    <w:rsid w:val="00CD3972"/>
    <w:rsid w:val="00CE47C5"/>
    <w:rsid w:val="00CF2EDA"/>
    <w:rsid w:val="00D015A8"/>
    <w:rsid w:val="00D01B7A"/>
    <w:rsid w:val="00D02D65"/>
    <w:rsid w:val="00D04EB5"/>
    <w:rsid w:val="00D05370"/>
    <w:rsid w:val="00D07F4E"/>
    <w:rsid w:val="00D148C9"/>
    <w:rsid w:val="00D208BE"/>
    <w:rsid w:val="00D22632"/>
    <w:rsid w:val="00D229A0"/>
    <w:rsid w:val="00D261C7"/>
    <w:rsid w:val="00D318F4"/>
    <w:rsid w:val="00D33AD9"/>
    <w:rsid w:val="00D44D12"/>
    <w:rsid w:val="00D45BA7"/>
    <w:rsid w:val="00D45E89"/>
    <w:rsid w:val="00D47937"/>
    <w:rsid w:val="00D61089"/>
    <w:rsid w:val="00D61E74"/>
    <w:rsid w:val="00D745F7"/>
    <w:rsid w:val="00D90A9D"/>
    <w:rsid w:val="00D90AFC"/>
    <w:rsid w:val="00DA5E71"/>
    <w:rsid w:val="00DB0679"/>
    <w:rsid w:val="00DB16FA"/>
    <w:rsid w:val="00DC1BEE"/>
    <w:rsid w:val="00DC2935"/>
    <w:rsid w:val="00DC6627"/>
    <w:rsid w:val="00DD01BA"/>
    <w:rsid w:val="00DD04C2"/>
    <w:rsid w:val="00DD2ABB"/>
    <w:rsid w:val="00DD609C"/>
    <w:rsid w:val="00DE1EC9"/>
    <w:rsid w:val="00DF7DDC"/>
    <w:rsid w:val="00E031E4"/>
    <w:rsid w:val="00E04663"/>
    <w:rsid w:val="00E17586"/>
    <w:rsid w:val="00E2073B"/>
    <w:rsid w:val="00E24EAA"/>
    <w:rsid w:val="00E257A9"/>
    <w:rsid w:val="00E44CC2"/>
    <w:rsid w:val="00E54DFF"/>
    <w:rsid w:val="00E5555D"/>
    <w:rsid w:val="00E56D43"/>
    <w:rsid w:val="00E70697"/>
    <w:rsid w:val="00E736BC"/>
    <w:rsid w:val="00E75E04"/>
    <w:rsid w:val="00E76103"/>
    <w:rsid w:val="00E804F9"/>
    <w:rsid w:val="00E916CB"/>
    <w:rsid w:val="00EC0373"/>
    <w:rsid w:val="00EC27B9"/>
    <w:rsid w:val="00EC39FA"/>
    <w:rsid w:val="00ED21FD"/>
    <w:rsid w:val="00ED5A1F"/>
    <w:rsid w:val="00ED6ADA"/>
    <w:rsid w:val="00ED7C03"/>
    <w:rsid w:val="00EE7E5A"/>
    <w:rsid w:val="00EF0A45"/>
    <w:rsid w:val="00EF1456"/>
    <w:rsid w:val="00EF5FA1"/>
    <w:rsid w:val="00F037A5"/>
    <w:rsid w:val="00F05DA0"/>
    <w:rsid w:val="00F10284"/>
    <w:rsid w:val="00F226DA"/>
    <w:rsid w:val="00F30357"/>
    <w:rsid w:val="00F3393D"/>
    <w:rsid w:val="00F33FF0"/>
    <w:rsid w:val="00F35547"/>
    <w:rsid w:val="00F44518"/>
    <w:rsid w:val="00F450B3"/>
    <w:rsid w:val="00F75274"/>
    <w:rsid w:val="00F76248"/>
    <w:rsid w:val="00F806BE"/>
    <w:rsid w:val="00F8307C"/>
    <w:rsid w:val="00F831B6"/>
    <w:rsid w:val="00F94AEA"/>
    <w:rsid w:val="00FA1623"/>
    <w:rsid w:val="00FA2059"/>
    <w:rsid w:val="00FA6BE2"/>
    <w:rsid w:val="00FB19E6"/>
    <w:rsid w:val="00FB79CE"/>
    <w:rsid w:val="00FC604E"/>
    <w:rsid w:val="00FD4BB4"/>
    <w:rsid w:val="00FE2B38"/>
    <w:rsid w:val="00FE3270"/>
    <w:rsid w:val="00FE42A7"/>
    <w:rsid w:val="00FE455E"/>
    <w:rsid w:val="00FE6133"/>
    <w:rsid w:val="00FE6D9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2A3A0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unhideWhenUsed/>
    <w:rsid w:val="002A3A04"/>
    <w:rPr>
      <w:color w:val="800080"/>
      <w:u w:val="single"/>
    </w:rPr>
  </w:style>
  <w:style w:type="paragraph" w:styleId="Pr-formataoHTML">
    <w:name w:val="HTML Preformatted"/>
    <w:basedOn w:val="Normal"/>
    <w:link w:val="Pr-formataoHTMLChar"/>
    <w:uiPriority w:val="99"/>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unhideWhenUsed/>
    <w:qFormat/>
    <w:rsid w:val="002A3A04"/>
    <w:rPr>
      <w:sz w:val="20"/>
      <w:szCs w:val="20"/>
    </w:rPr>
  </w:style>
  <w:style w:type="character" w:customStyle="1" w:styleId="TextodecomentrioChar">
    <w:name w:val="Texto de comentário Char"/>
    <w:basedOn w:val="Fontepargpadro"/>
    <w:link w:val="Textodecomentrio"/>
    <w:uiPriority w:val="99"/>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2A3A04"/>
    <w:rPr>
      <w:rFonts w:ascii="Arial" w:eastAsia="Times New Roman" w:hAnsi="Arial" w:cs="Arial"/>
      <w:color w:val="000000"/>
      <w:sz w:val="24"/>
      <w:szCs w:val="24"/>
      <w:lang w:eastAsia="pt-BR"/>
    </w:rPr>
  </w:style>
  <w:style w:type="paragraph" w:styleId="Textoembloco">
    <w:name w:val="Block Text"/>
    <w:basedOn w:val="Normal"/>
    <w:uiPriority w:val="99"/>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rsid w:val="002A3A04"/>
    <w:pPr>
      <w:spacing w:before="100" w:beforeAutospacing="1" w:after="100" w:afterAutospacing="1"/>
    </w:pPr>
  </w:style>
  <w:style w:type="paragraph" w:customStyle="1" w:styleId="xl64">
    <w:name w:val="xl64"/>
    <w:basedOn w:val="Normal"/>
    <w:rsid w:val="002A3A04"/>
    <w:pPr>
      <w:spacing w:before="100" w:beforeAutospacing="1" w:after="100" w:afterAutospacing="1"/>
    </w:pPr>
    <w:rPr>
      <w:rFonts w:ascii="Arial" w:hAnsi="Arial" w:cs="Arial"/>
      <w:sz w:val="16"/>
      <w:szCs w:val="16"/>
    </w:rPr>
  </w:style>
  <w:style w:type="paragraph" w:customStyle="1" w:styleId="xl65">
    <w:name w:val="xl65"/>
    <w:basedOn w:val="Normal"/>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rsid w:val="002A3A04"/>
    <w:pPr>
      <w:spacing w:before="100" w:beforeAutospacing="1" w:after="100" w:afterAutospacing="1"/>
    </w:pPr>
    <w:rPr>
      <w:rFonts w:ascii="Arial" w:hAnsi="Arial" w:cs="Arial"/>
      <w:sz w:val="16"/>
      <w:szCs w:val="16"/>
    </w:rPr>
  </w:style>
  <w:style w:type="paragraph" w:customStyle="1" w:styleId="xl67">
    <w:name w:val="xl67"/>
    <w:basedOn w:val="Normal"/>
    <w:rsid w:val="002A3A04"/>
    <w:pPr>
      <w:spacing w:before="100" w:beforeAutospacing="1" w:after="100" w:afterAutospacing="1"/>
    </w:pPr>
    <w:rPr>
      <w:rFonts w:ascii="Arial" w:hAnsi="Arial" w:cs="Arial"/>
      <w:color w:val="000080"/>
    </w:rPr>
  </w:style>
  <w:style w:type="paragraph" w:customStyle="1" w:styleId="xl68">
    <w:name w:val="xl68"/>
    <w:basedOn w:val="Normal"/>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 w:type="character" w:styleId="Nmerodepgina">
    <w:name w:val="page number"/>
    <w:basedOn w:val="Fontepargpadro"/>
    <w:rsid w:val="00451BDB"/>
  </w:style>
  <w:style w:type="numbering" w:customStyle="1" w:styleId="Semlista1">
    <w:name w:val="Sem lista1"/>
    <w:next w:val="Semlista"/>
    <w:uiPriority w:val="99"/>
    <w:semiHidden/>
    <w:unhideWhenUsed/>
    <w:rsid w:val="00451BDB"/>
  </w:style>
  <w:style w:type="character" w:styleId="nfase">
    <w:name w:val="Emphasis"/>
    <w:uiPriority w:val="20"/>
    <w:qFormat/>
    <w:rsid w:val="00451BDB"/>
    <w:rPr>
      <w:i/>
      <w:iCs/>
    </w:rPr>
  </w:style>
  <w:style w:type="numbering" w:customStyle="1" w:styleId="Semlista2">
    <w:name w:val="Sem lista2"/>
    <w:next w:val="Semlista"/>
    <w:uiPriority w:val="99"/>
    <w:semiHidden/>
    <w:unhideWhenUsed/>
    <w:rsid w:val="00451BDB"/>
  </w:style>
  <w:style w:type="character" w:styleId="Nmerodelinha">
    <w:name w:val="line number"/>
    <w:basedOn w:val="Fontepargpadro"/>
    <w:uiPriority w:val="99"/>
    <w:semiHidden/>
    <w:unhideWhenUsed/>
    <w:rsid w:val="00451BDB"/>
  </w:style>
  <w:style w:type="paragraph" w:customStyle="1" w:styleId="Nivel3-erro">
    <w:name w:val="Nivel 3-erro"/>
    <w:basedOn w:val="Nivel3"/>
    <w:link w:val="Nivel3-erroChar"/>
    <w:autoRedefine/>
    <w:qFormat/>
    <w:rsid w:val="00451BDB"/>
    <w:pPr>
      <w:numPr>
        <w:ilvl w:val="0"/>
        <w:numId w:val="0"/>
      </w:numPr>
      <w:tabs>
        <w:tab w:val="num" w:pos="360"/>
      </w:tabs>
      <w:ind w:left="284"/>
    </w:pPr>
    <w:rPr>
      <w:rFonts w:eastAsiaTheme="minorEastAsia" w:cs="Tahoma"/>
      <w:color w:val="auto"/>
      <w:sz w:val="20"/>
      <w:szCs w:val="24"/>
      <w:lang w:eastAsia="pt-BR"/>
    </w:rPr>
  </w:style>
  <w:style w:type="character" w:customStyle="1" w:styleId="Nivel3-erroChar">
    <w:name w:val="Nivel 3-erro Char"/>
    <w:basedOn w:val="Fontepargpadro"/>
    <w:link w:val="Nivel3-erro"/>
    <w:rsid w:val="00451BDB"/>
    <w:rPr>
      <w:rFonts w:ascii="Arial" w:eastAsiaTheme="minorEastAsia" w:hAnsi="Arial" w:cs="Tahoma"/>
      <w:sz w:val="20"/>
      <w:szCs w:val="24"/>
      <w:lang w:eastAsia="pt-BR"/>
    </w:rPr>
  </w:style>
  <w:style w:type="paragraph" w:customStyle="1" w:styleId="Nvel1-SemBlack">
    <w:name w:val="Nível 1-Sem Black"/>
    <w:basedOn w:val="Nvel1-SemNum"/>
    <w:link w:val="Nvel1-SemBlackChar"/>
    <w:qFormat/>
    <w:rsid w:val="00451BDB"/>
    <w:pPr>
      <w:tabs>
        <w:tab w:val="clear" w:pos="567"/>
        <w:tab w:val="num" w:pos="360"/>
      </w:tabs>
      <w:spacing w:before="240" w:after="120" w:line="276" w:lineRule="auto"/>
      <w:ind w:left="567" w:hanging="567"/>
    </w:pPr>
    <w:rPr>
      <w:rFonts w:eastAsiaTheme="majorEastAsia"/>
      <w:sz w:val="28"/>
      <w:szCs w:val="28"/>
      <w:lang w:eastAsia="pt-BR"/>
    </w:rPr>
  </w:style>
  <w:style w:type="character" w:customStyle="1" w:styleId="Nvel1-SemBlackChar">
    <w:name w:val="Nível 1-Sem Black Char"/>
    <w:basedOn w:val="Nvel1-SemNumChar"/>
    <w:link w:val="Nvel1-SemBlack"/>
    <w:rsid w:val="00451BDB"/>
    <w:rPr>
      <w:rFonts w:ascii="Arial" w:eastAsiaTheme="majorEastAsia" w:hAnsi="Arial" w:cs="Arial"/>
      <w:b/>
      <w:bCs/>
      <w:sz w:val="28"/>
      <w:szCs w:val="28"/>
      <w:lang w:eastAsia="pt-BR"/>
    </w:rPr>
  </w:style>
  <w:style w:type="paragraph" w:customStyle="1" w:styleId="Standard">
    <w:name w:val="Standard"/>
    <w:rsid w:val="00451BDB"/>
    <w:pPr>
      <w:suppressAutoHyphens/>
      <w:autoSpaceDN w:val="0"/>
      <w:spacing w:after="0" w:line="240" w:lineRule="auto"/>
      <w:jc w:val="both"/>
      <w:textAlignment w:val="baseline"/>
    </w:pPr>
    <w:rPr>
      <w:rFonts w:ascii="Times New Roman" w:eastAsia="Batang, 바탕" w:hAnsi="Times New Roman" w:cs="Times New Roman"/>
      <w:kern w:val="3"/>
      <w:sz w:val="24"/>
      <w:szCs w:val="20"/>
      <w:lang w:eastAsia="zh-CN"/>
    </w:rPr>
  </w:style>
  <w:style w:type="character" w:customStyle="1" w:styleId="Internetlink">
    <w:name w:val="Internet link"/>
    <w:rsid w:val="00451BDB"/>
    <w:rPr>
      <w:color w:val="000080"/>
      <w:u w:val="single"/>
    </w:rPr>
  </w:style>
  <w:style w:type="character" w:customStyle="1" w:styleId="MenoPendente2">
    <w:name w:val="Menção Pendente2"/>
    <w:basedOn w:val="Fontepargpadro"/>
    <w:uiPriority w:val="99"/>
    <w:semiHidden/>
    <w:unhideWhenUsed/>
    <w:rsid w:val="00451BDB"/>
    <w:rPr>
      <w:color w:val="605E5C"/>
      <w:shd w:val="clear" w:color="auto" w:fill="E1DFDD"/>
    </w:rPr>
  </w:style>
  <w:style w:type="character" w:styleId="nfaseIntensa">
    <w:name w:val="Intense Emphasis"/>
    <w:basedOn w:val="Fontepargpadro"/>
    <w:uiPriority w:val="21"/>
    <w:qFormat/>
    <w:rsid w:val="00451BDB"/>
    <w:rPr>
      <w:i/>
      <w:iCs/>
      <w:color w:val="2F5496" w:themeColor="accent1" w:themeShade="BF"/>
    </w:rPr>
  </w:style>
  <w:style w:type="paragraph" w:styleId="CitaoIntensa">
    <w:name w:val="Intense Quote"/>
    <w:basedOn w:val="Normal"/>
    <w:next w:val="Normal"/>
    <w:link w:val="CitaoIntensaChar"/>
    <w:uiPriority w:val="30"/>
    <w:qFormat/>
    <w:rsid w:val="00451BD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451BDB"/>
    <w:rPr>
      <w:rFonts w:ascii="Times New Roman" w:eastAsia="Times New Roman" w:hAnsi="Times New Roman" w:cs="Times New Roman"/>
      <w:i/>
      <w:iCs/>
      <w:color w:val="2F5496" w:themeColor="accent1" w:themeShade="BF"/>
      <w:sz w:val="24"/>
      <w:szCs w:val="24"/>
      <w:lang w:eastAsia="pt-BR"/>
    </w:rPr>
  </w:style>
  <w:style w:type="character" w:styleId="RefernciaIntensa">
    <w:name w:val="Intense Reference"/>
    <w:basedOn w:val="Fontepargpadro"/>
    <w:uiPriority w:val="32"/>
    <w:qFormat/>
    <w:rsid w:val="00451BD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30422818">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251746630">
      <w:bodyDiv w:val="1"/>
      <w:marLeft w:val="0"/>
      <w:marRight w:val="0"/>
      <w:marTop w:val="0"/>
      <w:marBottom w:val="0"/>
      <w:divBdr>
        <w:top w:val="none" w:sz="0" w:space="0" w:color="auto"/>
        <w:left w:val="none" w:sz="0" w:space="0" w:color="auto"/>
        <w:bottom w:val="none" w:sz="0" w:space="0" w:color="auto"/>
        <w:right w:val="none" w:sz="0" w:space="0" w:color="auto"/>
      </w:divBdr>
    </w:div>
    <w:div w:id="301468640">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06666219">
      <w:bodyDiv w:val="1"/>
      <w:marLeft w:val="0"/>
      <w:marRight w:val="0"/>
      <w:marTop w:val="0"/>
      <w:marBottom w:val="0"/>
      <w:divBdr>
        <w:top w:val="none" w:sz="0" w:space="0" w:color="auto"/>
        <w:left w:val="none" w:sz="0" w:space="0" w:color="auto"/>
        <w:bottom w:val="none" w:sz="0" w:space="0" w:color="auto"/>
        <w:right w:val="none" w:sz="0" w:space="0" w:color="auto"/>
      </w:divBdr>
    </w:div>
    <w:div w:id="33916002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372582767">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469834618">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27597080">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09506555">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643001944">
      <w:bodyDiv w:val="1"/>
      <w:marLeft w:val="0"/>
      <w:marRight w:val="0"/>
      <w:marTop w:val="0"/>
      <w:marBottom w:val="0"/>
      <w:divBdr>
        <w:top w:val="none" w:sz="0" w:space="0" w:color="auto"/>
        <w:left w:val="none" w:sz="0" w:space="0" w:color="auto"/>
        <w:bottom w:val="none" w:sz="0" w:space="0" w:color="auto"/>
        <w:right w:val="none" w:sz="0" w:space="0" w:color="auto"/>
      </w:divBdr>
    </w:div>
    <w:div w:id="654844065">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861087734">
      <w:bodyDiv w:val="1"/>
      <w:marLeft w:val="0"/>
      <w:marRight w:val="0"/>
      <w:marTop w:val="0"/>
      <w:marBottom w:val="0"/>
      <w:divBdr>
        <w:top w:val="none" w:sz="0" w:space="0" w:color="auto"/>
        <w:left w:val="none" w:sz="0" w:space="0" w:color="auto"/>
        <w:bottom w:val="none" w:sz="0" w:space="0" w:color="auto"/>
        <w:right w:val="none" w:sz="0" w:space="0" w:color="auto"/>
      </w:divBdr>
    </w:div>
    <w:div w:id="866603661">
      <w:bodyDiv w:val="1"/>
      <w:marLeft w:val="0"/>
      <w:marRight w:val="0"/>
      <w:marTop w:val="0"/>
      <w:marBottom w:val="0"/>
      <w:divBdr>
        <w:top w:val="none" w:sz="0" w:space="0" w:color="auto"/>
        <w:left w:val="none" w:sz="0" w:space="0" w:color="auto"/>
        <w:bottom w:val="none" w:sz="0" w:space="0" w:color="auto"/>
        <w:right w:val="none" w:sz="0" w:space="0" w:color="auto"/>
      </w:divBdr>
    </w:div>
    <w:div w:id="917709181">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996953699">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28065421">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1223485">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68187609">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10322138">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390492447">
      <w:bodyDiv w:val="1"/>
      <w:marLeft w:val="0"/>
      <w:marRight w:val="0"/>
      <w:marTop w:val="0"/>
      <w:marBottom w:val="0"/>
      <w:divBdr>
        <w:top w:val="none" w:sz="0" w:space="0" w:color="auto"/>
        <w:left w:val="none" w:sz="0" w:space="0" w:color="auto"/>
        <w:bottom w:val="none" w:sz="0" w:space="0" w:color="auto"/>
        <w:right w:val="none" w:sz="0" w:space="0" w:color="auto"/>
      </w:divBdr>
    </w:div>
    <w:div w:id="1396203971">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04972816">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53226450">
      <w:bodyDiv w:val="1"/>
      <w:marLeft w:val="0"/>
      <w:marRight w:val="0"/>
      <w:marTop w:val="0"/>
      <w:marBottom w:val="0"/>
      <w:divBdr>
        <w:top w:val="none" w:sz="0" w:space="0" w:color="auto"/>
        <w:left w:val="none" w:sz="0" w:space="0" w:color="auto"/>
        <w:bottom w:val="none" w:sz="0" w:space="0" w:color="auto"/>
        <w:right w:val="none" w:sz="0" w:space="0" w:color="auto"/>
      </w:divBdr>
    </w:div>
    <w:div w:id="15568191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5055960">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25565156">
      <w:bodyDiv w:val="1"/>
      <w:marLeft w:val="0"/>
      <w:marRight w:val="0"/>
      <w:marTop w:val="0"/>
      <w:marBottom w:val="0"/>
      <w:divBdr>
        <w:top w:val="none" w:sz="0" w:space="0" w:color="auto"/>
        <w:left w:val="none" w:sz="0" w:space="0" w:color="auto"/>
        <w:bottom w:val="none" w:sz="0" w:space="0" w:color="auto"/>
        <w:right w:val="none" w:sz="0" w:space="0" w:color="auto"/>
      </w:divBdr>
    </w:div>
    <w:div w:id="1728918127">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43791039">
      <w:bodyDiv w:val="1"/>
      <w:marLeft w:val="0"/>
      <w:marRight w:val="0"/>
      <w:marTop w:val="0"/>
      <w:marBottom w:val="0"/>
      <w:divBdr>
        <w:top w:val="none" w:sz="0" w:space="0" w:color="auto"/>
        <w:left w:val="none" w:sz="0" w:space="0" w:color="auto"/>
        <w:bottom w:val="none" w:sz="0" w:space="0" w:color="auto"/>
        <w:right w:val="none" w:sz="0" w:space="0" w:color="auto"/>
      </w:divBdr>
    </w:div>
    <w:div w:id="1793136101">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2765754">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30961614">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 w:id="2030712813">
      <w:bodyDiv w:val="1"/>
      <w:marLeft w:val="0"/>
      <w:marRight w:val="0"/>
      <w:marTop w:val="0"/>
      <w:marBottom w:val="0"/>
      <w:divBdr>
        <w:top w:val="none" w:sz="0" w:space="0" w:color="auto"/>
        <w:left w:val="none" w:sz="0" w:space="0" w:color="auto"/>
        <w:bottom w:val="none" w:sz="0" w:space="0" w:color="auto"/>
        <w:right w:val="none" w:sz="0" w:space="0" w:color="auto"/>
      </w:divBdr>
    </w:div>
    <w:div w:id="2042121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ortaltransparencia.gov.br/sancoes/ceis" TargetMode="External"/><Relationship Id="rId42" Type="http://schemas.openxmlformats.org/officeDocument/2006/relationships/hyperlink" Target="mailto:licitacoes@pongai.sp.gov.br" TargetMode="External"/><Relationship Id="rId47" Type="http://schemas.openxmlformats.org/officeDocument/2006/relationships/hyperlink" Target="https://www.planalto.gov.br/ccivil_03/_ato2019-2022/2022/Decreto/D11246.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ibama.gov.br/component/legislacao/?view=legislacao&amp;legislacao=112647" TargetMode="External"/><Relationship Id="rId89" Type="http://schemas.openxmlformats.org/officeDocument/2006/relationships/hyperlink" Target="http://www.ibama.gov.br/sophia/cnia/legislacao/MMA/RE0001-080390.PDF"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s://www.planalto.gov.br/ccivil_03/constituicao/constituicaocompilado.htm" TargetMode="External"/><Relationship Id="rId138"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planalto.gov.br/ccivil_03/_ato2011-2014/2013/lei/l12846.htm" TargetMode="External"/><Relationship Id="rId53" Type="http://schemas.openxmlformats.org/officeDocument/2006/relationships/hyperlink" Target="https://www.planalto.gov.br/ccivil_03/_ato2019-2022/2021/lei/l14133.htm" TargetMode="External"/><Relationship Id="rId58" Type="http://schemas.openxmlformats.org/officeDocument/2006/relationships/hyperlink" Target="https://www.planalto.gov.br/ccivil_03/leis/l8429.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_ato2011-2014/2013/lei/l12846.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90" Type="http://schemas.openxmlformats.org/officeDocument/2006/relationships/hyperlink" Target="https://www.gov.br/compras/pt-br/acesso-a-informacao/legislacao/instrucoes-normativas/instrucao-normativa-no-01-de-19-de-janeiro-de-2010" TargetMode="External"/><Relationship Id="rId95" Type="http://schemas.openxmlformats.org/officeDocument/2006/relationships/hyperlink" Target="https://www.planalto.gov.br/ccivil_03/_ato2015-2018/2018/lei/l13709.htm" TargetMode="External"/><Relationship Id="rId22" Type="http://schemas.openxmlformats.org/officeDocument/2006/relationships/hyperlink" Target="https://www.portaltransparencia.gov.br/sancoes/cnep" TargetMode="External"/><Relationship Id="rId27"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187.9.83.34:5656/comprasedital/" TargetMode="External"/><Relationship Id="rId48" Type="http://schemas.openxmlformats.org/officeDocument/2006/relationships/hyperlink" Target="https://www.planalto.gov.br/ccivil_03/_ato2019-2022/2022/Decreto/D112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s://www.planalto.gov.br/ccivil_03/_ato2011-2014/2013/lei/l12846.htm" TargetMode="External"/><Relationship Id="rId118" Type="http://schemas.openxmlformats.org/officeDocument/2006/relationships/hyperlink" Target="https://www.gov.br/compras/pt-br/acesso-a-informacao/legislacao/instrucoes-normativas/instrucao-normativa-seges-me-no-26-de-13-de-abril-de-2022" TargetMode="External"/><Relationship Id="rId134" Type="http://schemas.openxmlformats.org/officeDocument/2006/relationships/hyperlink" Target="https://www.planalto.gov.br/ccivil_03/constituicao/constituicaocompilado.htm" TargetMode="External"/><Relationship Id="rId139" Type="http://schemas.openxmlformats.org/officeDocument/2006/relationships/header" Target="header1.xml"/><Relationship Id="rId8" Type="http://schemas.openxmlformats.org/officeDocument/2006/relationships/hyperlink" Target="mailto:licitacoes@pongai.sp.gov.br"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ibama.gov.br/phocadownload/sinaflor/2018/2018-06-13-Ibama-IN-IBAMA-21-24-12-2014-SINAFLOR-DOF-compilada.pdf" TargetMode="External"/><Relationship Id="rId93" Type="http://schemas.openxmlformats.org/officeDocument/2006/relationships/hyperlink" Target="https://www.planalto.gov.br/ccivil_03/_ato2015-2018/2018/lei/l13709.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9-2022/2022/Decreto/D11246.htm" TargetMode="External"/><Relationship Id="rId59" Type="http://schemas.openxmlformats.org/officeDocument/2006/relationships/hyperlink" Target="http://www.planalto.gov.br/ccivil_03/AGU/Pareceres/2019-2022/PRC-JL-01-2020.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137" Type="http://schemas.openxmlformats.org/officeDocument/2006/relationships/hyperlink" Target="https://www.planalto.gov.br/ccivil_03/leis/lcp/lcp12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5764.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6938.htm" TargetMode="External"/><Relationship Id="rId88" Type="http://schemas.openxmlformats.org/officeDocument/2006/relationships/hyperlink" Target="http://www.ipaam.am.gov.br/wp-content/uploads/2021/01/Conama-382-Poluentes-atmosfericos.pdf" TargetMode="External"/><Relationship Id="rId91" Type="http://schemas.openxmlformats.org/officeDocument/2006/relationships/hyperlink" Target="https://www.planalto.gov.br/ccivil_03/_ato2015-2018/2018/lei/l13709.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www.planalto.gov.br/ccivil_03/_ato2019-2022/2021/lei/L14133.htm" TargetMode="External"/><Relationship Id="rId14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9-2022/2022/Decreto/D11246.htm" TargetMode="External"/><Relationship Id="rId57" Type="http://schemas.openxmlformats.org/officeDocument/2006/relationships/hyperlink" Target="https://www.gov.br/compras/pt-br/acesso-a-informacao/legislacao/instrucoes-normativas/instrucao-normativa-no-53-de-8-de-julho-de-2020"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25art159" TargetMode="External"/><Relationship Id="rId119"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9-2022/2022/Decreto/D11246.htm" TargetMode="External"/><Relationship Id="rId60" Type="http://schemas.openxmlformats.org/officeDocument/2006/relationships/hyperlink" Target="https://www.gov.br/empresas-e-negocios/pt-br/empreendedor"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04-2006/2006/decreto/d5975.htm" TargetMode="External"/><Relationship Id="rId86" Type="http://schemas.openxmlformats.org/officeDocument/2006/relationships/hyperlink" Target="https://www.gov.br/compras/pt-br/acesso-a-informacao/legislacao/instrucoes-normativas/instrucao-normativa-no-01-de-19-de-janeiro-de-2010" TargetMode="External"/><Relationship Id="rId94" Type="http://schemas.openxmlformats.org/officeDocument/2006/relationships/hyperlink" Target="https://www.planalto.gov.br/ccivil_03/_ato2015-2018/2018/lei/l13709.htm" TargetMode="External"/><Relationship Id="rId99" Type="http://schemas.openxmlformats.org/officeDocument/2006/relationships/hyperlink" Target="https://www.in.gov.br/en/web/dou/-/circular-susep-n-662-de-11-de-abril-de-2022-392772088"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30" Type="http://schemas.openxmlformats.org/officeDocument/2006/relationships/hyperlink" Target="https://www.planalto.gov.br/ccivil_03/_ato2011-2014/2011/lei/l12527.htm" TargetMode="External"/><Relationship Id="rId135"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s://in.gov.br/en/web/dou/-/instrucao-normativa-seges/me-n-77-de-4-de-novembro-de-2022-441681061" TargetMode="External"/><Relationship Id="rId76" Type="http://schemas.openxmlformats.org/officeDocument/2006/relationships/hyperlink" Target="https://www.planalto.gov.br/ccivil_03/leis/l8078compilado.htm" TargetMode="External"/><Relationship Id="rId97" Type="http://schemas.openxmlformats.org/officeDocument/2006/relationships/hyperlink" Target="https://www.planalto.gov.br/ccivil_03/leis/2002/l10406compilada.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141" Type="http://schemas.openxmlformats.org/officeDocument/2006/relationships/theme" Target="theme/theme1.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_ato2015-2018/2018/lei/l13709.htm" TargetMode="External"/><Relationship Id="rId2" Type="http://schemas.openxmlformats.org/officeDocument/2006/relationships/styles" Target="styles.xml"/><Relationship Id="rId29" Type="http://schemas.openxmlformats.org/officeDocument/2006/relationships/hyperlink" Target="https://www.planalto.gov.br/ccivil_03/_ato2015-2018/2016/decreto/d8660.htm" TargetMode="External"/><Relationship Id="rId24"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s://cetesb.sp.gov.br/licenciamento/documentos/2002_Res_CONAMA_307.pdf"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yperlink" Target="https://www.planalto.gov.br/ccivil_03/leis/lcp/lcp123.htm" TargetMode="External"/><Relationship Id="rId61" Type="http://schemas.openxmlformats.org/officeDocument/2006/relationships/hyperlink" Target="https://www.gov.br/economia/pt-br/assuntos/drei/legislacao/arquivos/legislacoes-federais/indrei772020.pdf" TargetMode="External"/><Relationship Id="rId82" Type="http://schemas.openxmlformats.org/officeDocument/2006/relationships/hyperlink" Target="https://www.gov.br/compras/pt-br/acesso-a-informacao/legislacao/instrucoes-normativas/instrucao-normativa-no-01-de-19-de-janeiro-de-2010" TargetMode="External"/><Relationship Id="rId19" Type="http://schemas.openxmlformats.org/officeDocument/2006/relationships/hyperlink" Target="https://www.planalto.gov.br/ccivil_03/_ato2007-2010/2009/lei/l12187.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leis/lcp/lcp12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s://www.planalto.gov.br/ccivil_03/leis/l8078compilado.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www.pongai.sp.gov.br" TargetMode="External"/><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3.jpeg"/><Relationship Id="rId4" Type="http://schemas.openxmlformats.org/officeDocument/2006/relationships/hyperlink" Target="http://www.pongai.sp.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33</Pages>
  <Words>22192</Words>
  <Characters>119841</Characters>
  <Application>Microsoft Office Word</Application>
  <DocSecurity>0</DocSecurity>
  <Lines>998</Lines>
  <Paragraphs>283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5</cp:revision>
  <dcterms:created xsi:type="dcterms:W3CDTF">2026-03-25T01:52:00Z</dcterms:created>
  <dcterms:modified xsi:type="dcterms:W3CDTF">2026-03-31T12:17:00Z</dcterms:modified>
</cp:coreProperties>
</file>