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E90062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E90062">
        <w:rPr>
          <w:rFonts w:ascii="Times New Roman" w:hAnsi="Times New Roman" w:cs="Times New Roman"/>
          <w:b/>
          <w:sz w:val="24"/>
          <w:szCs w:val="24"/>
        </w:rPr>
        <w:t>37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90062" w:rsidRPr="007E298E" w:rsidRDefault="00ED39D9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90062" w:rsidRPr="007E298E">
        <w:rPr>
          <w:rFonts w:ascii="Times New Roman" w:eastAsia="Calibri" w:hAnsi="Times New Roman" w:cs="Times New Roman"/>
          <w:sz w:val="23"/>
          <w:szCs w:val="23"/>
        </w:rPr>
        <w:t xml:space="preserve">CONJUNTO DE RECEPTORES GNSS (Global </w:t>
      </w:r>
      <w:proofErr w:type="spellStart"/>
      <w:r w:rsidR="00E90062" w:rsidRPr="007E298E">
        <w:rPr>
          <w:rFonts w:ascii="Times New Roman" w:eastAsia="Calibri" w:hAnsi="Times New Roman" w:cs="Times New Roman"/>
          <w:sz w:val="23"/>
          <w:szCs w:val="23"/>
        </w:rPr>
        <w:t>Navigation</w:t>
      </w:r>
      <w:proofErr w:type="spellEnd"/>
      <w:r w:rsidR="00E90062" w:rsidRPr="007E298E">
        <w:rPr>
          <w:rFonts w:ascii="Times New Roman" w:eastAsia="Calibri" w:hAnsi="Times New Roman" w:cs="Times New Roman"/>
          <w:sz w:val="23"/>
          <w:szCs w:val="23"/>
        </w:rPr>
        <w:t xml:space="preserve"> </w:t>
      </w:r>
      <w:proofErr w:type="spellStart"/>
      <w:r w:rsidR="00E90062" w:rsidRPr="007E298E">
        <w:rPr>
          <w:rFonts w:ascii="Times New Roman" w:eastAsia="Calibri" w:hAnsi="Times New Roman" w:cs="Times New Roman"/>
          <w:sz w:val="23"/>
          <w:szCs w:val="23"/>
        </w:rPr>
        <w:t>Satellite</w:t>
      </w:r>
      <w:proofErr w:type="spellEnd"/>
      <w:r w:rsidR="00E90062" w:rsidRPr="007E298E">
        <w:rPr>
          <w:rFonts w:ascii="Times New Roman" w:eastAsia="Calibri" w:hAnsi="Times New Roman" w:cs="Times New Roman"/>
          <w:sz w:val="23"/>
          <w:szCs w:val="23"/>
        </w:rPr>
        <w:t xml:space="preserve"> System) COM O SISTEMA RTK (Real Time </w:t>
      </w:r>
      <w:proofErr w:type="spellStart"/>
      <w:r w:rsidR="00E90062" w:rsidRPr="007E298E">
        <w:rPr>
          <w:rFonts w:ascii="Times New Roman" w:eastAsia="Calibri" w:hAnsi="Times New Roman" w:cs="Times New Roman"/>
          <w:sz w:val="23"/>
          <w:szCs w:val="23"/>
        </w:rPr>
        <w:t>Kinematic</w:t>
      </w:r>
      <w:proofErr w:type="spellEnd"/>
      <w:r w:rsidR="00E90062" w:rsidRPr="007E298E">
        <w:rPr>
          <w:rFonts w:ascii="Times New Roman" w:eastAsia="Calibri" w:hAnsi="Times New Roman" w:cs="Times New Roman"/>
          <w:sz w:val="23"/>
          <w:szCs w:val="23"/>
        </w:rPr>
        <w:t>) composto por: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 xml:space="preserve">2    Receptores de sinais GNSS RTK com bateria interna 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2    Cabos USB-C para carregar baterias do receptor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1    Fonte com dupla conexão USB para carregar baterias do receptor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2    Estojos de transporte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2    Rádio interno UHF (410-470MHz), antena interna do receptor 4dBi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 xml:space="preserve">1    Coletora de dados 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1    Fonte para carregamento da controladora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1    Cabo USB-C para carregamento da coletora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1    Bateria interna para coletora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1    Mini bastão para antena 0.32M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1    Tripé de alumínio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 xml:space="preserve">1    Base </w:t>
      </w:r>
      <w:proofErr w:type="spellStart"/>
      <w:r w:rsidRPr="007E298E">
        <w:rPr>
          <w:rFonts w:ascii="Times New Roman" w:eastAsia="Calibri" w:hAnsi="Times New Roman" w:cs="Times New Roman"/>
          <w:sz w:val="23"/>
          <w:szCs w:val="23"/>
        </w:rPr>
        <w:t>nivelante</w:t>
      </w:r>
      <w:proofErr w:type="spellEnd"/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 xml:space="preserve">1    Adaptador de base </w:t>
      </w:r>
      <w:proofErr w:type="spellStart"/>
      <w:r w:rsidRPr="007E298E">
        <w:rPr>
          <w:rFonts w:ascii="Times New Roman" w:eastAsia="Calibri" w:hAnsi="Times New Roman" w:cs="Times New Roman"/>
          <w:sz w:val="23"/>
          <w:szCs w:val="23"/>
        </w:rPr>
        <w:t>nivelante</w:t>
      </w:r>
      <w:proofErr w:type="spellEnd"/>
      <w:r w:rsidRPr="007E298E">
        <w:rPr>
          <w:rFonts w:ascii="Times New Roman" w:eastAsia="Calibri" w:hAnsi="Times New Roman" w:cs="Times New Roman"/>
          <w:sz w:val="23"/>
          <w:szCs w:val="23"/>
        </w:rPr>
        <w:t xml:space="preserve">    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2    Licença de uso RTK para GNSS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2    Bolsas de estojo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 xml:space="preserve">1    Trena de aço de 3 metros 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1    Bastão de fibra de carbono 2.35M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 xml:space="preserve">1    </w:t>
      </w:r>
      <w:proofErr w:type="spellStart"/>
      <w:r w:rsidRPr="007E298E">
        <w:rPr>
          <w:rFonts w:ascii="Times New Roman" w:eastAsia="Calibri" w:hAnsi="Times New Roman" w:cs="Times New Roman"/>
          <w:sz w:val="23"/>
          <w:szCs w:val="23"/>
        </w:rPr>
        <w:t>Bipé</w:t>
      </w:r>
      <w:proofErr w:type="spellEnd"/>
      <w:r w:rsidRPr="007E298E">
        <w:rPr>
          <w:rFonts w:ascii="Times New Roman" w:eastAsia="Calibri" w:hAnsi="Times New Roman" w:cs="Times New Roman"/>
          <w:sz w:val="23"/>
          <w:szCs w:val="23"/>
        </w:rPr>
        <w:t xml:space="preserve"> alumínio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 xml:space="preserve">1    Software de coleta de dados para coletora 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1    Adaptador/suporte de controladora para bastão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 xml:space="preserve">1    Software pós-processamento </w:t>
      </w:r>
    </w:p>
    <w:p w:rsidR="00E90062" w:rsidRPr="007E298E" w:rsidRDefault="00E90062" w:rsidP="00E90062">
      <w:pPr>
        <w:tabs>
          <w:tab w:val="left" w:pos="426"/>
        </w:tabs>
        <w:spacing w:after="0" w:line="360" w:lineRule="auto"/>
        <w:rPr>
          <w:rFonts w:ascii="Times New Roman" w:eastAsia="Calibri" w:hAnsi="Times New Roman" w:cs="Times New Roman"/>
          <w:sz w:val="23"/>
          <w:szCs w:val="23"/>
        </w:rPr>
      </w:pPr>
      <w:r w:rsidRPr="007E298E">
        <w:rPr>
          <w:rFonts w:ascii="Times New Roman" w:eastAsia="Calibri" w:hAnsi="Times New Roman" w:cs="Times New Roman"/>
          <w:sz w:val="23"/>
          <w:szCs w:val="23"/>
        </w:rPr>
        <w:t>1    Manual dos softwares e dos equipamentos</w:t>
      </w:r>
    </w:p>
    <w:p w:rsidR="00275175" w:rsidRPr="00E90062" w:rsidRDefault="00E90062" w:rsidP="00E90062">
      <w:pPr>
        <w:spacing w:after="0" w:line="36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90062">
        <w:rPr>
          <w:rFonts w:ascii="Times New Roman" w:eastAsia="Calibri" w:hAnsi="Times New Roman" w:cs="Times New Roman"/>
          <w:sz w:val="23"/>
          <w:szCs w:val="23"/>
        </w:rPr>
        <w:t>Treinamento presencial para uso do equipamento no SAAE e suporte técnico online</w:t>
      </w:r>
      <w:r w:rsidRPr="00E90062">
        <w:rPr>
          <w:rFonts w:ascii="Times New Roman" w:eastAsia="Calibri" w:hAnsi="Times New Roman" w:cs="Times New Roman"/>
          <w:sz w:val="23"/>
          <w:szCs w:val="23"/>
        </w:rPr>
        <w:t>.</w:t>
      </w:r>
    </w:p>
    <w:p w:rsidR="00E90062" w:rsidRPr="00E90062" w:rsidRDefault="00E90062" w:rsidP="00E900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062">
        <w:rPr>
          <w:rFonts w:ascii="Times New Roman" w:hAnsi="Times New Roman" w:cs="Times New Roman"/>
          <w:sz w:val="24"/>
          <w:szCs w:val="23"/>
        </w:rPr>
        <w:t>O equipamento</w:t>
      </w:r>
      <w:r w:rsidRPr="00E90062">
        <w:rPr>
          <w:rFonts w:ascii="Times New Roman" w:hAnsi="Times New Roman"/>
          <w:sz w:val="24"/>
          <w:szCs w:val="23"/>
        </w:rPr>
        <w:t xml:space="preserve"> é </w:t>
      </w:r>
      <w:r w:rsidRPr="00E90062">
        <w:rPr>
          <w:rFonts w:ascii="Times New Roman" w:hAnsi="Times New Roman" w:cs="Times New Roman"/>
          <w:sz w:val="24"/>
          <w:szCs w:val="23"/>
        </w:rPr>
        <w:t xml:space="preserve">para a realização de serviços topográficos que utiliza o GNSS com a tecnologia RTK otimizará os serviços de cadastro urbano e levantamentos de caráter de urgência. Proporcionará o aumento da eficácia e do rendimento do trabalho de serviços topográficos, já que não há a necessidade de colimação entre equipamentos, além de </w:t>
      </w:r>
      <w:r w:rsidRPr="00E90062">
        <w:rPr>
          <w:rFonts w:ascii="Times New Roman" w:hAnsi="Times New Roman" w:cs="Times New Roman"/>
          <w:sz w:val="24"/>
          <w:szCs w:val="23"/>
        </w:rPr>
        <w:lastRenderedPageBreak/>
        <w:t xml:space="preserve">possibilitar o </w:t>
      </w:r>
      <w:proofErr w:type="spellStart"/>
      <w:r w:rsidRPr="00E90062">
        <w:rPr>
          <w:rFonts w:ascii="Times New Roman" w:hAnsi="Times New Roman" w:cs="Times New Roman"/>
          <w:sz w:val="24"/>
          <w:szCs w:val="23"/>
        </w:rPr>
        <w:t>georreferenciamento</w:t>
      </w:r>
      <w:proofErr w:type="spellEnd"/>
      <w:r w:rsidRPr="00E90062">
        <w:rPr>
          <w:rFonts w:ascii="Times New Roman" w:hAnsi="Times New Roman" w:cs="Times New Roman"/>
          <w:sz w:val="24"/>
          <w:szCs w:val="23"/>
        </w:rPr>
        <w:t xml:space="preserve"> do trabalho para cadastro urbano, isto devido aos sinais recebidos via satélite e via correções informadas pelas bases de referência do IBGE, possibilitando, assim, fazer medições </w:t>
      </w:r>
      <w:proofErr w:type="spellStart"/>
      <w:r w:rsidRPr="00E90062">
        <w:rPr>
          <w:rFonts w:ascii="Times New Roman" w:hAnsi="Times New Roman" w:cs="Times New Roman"/>
          <w:sz w:val="24"/>
          <w:szCs w:val="23"/>
        </w:rPr>
        <w:t>geo</w:t>
      </w:r>
      <w:r>
        <w:rPr>
          <w:rFonts w:ascii="Times New Roman" w:hAnsi="Times New Roman" w:cs="Times New Roman"/>
          <w:sz w:val="24"/>
          <w:szCs w:val="23"/>
        </w:rPr>
        <w:t>r</w:t>
      </w:r>
      <w:r w:rsidRPr="00E90062">
        <w:rPr>
          <w:rFonts w:ascii="Times New Roman" w:hAnsi="Times New Roman" w:cs="Times New Roman"/>
          <w:sz w:val="24"/>
          <w:szCs w:val="23"/>
        </w:rPr>
        <w:t>referenciadas</w:t>
      </w:r>
      <w:proofErr w:type="spellEnd"/>
      <w:r w:rsidRPr="00E90062">
        <w:rPr>
          <w:rFonts w:ascii="Times New Roman" w:hAnsi="Times New Roman" w:cs="Times New Roman"/>
          <w:sz w:val="24"/>
          <w:szCs w:val="23"/>
        </w:rPr>
        <w:t xml:space="preserve"> de áreas.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8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9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 telefone</w:t>
      </w:r>
      <w:r w:rsidR="00E90062" w:rsidRPr="004B5D1B">
        <w:rPr>
          <w:rFonts w:ascii="Times New Roman" w:hAnsi="Times New Roman" w:cs="Times New Roman"/>
          <w:sz w:val="24"/>
          <w:szCs w:val="24"/>
        </w:rPr>
        <w:t xml:space="preserve">: </w:t>
      </w:r>
      <w:r w:rsidR="00E90062">
        <w:rPr>
          <w:rFonts w:ascii="Times New Roman" w:hAnsi="Times New Roman" w:cs="Times New Roman"/>
          <w:sz w:val="24"/>
          <w:szCs w:val="24"/>
        </w:rPr>
        <w:t>(</w:t>
      </w:r>
      <w:r w:rsidRPr="004B5D1B">
        <w:rPr>
          <w:rFonts w:ascii="Times New Roman" w:hAnsi="Times New Roman" w:cs="Times New Roman"/>
          <w:sz w:val="24"/>
          <w:szCs w:val="24"/>
        </w:rPr>
        <w:t xml:space="preserve">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E90062">
        <w:rPr>
          <w:rFonts w:ascii="Times New Roman" w:hAnsi="Times New Roman" w:cs="Times New Roman"/>
          <w:sz w:val="24"/>
          <w:szCs w:val="24"/>
        </w:rPr>
        <w:t>03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E90062">
        <w:rPr>
          <w:rFonts w:ascii="Times New Roman" w:hAnsi="Times New Roman" w:cs="Times New Roman"/>
          <w:sz w:val="24"/>
          <w:szCs w:val="24"/>
        </w:rPr>
        <w:t>fevereiro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4A5C55"/>
    <w:multiLevelType w:val="hybridMultilevel"/>
    <w:tmpl w:val="0CB257A6"/>
    <w:lvl w:ilvl="0" w:tplc="BCB2AB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950B0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0062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paragraph" w:styleId="PargrafodaLista">
    <w:name w:val="List Paragraph"/>
    <w:basedOn w:val="Normal"/>
    <w:uiPriority w:val="34"/>
    <w:qFormat/>
    <w:rsid w:val="00E900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ae.sp.gov.b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geral@saae.sp.gov.br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35390-D2B9-4891-9DBB-CD2422008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2026-02-03T14:58:00Z</dcterms:created>
  <dcterms:modified xsi:type="dcterms:W3CDTF">2026-02-03T14:58:00Z</dcterms:modified>
</cp:coreProperties>
</file>