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851CC" w:rsidRPr="00E8346D" w:rsidRDefault="000851CC" w:rsidP="000851CC">
      <w:pPr>
        <w:jc w:val="both"/>
        <w:rPr>
          <w:rFonts w:ascii="Arial" w:hAnsi="Arial" w:cs="Arial"/>
          <w:sz w:val="24"/>
          <w:szCs w:val="24"/>
        </w:rPr>
      </w:pPr>
    </w:p>
    <w:p w:rsidR="00ED39D9" w:rsidRPr="00E8346D" w:rsidRDefault="00ED39D9" w:rsidP="00ED39D9">
      <w:pPr>
        <w:spacing w:after="0" w:line="360" w:lineRule="auto"/>
        <w:rPr>
          <w:rFonts w:ascii="Times New Roman" w:hAnsi="Times New Roman" w:cs="Times New Roman"/>
          <w:b/>
          <w:sz w:val="24"/>
          <w:szCs w:val="24"/>
        </w:rPr>
      </w:pPr>
      <w:r w:rsidRPr="00E8346D">
        <w:rPr>
          <w:rFonts w:ascii="Times New Roman" w:hAnsi="Times New Roman" w:cs="Times New Roman"/>
          <w:b/>
          <w:sz w:val="24"/>
          <w:szCs w:val="24"/>
        </w:rPr>
        <w:t xml:space="preserve">AVISO DE INTENÇÃO </w:t>
      </w:r>
      <w:r>
        <w:rPr>
          <w:rFonts w:ascii="Times New Roman" w:hAnsi="Times New Roman" w:cs="Times New Roman"/>
          <w:b/>
          <w:sz w:val="24"/>
          <w:szCs w:val="24"/>
        </w:rPr>
        <w:t xml:space="preserve">DE </w:t>
      </w:r>
      <w:r w:rsidRPr="00E8346D">
        <w:rPr>
          <w:rFonts w:ascii="Times New Roman" w:hAnsi="Times New Roman" w:cs="Times New Roman"/>
          <w:b/>
          <w:sz w:val="24"/>
          <w:szCs w:val="24"/>
        </w:rPr>
        <w:t>COMPRA</w:t>
      </w:r>
      <w:r>
        <w:rPr>
          <w:rFonts w:ascii="Times New Roman" w:hAnsi="Times New Roman" w:cs="Times New Roman"/>
          <w:b/>
          <w:sz w:val="24"/>
          <w:szCs w:val="24"/>
        </w:rPr>
        <w:t xml:space="preserve"> DIRETA</w:t>
      </w:r>
    </w:p>
    <w:p w:rsidR="00ED39D9" w:rsidRPr="00FB1DD3" w:rsidRDefault="00ED39D9" w:rsidP="00275175">
      <w:pPr>
        <w:spacing w:after="0" w:line="360" w:lineRule="auto"/>
        <w:rPr>
          <w:rFonts w:ascii="Times New Roman" w:hAnsi="Times New Roman" w:cs="Times New Roman"/>
          <w:b/>
          <w:color w:val="3F3F3F"/>
          <w:sz w:val="24"/>
          <w:szCs w:val="24"/>
          <w:shd w:val="clear" w:color="auto" w:fill="FFFFFF"/>
        </w:rPr>
      </w:pPr>
      <w:r w:rsidRPr="00B43FE3">
        <w:rPr>
          <w:rFonts w:ascii="Times New Roman" w:hAnsi="Times New Roman" w:cs="Times New Roman"/>
          <w:color w:val="3F3F3F"/>
          <w:sz w:val="24"/>
          <w:szCs w:val="24"/>
          <w:shd w:val="clear" w:color="auto" w:fill="FFFFFF"/>
        </w:rPr>
        <w:t>Dispensa de licitação, com base no inciso II c/c § 3º do art. 75 - Lei n.º 14.133/2021</w:t>
      </w:r>
      <w:r w:rsidRPr="00275175">
        <w:rPr>
          <w:rFonts w:ascii="Times New Roman" w:hAnsi="Times New Roman" w:cs="Times New Roman"/>
          <w:color w:val="3F3F3F"/>
          <w:sz w:val="24"/>
          <w:szCs w:val="24"/>
          <w:shd w:val="clear" w:color="auto" w:fill="FFFFFF"/>
        </w:rPr>
        <w:t xml:space="preserve"> </w:t>
      </w:r>
    </w:p>
    <w:p w:rsidR="00ED39D9" w:rsidRDefault="00ED39D9" w:rsidP="00ED39D9">
      <w:pPr>
        <w:spacing w:after="0" w:line="360" w:lineRule="auto"/>
        <w:rPr>
          <w:rFonts w:ascii="Times New Roman" w:hAnsi="Times New Roman" w:cs="Times New Roman"/>
          <w:b/>
          <w:sz w:val="24"/>
          <w:szCs w:val="24"/>
        </w:rPr>
      </w:pPr>
      <w:r w:rsidRPr="00E8346D">
        <w:rPr>
          <w:rFonts w:ascii="Times New Roman" w:hAnsi="Times New Roman" w:cs="Times New Roman"/>
          <w:b/>
          <w:sz w:val="24"/>
          <w:szCs w:val="24"/>
        </w:rPr>
        <w:t xml:space="preserve">Requisição de Compras nº </w:t>
      </w:r>
      <w:r w:rsidR="00B43FE3">
        <w:rPr>
          <w:rFonts w:ascii="Times New Roman" w:hAnsi="Times New Roman" w:cs="Times New Roman"/>
          <w:b/>
          <w:sz w:val="24"/>
          <w:szCs w:val="24"/>
        </w:rPr>
        <w:t>269</w:t>
      </w:r>
      <w:r w:rsidR="00A950B0">
        <w:rPr>
          <w:rFonts w:ascii="Times New Roman" w:hAnsi="Times New Roman" w:cs="Times New Roman"/>
          <w:b/>
          <w:sz w:val="24"/>
          <w:szCs w:val="24"/>
        </w:rPr>
        <w:t>/2026</w:t>
      </w:r>
    </w:p>
    <w:p w:rsidR="00275175" w:rsidRPr="00E8346D" w:rsidRDefault="00275175" w:rsidP="00ED39D9">
      <w:pPr>
        <w:spacing w:after="0" w:line="360" w:lineRule="auto"/>
        <w:rPr>
          <w:rFonts w:ascii="Times New Roman" w:hAnsi="Times New Roman" w:cs="Times New Roman"/>
          <w:b/>
          <w:sz w:val="24"/>
          <w:szCs w:val="24"/>
        </w:rPr>
      </w:pPr>
    </w:p>
    <w:p w:rsidR="00B43FE3" w:rsidRDefault="00ED39D9" w:rsidP="00B43FE3">
      <w:pPr>
        <w:tabs>
          <w:tab w:val="left" w:pos="426"/>
        </w:tabs>
        <w:spacing w:after="0" w:line="360" w:lineRule="auto"/>
        <w:jc w:val="both"/>
        <w:rPr>
          <w:rFonts w:ascii="Times New Roman" w:hAnsi="Times New Roman"/>
          <w:sz w:val="24"/>
          <w:szCs w:val="23"/>
        </w:rPr>
      </w:pPr>
      <w:r w:rsidRPr="00E8346D">
        <w:rPr>
          <w:rFonts w:ascii="Times New Roman" w:hAnsi="Times New Roman" w:cs="Times New Roman"/>
          <w:b/>
          <w:sz w:val="24"/>
          <w:szCs w:val="24"/>
        </w:rPr>
        <w:t>Objeto</w:t>
      </w:r>
      <w:r w:rsidRPr="00E8346D">
        <w:rPr>
          <w:rFonts w:ascii="Times New Roman" w:hAnsi="Times New Roman" w:cs="Times New Roman"/>
          <w:b/>
          <w:bCs/>
          <w:sz w:val="24"/>
          <w:szCs w:val="24"/>
        </w:rPr>
        <w:t>:</w:t>
      </w:r>
      <w:r w:rsidRPr="00E8346D">
        <w:rPr>
          <w:rFonts w:ascii="Times New Roman" w:hAnsi="Times New Roman" w:cs="Times New Roman"/>
          <w:i/>
          <w:sz w:val="24"/>
          <w:szCs w:val="24"/>
        </w:rPr>
        <w:t xml:space="preserve"> </w:t>
      </w:r>
      <w:r w:rsidR="00B43FE3">
        <w:rPr>
          <w:rFonts w:ascii="Times New Roman" w:hAnsi="Times New Roman"/>
          <w:sz w:val="24"/>
          <w:szCs w:val="23"/>
        </w:rPr>
        <w:t>Aquisição de peças de reposição tipo chave da tampa da caixa de passeio, confeccionadas em polipropileno (PP), na cor preta, com tampão PP preto, chave para abertura da tampa da caixa de passeio; fabricada em polipropileno; cor preta; com acionamento tipo oval para empunhadura com a mão; dimensionada para a correta manobra do fecho da tampa e tampão pp preto, destinadas à substituição de componentes danificados em caixas de passeio utilizadas nas ligações de água e hidrômetros, conforme especificações técnicas descritas neste documento.</w:t>
      </w:r>
      <w:bookmarkStart w:id="0" w:name="_GoBack"/>
      <w:bookmarkEnd w:id="0"/>
      <w:r w:rsidR="00B43FE3">
        <w:rPr>
          <w:rFonts w:ascii="Times New Roman" w:hAnsi="Times New Roman"/>
          <w:sz w:val="24"/>
          <w:szCs w:val="23"/>
        </w:rPr>
        <w:t>Obs.: compatível com o produto código 4CPHPP01010.</w:t>
      </w:r>
    </w:p>
    <w:p w:rsidR="00B43FE3" w:rsidRDefault="00B43FE3" w:rsidP="00B43FE3">
      <w:pPr>
        <w:tabs>
          <w:tab w:val="left" w:pos="426"/>
        </w:tabs>
        <w:spacing w:after="0" w:line="360" w:lineRule="auto"/>
        <w:jc w:val="both"/>
        <w:rPr>
          <w:rFonts w:ascii="Times New Roman" w:hAnsi="Times New Roman"/>
          <w:sz w:val="24"/>
          <w:szCs w:val="23"/>
        </w:rPr>
      </w:pPr>
      <w:r>
        <w:rPr>
          <w:rFonts w:ascii="Times New Roman" w:hAnsi="Times New Roman"/>
          <w:sz w:val="24"/>
          <w:szCs w:val="23"/>
        </w:rPr>
        <w:t>Garantir a manutenção e a funcionalidade das caixas de passeio utilizadas nas ligações de água e hidrômetros, assegurando vedação adequada, segurança operacional e continuidade dos serviços de abastecimento.</w:t>
      </w:r>
    </w:p>
    <w:p w:rsidR="00B43FE3" w:rsidRDefault="00B43FE3" w:rsidP="00B43FE3">
      <w:pPr>
        <w:tabs>
          <w:tab w:val="left" w:pos="426"/>
        </w:tabs>
        <w:spacing w:after="0" w:line="360" w:lineRule="auto"/>
        <w:jc w:val="both"/>
        <w:rPr>
          <w:rFonts w:ascii="Times New Roman" w:hAnsi="Times New Roman"/>
          <w:sz w:val="24"/>
          <w:szCs w:val="23"/>
        </w:rPr>
      </w:pPr>
      <w:r>
        <w:rPr>
          <w:rFonts w:ascii="Times New Roman" w:hAnsi="Times New Roman"/>
          <w:sz w:val="24"/>
          <w:szCs w:val="23"/>
        </w:rPr>
        <w:t>A aquisição visa substituir peças danificadas por novas, em material resistente e durável, prevenindo infiltrações, contaminações e riscos estruturais, além de preservar o bom estado das instalações públicas e o atendimento eficiente à população.</w:t>
      </w:r>
    </w:p>
    <w:p w:rsidR="00B43FE3" w:rsidRDefault="00B43FE3" w:rsidP="00B43FE3">
      <w:pPr>
        <w:tabs>
          <w:tab w:val="left" w:pos="426"/>
        </w:tabs>
        <w:spacing w:after="0" w:line="360" w:lineRule="auto"/>
        <w:jc w:val="both"/>
        <w:rPr>
          <w:rFonts w:ascii="Times New Roman" w:hAnsi="Times New Roman"/>
          <w:sz w:val="24"/>
          <w:szCs w:val="23"/>
        </w:rPr>
      </w:pPr>
      <w:r>
        <w:rPr>
          <w:rFonts w:ascii="Times New Roman" w:hAnsi="Times New Roman"/>
          <w:sz w:val="24"/>
          <w:szCs w:val="23"/>
        </w:rPr>
        <w:t xml:space="preserve">Forma de Entrega: AC Glaucia </w:t>
      </w:r>
      <w:proofErr w:type="spellStart"/>
      <w:r>
        <w:rPr>
          <w:rFonts w:ascii="Times New Roman" w:hAnsi="Times New Roman"/>
          <w:sz w:val="24"/>
          <w:szCs w:val="23"/>
        </w:rPr>
        <w:t>OliveiraRua</w:t>
      </w:r>
      <w:proofErr w:type="spellEnd"/>
      <w:r>
        <w:rPr>
          <w:rFonts w:ascii="Times New Roman" w:hAnsi="Times New Roman"/>
          <w:sz w:val="24"/>
          <w:szCs w:val="23"/>
        </w:rPr>
        <w:t xml:space="preserve"> </w:t>
      </w:r>
      <w:proofErr w:type="spellStart"/>
      <w:r>
        <w:rPr>
          <w:rFonts w:ascii="Times New Roman" w:hAnsi="Times New Roman"/>
          <w:sz w:val="24"/>
          <w:szCs w:val="23"/>
        </w:rPr>
        <w:t>Bernandino</w:t>
      </w:r>
      <w:proofErr w:type="spellEnd"/>
      <w:r>
        <w:rPr>
          <w:rFonts w:ascii="Times New Roman" w:hAnsi="Times New Roman"/>
          <w:sz w:val="24"/>
          <w:szCs w:val="23"/>
        </w:rPr>
        <w:t xml:space="preserve"> de Campos, 799</w:t>
      </w:r>
      <w:r>
        <w:rPr>
          <w:rFonts w:ascii="Times New Roman" w:hAnsi="Times New Roman"/>
          <w:sz w:val="24"/>
          <w:szCs w:val="23"/>
        </w:rPr>
        <w:t xml:space="preserve"> </w:t>
      </w:r>
      <w:r>
        <w:rPr>
          <w:rFonts w:ascii="Times New Roman" w:hAnsi="Times New Roman"/>
          <w:sz w:val="24"/>
          <w:szCs w:val="23"/>
        </w:rPr>
        <w:t>Centro - Indaiatuba-SP CEP 13330-260</w:t>
      </w:r>
    </w:p>
    <w:p w:rsidR="00275175" w:rsidRDefault="00275175" w:rsidP="00ED39D9">
      <w:pPr>
        <w:spacing w:after="0" w:line="360" w:lineRule="auto"/>
        <w:jc w:val="both"/>
        <w:rPr>
          <w:rFonts w:ascii="Times New Roman" w:hAnsi="Times New Roman" w:cs="Times New Roman"/>
          <w:sz w:val="24"/>
          <w:szCs w:val="24"/>
        </w:rPr>
      </w:pPr>
    </w:p>
    <w:p w:rsidR="00ED39D9" w:rsidRPr="005A20D6" w:rsidRDefault="00ED39D9" w:rsidP="00ED39D9">
      <w:pPr>
        <w:spacing w:after="0" w:line="360" w:lineRule="auto"/>
        <w:jc w:val="both"/>
        <w:rPr>
          <w:rFonts w:ascii="Times New Roman" w:hAnsi="Times New Roman" w:cs="Times New Roman"/>
          <w:sz w:val="24"/>
          <w:szCs w:val="24"/>
        </w:rPr>
      </w:pPr>
      <w:r w:rsidRPr="00E8346D">
        <w:rPr>
          <w:rFonts w:ascii="Times New Roman" w:hAnsi="Times New Roman" w:cs="Times New Roman"/>
          <w:sz w:val="24"/>
          <w:szCs w:val="24"/>
        </w:rPr>
        <w:t>O</w:t>
      </w:r>
      <w:r w:rsidRPr="00E8346D">
        <w:rPr>
          <w:rFonts w:ascii="Times New Roman" w:hAnsi="Times New Roman" w:cs="Times New Roman"/>
          <w:b/>
          <w:sz w:val="24"/>
          <w:szCs w:val="24"/>
        </w:rPr>
        <w:t xml:space="preserve"> </w:t>
      </w:r>
      <w:r w:rsidRPr="00E8346D">
        <w:rPr>
          <w:rFonts w:ascii="Times New Roman" w:hAnsi="Times New Roman" w:cs="Times New Roman"/>
          <w:sz w:val="24"/>
          <w:szCs w:val="24"/>
        </w:rPr>
        <w:t>Serviço Autônomo de Água e Esgotos de Indaiatuba, torna público o interesse em obter propostas comerciais adicionais referentes ao objeto da requisição de compras em epígrafe. O descritivo do objeto</w:t>
      </w:r>
      <w:r>
        <w:rPr>
          <w:rFonts w:ascii="Times New Roman" w:hAnsi="Times New Roman" w:cs="Times New Roman"/>
          <w:sz w:val="24"/>
          <w:szCs w:val="24"/>
        </w:rPr>
        <w:t>/Anexo I – Termo de Referência</w:t>
      </w:r>
      <w:r w:rsidRPr="00E8346D">
        <w:rPr>
          <w:rFonts w:ascii="Times New Roman" w:hAnsi="Times New Roman" w:cs="Times New Roman"/>
          <w:sz w:val="24"/>
          <w:szCs w:val="24"/>
        </w:rPr>
        <w:t xml:space="preserve"> está disponível, gratuitamente, no site </w:t>
      </w:r>
      <w:hyperlink r:id="rId7" w:history="1">
        <w:r w:rsidRPr="00E8346D">
          <w:rPr>
            <w:rStyle w:val="Hyperlink"/>
            <w:rFonts w:ascii="Times New Roman" w:hAnsi="Times New Roman" w:cs="Times New Roman"/>
            <w:color w:val="000000" w:themeColor="text1"/>
            <w:sz w:val="24"/>
            <w:szCs w:val="24"/>
            <w:u w:val="none"/>
          </w:rPr>
          <w:t>www.saae.sp.gov.br</w:t>
        </w:r>
      </w:hyperlink>
      <w:r w:rsidRPr="00E8346D">
        <w:rPr>
          <w:rStyle w:val="Hyperlink"/>
          <w:rFonts w:ascii="Times New Roman" w:hAnsi="Times New Roman" w:cs="Times New Roman"/>
          <w:color w:val="000000" w:themeColor="text1"/>
          <w:sz w:val="24"/>
          <w:szCs w:val="24"/>
          <w:u w:val="none"/>
        </w:rPr>
        <w:t xml:space="preserve"> - ‘Licitações’ – ‘Aviso de Intenção</w:t>
      </w:r>
      <w:r w:rsidRPr="004B5D1B">
        <w:rPr>
          <w:rStyle w:val="Hyperlink"/>
          <w:rFonts w:ascii="Times New Roman" w:hAnsi="Times New Roman" w:cs="Times New Roman"/>
          <w:color w:val="000000" w:themeColor="text1"/>
          <w:sz w:val="24"/>
          <w:szCs w:val="24"/>
          <w:u w:val="none"/>
        </w:rPr>
        <w:t xml:space="preserve"> de Compra’</w:t>
      </w:r>
      <w:r w:rsidRPr="004B5D1B">
        <w:rPr>
          <w:rFonts w:ascii="Times New Roman" w:hAnsi="Times New Roman" w:cs="Times New Roman"/>
          <w:color w:val="000000" w:themeColor="text1"/>
          <w:sz w:val="24"/>
          <w:szCs w:val="24"/>
        </w:rPr>
        <w:t xml:space="preserve">. </w:t>
      </w:r>
      <w:r w:rsidRPr="004B5D1B">
        <w:rPr>
          <w:rFonts w:ascii="Times New Roman" w:hAnsi="Times New Roman" w:cs="Times New Roman"/>
          <w:sz w:val="24"/>
          <w:szCs w:val="24"/>
        </w:rPr>
        <w:t>As propostas comerciais deverão ser enviadas</w:t>
      </w:r>
      <w:r>
        <w:rPr>
          <w:rFonts w:ascii="Times New Roman" w:hAnsi="Times New Roman" w:cs="Times New Roman"/>
          <w:sz w:val="24"/>
          <w:szCs w:val="24"/>
        </w:rPr>
        <w:t>,</w:t>
      </w:r>
      <w:r w:rsidRPr="004B5D1B">
        <w:rPr>
          <w:rFonts w:ascii="Times New Roman" w:hAnsi="Times New Roman" w:cs="Times New Roman"/>
          <w:sz w:val="24"/>
          <w:szCs w:val="24"/>
        </w:rPr>
        <w:t xml:space="preserve"> por </w:t>
      </w:r>
      <w:r w:rsidRPr="004B5D1B">
        <w:rPr>
          <w:rFonts w:ascii="Times New Roman" w:hAnsi="Times New Roman" w:cs="Times New Roman"/>
          <w:i/>
          <w:sz w:val="24"/>
          <w:szCs w:val="24"/>
        </w:rPr>
        <w:t>e-mail</w:t>
      </w:r>
      <w:r>
        <w:rPr>
          <w:rFonts w:ascii="Times New Roman" w:hAnsi="Times New Roman" w:cs="Times New Roman"/>
          <w:i/>
          <w:sz w:val="24"/>
          <w:szCs w:val="24"/>
        </w:rPr>
        <w:t>,</w:t>
      </w:r>
      <w:r w:rsidRPr="004B5D1B">
        <w:rPr>
          <w:rFonts w:ascii="Times New Roman" w:hAnsi="Times New Roman" w:cs="Times New Roman"/>
          <w:i/>
          <w:sz w:val="24"/>
          <w:szCs w:val="24"/>
        </w:rPr>
        <w:t xml:space="preserve"> </w:t>
      </w:r>
      <w:r w:rsidRPr="004B5D1B">
        <w:rPr>
          <w:rFonts w:ascii="Times New Roman" w:hAnsi="Times New Roman" w:cs="Times New Roman"/>
          <w:sz w:val="24"/>
          <w:szCs w:val="24"/>
        </w:rPr>
        <w:t xml:space="preserve">no endereço eletrônico </w:t>
      </w:r>
      <w:hyperlink r:id="rId8" w:history="1">
        <w:r w:rsidRPr="004B5D1B">
          <w:rPr>
            <w:rStyle w:val="Hyperlink"/>
            <w:rFonts w:ascii="Times New Roman" w:hAnsi="Times New Roman" w:cs="Times New Roman"/>
            <w:color w:val="000000" w:themeColor="text1"/>
            <w:sz w:val="24"/>
            <w:szCs w:val="24"/>
            <w:u w:val="none"/>
          </w:rPr>
          <w:t>comprasgeral@saae.sp.gov.br</w:t>
        </w:r>
      </w:hyperlink>
      <w:r w:rsidRPr="004B5D1B">
        <w:rPr>
          <w:rFonts w:ascii="Times New Roman" w:hAnsi="Times New Roman" w:cs="Times New Roman"/>
          <w:color w:val="000000" w:themeColor="text1"/>
          <w:sz w:val="24"/>
          <w:szCs w:val="24"/>
        </w:rPr>
        <w:t>, n</w:t>
      </w:r>
      <w:r w:rsidRPr="004B5D1B">
        <w:rPr>
          <w:rFonts w:ascii="Times New Roman" w:hAnsi="Times New Roman" w:cs="Times New Roman"/>
          <w:sz w:val="24"/>
          <w:szCs w:val="24"/>
        </w:rPr>
        <w:t xml:space="preserve">o prazo máximo de até 3 (três) dias úteis desta publicação. Maiores informações, na Gerência de Compras do </w:t>
      </w:r>
      <w:r w:rsidRPr="004B5D1B">
        <w:rPr>
          <w:rFonts w:ascii="Times New Roman" w:hAnsi="Times New Roman" w:cs="Times New Roman"/>
          <w:b/>
          <w:i/>
          <w:sz w:val="24"/>
          <w:szCs w:val="24"/>
        </w:rPr>
        <w:t>SAAE</w:t>
      </w:r>
      <w:r w:rsidR="00275175">
        <w:rPr>
          <w:rFonts w:ascii="Times New Roman" w:hAnsi="Times New Roman" w:cs="Times New Roman"/>
          <w:sz w:val="24"/>
          <w:szCs w:val="24"/>
        </w:rPr>
        <w:t>, pelo telefone</w:t>
      </w:r>
      <w:r w:rsidRPr="004B5D1B">
        <w:rPr>
          <w:rFonts w:ascii="Times New Roman" w:hAnsi="Times New Roman" w:cs="Times New Roman"/>
          <w:sz w:val="24"/>
          <w:szCs w:val="24"/>
        </w:rPr>
        <w:t xml:space="preserve">: 19) 3834 </w:t>
      </w:r>
      <w:r>
        <w:rPr>
          <w:rFonts w:ascii="Times New Roman" w:hAnsi="Times New Roman" w:cs="Times New Roman"/>
          <w:sz w:val="24"/>
          <w:szCs w:val="24"/>
        </w:rPr>
        <w:t>–</w:t>
      </w:r>
      <w:r w:rsidRPr="004B5D1B">
        <w:rPr>
          <w:rFonts w:ascii="Times New Roman" w:hAnsi="Times New Roman" w:cs="Times New Roman"/>
          <w:sz w:val="24"/>
          <w:szCs w:val="24"/>
        </w:rPr>
        <w:t xml:space="preserve"> 9498</w:t>
      </w:r>
      <w:r w:rsidR="00F75978">
        <w:rPr>
          <w:rFonts w:ascii="Times New Roman" w:hAnsi="Times New Roman" w:cs="Times New Roman"/>
          <w:sz w:val="24"/>
          <w:szCs w:val="24"/>
        </w:rPr>
        <w:t>.</w:t>
      </w:r>
    </w:p>
    <w:p w:rsidR="00ED39D9" w:rsidRPr="004B5D1B" w:rsidRDefault="00ED39D9" w:rsidP="00ED39D9">
      <w:pPr>
        <w:spacing w:after="0" w:line="360" w:lineRule="auto"/>
        <w:jc w:val="both"/>
        <w:rPr>
          <w:rFonts w:ascii="Times New Roman" w:hAnsi="Times New Roman" w:cs="Times New Roman"/>
          <w:sz w:val="24"/>
          <w:szCs w:val="24"/>
        </w:rPr>
      </w:pPr>
      <w:r w:rsidRPr="004B5D1B">
        <w:rPr>
          <w:rFonts w:ascii="Times New Roman" w:hAnsi="Times New Roman" w:cs="Times New Roman"/>
          <w:sz w:val="24"/>
          <w:szCs w:val="24"/>
        </w:rPr>
        <w:t xml:space="preserve">Indaiatuba, </w:t>
      </w:r>
      <w:r w:rsidR="00B43FE3">
        <w:rPr>
          <w:rFonts w:ascii="Times New Roman" w:hAnsi="Times New Roman" w:cs="Times New Roman"/>
          <w:sz w:val="24"/>
          <w:szCs w:val="24"/>
        </w:rPr>
        <w:t xml:space="preserve">03 </w:t>
      </w:r>
      <w:r w:rsidRPr="004B5D1B">
        <w:rPr>
          <w:rFonts w:ascii="Times New Roman" w:hAnsi="Times New Roman" w:cs="Times New Roman"/>
          <w:sz w:val="24"/>
          <w:szCs w:val="24"/>
        </w:rPr>
        <w:t xml:space="preserve">de </w:t>
      </w:r>
      <w:r w:rsidR="00B43FE3">
        <w:rPr>
          <w:rFonts w:ascii="Times New Roman" w:hAnsi="Times New Roman" w:cs="Times New Roman"/>
          <w:sz w:val="24"/>
          <w:szCs w:val="24"/>
        </w:rPr>
        <w:t>fevereiro</w:t>
      </w:r>
      <w:r w:rsidR="00A950B0">
        <w:rPr>
          <w:rFonts w:ascii="Times New Roman" w:hAnsi="Times New Roman" w:cs="Times New Roman"/>
          <w:sz w:val="24"/>
          <w:szCs w:val="24"/>
        </w:rPr>
        <w:t xml:space="preserve"> de 2026</w:t>
      </w:r>
    </w:p>
    <w:p w:rsidR="00ED39D9" w:rsidRPr="00D5154E" w:rsidRDefault="007023D4" w:rsidP="00ED39D9">
      <w:pPr>
        <w:spacing w:after="0" w:line="360" w:lineRule="auto"/>
        <w:rPr>
          <w:rFonts w:ascii="Times New Roman" w:hAnsi="Times New Roman" w:cs="Times New Roman"/>
          <w:b/>
          <w:sz w:val="24"/>
          <w:szCs w:val="24"/>
        </w:rPr>
      </w:pPr>
      <w:r>
        <w:rPr>
          <w:rFonts w:ascii="Times New Roman" w:hAnsi="Times New Roman" w:cs="Times New Roman"/>
          <w:b/>
          <w:sz w:val="24"/>
          <w:szCs w:val="24"/>
        </w:rPr>
        <w:t>ENGº SANDRO DE A. L. CORAL</w:t>
      </w:r>
      <w:r w:rsidR="00ED39D9">
        <w:rPr>
          <w:rFonts w:ascii="Times New Roman" w:hAnsi="Times New Roman" w:cs="Times New Roman"/>
          <w:b/>
          <w:sz w:val="24"/>
          <w:szCs w:val="24"/>
        </w:rPr>
        <w:t xml:space="preserve"> - </w:t>
      </w:r>
      <w:r w:rsidR="00ED39D9" w:rsidRPr="004B5D1B">
        <w:rPr>
          <w:rFonts w:ascii="Times New Roman" w:hAnsi="Times New Roman" w:cs="Times New Roman"/>
          <w:b/>
          <w:sz w:val="24"/>
          <w:szCs w:val="24"/>
        </w:rPr>
        <w:t>Superintendente</w:t>
      </w:r>
    </w:p>
    <w:p w:rsidR="001444D1" w:rsidRPr="005508AA" w:rsidRDefault="001444D1" w:rsidP="00D5154E">
      <w:pPr>
        <w:spacing w:line="360" w:lineRule="auto"/>
        <w:jc w:val="both"/>
        <w:rPr>
          <w:rFonts w:ascii="Arial" w:hAnsi="Arial" w:cs="Arial"/>
          <w:sz w:val="24"/>
          <w:szCs w:val="24"/>
        </w:rPr>
      </w:pPr>
    </w:p>
    <w:p w:rsidR="002F2310" w:rsidRPr="002D4100" w:rsidRDefault="002F2310">
      <w:pPr>
        <w:spacing w:line="360" w:lineRule="auto"/>
        <w:jc w:val="both"/>
        <w:rPr>
          <w:rFonts w:ascii="Arial" w:hAnsi="Arial" w:cs="Arial"/>
        </w:rPr>
      </w:pPr>
    </w:p>
    <w:sectPr w:rsidR="002F2310" w:rsidRPr="002D4100" w:rsidSect="00B43FE3">
      <w:headerReference w:type="even" r:id="rId9"/>
      <w:headerReference w:type="default" r:id="rId10"/>
      <w:footerReference w:type="even" r:id="rId11"/>
      <w:footerReference w:type="default" r:id="rId12"/>
      <w:headerReference w:type="first" r:id="rId13"/>
      <w:footerReference w:type="first" r:id="rId14"/>
      <w:pgSz w:w="11906" w:h="16838"/>
      <w:pgMar w:top="1417" w:right="1558" w:bottom="1417"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51CCA" w:rsidRDefault="00551CCA" w:rsidP="000851CC">
      <w:pPr>
        <w:spacing w:after="0" w:line="240" w:lineRule="auto"/>
      </w:pPr>
      <w:r>
        <w:separator/>
      </w:r>
    </w:p>
  </w:endnote>
  <w:endnote w:type="continuationSeparator" w:id="0">
    <w:p w:rsidR="00551CCA" w:rsidRDefault="00551CCA" w:rsidP="000851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05DB" w:rsidRDefault="003205DB">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05DB" w:rsidRDefault="003205DB">
    <w:pPr>
      <w:pStyle w:val="Rodap"/>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05DB" w:rsidRDefault="003205DB">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51CCA" w:rsidRDefault="00551CCA" w:rsidP="000851CC">
      <w:pPr>
        <w:spacing w:after="0" w:line="240" w:lineRule="auto"/>
      </w:pPr>
      <w:r>
        <w:separator/>
      </w:r>
    </w:p>
  </w:footnote>
  <w:footnote w:type="continuationSeparator" w:id="0">
    <w:p w:rsidR="00551CCA" w:rsidRDefault="00551CCA" w:rsidP="000851C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05DB" w:rsidRDefault="003205DB">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851CC" w:rsidRDefault="000851CC">
    <w:pPr>
      <w:pStyle w:val="Cabealho"/>
    </w:pPr>
    <w:r>
      <w:rPr>
        <w:noProof/>
        <w:lang w:eastAsia="pt-BR"/>
      </w:rPr>
      <w:drawing>
        <wp:inline distT="0" distB="0" distL="0" distR="0">
          <wp:extent cx="2371725" cy="381000"/>
          <wp:effectExtent l="0" t="0" r="9525"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beçalho Timbre SAAE.jpg"/>
                  <pic:cNvPicPr/>
                </pic:nvPicPr>
                <pic:blipFill>
                  <a:blip r:embed="rId1">
                    <a:extLst>
                      <a:ext uri="{28A0092B-C50C-407E-A947-70E740481C1C}">
                        <a14:useLocalDpi xmlns:a14="http://schemas.microsoft.com/office/drawing/2010/main" val="0"/>
                      </a:ext>
                    </a:extLst>
                  </a:blip>
                  <a:stretch>
                    <a:fillRect/>
                  </a:stretch>
                </pic:blipFill>
                <pic:spPr>
                  <a:xfrm>
                    <a:off x="0" y="0"/>
                    <a:ext cx="2371725" cy="381000"/>
                  </a:xfrm>
                  <a:prstGeom prst="rect">
                    <a:avLst/>
                  </a:prstGeom>
                </pic:spPr>
              </pic:pic>
            </a:graphicData>
          </a:graphic>
        </wp:inline>
      </w:drawing>
    </w:r>
  </w:p>
  <w:p w:rsidR="00535CF9" w:rsidRPr="00EA776D" w:rsidRDefault="00535CF9">
    <w:pPr>
      <w:pStyle w:val="Cabealho"/>
      <w:rPr>
        <w:rFonts w:ascii="Times New Roman" w:hAnsi="Times New Roman" w:cs="Times New Roman"/>
        <w:b/>
        <w:sz w:val="16"/>
        <w:szCs w:val="16"/>
      </w:rPr>
    </w:pPr>
    <w:r w:rsidRPr="00EA776D">
      <w:rPr>
        <w:b/>
      </w:rPr>
      <w:t xml:space="preserve">                         </w:t>
    </w:r>
    <w:r w:rsidRPr="00EA776D">
      <w:rPr>
        <w:rFonts w:ascii="Times New Roman" w:hAnsi="Times New Roman" w:cs="Times New Roman"/>
        <w:b/>
        <w:sz w:val="16"/>
        <w:szCs w:val="16"/>
      </w:rPr>
      <w:t>CNPJ:</w:t>
    </w:r>
    <w:r w:rsidR="003205DB" w:rsidRPr="00EA776D">
      <w:rPr>
        <w:rFonts w:ascii="Times New Roman" w:hAnsi="Times New Roman" w:cs="Times New Roman"/>
        <w:b/>
        <w:sz w:val="16"/>
        <w:szCs w:val="16"/>
      </w:rPr>
      <w:t xml:space="preserve"> 46.</w:t>
    </w:r>
    <w:r w:rsidRPr="00EA776D">
      <w:rPr>
        <w:rFonts w:ascii="Times New Roman" w:hAnsi="Times New Roman" w:cs="Times New Roman"/>
        <w:b/>
        <w:sz w:val="16"/>
        <w:szCs w:val="16"/>
      </w:rPr>
      <w:t>251.021/0001-80</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05DB" w:rsidRDefault="003205DB">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7D95"/>
    <w:rsid w:val="00065229"/>
    <w:rsid w:val="000851CC"/>
    <w:rsid w:val="000933B3"/>
    <w:rsid w:val="00093F5D"/>
    <w:rsid w:val="00095B92"/>
    <w:rsid w:val="000E3D22"/>
    <w:rsid w:val="000F6BAB"/>
    <w:rsid w:val="00110949"/>
    <w:rsid w:val="0013191D"/>
    <w:rsid w:val="001444D1"/>
    <w:rsid w:val="00150926"/>
    <w:rsid w:val="00156ED1"/>
    <w:rsid w:val="001D2693"/>
    <w:rsid w:val="001F1D82"/>
    <w:rsid w:val="002517D3"/>
    <w:rsid w:val="002662AF"/>
    <w:rsid w:val="00275175"/>
    <w:rsid w:val="002D12C4"/>
    <w:rsid w:val="002D4100"/>
    <w:rsid w:val="002F2310"/>
    <w:rsid w:val="00301ED8"/>
    <w:rsid w:val="00317A28"/>
    <w:rsid w:val="003205DB"/>
    <w:rsid w:val="0035210D"/>
    <w:rsid w:val="003828F0"/>
    <w:rsid w:val="003901D2"/>
    <w:rsid w:val="003E2456"/>
    <w:rsid w:val="003F70EF"/>
    <w:rsid w:val="00411376"/>
    <w:rsid w:val="00425891"/>
    <w:rsid w:val="004344F9"/>
    <w:rsid w:val="00473E3B"/>
    <w:rsid w:val="004B5D1B"/>
    <w:rsid w:val="004F12A3"/>
    <w:rsid w:val="00524383"/>
    <w:rsid w:val="00535CF9"/>
    <w:rsid w:val="005508AA"/>
    <w:rsid w:val="00551CCA"/>
    <w:rsid w:val="005A3BD1"/>
    <w:rsid w:val="005B7B7A"/>
    <w:rsid w:val="005C2725"/>
    <w:rsid w:val="005C5081"/>
    <w:rsid w:val="005F1313"/>
    <w:rsid w:val="00606869"/>
    <w:rsid w:val="00620F44"/>
    <w:rsid w:val="00657C2D"/>
    <w:rsid w:val="006822AB"/>
    <w:rsid w:val="006E461A"/>
    <w:rsid w:val="007023D4"/>
    <w:rsid w:val="00713875"/>
    <w:rsid w:val="00732341"/>
    <w:rsid w:val="0079240B"/>
    <w:rsid w:val="008342FC"/>
    <w:rsid w:val="00845919"/>
    <w:rsid w:val="008819DB"/>
    <w:rsid w:val="008A50A0"/>
    <w:rsid w:val="008C5440"/>
    <w:rsid w:val="008D7375"/>
    <w:rsid w:val="008E32E7"/>
    <w:rsid w:val="008F4D50"/>
    <w:rsid w:val="008F5171"/>
    <w:rsid w:val="0094522F"/>
    <w:rsid w:val="009B2F9E"/>
    <w:rsid w:val="00A078CD"/>
    <w:rsid w:val="00A17D95"/>
    <w:rsid w:val="00A215FA"/>
    <w:rsid w:val="00A86E96"/>
    <w:rsid w:val="00A950B0"/>
    <w:rsid w:val="00AC1AD8"/>
    <w:rsid w:val="00AF6F2E"/>
    <w:rsid w:val="00B218BF"/>
    <w:rsid w:val="00B41711"/>
    <w:rsid w:val="00B43FE3"/>
    <w:rsid w:val="00B627F9"/>
    <w:rsid w:val="00B82FDD"/>
    <w:rsid w:val="00B96533"/>
    <w:rsid w:val="00BB32BB"/>
    <w:rsid w:val="00BB4F99"/>
    <w:rsid w:val="00BD24C7"/>
    <w:rsid w:val="00C11F10"/>
    <w:rsid w:val="00C33D44"/>
    <w:rsid w:val="00CD12D9"/>
    <w:rsid w:val="00D06B86"/>
    <w:rsid w:val="00D40A63"/>
    <w:rsid w:val="00D5154E"/>
    <w:rsid w:val="00D60C03"/>
    <w:rsid w:val="00D630AC"/>
    <w:rsid w:val="00D70519"/>
    <w:rsid w:val="00D764C7"/>
    <w:rsid w:val="00DD59FC"/>
    <w:rsid w:val="00E01EC9"/>
    <w:rsid w:val="00E142C1"/>
    <w:rsid w:val="00E43CC8"/>
    <w:rsid w:val="00E52441"/>
    <w:rsid w:val="00E535F3"/>
    <w:rsid w:val="00E70590"/>
    <w:rsid w:val="00E8346D"/>
    <w:rsid w:val="00E91801"/>
    <w:rsid w:val="00E97344"/>
    <w:rsid w:val="00EA776D"/>
    <w:rsid w:val="00EC07D0"/>
    <w:rsid w:val="00ED39D9"/>
    <w:rsid w:val="00F05011"/>
    <w:rsid w:val="00F142F6"/>
    <w:rsid w:val="00F23AFF"/>
    <w:rsid w:val="00F33FFD"/>
    <w:rsid w:val="00F3447C"/>
    <w:rsid w:val="00F75978"/>
    <w:rsid w:val="00FB1DD3"/>
    <w:rsid w:val="00FB3FDE"/>
    <w:rsid w:val="00FC50B6"/>
    <w:rsid w:val="00FF65C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15:docId w15:val="{189171D3-2860-4791-82A7-07463D7C0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Corpodetexto"/>
    <w:link w:val="Ttulo1Char"/>
    <w:qFormat/>
    <w:rsid w:val="002D4100"/>
    <w:pPr>
      <w:tabs>
        <w:tab w:val="num" w:pos="0"/>
      </w:tabs>
      <w:suppressAutoHyphens/>
      <w:spacing w:before="280" w:after="280" w:line="240" w:lineRule="auto"/>
      <w:ind w:left="432" w:hanging="432"/>
      <w:outlineLvl w:val="0"/>
    </w:pPr>
    <w:rPr>
      <w:rFonts w:ascii="Arial Unicode MS" w:eastAsia="Arial Unicode MS" w:hAnsi="Arial Unicode MS" w:cs="Arial Unicode MS"/>
      <w:b/>
      <w:bCs/>
      <w:kern w:val="1"/>
      <w:sz w:val="48"/>
      <w:szCs w:val="48"/>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0851CC"/>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851CC"/>
  </w:style>
  <w:style w:type="paragraph" w:styleId="Rodap">
    <w:name w:val="footer"/>
    <w:basedOn w:val="Normal"/>
    <w:link w:val="RodapChar"/>
    <w:uiPriority w:val="99"/>
    <w:unhideWhenUsed/>
    <w:rsid w:val="000851CC"/>
    <w:pPr>
      <w:tabs>
        <w:tab w:val="center" w:pos="4252"/>
        <w:tab w:val="right" w:pos="8504"/>
      </w:tabs>
      <w:spacing w:after="0" w:line="240" w:lineRule="auto"/>
    </w:pPr>
  </w:style>
  <w:style w:type="character" w:customStyle="1" w:styleId="RodapChar">
    <w:name w:val="Rodapé Char"/>
    <w:basedOn w:val="Fontepargpadro"/>
    <w:link w:val="Rodap"/>
    <w:uiPriority w:val="99"/>
    <w:rsid w:val="000851CC"/>
  </w:style>
  <w:style w:type="paragraph" w:styleId="Textodebalo">
    <w:name w:val="Balloon Text"/>
    <w:basedOn w:val="Normal"/>
    <w:link w:val="TextodebaloChar"/>
    <w:uiPriority w:val="99"/>
    <w:semiHidden/>
    <w:unhideWhenUsed/>
    <w:rsid w:val="000851CC"/>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0851CC"/>
    <w:rPr>
      <w:rFonts w:ascii="Tahoma" w:hAnsi="Tahoma" w:cs="Tahoma"/>
      <w:sz w:val="16"/>
      <w:szCs w:val="16"/>
    </w:rPr>
  </w:style>
  <w:style w:type="paragraph" w:styleId="Corpodetexto">
    <w:name w:val="Body Text"/>
    <w:basedOn w:val="Normal"/>
    <w:link w:val="CorpodetextoChar"/>
    <w:rsid w:val="000F6BAB"/>
    <w:pPr>
      <w:suppressAutoHyphens/>
      <w:spacing w:after="0" w:line="360" w:lineRule="auto"/>
      <w:jc w:val="both"/>
    </w:pPr>
    <w:rPr>
      <w:rFonts w:ascii="Times New Roman" w:eastAsia="Times New Roman" w:hAnsi="Times New Roman" w:cs="Times New Roman"/>
      <w:i/>
      <w:iCs/>
      <w:sz w:val="28"/>
      <w:szCs w:val="24"/>
      <w:lang w:eastAsia="ar-SA"/>
    </w:rPr>
  </w:style>
  <w:style w:type="character" w:customStyle="1" w:styleId="CorpodetextoChar">
    <w:name w:val="Corpo de texto Char"/>
    <w:basedOn w:val="Fontepargpadro"/>
    <w:link w:val="Corpodetexto"/>
    <w:rsid w:val="000F6BAB"/>
    <w:rPr>
      <w:rFonts w:ascii="Times New Roman" w:eastAsia="Times New Roman" w:hAnsi="Times New Roman" w:cs="Times New Roman"/>
      <w:i/>
      <w:iCs/>
      <w:sz w:val="28"/>
      <w:szCs w:val="24"/>
      <w:lang w:eastAsia="ar-SA"/>
    </w:rPr>
  </w:style>
  <w:style w:type="character" w:styleId="Hyperlink">
    <w:name w:val="Hyperlink"/>
    <w:basedOn w:val="Fontepargpadro"/>
    <w:uiPriority w:val="99"/>
    <w:unhideWhenUsed/>
    <w:rsid w:val="000F6BAB"/>
    <w:rPr>
      <w:color w:val="0000FF" w:themeColor="hyperlink"/>
      <w:u w:val="single"/>
    </w:rPr>
  </w:style>
  <w:style w:type="table" w:styleId="Tabelacomgrade">
    <w:name w:val="Table Grid"/>
    <w:basedOn w:val="Tabelanormal"/>
    <w:uiPriority w:val="59"/>
    <w:rsid w:val="002F231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tulodetabela">
    <w:name w:val="Título de tabela"/>
    <w:basedOn w:val="Normal"/>
    <w:rsid w:val="00A86E96"/>
    <w:pPr>
      <w:widowControl w:val="0"/>
      <w:suppressLineNumbers/>
      <w:suppressAutoHyphens/>
      <w:spacing w:after="0" w:line="240" w:lineRule="auto"/>
      <w:jc w:val="center"/>
    </w:pPr>
    <w:rPr>
      <w:rFonts w:ascii="Times New Roman" w:eastAsia="Arial Unicode MS" w:hAnsi="Times New Roman" w:cs="Times New Roman"/>
      <w:b/>
      <w:bCs/>
      <w:kern w:val="1"/>
      <w:sz w:val="24"/>
      <w:szCs w:val="24"/>
      <w:lang w:eastAsia="hi-IN"/>
    </w:rPr>
  </w:style>
  <w:style w:type="character" w:customStyle="1" w:styleId="Ttulo1Char">
    <w:name w:val="Título 1 Char"/>
    <w:basedOn w:val="Fontepargpadro"/>
    <w:link w:val="Ttulo1"/>
    <w:rsid w:val="002D4100"/>
    <w:rPr>
      <w:rFonts w:ascii="Arial Unicode MS" w:eastAsia="Arial Unicode MS" w:hAnsi="Arial Unicode MS" w:cs="Arial Unicode MS"/>
      <w:b/>
      <w:bCs/>
      <w:kern w:val="1"/>
      <w:sz w:val="48"/>
      <w:szCs w:val="48"/>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99404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mprasgeral@saae.sp.gov.br"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www.saae.sp.gov.br"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706FDF-F4AF-4D36-8FEB-2255C588EF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326</Words>
  <Characters>1764</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DIOGO VALEZIN</dc:creator>
  <cp:lastModifiedBy>ELIANE EVANGELISTA</cp:lastModifiedBy>
  <cp:revision>2</cp:revision>
  <dcterms:created xsi:type="dcterms:W3CDTF">2026-02-03T12:52:00Z</dcterms:created>
  <dcterms:modified xsi:type="dcterms:W3CDTF">2026-02-03T12:52:00Z</dcterms:modified>
</cp:coreProperties>
</file>