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C1758B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</w:t>
      </w:r>
      <w:r w:rsidR="00B2223C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licitação, com base no inciso</w:t>
      </w:r>
      <w:r w:rsidR="00C25D5A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  <w:r w:rsidR="00DF588A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I</w:t>
      </w:r>
      <w:r w:rsidRPr="00C1758B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:rsidR="00ED39D9" w:rsidRPr="00061E6B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A80B9D">
        <w:rPr>
          <w:rFonts w:ascii="Times New Roman" w:hAnsi="Times New Roman" w:cs="Times New Roman"/>
          <w:b/>
          <w:sz w:val="24"/>
          <w:szCs w:val="24"/>
        </w:rPr>
        <w:t>3272</w:t>
      </w:r>
      <w:r w:rsidR="00692DB6">
        <w:rPr>
          <w:rFonts w:ascii="Times New Roman" w:hAnsi="Times New Roman" w:cs="Times New Roman"/>
          <w:b/>
          <w:sz w:val="24"/>
          <w:szCs w:val="24"/>
        </w:rPr>
        <w:t>/</w:t>
      </w:r>
      <w:r w:rsidR="00A950B0" w:rsidRPr="00061E6B">
        <w:rPr>
          <w:rFonts w:ascii="Times New Roman" w:hAnsi="Times New Roman" w:cs="Times New Roman"/>
          <w:b/>
          <w:sz w:val="24"/>
          <w:szCs w:val="24"/>
        </w:rPr>
        <w:t>2026</w:t>
      </w:r>
    </w:p>
    <w:p w:rsidR="00B423CE" w:rsidRDefault="00ED39D9" w:rsidP="00ED39D9">
      <w:pPr>
        <w:spacing w:after="0" w:line="360" w:lineRule="auto"/>
        <w:jc w:val="both"/>
      </w:pPr>
      <w:r w:rsidRPr="00061E6B">
        <w:rPr>
          <w:rFonts w:ascii="Times New Roman" w:hAnsi="Times New Roman" w:cs="Times New Roman"/>
          <w:b/>
          <w:sz w:val="24"/>
          <w:szCs w:val="24"/>
        </w:rPr>
        <w:t>Objeto</w:t>
      </w:r>
      <w:r w:rsidRPr="00061E6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823D2F" w:rsidRPr="00061E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25D5A" w:rsidRPr="00C25D5A">
        <w:rPr>
          <w:rFonts w:ascii="Times New Roman" w:hAnsi="Times New Roman" w:cs="Times New Roman"/>
        </w:rPr>
        <w:t>Contratação de empresa para a execução de serviço de engenharia destinado à instalação completa dos blocos para fundo de filtro de areia, já adquiridos e disponibilizados pelo SAAE de Indaiatuba, no filtro do Módulo III da Estação de Tratamento de Água V, incluindo mobilização, conferência técnica, locação, montagem, fixação, ancoragem, assentamento, rejuntamento, vedações, consumíveis, testes e documentação final, conforme este Termo de Referência e os documentos técnicos do fabricante.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E6B">
        <w:rPr>
          <w:rFonts w:ascii="Times New Roman" w:hAnsi="Times New Roman" w:cs="Times New Roman"/>
          <w:sz w:val="24"/>
          <w:szCs w:val="24"/>
        </w:rPr>
        <w:t>O</w:t>
      </w:r>
      <w:r w:rsidRPr="00061E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1E6B">
        <w:rPr>
          <w:rFonts w:ascii="Times New Roman" w:hAnsi="Times New Roman" w:cs="Times New Roman"/>
          <w:sz w:val="24"/>
          <w:szCs w:val="24"/>
        </w:rPr>
        <w:t xml:space="preserve">Serviço Autônomo de Água e Esgotos de Indaiatuba, torna público o interesse em obter propostas comerciais adicionais referentes ao objeto da requisição de compras em epígrafe. O descritivo do objeto/Anexo I – Termo de Referência está disponível, gratuitamente, no site </w:t>
      </w:r>
      <w:hyperlink r:id="rId7" w:history="1">
        <w:r w:rsidRPr="00061E6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061E6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 de Compra’</w:t>
      </w:r>
      <w:r w:rsidRPr="00061E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061E6B">
        <w:rPr>
          <w:rFonts w:ascii="Times New Roman" w:hAnsi="Times New Roman" w:cs="Times New Roman"/>
          <w:sz w:val="24"/>
          <w:szCs w:val="24"/>
        </w:rPr>
        <w:t xml:space="preserve">As propostas comerciais deverão ser enviadas, por </w:t>
      </w:r>
      <w:r w:rsidRPr="00061E6B">
        <w:rPr>
          <w:rFonts w:ascii="Times New Roman" w:hAnsi="Times New Roman" w:cs="Times New Roman"/>
          <w:i/>
          <w:sz w:val="24"/>
          <w:szCs w:val="24"/>
        </w:rPr>
        <w:t xml:space="preserve">e-mail, </w:t>
      </w:r>
      <w:r w:rsidRPr="00061E6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r w:rsidR="00061E6B" w:rsidRPr="00061E6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henriquepalma@saae.sp.gov.br</w:t>
      </w:r>
      <w:r w:rsidRPr="00061E6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061E6B">
        <w:rPr>
          <w:rFonts w:ascii="Times New Roman" w:hAnsi="Times New Roman" w:cs="Times New Roman"/>
          <w:sz w:val="24"/>
          <w:szCs w:val="24"/>
        </w:rPr>
        <w:t>o prazo d</w:t>
      </w:r>
      <w:r w:rsidR="00061E6B">
        <w:rPr>
          <w:rFonts w:ascii="Times New Roman" w:hAnsi="Times New Roman" w:cs="Times New Roman"/>
          <w:sz w:val="24"/>
          <w:szCs w:val="24"/>
        </w:rPr>
        <w:t xml:space="preserve">e: 08:00 horas do dia </w:t>
      </w:r>
      <w:r w:rsidR="00C25D5A">
        <w:rPr>
          <w:rFonts w:ascii="Times New Roman" w:hAnsi="Times New Roman" w:cs="Times New Roman"/>
          <w:sz w:val="24"/>
          <w:szCs w:val="24"/>
        </w:rPr>
        <w:t>13</w:t>
      </w:r>
      <w:r w:rsidR="00414EF4">
        <w:rPr>
          <w:rFonts w:ascii="Times New Roman" w:hAnsi="Times New Roman" w:cs="Times New Roman"/>
          <w:sz w:val="24"/>
          <w:szCs w:val="24"/>
        </w:rPr>
        <w:t>/10</w:t>
      </w:r>
      <w:r w:rsidR="00061E6B">
        <w:rPr>
          <w:rFonts w:ascii="Times New Roman" w:hAnsi="Times New Roman" w:cs="Times New Roman"/>
          <w:sz w:val="24"/>
          <w:szCs w:val="24"/>
        </w:rPr>
        <w:t>/2026 a</w:t>
      </w:r>
      <w:r w:rsidR="00B46653" w:rsidRPr="00061E6B">
        <w:rPr>
          <w:rFonts w:ascii="Times New Roman" w:hAnsi="Times New Roman" w:cs="Times New Roman"/>
          <w:sz w:val="24"/>
          <w:szCs w:val="24"/>
        </w:rPr>
        <w:t>té as 17:00</w:t>
      </w:r>
      <w:r w:rsidRPr="00061E6B">
        <w:rPr>
          <w:rFonts w:ascii="Times New Roman" w:hAnsi="Times New Roman" w:cs="Times New Roman"/>
          <w:sz w:val="24"/>
          <w:szCs w:val="24"/>
        </w:rPr>
        <w:t xml:space="preserve"> </w:t>
      </w:r>
      <w:r w:rsidR="00FB0A69">
        <w:rPr>
          <w:rFonts w:ascii="Times New Roman" w:hAnsi="Times New Roman" w:cs="Times New Roman"/>
          <w:sz w:val="24"/>
          <w:szCs w:val="24"/>
        </w:rPr>
        <w:t xml:space="preserve">do dia </w:t>
      </w:r>
      <w:r w:rsidR="00C25D5A">
        <w:rPr>
          <w:rFonts w:ascii="Times New Roman" w:hAnsi="Times New Roman" w:cs="Times New Roman"/>
          <w:sz w:val="24"/>
          <w:szCs w:val="24"/>
        </w:rPr>
        <w:t>15</w:t>
      </w:r>
      <w:r w:rsidR="00414EF4">
        <w:rPr>
          <w:rFonts w:ascii="Times New Roman" w:hAnsi="Times New Roman" w:cs="Times New Roman"/>
          <w:sz w:val="24"/>
          <w:szCs w:val="24"/>
        </w:rPr>
        <w:t>/10</w:t>
      </w:r>
      <w:r w:rsidR="00061E6B">
        <w:rPr>
          <w:rFonts w:ascii="Times New Roman" w:hAnsi="Times New Roman" w:cs="Times New Roman"/>
          <w:sz w:val="24"/>
          <w:szCs w:val="24"/>
        </w:rPr>
        <w:t>/2026</w:t>
      </w:r>
      <w:r w:rsidR="00414EF4">
        <w:rPr>
          <w:rFonts w:ascii="Times New Roman" w:hAnsi="Times New Roman" w:cs="Times New Roman"/>
          <w:sz w:val="24"/>
          <w:szCs w:val="24"/>
        </w:rPr>
        <w:t xml:space="preserve">, sendo </w:t>
      </w:r>
      <w:r w:rsidR="00946167">
        <w:rPr>
          <w:rFonts w:ascii="Times New Roman" w:hAnsi="Times New Roman" w:cs="Times New Roman"/>
          <w:sz w:val="24"/>
          <w:szCs w:val="24"/>
        </w:rPr>
        <w:t>3 (três) úteis desta publicação</w:t>
      </w:r>
      <w:r w:rsidR="00061E6B">
        <w:rPr>
          <w:rFonts w:ascii="Times New Roman" w:hAnsi="Times New Roman" w:cs="Times New Roman"/>
          <w:sz w:val="24"/>
          <w:szCs w:val="24"/>
        </w:rPr>
        <w:t xml:space="preserve">. </w:t>
      </w:r>
      <w:r w:rsidR="00B46653">
        <w:rPr>
          <w:rFonts w:ascii="Times New Roman" w:hAnsi="Times New Roman" w:cs="Times New Roman"/>
          <w:sz w:val="24"/>
          <w:szCs w:val="24"/>
        </w:rPr>
        <w:t>Para m</w:t>
      </w:r>
      <w:r w:rsidRPr="004B5D1B">
        <w:rPr>
          <w:rFonts w:ascii="Times New Roman" w:hAnsi="Times New Roman" w:cs="Times New Roman"/>
          <w:sz w:val="24"/>
          <w:szCs w:val="24"/>
        </w:rPr>
        <w:t xml:space="preserve">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</w:t>
      </w:r>
      <w:r w:rsidR="00061E6B">
        <w:rPr>
          <w:rFonts w:ascii="Times New Roman" w:hAnsi="Times New Roman" w:cs="Times New Roman"/>
          <w:sz w:val="24"/>
          <w:szCs w:val="24"/>
        </w:rPr>
        <w:t xml:space="preserve"> </w:t>
      </w:r>
      <w:r w:rsidR="00275175">
        <w:rPr>
          <w:rFonts w:ascii="Times New Roman" w:hAnsi="Times New Roman" w:cs="Times New Roman"/>
          <w:sz w:val="24"/>
          <w:szCs w:val="24"/>
        </w:rPr>
        <w:t>telefone</w:t>
      </w:r>
      <w:r w:rsidRPr="004B5D1B">
        <w:rPr>
          <w:rFonts w:ascii="Times New Roman" w:hAnsi="Times New Roman" w:cs="Times New Roman"/>
          <w:sz w:val="24"/>
          <w:szCs w:val="24"/>
        </w:rPr>
        <w:t xml:space="preserve">: </w:t>
      </w:r>
      <w:r w:rsidR="00061E6B">
        <w:rPr>
          <w:rFonts w:ascii="Times New Roman" w:hAnsi="Times New Roman" w:cs="Times New Roman"/>
          <w:sz w:val="24"/>
          <w:szCs w:val="24"/>
        </w:rPr>
        <w:t>(19) 3834-94</w:t>
      </w:r>
      <w:r w:rsidR="00BA23D9">
        <w:rPr>
          <w:rFonts w:ascii="Times New Roman" w:hAnsi="Times New Roman" w:cs="Times New Roman"/>
          <w:sz w:val="24"/>
          <w:szCs w:val="24"/>
        </w:rPr>
        <w:t>21</w:t>
      </w:r>
      <w:r w:rsidR="00061E6B">
        <w:rPr>
          <w:rFonts w:ascii="Times New Roman" w:hAnsi="Times New Roman" w:cs="Times New Roman"/>
          <w:sz w:val="24"/>
          <w:szCs w:val="24"/>
        </w:rPr>
        <w:t>.</w:t>
      </w:r>
    </w:p>
    <w:p w:rsidR="00ED39D9" w:rsidRPr="004B5D1B" w:rsidRDefault="00061E6B" w:rsidP="00DF588A">
      <w:pPr>
        <w:tabs>
          <w:tab w:val="center" w:pos="432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C25D5A">
        <w:rPr>
          <w:rFonts w:ascii="Times New Roman" w:hAnsi="Times New Roman" w:cs="Times New Roman"/>
          <w:sz w:val="24"/>
          <w:szCs w:val="24"/>
        </w:rPr>
        <w:t>09</w:t>
      </w:r>
      <w:bookmarkStart w:id="0" w:name="_GoBack"/>
      <w:bookmarkEnd w:id="0"/>
      <w:r w:rsidR="00A80B9D">
        <w:rPr>
          <w:rFonts w:ascii="Times New Roman" w:hAnsi="Times New Roman" w:cs="Times New Roman"/>
          <w:sz w:val="24"/>
          <w:szCs w:val="24"/>
        </w:rPr>
        <w:t xml:space="preserve"> de </w:t>
      </w:r>
      <w:r w:rsidR="00414EF4">
        <w:rPr>
          <w:rFonts w:ascii="Times New Roman" w:hAnsi="Times New Roman" w:cs="Times New Roman"/>
          <w:sz w:val="24"/>
          <w:szCs w:val="24"/>
        </w:rPr>
        <w:t>outubro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50B0">
        <w:rPr>
          <w:rFonts w:ascii="Times New Roman" w:hAnsi="Times New Roman" w:cs="Times New Roman"/>
          <w:sz w:val="24"/>
          <w:szCs w:val="24"/>
        </w:rPr>
        <w:t>de 2026</w:t>
      </w:r>
      <w:r w:rsidR="00E07581">
        <w:rPr>
          <w:rFonts w:ascii="Times New Roman" w:hAnsi="Times New Roman" w:cs="Times New Roman"/>
          <w:sz w:val="24"/>
          <w:szCs w:val="24"/>
        </w:rPr>
        <w:t>.</w:t>
      </w:r>
      <w:r w:rsidR="00DF588A">
        <w:rPr>
          <w:rFonts w:ascii="Times New Roman" w:hAnsi="Times New Roman" w:cs="Times New Roman"/>
          <w:sz w:val="24"/>
          <w:szCs w:val="24"/>
        </w:rPr>
        <w:tab/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2751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1E6B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75175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14EF4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C5081"/>
    <w:rsid w:val="005F1313"/>
    <w:rsid w:val="00606869"/>
    <w:rsid w:val="00620F44"/>
    <w:rsid w:val="00657C2D"/>
    <w:rsid w:val="006822AB"/>
    <w:rsid w:val="00692DB6"/>
    <w:rsid w:val="006E461A"/>
    <w:rsid w:val="007023D4"/>
    <w:rsid w:val="00713875"/>
    <w:rsid w:val="00732341"/>
    <w:rsid w:val="0079240B"/>
    <w:rsid w:val="00823D2F"/>
    <w:rsid w:val="008342FC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46167"/>
    <w:rsid w:val="009B2F9E"/>
    <w:rsid w:val="00A078CD"/>
    <w:rsid w:val="00A17D95"/>
    <w:rsid w:val="00A215FA"/>
    <w:rsid w:val="00A80B9D"/>
    <w:rsid w:val="00A86E96"/>
    <w:rsid w:val="00A950B0"/>
    <w:rsid w:val="00AC1AD8"/>
    <w:rsid w:val="00AF6F2E"/>
    <w:rsid w:val="00B218BF"/>
    <w:rsid w:val="00B2223C"/>
    <w:rsid w:val="00B41711"/>
    <w:rsid w:val="00B423CE"/>
    <w:rsid w:val="00B46653"/>
    <w:rsid w:val="00B627F9"/>
    <w:rsid w:val="00B82FDD"/>
    <w:rsid w:val="00B96533"/>
    <w:rsid w:val="00BA23D9"/>
    <w:rsid w:val="00BB32BB"/>
    <w:rsid w:val="00BB4F99"/>
    <w:rsid w:val="00BD24C7"/>
    <w:rsid w:val="00C11F10"/>
    <w:rsid w:val="00C1758B"/>
    <w:rsid w:val="00C25D5A"/>
    <w:rsid w:val="00C33D44"/>
    <w:rsid w:val="00CD12D9"/>
    <w:rsid w:val="00D06B86"/>
    <w:rsid w:val="00D20F05"/>
    <w:rsid w:val="00D40A63"/>
    <w:rsid w:val="00D5154E"/>
    <w:rsid w:val="00D60C03"/>
    <w:rsid w:val="00D630AC"/>
    <w:rsid w:val="00D70519"/>
    <w:rsid w:val="00D764C7"/>
    <w:rsid w:val="00DD59FC"/>
    <w:rsid w:val="00DF588A"/>
    <w:rsid w:val="00E01EC9"/>
    <w:rsid w:val="00E07581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75978"/>
    <w:rsid w:val="00FB0A69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D2030F-32DC-45D0-9F6B-386253901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224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Henrique Duarte Thimm Palma</cp:lastModifiedBy>
  <cp:revision>15</cp:revision>
  <dcterms:created xsi:type="dcterms:W3CDTF">2026-07-21T16:33:00Z</dcterms:created>
  <dcterms:modified xsi:type="dcterms:W3CDTF">2026-10-09T17:38:00Z</dcterms:modified>
</cp:coreProperties>
</file>