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615A8" w14:textId="5756CFB3" w:rsidR="00C921B3" w:rsidRPr="00306470" w:rsidRDefault="008D1A9A" w:rsidP="003642DF">
      <w:pPr>
        <w:spacing w:line="360" w:lineRule="auto"/>
        <w:jc w:val="center"/>
        <w:rPr>
          <w:b/>
          <w:sz w:val="22"/>
          <w:szCs w:val="22"/>
        </w:rPr>
      </w:pPr>
      <w:r w:rsidRPr="00306470">
        <w:rPr>
          <w:b/>
          <w:sz w:val="22"/>
          <w:szCs w:val="22"/>
        </w:rPr>
        <w:t>ANEXO I -</w:t>
      </w:r>
      <w:r w:rsidR="00C921B3" w:rsidRPr="00306470">
        <w:rPr>
          <w:b/>
          <w:sz w:val="22"/>
          <w:szCs w:val="22"/>
        </w:rPr>
        <w:t xml:space="preserve"> TERMO DE REFERÊNCIA</w:t>
      </w:r>
    </w:p>
    <w:p w14:paraId="52617157" w14:textId="4E08C37B"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652872">
        <w:rPr>
          <w:b/>
          <w:bCs/>
          <w:sz w:val="22"/>
          <w:szCs w:val="22"/>
        </w:rPr>
        <w:t>12</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21EEA06A" w:rsidR="00F4768F" w:rsidRPr="00306470" w:rsidRDefault="00C921B3" w:rsidP="003642DF">
      <w:pPr>
        <w:autoSpaceDE w:val="0"/>
        <w:spacing w:after="120" w:line="276" w:lineRule="auto"/>
        <w:jc w:val="center"/>
        <w:rPr>
          <w:b/>
          <w:bCs/>
          <w:sz w:val="22"/>
          <w:szCs w:val="22"/>
        </w:rPr>
      </w:pPr>
      <w:r w:rsidRPr="00306470">
        <w:rPr>
          <w:b/>
          <w:bCs/>
          <w:sz w:val="22"/>
          <w:szCs w:val="22"/>
        </w:rPr>
        <w:t>EDITAL N</w:t>
      </w:r>
      <w:r w:rsidRPr="00306470">
        <w:rPr>
          <w:b/>
          <w:bCs/>
          <w:sz w:val="22"/>
          <w:szCs w:val="22"/>
          <w:u w:val="single"/>
          <w:vertAlign w:val="superscript"/>
        </w:rPr>
        <w:t>o</w:t>
      </w:r>
      <w:r w:rsidRPr="00306470">
        <w:rPr>
          <w:b/>
          <w:bCs/>
          <w:sz w:val="22"/>
          <w:szCs w:val="22"/>
        </w:rPr>
        <w:t xml:space="preserve"> </w:t>
      </w:r>
      <w:r w:rsidR="00652872">
        <w:rPr>
          <w:b/>
          <w:bCs/>
          <w:sz w:val="22"/>
          <w:szCs w:val="22"/>
        </w:rPr>
        <w:t>12</w:t>
      </w:r>
      <w:r w:rsidRPr="00306470">
        <w:rPr>
          <w:b/>
          <w:bCs/>
          <w:sz w:val="22"/>
          <w:szCs w:val="22"/>
        </w:rPr>
        <w:t>/</w:t>
      </w:r>
      <w:r w:rsidR="005B458B" w:rsidRPr="00306470">
        <w:rPr>
          <w:b/>
          <w:bCs/>
          <w:sz w:val="22"/>
          <w:szCs w:val="22"/>
        </w:rPr>
        <w:t>202</w:t>
      </w:r>
      <w:r w:rsidR="00306470" w:rsidRPr="00306470">
        <w:rPr>
          <w:b/>
          <w:bCs/>
          <w:sz w:val="22"/>
          <w:szCs w:val="22"/>
        </w:rPr>
        <w:t>6</w:t>
      </w:r>
    </w:p>
    <w:p w14:paraId="270747E3" w14:textId="7A1E1FF9" w:rsidR="008D1A9A" w:rsidRPr="00894584" w:rsidRDefault="00306470" w:rsidP="00894584">
      <w:pPr>
        <w:autoSpaceDE w:val="0"/>
        <w:spacing w:after="120" w:line="276" w:lineRule="auto"/>
        <w:jc w:val="center"/>
        <w:rPr>
          <w:b/>
          <w:bCs/>
          <w:sz w:val="22"/>
          <w:szCs w:val="22"/>
        </w:rPr>
      </w:pPr>
      <w:r w:rsidRPr="00306470">
        <w:rPr>
          <w:b/>
          <w:bCs/>
          <w:sz w:val="22"/>
          <w:szCs w:val="22"/>
        </w:rPr>
        <w:t>PROCESSO N</w:t>
      </w:r>
      <w:r w:rsidRPr="00306470">
        <w:rPr>
          <w:b/>
          <w:bCs/>
          <w:sz w:val="22"/>
          <w:szCs w:val="22"/>
          <w:u w:val="single"/>
          <w:vertAlign w:val="superscript"/>
        </w:rPr>
        <w:t>o</w:t>
      </w:r>
      <w:r w:rsidRPr="00306470">
        <w:rPr>
          <w:b/>
          <w:bCs/>
          <w:sz w:val="22"/>
          <w:szCs w:val="22"/>
        </w:rPr>
        <w:t xml:space="preserve"> </w:t>
      </w:r>
      <w:r w:rsidR="00652872">
        <w:rPr>
          <w:b/>
          <w:bCs/>
          <w:sz w:val="22"/>
          <w:szCs w:val="22"/>
        </w:rPr>
        <w:t>16</w:t>
      </w:r>
      <w:r w:rsidRPr="00306470">
        <w:rPr>
          <w:b/>
          <w:bCs/>
          <w:sz w:val="22"/>
          <w:szCs w:val="22"/>
        </w:rPr>
        <w:t>/2026</w:t>
      </w:r>
    </w:p>
    <w:p w14:paraId="7FCD5B10" w14:textId="228036CA" w:rsidR="00112236" w:rsidRDefault="00112236" w:rsidP="0051334C">
      <w:pPr>
        <w:pStyle w:val="Corpodetexto3"/>
        <w:spacing w:after="0" w:line="360" w:lineRule="auto"/>
        <w:jc w:val="both"/>
        <w:rPr>
          <w:sz w:val="23"/>
          <w:szCs w:val="23"/>
        </w:rPr>
      </w:pPr>
    </w:p>
    <w:tbl>
      <w:tblPr>
        <w:tblW w:w="0" w:type="auto"/>
        <w:tblInd w:w="56" w:type="dxa"/>
        <w:tblLook w:val="0000" w:firstRow="0" w:lastRow="0" w:firstColumn="0" w:lastColumn="0" w:noHBand="0" w:noVBand="0"/>
      </w:tblPr>
      <w:tblGrid>
        <w:gridCol w:w="506"/>
        <w:gridCol w:w="525"/>
        <w:gridCol w:w="777"/>
        <w:gridCol w:w="591"/>
        <w:gridCol w:w="6606"/>
      </w:tblGrid>
      <w:tr w:rsidR="00894584" w:rsidRPr="00894584" w14:paraId="77BCECDA" w14:textId="77777777" w:rsidTr="00894584">
        <w:tc>
          <w:tcPr>
            <w:tcW w:w="0" w:type="auto"/>
            <w:tcBorders>
              <w:top w:val="single" w:sz="4" w:space="0" w:color="auto"/>
              <w:left w:val="single" w:sz="4" w:space="0" w:color="auto"/>
              <w:bottom w:val="single" w:sz="4" w:space="0" w:color="auto"/>
              <w:right w:val="single" w:sz="4" w:space="0" w:color="auto"/>
            </w:tcBorders>
            <w:shd w:val="clear" w:color="auto" w:fill="C6D9F1"/>
          </w:tcPr>
          <w:p w14:paraId="2ACC5B0F" w14:textId="77777777" w:rsidR="00894584" w:rsidRPr="00894584" w:rsidRDefault="00894584" w:rsidP="00894584">
            <w:pPr>
              <w:pStyle w:val="xl42"/>
              <w:snapToGrid w:val="0"/>
              <w:spacing w:before="0" w:after="0" w:line="360" w:lineRule="auto"/>
              <w:rPr>
                <w:rFonts w:asciiTheme="minorHAnsi" w:hAnsiTheme="minorHAnsi" w:cstheme="minorHAnsi"/>
                <w:sz w:val="16"/>
                <w:szCs w:val="16"/>
              </w:rPr>
            </w:pPr>
            <w:r w:rsidRPr="00894584">
              <w:rPr>
                <w:rFonts w:asciiTheme="minorHAnsi" w:hAnsiTheme="minorHAnsi" w:cstheme="minorHAnsi"/>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7CCE225E" w14:textId="77777777" w:rsidR="00894584" w:rsidRPr="00894584" w:rsidRDefault="00894584" w:rsidP="00894584">
            <w:pPr>
              <w:pStyle w:val="xl42"/>
              <w:snapToGrid w:val="0"/>
              <w:spacing w:before="0" w:after="0" w:line="360" w:lineRule="auto"/>
              <w:rPr>
                <w:rFonts w:asciiTheme="minorHAnsi" w:hAnsiTheme="minorHAnsi" w:cstheme="minorHAnsi"/>
                <w:sz w:val="16"/>
                <w:szCs w:val="16"/>
              </w:rPr>
            </w:pPr>
            <w:r w:rsidRPr="00894584">
              <w:rPr>
                <w:rFonts w:asciiTheme="minorHAnsi" w:hAnsiTheme="minorHAnsi" w:cstheme="minorHAnsi"/>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B095AC6" w14:textId="77777777" w:rsidR="00894584" w:rsidRPr="00894584" w:rsidRDefault="00894584" w:rsidP="00894584">
            <w:pPr>
              <w:pStyle w:val="xl42"/>
              <w:snapToGrid w:val="0"/>
              <w:spacing w:before="0" w:after="0" w:line="360" w:lineRule="auto"/>
              <w:rPr>
                <w:rFonts w:asciiTheme="minorHAnsi" w:hAnsiTheme="minorHAnsi" w:cstheme="minorHAnsi"/>
                <w:sz w:val="16"/>
                <w:szCs w:val="16"/>
              </w:rPr>
            </w:pPr>
            <w:r w:rsidRPr="00894584">
              <w:rPr>
                <w:rFonts w:asciiTheme="minorHAnsi" w:hAnsiTheme="minorHAnsi" w:cstheme="minorHAnsi"/>
                <w:sz w:val="16"/>
                <w:szCs w:val="16"/>
              </w:rPr>
              <w:t>Unidade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0EC23B1" w14:textId="77777777" w:rsidR="00894584" w:rsidRPr="00894584" w:rsidRDefault="00894584" w:rsidP="00894584">
            <w:pPr>
              <w:pStyle w:val="xl42"/>
              <w:snapToGrid w:val="0"/>
              <w:spacing w:before="0" w:after="0" w:line="360" w:lineRule="auto"/>
              <w:rPr>
                <w:rFonts w:asciiTheme="minorHAnsi" w:hAnsiTheme="minorHAnsi" w:cstheme="minorHAnsi"/>
                <w:sz w:val="16"/>
                <w:szCs w:val="16"/>
              </w:rPr>
            </w:pPr>
            <w:r w:rsidRPr="00894584">
              <w:rPr>
                <w:rFonts w:asciiTheme="minorHAnsi" w:hAnsiTheme="minorHAnsi" w:cstheme="minorHAnsi"/>
                <w:sz w:val="16"/>
                <w:szCs w:val="16"/>
              </w:rPr>
              <w:t>Qtde.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7E21F4E5" w14:textId="77777777" w:rsidR="00894584" w:rsidRPr="00894584" w:rsidRDefault="00894584" w:rsidP="00894584">
            <w:pPr>
              <w:pStyle w:val="xl42"/>
              <w:snapToGrid w:val="0"/>
              <w:spacing w:before="0" w:after="0" w:line="360" w:lineRule="auto"/>
              <w:rPr>
                <w:rFonts w:asciiTheme="minorHAnsi" w:hAnsiTheme="minorHAnsi" w:cstheme="minorHAnsi"/>
                <w:sz w:val="16"/>
                <w:szCs w:val="16"/>
              </w:rPr>
            </w:pPr>
            <w:r w:rsidRPr="00894584">
              <w:rPr>
                <w:rFonts w:asciiTheme="minorHAnsi" w:hAnsiTheme="minorHAnsi" w:cstheme="minorHAnsi"/>
                <w:sz w:val="16"/>
                <w:szCs w:val="16"/>
              </w:rPr>
              <w:t>Descrição</w:t>
            </w:r>
          </w:p>
        </w:tc>
      </w:tr>
      <w:tr w:rsidR="00894584" w:rsidRPr="00894584" w14:paraId="6B6FD75E"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25D74FB9" w14:textId="36828394"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1A2EAB" w14:textId="766E308C"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7D3462"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4F5A69"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4C3A93"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MOURAO DE EUCALIPTO TRATADO 06 A 08CM 2,2M. Mourao de eucalipto tratado; de 06 a 08 cm de diametro; com 2,20m de comprimento; retos; madeira de reflorestamento; isento de fendas ou outros defeitos que os inabilitem para a funcao.                    </w:t>
            </w:r>
          </w:p>
        </w:tc>
      </w:tr>
      <w:tr w:rsidR="00894584" w:rsidRPr="00894584" w14:paraId="19B77E87"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3CA6134E" w14:textId="23DBC41B"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3F6F60" w14:textId="2E952D1D"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A0A01F"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2BB4D4"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C514AF"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MOURAO DE EUCALIPTO TRATADO 08 A 10CM 2,2M. Mourao de eucalipto tratado; de 08 a 10 cm de diametro; com 2,20m de comprimento; retos; madeira de reflorestamento; isento de fendas ou outros defeitos que os inabilitem para a funcao.                    </w:t>
            </w:r>
          </w:p>
        </w:tc>
      </w:tr>
      <w:tr w:rsidR="00894584" w:rsidRPr="00894584" w14:paraId="4888C534"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2F7DCBBF" w14:textId="0F548D6D"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FE3BE7" w14:textId="27625626"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4CB468"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B1C90D"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7AFEAB"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MOURAO DE EUCALIPTO TRATADO 10 A 12CM 2,2M. Mourao de eucalipto tratado; de 10 a 12 cm de diametro; com 2,20m de comprimento; retos; madeira de reflorestamento; isento de fendas ou outros defeitos que os inabilitem para a funcao.                    </w:t>
            </w:r>
          </w:p>
        </w:tc>
      </w:tr>
      <w:tr w:rsidR="00894584" w:rsidRPr="00894584" w14:paraId="242D05DD"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420248FD" w14:textId="46263C6B"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B6D75E" w14:textId="2C3CCE0D"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711999"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FE484"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1E5EF1"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PALANQUE DE EUCALIPTO TRATADO 10 A 12CM 4M. palanque de eucalipto tratado; de 10 a 12cm de diâmetro; com 4m de comprimento; retos; madeira de reflorestamento; isento de fendas ou outros defeitos que os inabilitem para a função.                    </w:t>
            </w:r>
          </w:p>
        </w:tc>
      </w:tr>
      <w:tr w:rsidR="00894584" w:rsidRPr="00894584" w14:paraId="5CE8C6CA"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6E46BF9B" w14:textId="0B2CCC6B"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192B9" w14:textId="41F9FC61"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D68EF6"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373F58"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85F3D9"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PALANQUE DE EUCALIPTO TRATADO 10 A 12 CM 6M. Palanque de eucalipto tratado; de 10 a 12cm de diâmetro; com 6m de comprimento; retos; madeira de reflorestamento; isento de fendas ou outros defeitos que os inabilitem para a função.                    </w:t>
            </w:r>
          </w:p>
        </w:tc>
      </w:tr>
      <w:tr w:rsidR="00894584" w:rsidRPr="00894584" w14:paraId="31BCFD38"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691F1011" w14:textId="31C0423A"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B85076" w14:textId="0E82F652"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F3BB7A"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6BED6B"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800142"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PALANQUE DE EUCALIPTO TRATADO 12 A 14CM 6M. Palanque de eucalipto tratado; de 12 a 14cm de diâmetro; com 6m de comprimento; retos; madeira de reflorestamento; isento de fendas ou outros defeitos que os inabilitem para a função.                    </w:t>
            </w:r>
          </w:p>
        </w:tc>
      </w:tr>
      <w:tr w:rsidR="00894584" w:rsidRPr="00894584" w14:paraId="2CEB638A"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3A4B28AF" w14:textId="49507494"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648528" w14:textId="66672CB5"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554997"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F4FBA5"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66E851"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PALANQUE DE EUCALIPTO TRATADO 12 A 14CM 7M. Palanque de eucalipto tratado; de 12 a 14cm de diâmetro; com 7m de comprimento; retos; madeira de reflorestamento; isento de fendas ou outros defeitos que os inabilitem para a função.                    </w:t>
            </w:r>
          </w:p>
        </w:tc>
      </w:tr>
      <w:tr w:rsidR="00894584" w:rsidRPr="00894584" w14:paraId="202758A8"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5D565F20" w14:textId="5A96C94A"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8C3F17" w14:textId="395C83E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5D47DA"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9A184A"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A29B29"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PALANQUE DE EUCALIPTO TRATADO 16 A 18CM 5M. Palanque de eucalipto tratado; de 16 a 18cm de diâmetro; com 5m de comprimento; retos; madeira de reflorestamento; isento de fendas ou outros defeitos que os inabilitem para a função.                    </w:t>
            </w:r>
          </w:p>
        </w:tc>
      </w:tr>
      <w:tr w:rsidR="00894584" w:rsidRPr="00894584" w14:paraId="56A856D8" w14:textId="77777777" w:rsidTr="00894584">
        <w:tc>
          <w:tcPr>
            <w:tcW w:w="0" w:type="auto"/>
            <w:tcBorders>
              <w:top w:val="single" w:sz="4" w:space="0" w:color="auto"/>
              <w:left w:val="single" w:sz="4" w:space="0" w:color="auto"/>
              <w:bottom w:val="single" w:sz="4" w:space="0" w:color="auto"/>
              <w:right w:val="single" w:sz="4" w:space="0" w:color="auto"/>
            </w:tcBorders>
            <w:vAlign w:val="center"/>
          </w:tcPr>
          <w:p w14:paraId="2080EC24" w14:textId="002828C9" w:rsidR="00894584" w:rsidRPr="00894584" w:rsidRDefault="00594C9E" w:rsidP="00894584">
            <w:pPr>
              <w:pStyle w:val="xl42"/>
              <w:snapToGrid w:val="0"/>
              <w:spacing w:before="0" w:after="0" w:line="360" w:lineRule="auto"/>
              <w:ind w:left="708" w:hanging="708"/>
              <w:rPr>
                <w:rFonts w:asciiTheme="minorHAnsi" w:hAnsiTheme="minorHAnsi" w:cstheme="minorHAnsi"/>
                <w:b w:val="0"/>
                <w:bCs w:val="0"/>
                <w:sz w:val="16"/>
                <w:szCs w:val="16"/>
              </w:rPr>
            </w:pPr>
            <w:r>
              <w:rPr>
                <w:rFonts w:asciiTheme="minorHAnsi" w:hAnsiTheme="minorHAnsi" w:cstheme="minorHAnsi"/>
                <w:b w:val="0"/>
                <w:bCs w:val="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EFE305" w14:textId="2ABB1258"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E4E44C"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171B44" w14:textId="77777777" w:rsidR="00894584" w:rsidRPr="00894584" w:rsidRDefault="00894584" w:rsidP="00894584">
            <w:pPr>
              <w:pStyle w:val="xl42"/>
              <w:snapToGrid w:val="0"/>
              <w:spacing w:before="0" w:after="0" w:line="360" w:lineRule="auto"/>
              <w:rPr>
                <w:rFonts w:asciiTheme="minorHAnsi" w:hAnsiTheme="minorHAnsi" w:cstheme="minorHAnsi"/>
                <w:b w:val="0"/>
                <w:bCs w:val="0"/>
                <w:sz w:val="16"/>
                <w:szCs w:val="16"/>
              </w:rPr>
            </w:pPr>
            <w:r w:rsidRPr="00894584">
              <w:rPr>
                <w:rFonts w:asciiTheme="minorHAnsi" w:hAnsiTheme="minorHAnsi" w:cstheme="minorHAnsi"/>
                <w:b w:val="0"/>
                <w:bCs w:val="0"/>
                <w:sz w:val="16"/>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7DC982" w14:textId="77777777" w:rsidR="00894584" w:rsidRPr="00894584" w:rsidRDefault="00894584" w:rsidP="00894584">
            <w:pPr>
              <w:snapToGrid w:val="0"/>
              <w:spacing w:line="360" w:lineRule="auto"/>
              <w:ind w:left="-108"/>
              <w:jc w:val="both"/>
              <w:rPr>
                <w:rFonts w:asciiTheme="minorHAnsi" w:hAnsiTheme="minorHAnsi" w:cstheme="minorHAnsi"/>
                <w:sz w:val="16"/>
                <w:szCs w:val="16"/>
              </w:rPr>
            </w:pPr>
            <w:r w:rsidRPr="00894584">
              <w:rPr>
                <w:rFonts w:asciiTheme="minorHAnsi" w:hAnsiTheme="minorHAnsi" w:cstheme="minorHAnsi"/>
                <w:sz w:val="16"/>
                <w:szCs w:val="16"/>
              </w:rPr>
              <w:t xml:space="preserve">MOURAO DE EUCALIPTO TRATADO 17 A 22CM 7M. mourao de eucalipto tratado; de 17 a 22cm de diâmetro; com 7,00m de comprimento; retos; madeira de reflorestamento; isento de fendas ou outros defeitos que os inabilitem para a função.                    </w:t>
            </w:r>
          </w:p>
        </w:tc>
      </w:tr>
    </w:tbl>
    <w:p w14:paraId="2BC2B941" w14:textId="1BE60D74" w:rsidR="00652872" w:rsidRDefault="00652872" w:rsidP="0051334C">
      <w:pPr>
        <w:pStyle w:val="Corpodetexto3"/>
        <w:spacing w:after="0" w:line="360" w:lineRule="auto"/>
        <w:jc w:val="both"/>
        <w:rPr>
          <w:sz w:val="23"/>
          <w:szCs w:val="23"/>
        </w:rPr>
      </w:pPr>
    </w:p>
    <w:p w14:paraId="5D89DA00" w14:textId="4868BF5C" w:rsidR="00652872" w:rsidRPr="00636BE3" w:rsidRDefault="00652872" w:rsidP="0051334C">
      <w:pPr>
        <w:pStyle w:val="Corpodetexto3"/>
        <w:spacing w:after="0" w:line="360" w:lineRule="auto"/>
        <w:jc w:val="both"/>
        <w:rPr>
          <w:sz w:val="23"/>
          <w:szCs w:val="23"/>
        </w:rPr>
      </w:pPr>
    </w:p>
    <w:p w14:paraId="793C2A01" w14:textId="77777777" w:rsidR="00594C9E" w:rsidRPr="00594C9E" w:rsidRDefault="00594C9E" w:rsidP="00F64992">
      <w:pPr>
        <w:pStyle w:val="Ttulo1"/>
        <w:numPr>
          <w:ilvl w:val="0"/>
          <w:numId w:val="11"/>
        </w:numPr>
        <w:rPr>
          <w:rFonts w:ascii="Times New Roman" w:hAnsi="Times New Roman" w:cs="Times New Roman"/>
        </w:rPr>
      </w:pPr>
      <w:r w:rsidRPr="00594C9E">
        <w:rPr>
          <w:rFonts w:ascii="Times New Roman" w:hAnsi="Times New Roman" w:cs="Times New Roman"/>
        </w:rPr>
        <w:t>Da Especificação do Objeto</w:t>
      </w:r>
    </w:p>
    <w:p w14:paraId="142461AD" w14:textId="77777777" w:rsidR="00594C9E" w:rsidRPr="00594C9E" w:rsidRDefault="00594C9E" w:rsidP="00594C9E">
      <w:pPr>
        <w:pStyle w:val="Ttulo1"/>
        <w:numPr>
          <w:ilvl w:val="0"/>
          <w:numId w:val="0"/>
        </w:numPr>
        <w:jc w:val="both"/>
        <w:rPr>
          <w:rFonts w:ascii="Times New Roman" w:hAnsi="Times New Roman" w:cs="Times New Roman"/>
          <w:sz w:val="23"/>
          <w:szCs w:val="23"/>
        </w:rPr>
      </w:pPr>
    </w:p>
    <w:p w14:paraId="52C3E052" w14:textId="77777777" w:rsidR="00594C9E" w:rsidRPr="00594C9E" w:rsidRDefault="00594C9E" w:rsidP="00594C9E">
      <w:pPr>
        <w:pStyle w:val="Corpodetexto"/>
        <w:spacing w:line="360" w:lineRule="auto"/>
        <w:jc w:val="both"/>
        <w:rPr>
          <w:sz w:val="23"/>
          <w:szCs w:val="23"/>
        </w:rPr>
      </w:pPr>
      <w:r w:rsidRPr="00594C9E">
        <w:rPr>
          <w:sz w:val="23"/>
          <w:szCs w:val="23"/>
        </w:rPr>
        <w:t xml:space="preserve">O objeto deste certame deverá ser realizado de acordo com o descritivo constante na Requisição de Compras nº 89/2026 e demais disposições contidas neste anexo. </w:t>
      </w:r>
    </w:p>
    <w:p w14:paraId="3F8185A7" w14:textId="77777777" w:rsidR="00594C9E" w:rsidRPr="00594C9E" w:rsidRDefault="00594C9E" w:rsidP="00594C9E">
      <w:pPr>
        <w:pStyle w:val="Corpodetexto"/>
        <w:spacing w:line="360" w:lineRule="auto"/>
        <w:jc w:val="both"/>
        <w:rPr>
          <w:sz w:val="23"/>
          <w:szCs w:val="23"/>
        </w:rPr>
      </w:pPr>
      <w:r w:rsidRPr="00594C9E">
        <w:rPr>
          <w:b/>
          <w:sz w:val="23"/>
          <w:szCs w:val="23"/>
        </w:rPr>
        <w:t>Local de entrega:</w:t>
      </w:r>
      <w:r w:rsidRPr="00594C9E">
        <w:rPr>
          <w:sz w:val="23"/>
          <w:szCs w:val="23"/>
        </w:rPr>
        <w:t xml:space="preserve"> A entrega dos materiais deverá ser realizada, preferencialmente, no Pátio de Obras do SAAE, localizado na Estr. Dr. Rafael Elias José Aun, nº 195, Vila Avaí, no horário das 07h00 às 16h00, de segunda a sexta-feira, exceto feriados e pontos facultativos. Quando necessário, a entrega poderá ocorrer em locais de manutenção emergencial indicados pelo gestor do contrato ou por responsável por ele indicado, dentro dos limites do município de Indaiatuba.</w:t>
      </w:r>
    </w:p>
    <w:p w14:paraId="4C3EEE55" w14:textId="543E010F" w:rsidR="00594C9E" w:rsidRDefault="00594C9E" w:rsidP="00594C9E">
      <w:pPr>
        <w:pStyle w:val="Corpodetexto"/>
        <w:spacing w:line="360" w:lineRule="auto"/>
        <w:jc w:val="both"/>
        <w:rPr>
          <w:sz w:val="23"/>
          <w:szCs w:val="23"/>
        </w:rPr>
      </w:pPr>
      <w:r w:rsidRPr="00594C9E">
        <w:rPr>
          <w:b/>
          <w:sz w:val="23"/>
          <w:szCs w:val="23"/>
        </w:rPr>
        <w:t xml:space="preserve">Responsável pelo Recebimento: </w:t>
      </w:r>
      <w:r w:rsidRPr="00594C9E">
        <w:rPr>
          <w:sz w:val="23"/>
          <w:szCs w:val="23"/>
        </w:rPr>
        <w:t>Departamento de Recursos Hídricos e Meio Ambiente.</w:t>
      </w:r>
    </w:p>
    <w:p w14:paraId="69BB89FE" w14:textId="77777777" w:rsidR="00594C9E" w:rsidRPr="00594C9E" w:rsidRDefault="00594C9E" w:rsidP="00594C9E">
      <w:pPr>
        <w:pStyle w:val="Corpodetexto"/>
        <w:spacing w:line="360" w:lineRule="auto"/>
        <w:jc w:val="both"/>
        <w:rPr>
          <w:sz w:val="23"/>
          <w:szCs w:val="23"/>
        </w:rPr>
      </w:pPr>
    </w:p>
    <w:p w14:paraId="254A0B39" w14:textId="7439F5DF" w:rsidR="00594C9E" w:rsidRDefault="00594C9E" w:rsidP="00594C9E">
      <w:pPr>
        <w:pStyle w:val="Corpodetexto"/>
        <w:spacing w:line="360" w:lineRule="auto"/>
        <w:jc w:val="both"/>
        <w:rPr>
          <w:sz w:val="23"/>
          <w:szCs w:val="23"/>
        </w:rPr>
      </w:pPr>
      <w:r w:rsidRPr="00594C9E">
        <w:rPr>
          <w:sz w:val="23"/>
          <w:szCs w:val="23"/>
        </w:rPr>
        <w:t xml:space="preserve">As entregas deverão ser realizadas de forma </w:t>
      </w:r>
      <w:r w:rsidRPr="00594C9E">
        <w:rPr>
          <w:rStyle w:val="Forte"/>
          <w:rFonts w:ascii="Times New Roman" w:hAnsi="Times New Roman" w:cs="Times New Roman"/>
          <w:sz w:val="23"/>
          <w:szCs w:val="23"/>
        </w:rPr>
        <w:t xml:space="preserve">parcelada </w:t>
      </w:r>
      <w:r w:rsidRPr="00594C9E">
        <w:rPr>
          <w:sz w:val="23"/>
          <w:szCs w:val="23"/>
        </w:rPr>
        <w:t>conforme disposto neste cronograma, observando-se rigorosamente os prazos estabelecidos.</w:t>
      </w:r>
    </w:p>
    <w:p w14:paraId="6E9A5429" w14:textId="77777777" w:rsidR="00594C9E" w:rsidRPr="00594C9E" w:rsidRDefault="00594C9E" w:rsidP="00594C9E">
      <w:pPr>
        <w:pStyle w:val="Corpodetexto"/>
        <w:spacing w:line="360" w:lineRule="auto"/>
        <w:jc w:val="both"/>
        <w:rPr>
          <w:sz w:val="23"/>
          <w:szCs w:val="23"/>
        </w:rPr>
      </w:pPr>
    </w:p>
    <w:p w14:paraId="249D431B" w14:textId="77777777" w:rsidR="00594C9E" w:rsidRPr="00594C9E" w:rsidRDefault="00594C9E" w:rsidP="00594C9E">
      <w:pPr>
        <w:pStyle w:val="Corpodetexto"/>
        <w:spacing w:line="360" w:lineRule="auto"/>
        <w:jc w:val="center"/>
        <w:rPr>
          <w:b/>
          <w:bCs/>
          <w:sz w:val="23"/>
          <w:szCs w:val="23"/>
        </w:rPr>
      </w:pPr>
      <w:r w:rsidRPr="00594C9E">
        <w:rPr>
          <w:b/>
          <w:sz w:val="23"/>
          <w:szCs w:val="23"/>
        </w:rPr>
        <w:t>Cronograma de Entregas</w:t>
      </w:r>
    </w:p>
    <w:tbl>
      <w:tblPr>
        <w:tblW w:w="0" w:type="auto"/>
        <w:tblCellMar>
          <w:left w:w="0" w:type="dxa"/>
          <w:right w:w="0" w:type="dxa"/>
        </w:tblCellMar>
        <w:tblLook w:val="04A0" w:firstRow="1" w:lastRow="0" w:firstColumn="1" w:lastColumn="0" w:noHBand="0" w:noVBand="1"/>
      </w:tblPr>
      <w:tblGrid>
        <w:gridCol w:w="594"/>
        <w:gridCol w:w="3380"/>
        <w:gridCol w:w="858"/>
        <w:gridCol w:w="4209"/>
      </w:tblGrid>
      <w:tr w:rsidR="00594C9E" w:rsidRPr="00594C9E" w14:paraId="185CC321" w14:textId="77777777" w:rsidTr="00594C9E">
        <w:trPr>
          <w:trHeight w:val="315"/>
        </w:trPr>
        <w:tc>
          <w:tcPr>
            <w:tcW w:w="0" w:type="auto"/>
            <w:tcBorders>
              <w:top w:val="single" w:sz="12" w:space="0" w:color="auto"/>
              <w:left w:val="single" w:sz="12" w:space="0" w:color="auto"/>
              <w:bottom w:val="single" w:sz="12" w:space="0" w:color="auto"/>
              <w:right w:val="single" w:sz="12" w:space="0" w:color="auto"/>
            </w:tcBorders>
            <w:shd w:val="clear" w:color="auto" w:fill="B8CCE4" w:themeFill="accent1" w:themeFillTint="66"/>
            <w:tcMar>
              <w:top w:w="30" w:type="dxa"/>
              <w:left w:w="45" w:type="dxa"/>
              <w:bottom w:w="30" w:type="dxa"/>
              <w:right w:w="45" w:type="dxa"/>
            </w:tcMar>
            <w:vAlign w:val="bottom"/>
            <w:hideMark/>
          </w:tcPr>
          <w:p w14:paraId="40241B88"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Entrega</w:t>
            </w:r>
          </w:p>
        </w:tc>
        <w:tc>
          <w:tcPr>
            <w:tcW w:w="0" w:type="auto"/>
            <w:tcBorders>
              <w:top w:val="single" w:sz="12" w:space="0" w:color="auto"/>
              <w:left w:val="single" w:sz="12" w:space="0" w:color="auto"/>
              <w:bottom w:val="single" w:sz="12" w:space="0" w:color="auto"/>
              <w:right w:val="single" w:sz="12" w:space="0" w:color="auto"/>
            </w:tcBorders>
            <w:shd w:val="clear" w:color="auto" w:fill="B8CCE4" w:themeFill="accent1" w:themeFillTint="66"/>
            <w:tcMar>
              <w:top w:w="30" w:type="dxa"/>
              <w:left w:w="45" w:type="dxa"/>
              <w:bottom w:w="30" w:type="dxa"/>
              <w:right w:w="45" w:type="dxa"/>
            </w:tcMar>
            <w:vAlign w:val="bottom"/>
            <w:hideMark/>
          </w:tcPr>
          <w:p w14:paraId="4440F723"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Período</w:t>
            </w:r>
          </w:p>
        </w:tc>
        <w:tc>
          <w:tcPr>
            <w:tcW w:w="0" w:type="auto"/>
            <w:tcBorders>
              <w:top w:val="single" w:sz="12" w:space="0" w:color="auto"/>
              <w:left w:val="single" w:sz="12" w:space="0" w:color="auto"/>
              <w:bottom w:val="single" w:sz="12" w:space="0" w:color="auto"/>
              <w:right w:val="single" w:sz="12" w:space="0" w:color="auto"/>
            </w:tcBorders>
            <w:shd w:val="clear" w:color="auto" w:fill="B8CCE4" w:themeFill="accent1" w:themeFillTint="66"/>
            <w:tcMar>
              <w:top w:w="30" w:type="dxa"/>
              <w:left w:w="45" w:type="dxa"/>
              <w:bottom w:w="30" w:type="dxa"/>
              <w:right w:w="45" w:type="dxa"/>
            </w:tcMar>
            <w:vAlign w:val="bottom"/>
            <w:hideMark/>
          </w:tcPr>
          <w:p w14:paraId="0B55E58A"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Quantidade</w:t>
            </w:r>
          </w:p>
        </w:tc>
        <w:tc>
          <w:tcPr>
            <w:tcW w:w="0" w:type="auto"/>
            <w:tcBorders>
              <w:top w:val="single" w:sz="12" w:space="0" w:color="auto"/>
              <w:left w:val="single" w:sz="12" w:space="0" w:color="auto"/>
              <w:bottom w:val="single" w:sz="12" w:space="0" w:color="auto"/>
              <w:right w:val="single" w:sz="12" w:space="0" w:color="auto"/>
            </w:tcBorders>
            <w:shd w:val="clear" w:color="auto" w:fill="B8CCE4" w:themeFill="accent1" w:themeFillTint="66"/>
            <w:tcMar>
              <w:top w:w="30" w:type="dxa"/>
              <w:left w:w="45" w:type="dxa"/>
              <w:bottom w:w="30" w:type="dxa"/>
              <w:right w:w="45" w:type="dxa"/>
            </w:tcMar>
            <w:vAlign w:val="bottom"/>
            <w:hideMark/>
          </w:tcPr>
          <w:p w14:paraId="7953A137"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Produto</w:t>
            </w:r>
          </w:p>
        </w:tc>
      </w:tr>
      <w:tr w:rsidR="00594C9E" w:rsidRPr="00594C9E" w14:paraId="2E964EF8" w14:textId="77777777" w:rsidTr="00594C9E">
        <w:trPr>
          <w:trHeight w:val="1020"/>
        </w:trPr>
        <w:tc>
          <w:tcPr>
            <w:tcW w:w="0" w:type="auto"/>
            <w:vMerge w:val="restart"/>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9B67E1D"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1ª</w:t>
            </w:r>
          </w:p>
        </w:tc>
        <w:tc>
          <w:tcPr>
            <w:tcW w:w="0" w:type="auto"/>
            <w:vMerge w:val="restart"/>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2910F00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20 dias úteis, contados a partir da assinatura do contrato.</w:t>
            </w:r>
          </w:p>
        </w:tc>
        <w:tc>
          <w:tcPr>
            <w:tcW w:w="0" w:type="auto"/>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09D63AE8"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350</w:t>
            </w:r>
          </w:p>
        </w:tc>
        <w:tc>
          <w:tcPr>
            <w:tcW w:w="0" w:type="auto"/>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A9E8662"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06 A 08 CM DE DIÂMETRO, 2,2M DE COMPRIMENTO</w:t>
            </w:r>
          </w:p>
        </w:tc>
      </w:tr>
      <w:tr w:rsidR="00594C9E" w:rsidRPr="00594C9E" w14:paraId="03012C9D" w14:textId="77777777" w:rsidTr="00594C9E">
        <w:trPr>
          <w:trHeight w:val="923"/>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57605330"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2564432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1270625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C7A830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08 a 10 CM DE DIÂMETRO, 2,2M DE COMPRIMENTO</w:t>
            </w:r>
          </w:p>
        </w:tc>
      </w:tr>
      <w:tr w:rsidR="00594C9E" w:rsidRPr="00594C9E" w14:paraId="3EE11764" w14:textId="77777777" w:rsidTr="00594C9E">
        <w:trPr>
          <w:trHeight w:val="910"/>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5F1935C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6530528E"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09DC04D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100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58B1FA6D"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10 A 12 CM DE DIÂMETRO, 2,2M DE COMPRIMENTO</w:t>
            </w:r>
          </w:p>
        </w:tc>
      </w:tr>
      <w:tr w:rsidR="00594C9E" w:rsidRPr="00594C9E" w14:paraId="17E31D48" w14:textId="77777777" w:rsidTr="00594C9E">
        <w:trPr>
          <w:trHeight w:val="908"/>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5C4B3177"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4BB58FC6"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0F598E3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25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9B10A3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PALANQUE DE EUCALIPTO TRATADO, 10 A 12 CM DE DIÂMETRO, 4M DE COMPRIMENTO</w:t>
            </w:r>
          </w:p>
        </w:tc>
      </w:tr>
      <w:tr w:rsidR="00594C9E" w:rsidRPr="00594C9E" w14:paraId="66BCD2BA" w14:textId="77777777" w:rsidTr="00594C9E">
        <w:trPr>
          <w:trHeight w:val="92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7EE7198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02CAA5F0"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34C98AB"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30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1C899F9C"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PALANQUE DE EUCALIPTO TRATADO, 10 A 12 CM DE DIÂMETRO, 6M DE COMPRIMENTO</w:t>
            </w:r>
          </w:p>
        </w:tc>
      </w:tr>
      <w:tr w:rsidR="00594C9E" w:rsidRPr="00594C9E" w14:paraId="36FE737D" w14:textId="77777777" w:rsidTr="00594C9E">
        <w:trPr>
          <w:trHeight w:val="92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74ED061B"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44102029"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9AEA388"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BC45BB0"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12 A 14 CM DE DIÂMETRO, 6M DE COMPRIMENTO</w:t>
            </w:r>
          </w:p>
        </w:tc>
      </w:tr>
      <w:tr w:rsidR="00594C9E" w:rsidRPr="00594C9E" w14:paraId="3CCE2926" w14:textId="77777777" w:rsidTr="00594C9E">
        <w:trPr>
          <w:trHeight w:val="908"/>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5AA1425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777A41AA"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28361CF5"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F01A2C5"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12 A 14 CM DE DIÂMETRO, 7M DE COMPRIMENTO</w:t>
            </w:r>
          </w:p>
        </w:tc>
      </w:tr>
      <w:tr w:rsidR="00594C9E" w:rsidRPr="00594C9E" w14:paraId="2870C397" w14:textId="77777777" w:rsidTr="00594C9E">
        <w:trPr>
          <w:trHeight w:val="92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4C0D5884"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3709A542"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08159EA3"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40737588"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16 A 18 CM DE DIÂMETRO, 5M DE COMPRIMENTO</w:t>
            </w:r>
          </w:p>
        </w:tc>
      </w:tr>
      <w:tr w:rsidR="00594C9E" w:rsidRPr="00594C9E" w14:paraId="40F01C29" w14:textId="77777777" w:rsidTr="00594C9E">
        <w:trPr>
          <w:trHeight w:val="907"/>
        </w:trPr>
        <w:tc>
          <w:tcPr>
            <w:tcW w:w="0" w:type="auto"/>
            <w:vMerge/>
            <w:tcBorders>
              <w:top w:val="single" w:sz="6" w:space="0" w:color="CCCCCC"/>
              <w:left w:val="single" w:sz="12" w:space="0" w:color="auto"/>
              <w:bottom w:val="single" w:sz="12" w:space="0" w:color="auto"/>
              <w:right w:val="single" w:sz="12" w:space="0" w:color="auto"/>
            </w:tcBorders>
            <w:vAlign w:val="center"/>
            <w:hideMark/>
          </w:tcPr>
          <w:p w14:paraId="090C41E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12" w:space="0" w:color="auto"/>
              <w:right w:val="single" w:sz="12" w:space="0" w:color="auto"/>
            </w:tcBorders>
            <w:vAlign w:val="center"/>
            <w:hideMark/>
          </w:tcPr>
          <w:p w14:paraId="364866A0"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12" w:space="0" w:color="auto"/>
              <w:right w:val="single" w:sz="12" w:space="0" w:color="auto"/>
            </w:tcBorders>
            <w:tcMar>
              <w:top w:w="30" w:type="dxa"/>
              <w:left w:w="45" w:type="dxa"/>
              <w:bottom w:w="30" w:type="dxa"/>
              <w:right w:w="45" w:type="dxa"/>
            </w:tcMar>
            <w:vAlign w:val="center"/>
            <w:hideMark/>
          </w:tcPr>
          <w:p w14:paraId="1295D4B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4</w:t>
            </w:r>
          </w:p>
        </w:tc>
        <w:tc>
          <w:tcPr>
            <w:tcW w:w="0" w:type="auto"/>
            <w:tcBorders>
              <w:top w:val="single" w:sz="6" w:space="0" w:color="CCCCCC"/>
              <w:left w:val="single" w:sz="12" w:space="0" w:color="auto"/>
              <w:bottom w:val="single" w:sz="12" w:space="0" w:color="auto"/>
              <w:right w:val="single" w:sz="12" w:space="0" w:color="auto"/>
            </w:tcBorders>
            <w:tcMar>
              <w:top w:w="30" w:type="dxa"/>
              <w:left w:w="45" w:type="dxa"/>
              <w:bottom w:w="30" w:type="dxa"/>
              <w:right w:w="45" w:type="dxa"/>
            </w:tcMar>
            <w:vAlign w:val="center"/>
            <w:hideMark/>
          </w:tcPr>
          <w:p w14:paraId="190DC94C"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17 A 22 CM DE DIÂMETRO, 7M DE COMPRIMENTO</w:t>
            </w:r>
          </w:p>
        </w:tc>
      </w:tr>
      <w:tr w:rsidR="00594C9E" w:rsidRPr="00594C9E" w14:paraId="45A06047" w14:textId="77777777" w:rsidTr="00594C9E">
        <w:trPr>
          <w:trHeight w:val="907"/>
        </w:trPr>
        <w:tc>
          <w:tcPr>
            <w:tcW w:w="0" w:type="auto"/>
            <w:vMerge w:val="restart"/>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56752989"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2ª</w:t>
            </w:r>
          </w:p>
        </w:tc>
        <w:tc>
          <w:tcPr>
            <w:tcW w:w="0" w:type="auto"/>
            <w:vMerge w:val="restart"/>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67C74209"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 xml:space="preserve">20 dias úteis, contados a partir do primeiro dia útil do exercício de 2027. </w:t>
            </w:r>
          </w:p>
        </w:tc>
        <w:tc>
          <w:tcPr>
            <w:tcW w:w="0" w:type="auto"/>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623D483B"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350</w:t>
            </w:r>
          </w:p>
        </w:tc>
        <w:tc>
          <w:tcPr>
            <w:tcW w:w="0" w:type="auto"/>
            <w:tcBorders>
              <w:top w:val="single" w:sz="12" w:space="0" w:color="auto"/>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6408EE07"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06 A 08 CM DE DIÂMETRO, 2,2M DE COMPRIMENTO</w:t>
            </w:r>
          </w:p>
        </w:tc>
      </w:tr>
      <w:tr w:rsidR="00594C9E" w:rsidRPr="00594C9E" w14:paraId="780B0ADD" w14:textId="77777777" w:rsidTr="00594C9E">
        <w:trPr>
          <w:trHeight w:val="92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349A668D"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225CF223"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62C1E40E"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4356E7E5"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08 a 10 CM DE DIÂMETRO, 2,2M DE COMPRIMENTO</w:t>
            </w:r>
          </w:p>
        </w:tc>
      </w:tr>
      <w:tr w:rsidR="00594C9E" w:rsidRPr="00594C9E" w14:paraId="050499A2" w14:textId="77777777" w:rsidTr="00594C9E">
        <w:trPr>
          <w:trHeight w:val="92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5AACB5D9"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2EC91F86"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4CB1B69"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100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2EE7932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10 A 12 CM DE DIÂMETRO, 2,2M DE COMPRIMENTO</w:t>
            </w:r>
          </w:p>
        </w:tc>
      </w:tr>
      <w:tr w:rsidR="00594C9E" w:rsidRPr="00594C9E" w14:paraId="7BB946E7" w14:textId="77777777" w:rsidTr="00594C9E">
        <w:trPr>
          <w:trHeight w:val="947"/>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1C868F41"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71327B50"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8B1AFF0"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25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13B7580B"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PALANQUE DE EUCALIPTO TRATADO, 10 A 12 CM DE DIÂMETRO, 4M DE COMPRIMENTO</w:t>
            </w:r>
          </w:p>
        </w:tc>
      </w:tr>
      <w:tr w:rsidR="00594C9E" w:rsidRPr="00594C9E" w14:paraId="3BF8B46B" w14:textId="77777777" w:rsidTr="00594C9E">
        <w:trPr>
          <w:trHeight w:val="917"/>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0DE212DE"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34FA875F"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0A280E3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30</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DB74C59"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PALANQUE DE EUCALIPTO TRATADO, 10 A 12 CM DE DIÂMETRO, 6M DE COMPRIMENTO</w:t>
            </w:r>
          </w:p>
        </w:tc>
      </w:tr>
      <w:tr w:rsidR="00594C9E" w:rsidRPr="00594C9E" w14:paraId="63E87065" w14:textId="77777777" w:rsidTr="00594C9E">
        <w:trPr>
          <w:trHeight w:val="932"/>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4F2E4EA7"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3E8C3815"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2450482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6EE02A6"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12 A 14 CM DE DIÂMETRO, 6M DE COMPRIMENTO</w:t>
            </w:r>
          </w:p>
        </w:tc>
      </w:tr>
      <w:tr w:rsidR="00594C9E" w:rsidRPr="00594C9E" w14:paraId="430795F0" w14:textId="77777777" w:rsidTr="00594C9E">
        <w:trPr>
          <w:trHeight w:val="917"/>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672CC794"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3BF16064"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360BBE2F"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B8BF37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12 A 14 CM DE DIÂMETRO, 7M DE COMPRIMENTO</w:t>
            </w:r>
          </w:p>
        </w:tc>
      </w:tr>
      <w:tr w:rsidR="00594C9E" w:rsidRPr="00594C9E" w14:paraId="3E2AAAB5" w14:textId="77777777" w:rsidTr="00594C9E">
        <w:trPr>
          <w:trHeight w:val="904"/>
        </w:trPr>
        <w:tc>
          <w:tcPr>
            <w:tcW w:w="0" w:type="auto"/>
            <w:vMerge/>
            <w:tcBorders>
              <w:top w:val="single" w:sz="6" w:space="0" w:color="CCCCCC"/>
              <w:left w:val="single" w:sz="12" w:space="0" w:color="auto"/>
              <w:bottom w:val="single" w:sz="6" w:space="0" w:color="000000"/>
              <w:right w:val="single" w:sz="12" w:space="0" w:color="auto"/>
            </w:tcBorders>
            <w:vAlign w:val="center"/>
            <w:hideMark/>
          </w:tcPr>
          <w:p w14:paraId="150FE824"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6" w:space="0" w:color="000000"/>
              <w:right w:val="single" w:sz="12" w:space="0" w:color="auto"/>
            </w:tcBorders>
            <w:vAlign w:val="center"/>
            <w:hideMark/>
          </w:tcPr>
          <w:p w14:paraId="1E49594A"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7EF325CD"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15</w:t>
            </w:r>
          </w:p>
        </w:tc>
        <w:tc>
          <w:tcPr>
            <w:tcW w:w="0" w:type="auto"/>
            <w:tcBorders>
              <w:top w:val="single" w:sz="6" w:space="0" w:color="CCCCCC"/>
              <w:left w:val="single" w:sz="12" w:space="0" w:color="auto"/>
              <w:bottom w:val="single" w:sz="6" w:space="0" w:color="000000"/>
              <w:right w:val="single" w:sz="12" w:space="0" w:color="auto"/>
            </w:tcBorders>
            <w:tcMar>
              <w:top w:w="30" w:type="dxa"/>
              <w:left w:w="45" w:type="dxa"/>
              <w:bottom w:w="30" w:type="dxa"/>
              <w:right w:w="45" w:type="dxa"/>
            </w:tcMar>
            <w:vAlign w:val="center"/>
            <w:hideMark/>
          </w:tcPr>
          <w:p w14:paraId="50FE12F9"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16 A 18 CM DE DIÂMETRO, 5M DE COMPRIMENTO</w:t>
            </w:r>
          </w:p>
        </w:tc>
      </w:tr>
      <w:tr w:rsidR="00594C9E" w:rsidRPr="00594C9E" w14:paraId="6BD33B6A" w14:textId="77777777" w:rsidTr="00594C9E">
        <w:trPr>
          <w:trHeight w:val="918"/>
        </w:trPr>
        <w:tc>
          <w:tcPr>
            <w:tcW w:w="0" w:type="auto"/>
            <w:vMerge/>
            <w:tcBorders>
              <w:top w:val="single" w:sz="6" w:space="0" w:color="CCCCCC"/>
              <w:left w:val="single" w:sz="12" w:space="0" w:color="auto"/>
              <w:bottom w:val="single" w:sz="12" w:space="0" w:color="auto"/>
              <w:right w:val="single" w:sz="12" w:space="0" w:color="auto"/>
            </w:tcBorders>
            <w:vAlign w:val="center"/>
            <w:hideMark/>
          </w:tcPr>
          <w:p w14:paraId="05E3A9D7"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vMerge/>
            <w:tcBorders>
              <w:top w:val="single" w:sz="6" w:space="0" w:color="CCCCCC"/>
              <w:left w:val="single" w:sz="12" w:space="0" w:color="auto"/>
              <w:bottom w:val="single" w:sz="12" w:space="0" w:color="auto"/>
              <w:right w:val="single" w:sz="12" w:space="0" w:color="auto"/>
            </w:tcBorders>
            <w:vAlign w:val="center"/>
            <w:hideMark/>
          </w:tcPr>
          <w:p w14:paraId="09F7468B" w14:textId="77777777" w:rsidR="00594C9E" w:rsidRPr="00594C9E" w:rsidRDefault="00594C9E" w:rsidP="00594C9E">
            <w:pPr>
              <w:spacing w:line="276" w:lineRule="auto"/>
              <w:jc w:val="both"/>
              <w:rPr>
                <w:rFonts w:asciiTheme="minorHAnsi" w:hAnsiTheme="minorHAnsi" w:cstheme="minorHAnsi"/>
                <w:sz w:val="16"/>
                <w:szCs w:val="16"/>
                <w:lang w:eastAsia="pt-BR"/>
              </w:rPr>
            </w:pPr>
          </w:p>
        </w:tc>
        <w:tc>
          <w:tcPr>
            <w:tcW w:w="0" w:type="auto"/>
            <w:tcBorders>
              <w:top w:val="single" w:sz="6" w:space="0" w:color="CCCCCC"/>
              <w:left w:val="single" w:sz="12" w:space="0" w:color="auto"/>
              <w:bottom w:val="single" w:sz="12" w:space="0" w:color="auto"/>
              <w:right w:val="single" w:sz="12" w:space="0" w:color="auto"/>
            </w:tcBorders>
            <w:tcMar>
              <w:top w:w="30" w:type="dxa"/>
              <w:left w:w="45" w:type="dxa"/>
              <w:bottom w:w="30" w:type="dxa"/>
              <w:right w:w="45" w:type="dxa"/>
            </w:tcMar>
            <w:vAlign w:val="center"/>
            <w:hideMark/>
          </w:tcPr>
          <w:p w14:paraId="6E5A0721"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4</w:t>
            </w:r>
          </w:p>
        </w:tc>
        <w:tc>
          <w:tcPr>
            <w:tcW w:w="0" w:type="auto"/>
            <w:tcBorders>
              <w:top w:val="single" w:sz="6" w:space="0" w:color="CCCCCC"/>
              <w:left w:val="single" w:sz="12" w:space="0" w:color="auto"/>
              <w:bottom w:val="single" w:sz="12" w:space="0" w:color="auto"/>
              <w:right w:val="single" w:sz="12" w:space="0" w:color="auto"/>
            </w:tcBorders>
            <w:tcMar>
              <w:top w:w="30" w:type="dxa"/>
              <w:left w:w="45" w:type="dxa"/>
              <w:bottom w:w="30" w:type="dxa"/>
              <w:right w:w="45" w:type="dxa"/>
            </w:tcMar>
            <w:vAlign w:val="center"/>
            <w:hideMark/>
          </w:tcPr>
          <w:p w14:paraId="0ED06584" w14:textId="77777777" w:rsidR="00594C9E" w:rsidRPr="00594C9E" w:rsidRDefault="00594C9E" w:rsidP="00594C9E">
            <w:pPr>
              <w:spacing w:line="276" w:lineRule="auto"/>
              <w:jc w:val="both"/>
              <w:rPr>
                <w:rFonts w:asciiTheme="minorHAnsi" w:hAnsiTheme="minorHAnsi" w:cstheme="minorHAnsi"/>
                <w:sz w:val="16"/>
                <w:szCs w:val="16"/>
                <w:lang w:eastAsia="pt-BR"/>
              </w:rPr>
            </w:pPr>
            <w:r w:rsidRPr="00594C9E">
              <w:rPr>
                <w:rFonts w:asciiTheme="minorHAnsi" w:hAnsiTheme="minorHAnsi" w:cstheme="minorHAnsi"/>
                <w:sz w:val="16"/>
                <w:szCs w:val="16"/>
                <w:lang w:eastAsia="pt-BR"/>
              </w:rPr>
              <w:t>MOURÃO DE EUCALIPTO TRATADO, 17 A 22 CM DE DIÂMETRO, 7M DE COMPRIMENTO</w:t>
            </w:r>
          </w:p>
        </w:tc>
      </w:tr>
    </w:tbl>
    <w:p w14:paraId="4966DB31" w14:textId="77777777" w:rsidR="00594C9E" w:rsidRDefault="00594C9E" w:rsidP="00594C9E">
      <w:pPr>
        <w:pStyle w:val="Corpodetexto"/>
        <w:spacing w:line="360" w:lineRule="auto"/>
        <w:jc w:val="both"/>
        <w:rPr>
          <w:sz w:val="23"/>
          <w:szCs w:val="23"/>
        </w:rPr>
      </w:pPr>
    </w:p>
    <w:p w14:paraId="219B2FC5" w14:textId="558AD053" w:rsidR="00594C9E" w:rsidRPr="00594C9E" w:rsidRDefault="00594C9E" w:rsidP="00594C9E">
      <w:pPr>
        <w:pStyle w:val="Corpodetexto"/>
        <w:spacing w:line="360" w:lineRule="auto"/>
        <w:jc w:val="both"/>
        <w:rPr>
          <w:sz w:val="23"/>
          <w:szCs w:val="23"/>
        </w:rPr>
      </w:pPr>
      <w:r w:rsidRPr="00594C9E">
        <w:rPr>
          <w:sz w:val="23"/>
          <w:szCs w:val="23"/>
        </w:rPr>
        <w:t>Caberá ao fornecedor arcar com todas as despesas e assegurar, a execução do transporte, carregamento, descarregamento e entrega dos materiais nos locais determinados pela Autarquia, conforme o cronograma e as orientações do gestor do contrato.</w:t>
      </w:r>
    </w:p>
    <w:p w14:paraId="54A450A9" w14:textId="19B56D3A" w:rsidR="00E1456F" w:rsidRDefault="00E1456F" w:rsidP="00594C9E">
      <w:pPr>
        <w:autoSpaceDE w:val="0"/>
        <w:spacing w:line="360" w:lineRule="auto"/>
        <w:jc w:val="both"/>
        <w:rPr>
          <w:bCs/>
          <w:sz w:val="23"/>
          <w:szCs w:val="23"/>
          <w:highlight w:val="yellow"/>
        </w:rPr>
      </w:pPr>
    </w:p>
    <w:p w14:paraId="51F1E651" w14:textId="77777777" w:rsidR="00594C9E" w:rsidRPr="00594C9E" w:rsidRDefault="00594C9E" w:rsidP="00594C9E">
      <w:pPr>
        <w:pStyle w:val="Ttulo1"/>
        <w:keepNext w:val="0"/>
        <w:widowControl w:val="0"/>
        <w:tabs>
          <w:tab w:val="clear" w:pos="0"/>
        </w:tabs>
        <w:suppressAutoHyphens w:val="0"/>
        <w:autoSpaceDE w:val="0"/>
        <w:autoSpaceDN w:val="0"/>
        <w:spacing w:line="240" w:lineRule="auto"/>
        <w:ind w:left="851"/>
        <w:jc w:val="both"/>
        <w:rPr>
          <w:rFonts w:ascii="Times New Roman" w:hAnsi="Times New Roman" w:cs="Times New Roman"/>
          <w:sz w:val="23"/>
          <w:szCs w:val="23"/>
        </w:rPr>
      </w:pPr>
      <w:r w:rsidRPr="00594C9E">
        <w:rPr>
          <w:rFonts w:ascii="Times New Roman" w:hAnsi="Times New Roman" w:cs="Times New Roman"/>
          <w:sz w:val="23"/>
          <w:szCs w:val="23"/>
        </w:rPr>
        <w:t>Das Exigências Técnicas</w:t>
      </w:r>
    </w:p>
    <w:p w14:paraId="338DDDAF" w14:textId="5A72D2B2" w:rsidR="00594C9E" w:rsidRPr="00B61F39" w:rsidRDefault="00594C9E" w:rsidP="00594C9E">
      <w:pPr>
        <w:pStyle w:val="Ttulo2"/>
        <w:ind w:left="709"/>
        <w:jc w:val="both"/>
        <w:rPr>
          <w:rFonts w:ascii="Times New Roman" w:hAnsi="Times New Roman"/>
          <w:b w:val="0"/>
          <w:i w:val="0"/>
          <w:sz w:val="23"/>
          <w:szCs w:val="23"/>
        </w:rPr>
      </w:pPr>
      <w:r w:rsidRPr="00B61F39">
        <w:rPr>
          <w:rStyle w:val="Forte"/>
          <w:rFonts w:ascii="Times New Roman" w:hAnsi="Times New Roman" w:cs="Times New Roman"/>
          <w:b/>
          <w:bCs/>
          <w:i w:val="0"/>
          <w:sz w:val="23"/>
          <w:szCs w:val="23"/>
        </w:rPr>
        <w:t>2.1. Exigências Técnicas para os Mourões de Eucalipto Tratado</w:t>
      </w:r>
    </w:p>
    <w:p w14:paraId="647E4316" w14:textId="077C4F87" w:rsidR="00594C9E" w:rsidRPr="00594C9E" w:rsidRDefault="00594C9E" w:rsidP="00F64992">
      <w:pPr>
        <w:pStyle w:val="NormalWeb"/>
        <w:numPr>
          <w:ilvl w:val="0"/>
          <w:numId w:val="14"/>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Os mourões deverão ser novos, íntegros, de primeira qualidade, sem rachaduras profundas, podridões, empenamentos acentuados ou defeitos que comprometam a resistência estrutural.</w:t>
      </w:r>
    </w:p>
    <w:p w14:paraId="5AE08BE4" w14:textId="11BFBAF9" w:rsidR="00594C9E" w:rsidRPr="00594C9E" w:rsidRDefault="00594C9E" w:rsidP="00F64992">
      <w:pPr>
        <w:pStyle w:val="NormalWeb"/>
        <w:numPr>
          <w:ilvl w:val="0"/>
          <w:numId w:val="14"/>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O tratamento preservativo deverá ser realizado </w:t>
      </w:r>
      <w:r w:rsidRPr="00594C9E">
        <w:rPr>
          <w:rFonts w:ascii="Times New Roman" w:hAnsi="Times New Roman" w:cs="Times New Roman"/>
          <w:bCs/>
          <w:sz w:val="23"/>
          <w:szCs w:val="23"/>
          <w:lang w:val="pt-PT" w:eastAsia="en-US"/>
        </w:rPr>
        <w:t>em autoclave</w:t>
      </w:r>
      <w:r w:rsidRPr="00594C9E">
        <w:rPr>
          <w:rFonts w:ascii="Times New Roman" w:hAnsi="Times New Roman" w:cs="Times New Roman"/>
          <w:sz w:val="23"/>
          <w:szCs w:val="23"/>
          <w:lang w:val="pt-PT" w:eastAsia="en-US"/>
        </w:rPr>
        <w:t>, utilizando CCA (arseniato de cobre cromatado) ou produto preservante equivalente aprovado pelos órgãos ambientais.</w:t>
      </w:r>
    </w:p>
    <w:p w14:paraId="73638F0E" w14:textId="0374A094" w:rsidR="00594C9E" w:rsidRPr="00594C9E" w:rsidRDefault="00594C9E" w:rsidP="00F64992">
      <w:pPr>
        <w:pStyle w:val="NormalWeb"/>
        <w:numPr>
          <w:ilvl w:val="0"/>
          <w:numId w:val="14"/>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O fornecedor deverá apresentar, para cada lote entregue:</w:t>
      </w:r>
    </w:p>
    <w:p w14:paraId="4D73F523" w14:textId="77777777" w:rsidR="00594C9E" w:rsidRPr="00594C9E" w:rsidRDefault="00594C9E" w:rsidP="00F64992">
      <w:pPr>
        <w:pStyle w:val="NormalWeb"/>
        <w:widowControl/>
        <w:numPr>
          <w:ilvl w:val="0"/>
          <w:numId w:val="12"/>
        </w:numPr>
        <w:suppressAutoHyphens w:val="0"/>
        <w:spacing w:before="100" w:beforeAutospacing="1" w:after="100" w:afterAutospacing="1" w:line="360" w:lineRule="auto"/>
        <w:jc w:val="both"/>
        <w:rPr>
          <w:rFonts w:ascii="Times New Roman" w:hAnsi="Times New Roman" w:cs="Times New Roman"/>
          <w:sz w:val="23"/>
          <w:szCs w:val="23"/>
          <w:lang w:val="pt-PT" w:eastAsia="en-US"/>
        </w:rPr>
      </w:pPr>
      <w:r w:rsidRPr="00594C9E">
        <w:rPr>
          <w:rFonts w:ascii="Times New Roman" w:hAnsi="Times New Roman" w:cs="Times New Roman"/>
          <w:bCs/>
          <w:sz w:val="23"/>
          <w:szCs w:val="23"/>
          <w:lang w:val="pt-PT" w:eastAsia="en-US"/>
        </w:rPr>
        <w:t>Documento de Origem Florestal (DOF)</w:t>
      </w:r>
      <w:r w:rsidRPr="00594C9E">
        <w:rPr>
          <w:rFonts w:ascii="Times New Roman" w:hAnsi="Times New Roman" w:cs="Times New Roman"/>
          <w:sz w:val="23"/>
          <w:szCs w:val="23"/>
          <w:lang w:val="pt-PT" w:eastAsia="en-US"/>
        </w:rPr>
        <w:t xml:space="preserve"> válido, comprovando a procedência legal da madeira;</w:t>
      </w:r>
    </w:p>
    <w:p w14:paraId="74900CAA" w14:textId="77777777" w:rsidR="00594C9E" w:rsidRPr="00594C9E" w:rsidRDefault="00594C9E" w:rsidP="00F64992">
      <w:pPr>
        <w:pStyle w:val="NormalWeb"/>
        <w:widowControl/>
        <w:numPr>
          <w:ilvl w:val="0"/>
          <w:numId w:val="12"/>
        </w:numPr>
        <w:suppressAutoHyphens w:val="0"/>
        <w:spacing w:before="100" w:beforeAutospacing="1" w:after="100" w:afterAutospacing="1" w:line="360" w:lineRule="auto"/>
        <w:jc w:val="both"/>
        <w:rPr>
          <w:rFonts w:ascii="Times New Roman" w:hAnsi="Times New Roman" w:cs="Times New Roman"/>
          <w:sz w:val="23"/>
          <w:szCs w:val="23"/>
          <w:lang w:val="pt-PT" w:eastAsia="en-US"/>
        </w:rPr>
      </w:pPr>
      <w:r w:rsidRPr="00594C9E">
        <w:rPr>
          <w:rFonts w:ascii="Times New Roman" w:hAnsi="Times New Roman" w:cs="Times New Roman"/>
          <w:bCs/>
          <w:sz w:val="23"/>
          <w:szCs w:val="23"/>
          <w:lang w:val="pt-PT" w:eastAsia="en-US"/>
        </w:rPr>
        <w:t>Comprovante de inscrição e regularidade no CTF/IBAMA – Categoria “Atividades de Exploração e Produção Florestal”</w:t>
      </w:r>
      <w:r w:rsidRPr="00594C9E">
        <w:rPr>
          <w:rFonts w:ascii="Times New Roman" w:hAnsi="Times New Roman" w:cs="Times New Roman"/>
          <w:sz w:val="23"/>
          <w:szCs w:val="23"/>
          <w:lang w:val="pt-PT" w:eastAsia="en-US"/>
        </w:rPr>
        <w:t>;</w:t>
      </w:r>
    </w:p>
    <w:p w14:paraId="5542C480" w14:textId="77777777" w:rsidR="00594C9E" w:rsidRPr="00594C9E" w:rsidRDefault="00594C9E" w:rsidP="00F64992">
      <w:pPr>
        <w:pStyle w:val="NormalWeb"/>
        <w:widowControl/>
        <w:numPr>
          <w:ilvl w:val="0"/>
          <w:numId w:val="12"/>
        </w:numPr>
        <w:suppressAutoHyphens w:val="0"/>
        <w:spacing w:before="100" w:beforeAutospacing="1" w:after="100" w:afterAutospacing="1" w:line="360" w:lineRule="auto"/>
        <w:jc w:val="both"/>
        <w:rPr>
          <w:rFonts w:ascii="Times New Roman" w:hAnsi="Times New Roman" w:cs="Times New Roman"/>
          <w:sz w:val="23"/>
          <w:szCs w:val="23"/>
          <w:lang w:val="pt-PT" w:eastAsia="en-US"/>
        </w:rPr>
      </w:pPr>
      <w:r w:rsidRPr="00594C9E">
        <w:rPr>
          <w:rFonts w:ascii="Times New Roman" w:hAnsi="Times New Roman" w:cs="Times New Roman"/>
          <w:bCs/>
          <w:sz w:val="23"/>
          <w:szCs w:val="23"/>
          <w:lang w:val="pt-PT" w:eastAsia="en-US"/>
        </w:rPr>
        <w:t>Certificação de tratamento preservativo</w:t>
      </w:r>
      <w:r w:rsidRPr="00594C9E">
        <w:rPr>
          <w:rFonts w:ascii="Times New Roman" w:hAnsi="Times New Roman" w:cs="Times New Roman"/>
          <w:sz w:val="23"/>
          <w:szCs w:val="23"/>
          <w:lang w:val="pt-PT" w:eastAsia="en-US"/>
        </w:rPr>
        <w:t>, indicando processo, retenção e penetração do produto.</w:t>
      </w:r>
    </w:p>
    <w:p w14:paraId="7D794E52" w14:textId="7F9CA744" w:rsidR="00594C9E" w:rsidRPr="00594C9E" w:rsidRDefault="00594C9E" w:rsidP="00F64992">
      <w:pPr>
        <w:pStyle w:val="NormalWeb"/>
        <w:numPr>
          <w:ilvl w:val="0"/>
          <w:numId w:val="14"/>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Os mourões deverão atender às dimensões especificadas no Termo de Referência, respeitando tolerâncias aceitáveis para produtos roliços, mantendo cortes regulares e acabamento adequado para instalação de cercas.</w:t>
      </w:r>
    </w:p>
    <w:p w14:paraId="5486465A" w14:textId="37C9E02D" w:rsidR="00594C9E" w:rsidRPr="00594C9E" w:rsidRDefault="00594C9E" w:rsidP="00F64992">
      <w:pPr>
        <w:pStyle w:val="NormalWeb"/>
        <w:numPr>
          <w:ilvl w:val="0"/>
          <w:numId w:val="14"/>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Serão recusados mourões com perfurações, lascas excessivas, rachaduras longitudinais extensas ou com ausência de impregnação adequada do preservante.</w:t>
      </w:r>
    </w:p>
    <w:p w14:paraId="757D6E17" w14:textId="130DB216" w:rsidR="00594C9E" w:rsidRPr="00B61F39" w:rsidRDefault="00B61F39" w:rsidP="00F64992">
      <w:pPr>
        <w:pStyle w:val="Ttulo2"/>
        <w:numPr>
          <w:ilvl w:val="1"/>
          <w:numId w:val="15"/>
        </w:numPr>
        <w:spacing w:line="360" w:lineRule="auto"/>
        <w:jc w:val="both"/>
        <w:rPr>
          <w:rFonts w:ascii="Times New Roman" w:hAnsi="Times New Roman"/>
          <w:b w:val="0"/>
          <w:i w:val="0"/>
          <w:sz w:val="23"/>
          <w:szCs w:val="23"/>
        </w:rPr>
      </w:pPr>
      <w:r>
        <w:rPr>
          <w:rStyle w:val="Forte"/>
          <w:rFonts w:ascii="Times New Roman" w:hAnsi="Times New Roman" w:cs="Times New Roman"/>
          <w:b/>
          <w:bCs/>
          <w:i w:val="0"/>
          <w:sz w:val="23"/>
          <w:szCs w:val="23"/>
        </w:rPr>
        <w:t xml:space="preserve"> </w:t>
      </w:r>
      <w:r w:rsidR="00594C9E" w:rsidRPr="00B61F39">
        <w:rPr>
          <w:rStyle w:val="Forte"/>
          <w:rFonts w:ascii="Times New Roman" w:hAnsi="Times New Roman" w:cs="Times New Roman"/>
          <w:b/>
          <w:bCs/>
          <w:i w:val="0"/>
          <w:sz w:val="23"/>
          <w:szCs w:val="23"/>
        </w:rPr>
        <w:t>Exigências de Entrega, Inspeção e Substituição</w:t>
      </w:r>
    </w:p>
    <w:p w14:paraId="67F551B4" w14:textId="231AE546" w:rsidR="00594C9E" w:rsidRPr="00594C9E" w:rsidRDefault="00594C9E" w:rsidP="00F64992">
      <w:pPr>
        <w:pStyle w:val="NormalWeb"/>
        <w:numPr>
          <w:ilvl w:val="0"/>
          <w:numId w:val="13"/>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Todos os materiais deverão ser entregues </w:t>
      </w:r>
      <w:r w:rsidRPr="00594C9E">
        <w:rPr>
          <w:rFonts w:ascii="Times New Roman" w:hAnsi="Times New Roman" w:cs="Times New Roman"/>
          <w:bCs/>
          <w:sz w:val="23"/>
          <w:szCs w:val="23"/>
          <w:lang w:val="pt-PT" w:eastAsia="en-US"/>
        </w:rPr>
        <w:t>adequadamente embalados ou acondicionados</w:t>
      </w:r>
      <w:r w:rsidRPr="00594C9E">
        <w:rPr>
          <w:rFonts w:ascii="Times New Roman" w:hAnsi="Times New Roman" w:cs="Times New Roman"/>
          <w:sz w:val="23"/>
          <w:szCs w:val="23"/>
          <w:lang w:val="pt-PT" w:eastAsia="en-US"/>
        </w:rPr>
        <w:t>, protegidos contra umidade, atrito e danos durante o transporte.</w:t>
      </w:r>
    </w:p>
    <w:p w14:paraId="494C4F37" w14:textId="1B86115E" w:rsidR="00594C9E" w:rsidRPr="00594C9E" w:rsidRDefault="00594C9E" w:rsidP="00F64992">
      <w:pPr>
        <w:pStyle w:val="NormalWeb"/>
        <w:numPr>
          <w:ilvl w:val="0"/>
          <w:numId w:val="13"/>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A conferência dos itens será realizada no ato da entrega, podendo o SAAE </w:t>
      </w:r>
      <w:r w:rsidRPr="00594C9E">
        <w:rPr>
          <w:rFonts w:ascii="Times New Roman" w:hAnsi="Times New Roman" w:cs="Times New Roman"/>
          <w:bCs/>
          <w:sz w:val="23"/>
          <w:szCs w:val="23"/>
          <w:lang w:val="pt-PT" w:eastAsia="en-US"/>
        </w:rPr>
        <w:t>recusar total ou parcialmente</w:t>
      </w:r>
      <w:r w:rsidRPr="00594C9E">
        <w:rPr>
          <w:rFonts w:ascii="Times New Roman" w:hAnsi="Times New Roman" w:cs="Times New Roman"/>
          <w:sz w:val="23"/>
          <w:szCs w:val="23"/>
          <w:lang w:val="pt-PT" w:eastAsia="en-US"/>
        </w:rPr>
        <w:t xml:space="preserve"> os produtos que não atendam às especificações.</w:t>
      </w:r>
    </w:p>
    <w:p w14:paraId="0F87CF3E" w14:textId="0154F38E" w:rsidR="00594C9E" w:rsidRPr="00594C9E" w:rsidRDefault="00594C9E" w:rsidP="00F64992">
      <w:pPr>
        <w:pStyle w:val="NormalWeb"/>
        <w:numPr>
          <w:ilvl w:val="0"/>
          <w:numId w:val="13"/>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A substituição de materiais rejeitados será de responsabilidade </w:t>
      </w:r>
      <w:r w:rsidRPr="00594C9E">
        <w:rPr>
          <w:rFonts w:ascii="Times New Roman" w:hAnsi="Times New Roman" w:cs="Times New Roman"/>
          <w:bCs/>
          <w:sz w:val="23"/>
          <w:szCs w:val="23"/>
          <w:lang w:val="pt-PT" w:eastAsia="en-US"/>
        </w:rPr>
        <w:t>integral da licitante vencedora</w:t>
      </w:r>
      <w:r w:rsidRPr="00594C9E">
        <w:rPr>
          <w:rFonts w:ascii="Times New Roman" w:hAnsi="Times New Roman" w:cs="Times New Roman"/>
          <w:sz w:val="23"/>
          <w:szCs w:val="23"/>
          <w:lang w:val="pt-PT" w:eastAsia="en-US"/>
        </w:rPr>
        <w:t>, devendo ocorrer no prazo determinado pelo SAAE, sem ônus adicional para a Autarquia.</w:t>
      </w:r>
    </w:p>
    <w:p w14:paraId="68264454" w14:textId="18F77480" w:rsidR="00594C9E" w:rsidRPr="00594C9E" w:rsidRDefault="00594C9E" w:rsidP="00F64992">
      <w:pPr>
        <w:pStyle w:val="NormalWeb"/>
        <w:numPr>
          <w:ilvl w:val="0"/>
          <w:numId w:val="13"/>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Cada entrega deverá ser acompanhada de </w:t>
      </w:r>
      <w:r w:rsidRPr="00594C9E">
        <w:rPr>
          <w:rFonts w:ascii="Times New Roman" w:hAnsi="Times New Roman" w:cs="Times New Roman"/>
          <w:bCs/>
          <w:sz w:val="23"/>
          <w:szCs w:val="23"/>
          <w:lang w:val="pt-PT" w:eastAsia="en-US"/>
        </w:rPr>
        <w:t>Nota Fiscal e demais documentos exigidos neste TR</w:t>
      </w:r>
      <w:r w:rsidRPr="00594C9E">
        <w:rPr>
          <w:rFonts w:ascii="Times New Roman" w:hAnsi="Times New Roman" w:cs="Times New Roman"/>
          <w:sz w:val="23"/>
          <w:szCs w:val="23"/>
          <w:lang w:val="pt-PT" w:eastAsia="en-US"/>
        </w:rPr>
        <w:t>, sob pena de rejeição imediata do lote.</w:t>
      </w:r>
    </w:p>
    <w:p w14:paraId="1F183D4F" w14:textId="68E34DAE" w:rsidR="00594C9E" w:rsidRPr="00B61F39" w:rsidRDefault="00B61F39" w:rsidP="00F64992">
      <w:pPr>
        <w:pStyle w:val="Ttulo2"/>
        <w:numPr>
          <w:ilvl w:val="1"/>
          <w:numId w:val="15"/>
        </w:numPr>
        <w:spacing w:line="360" w:lineRule="auto"/>
        <w:jc w:val="both"/>
        <w:rPr>
          <w:rFonts w:ascii="Times New Roman" w:hAnsi="Times New Roman"/>
          <w:b w:val="0"/>
          <w:i w:val="0"/>
          <w:sz w:val="23"/>
          <w:szCs w:val="23"/>
        </w:rPr>
      </w:pPr>
      <w:r>
        <w:rPr>
          <w:rStyle w:val="Forte"/>
          <w:rFonts w:ascii="Times New Roman" w:hAnsi="Times New Roman" w:cs="Times New Roman"/>
          <w:b/>
          <w:bCs/>
          <w:i w:val="0"/>
          <w:sz w:val="23"/>
          <w:szCs w:val="23"/>
        </w:rPr>
        <w:t xml:space="preserve"> </w:t>
      </w:r>
      <w:r w:rsidR="00594C9E" w:rsidRPr="00B61F39">
        <w:rPr>
          <w:rStyle w:val="Forte"/>
          <w:rFonts w:ascii="Times New Roman" w:hAnsi="Times New Roman" w:cs="Times New Roman"/>
          <w:b/>
          <w:bCs/>
          <w:i w:val="0"/>
          <w:sz w:val="23"/>
          <w:szCs w:val="23"/>
        </w:rPr>
        <w:t>Conformidade Legal e Ambiental</w:t>
      </w:r>
    </w:p>
    <w:p w14:paraId="7FF4BDA9" w14:textId="05460C2E" w:rsidR="00594C9E" w:rsidRPr="00594C9E" w:rsidRDefault="00594C9E" w:rsidP="00F64992">
      <w:pPr>
        <w:pStyle w:val="NormalWeb"/>
        <w:numPr>
          <w:ilvl w:val="0"/>
          <w:numId w:val="16"/>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É obrigatória a apresentação do Documento de Origem Florestal (</w:t>
      </w:r>
      <w:r w:rsidRPr="00594C9E">
        <w:rPr>
          <w:rFonts w:ascii="Times New Roman" w:hAnsi="Times New Roman" w:cs="Times New Roman"/>
          <w:bCs/>
          <w:sz w:val="23"/>
          <w:szCs w:val="23"/>
          <w:lang w:val="pt-PT" w:eastAsia="en-US"/>
        </w:rPr>
        <w:t>DOF)</w:t>
      </w:r>
      <w:r w:rsidRPr="00594C9E">
        <w:rPr>
          <w:rFonts w:ascii="Times New Roman" w:hAnsi="Times New Roman" w:cs="Times New Roman"/>
          <w:sz w:val="23"/>
          <w:szCs w:val="23"/>
          <w:lang w:val="pt-PT" w:eastAsia="en-US"/>
        </w:rPr>
        <w:t xml:space="preserve"> para todos os itens de madeira tratada, conforme legislação ambiental vigente.</w:t>
      </w:r>
    </w:p>
    <w:p w14:paraId="6B1D04E9" w14:textId="2D3F0BF2" w:rsidR="00594C9E" w:rsidRPr="00594C9E" w:rsidRDefault="00594C9E" w:rsidP="00F64992">
      <w:pPr>
        <w:pStyle w:val="NormalWeb"/>
        <w:numPr>
          <w:ilvl w:val="0"/>
          <w:numId w:val="16"/>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O fornecimento deve observar integralmente as normas federais, estaduais e municipais relacionadas à produção, transporte e comercialização de produtos florestais.</w:t>
      </w:r>
    </w:p>
    <w:p w14:paraId="53525D0C" w14:textId="66BA0214" w:rsidR="00594C9E" w:rsidRPr="00594C9E" w:rsidRDefault="00594C9E" w:rsidP="00F64992">
      <w:pPr>
        <w:pStyle w:val="NormalWeb"/>
        <w:numPr>
          <w:ilvl w:val="0"/>
          <w:numId w:val="16"/>
        </w:numPr>
        <w:spacing w:line="360" w:lineRule="auto"/>
        <w:jc w:val="both"/>
        <w:rPr>
          <w:rFonts w:ascii="Times New Roman" w:hAnsi="Times New Roman" w:cs="Times New Roman"/>
          <w:sz w:val="23"/>
          <w:szCs w:val="23"/>
          <w:lang w:val="pt-PT" w:eastAsia="en-US"/>
        </w:rPr>
      </w:pPr>
      <w:r w:rsidRPr="00594C9E">
        <w:rPr>
          <w:rFonts w:ascii="Times New Roman" w:hAnsi="Times New Roman" w:cs="Times New Roman"/>
          <w:sz w:val="23"/>
          <w:szCs w:val="23"/>
          <w:lang w:val="pt-PT" w:eastAsia="en-US"/>
        </w:rPr>
        <w:t xml:space="preserve">O descumprimento das obrigações legais acarretará </w:t>
      </w:r>
      <w:r w:rsidRPr="00594C9E">
        <w:rPr>
          <w:rFonts w:ascii="Times New Roman" w:hAnsi="Times New Roman" w:cs="Times New Roman"/>
          <w:bCs/>
          <w:sz w:val="23"/>
          <w:szCs w:val="23"/>
          <w:lang w:val="pt-PT" w:eastAsia="en-US"/>
        </w:rPr>
        <w:t>rejeição do fornecimento</w:t>
      </w:r>
      <w:r w:rsidRPr="00594C9E">
        <w:rPr>
          <w:rFonts w:ascii="Times New Roman" w:hAnsi="Times New Roman" w:cs="Times New Roman"/>
          <w:sz w:val="23"/>
          <w:szCs w:val="23"/>
          <w:lang w:val="pt-PT" w:eastAsia="en-US"/>
        </w:rPr>
        <w:t>, penalidades previstas em edital e demais consequências administrativas cabíveis.</w:t>
      </w:r>
    </w:p>
    <w:p w14:paraId="19C87FAF" w14:textId="77777777" w:rsidR="00594C9E" w:rsidRPr="00594C9E" w:rsidRDefault="00594C9E" w:rsidP="00B61F39">
      <w:pPr>
        <w:spacing w:after="120" w:line="360" w:lineRule="auto"/>
        <w:jc w:val="center"/>
        <w:rPr>
          <w:sz w:val="23"/>
          <w:szCs w:val="23"/>
        </w:rPr>
      </w:pPr>
      <w:r w:rsidRPr="00594C9E">
        <w:rPr>
          <w:b/>
          <w:sz w:val="23"/>
          <w:szCs w:val="23"/>
        </w:rPr>
        <w:t>Das Normas Técnicas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30"/>
        <w:gridCol w:w="7081"/>
      </w:tblGrid>
      <w:tr w:rsidR="00594C9E" w:rsidRPr="00B61F39" w14:paraId="4E952C34" w14:textId="77777777" w:rsidTr="00B61F39">
        <w:trPr>
          <w:trHeight w:val="292"/>
        </w:trPr>
        <w:tc>
          <w:tcPr>
            <w:tcW w:w="1730" w:type="dxa"/>
            <w:shd w:val="clear" w:color="auto" w:fill="C6D9F1" w:themeFill="text2" w:themeFillTint="33"/>
            <w:vAlign w:val="center"/>
          </w:tcPr>
          <w:p w14:paraId="3BD72CC0" w14:textId="77777777" w:rsidR="00594C9E" w:rsidRPr="00B61F39" w:rsidRDefault="00594C9E" w:rsidP="00126526">
            <w:pPr>
              <w:jc w:val="center"/>
              <w:rPr>
                <w:rFonts w:asciiTheme="minorHAnsi" w:hAnsiTheme="minorHAnsi" w:cstheme="minorHAnsi"/>
                <w:sz w:val="18"/>
                <w:szCs w:val="18"/>
              </w:rPr>
            </w:pPr>
            <w:r w:rsidRPr="00B61F39">
              <w:rPr>
                <w:rFonts w:asciiTheme="minorHAnsi" w:hAnsiTheme="minorHAnsi" w:cstheme="minorHAnsi"/>
                <w:b/>
                <w:sz w:val="18"/>
                <w:szCs w:val="18"/>
              </w:rPr>
              <w:t>Normas</w:t>
            </w:r>
          </w:p>
        </w:tc>
        <w:tc>
          <w:tcPr>
            <w:tcW w:w="7081" w:type="dxa"/>
            <w:shd w:val="clear" w:color="auto" w:fill="C6D9F1" w:themeFill="text2" w:themeFillTint="33"/>
            <w:vAlign w:val="center"/>
          </w:tcPr>
          <w:p w14:paraId="48DC82DD" w14:textId="701DA81A" w:rsidR="00594C9E" w:rsidRPr="00B61F39" w:rsidRDefault="00594C9E" w:rsidP="00126526">
            <w:pPr>
              <w:spacing w:before="240" w:after="120" w:line="360" w:lineRule="auto"/>
              <w:jc w:val="center"/>
              <w:rPr>
                <w:rFonts w:asciiTheme="minorHAnsi" w:hAnsiTheme="minorHAnsi" w:cstheme="minorHAnsi"/>
                <w:sz w:val="18"/>
                <w:szCs w:val="18"/>
              </w:rPr>
            </w:pPr>
            <w:r w:rsidRPr="00B61F39">
              <w:rPr>
                <w:rFonts w:asciiTheme="minorHAnsi" w:hAnsiTheme="minorHAnsi" w:cstheme="minorHAnsi"/>
                <w:b/>
                <w:sz w:val="18"/>
                <w:szCs w:val="18"/>
              </w:rPr>
              <w:t>Aplicabilidade</w:t>
            </w:r>
          </w:p>
        </w:tc>
      </w:tr>
      <w:tr w:rsidR="00594C9E" w:rsidRPr="00B61F39" w14:paraId="087C3706" w14:textId="77777777" w:rsidTr="00B61F39">
        <w:trPr>
          <w:trHeight w:val="368"/>
        </w:trPr>
        <w:tc>
          <w:tcPr>
            <w:tcW w:w="1730" w:type="dxa"/>
          </w:tcPr>
          <w:p w14:paraId="4BCDB183" w14:textId="77777777" w:rsidR="00594C9E" w:rsidRPr="00B61F39" w:rsidRDefault="00594C9E" w:rsidP="00594C9E">
            <w:pPr>
              <w:ind w:right="181"/>
              <w:jc w:val="both"/>
              <w:rPr>
                <w:rFonts w:asciiTheme="minorHAnsi" w:hAnsiTheme="minorHAnsi" w:cstheme="minorHAnsi"/>
                <w:sz w:val="18"/>
                <w:szCs w:val="18"/>
              </w:rPr>
            </w:pPr>
            <w:r w:rsidRPr="00B61F39">
              <w:rPr>
                <w:rFonts w:asciiTheme="minorHAnsi" w:hAnsiTheme="minorHAnsi" w:cstheme="minorHAnsi"/>
                <w:sz w:val="18"/>
                <w:szCs w:val="18"/>
              </w:rPr>
              <w:t xml:space="preserve">   </w:t>
            </w:r>
          </w:p>
          <w:p w14:paraId="3A137635" w14:textId="7DFCCEC3" w:rsidR="00594C9E" w:rsidRPr="00B61F39" w:rsidRDefault="00594C9E" w:rsidP="00B61F39">
            <w:pPr>
              <w:ind w:right="181"/>
              <w:jc w:val="center"/>
              <w:rPr>
                <w:rFonts w:asciiTheme="minorHAnsi" w:hAnsiTheme="minorHAnsi" w:cstheme="minorHAnsi"/>
                <w:sz w:val="18"/>
                <w:szCs w:val="18"/>
                <w:highlight w:val="yellow"/>
              </w:rPr>
            </w:pPr>
            <w:r w:rsidRPr="00B61F39">
              <w:rPr>
                <w:rFonts w:asciiTheme="minorHAnsi" w:hAnsiTheme="minorHAnsi" w:cstheme="minorHAnsi"/>
                <w:sz w:val="18"/>
                <w:szCs w:val="18"/>
              </w:rPr>
              <w:t>ABNT/NBR 9480</w:t>
            </w:r>
          </w:p>
        </w:tc>
        <w:tc>
          <w:tcPr>
            <w:tcW w:w="7081" w:type="dxa"/>
          </w:tcPr>
          <w:p w14:paraId="17AAA4AD" w14:textId="77777777" w:rsidR="00594C9E" w:rsidRPr="00B61F39" w:rsidRDefault="00594C9E" w:rsidP="00594C9E">
            <w:pPr>
              <w:spacing w:line="360" w:lineRule="auto"/>
              <w:ind w:right="258"/>
              <w:jc w:val="both"/>
              <w:rPr>
                <w:rFonts w:asciiTheme="minorHAnsi" w:hAnsiTheme="minorHAnsi" w:cstheme="minorHAnsi"/>
                <w:sz w:val="18"/>
                <w:szCs w:val="18"/>
                <w:highlight w:val="yellow"/>
              </w:rPr>
            </w:pPr>
            <w:r w:rsidRPr="00B61F39">
              <w:rPr>
                <w:rFonts w:asciiTheme="minorHAnsi" w:hAnsiTheme="minorHAnsi" w:cstheme="minorHAnsi"/>
                <w:sz w:val="18"/>
                <w:szCs w:val="18"/>
              </w:rPr>
              <w:t>Requisitos para peças roliças de eucalipto preservado para aplicação em construção de cercas, currais, estruturas de culturas agrícolas aéreas e outras construções similares.</w:t>
            </w:r>
          </w:p>
        </w:tc>
      </w:tr>
      <w:tr w:rsidR="00594C9E" w:rsidRPr="00B61F39" w14:paraId="7146B4BE" w14:textId="77777777" w:rsidTr="00B61F39">
        <w:trPr>
          <w:trHeight w:val="368"/>
        </w:trPr>
        <w:tc>
          <w:tcPr>
            <w:tcW w:w="1730" w:type="dxa"/>
          </w:tcPr>
          <w:p w14:paraId="37852AAF" w14:textId="77777777" w:rsidR="00B61F39" w:rsidRPr="00B61F39" w:rsidRDefault="00594C9E" w:rsidP="00B61F39">
            <w:pPr>
              <w:ind w:right="181"/>
              <w:jc w:val="both"/>
              <w:rPr>
                <w:rFonts w:asciiTheme="minorHAnsi" w:hAnsiTheme="minorHAnsi" w:cstheme="minorHAnsi"/>
                <w:sz w:val="18"/>
                <w:szCs w:val="18"/>
              </w:rPr>
            </w:pPr>
            <w:r w:rsidRPr="00B61F39">
              <w:rPr>
                <w:rFonts w:asciiTheme="minorHAnsi" w:hAnsiTheme="minorHAnsi" w:cstheme="minorHAnsi"/>
                <w:sz w:val="18"/>
                <w:szCs w:val="18"/>
              </w:rPr>
              <w:t xml:space="preserve">  </w:t>
            </w:r>
          </w:p>
          <w:p w14:paraId="5CCECD1B" w14:textId="0B2F7AC2" w:rsidR="00594C9E" w:rsidRPr="00B61F39" w:rsidRDefault="00594C9E" w:rsidP="00B61F39">
            <w:pPr>
              <w:ind w:right="181"/>
              <w:jc w:val="center"/>
              <w:rPr>
                <w:rFonts w:asciiTheme="minorHAnsi" w:hAnsiTheme="minorHAnsi" w:cstheme="minorHAnsi"/>
                <w:sz w:val="18"/>
                <w:szCs w:val="18"/>
              </w:rPr>
            </w:pPr>
            <w:r w:rsidRPr="00B61F39">
              <w:rPr>
                <w:rFonts w:asciiTheme="minorHAnsi" w:hAnsiTheme="minorHAnsi" w:cstheme="minorHAnsi"/>
                <w:sz w:val="18"/>
                <w:szCs w:val="18"/>
              </w:rPr>
              <w:t>ABNT/NBR 6232</w:t>
            </w:r>
          </w:p>
        </w:tc>
        <w:tc>
          <w:tcPr>
            <w:tcW w:w="7081" w:type="dxa"/>
          </w:tcPr>
          <w:p w14:paraId="049F6086" w14:textId="77777777" w:rsidR="00594C9E" w:rsidRPr="00B61F39" w:rsidRDefault="00594C9E" w:rsidP="00594C9E">
            <w:pPr>
              <w:spacing w:line="360" w:lineRule="auto"/>
              <w:ind w:right="258"/>
              <w:jc w:val="both"/>
              <w:rPr>
                <w:rFonts w:asciiTheme="minorHAnsi" w:hAnsiTheme="minorHAnsi" w:cstheme="minorHAnsi"/>
                <w:sz w:val="18"/>
                <w:szCs w:val="18"/>
              </w:rPr>
            </w:pPr>
            <w:r w:rsidRPr="00B61F39">
              <w:rPr>
                <w:rFonts w:asciiTheme="minorHAnsi" w:hAnsiTheme="minorHAnsi" w:cstheme="minorHAnsi"/>
                <w:sz w:val="18"/>
                <w:szCs w:val="18"/>
              </w:rPr>
              <w:t>Métodos de ensaios de penetração e retenção de preservativos em madeira tratada sob pressão.</w:t>
            </w:r>
          </w:p>
        </w:tc>
      </w:tr>
      <w:tr w:rsidR="00594C9E" w:rsidRPr="00B61F39" w14:paraId="1C278ABA" w14:textId="77777777" w:rsidTr="00B61F39">
        <w:trPr>
          <w:trHeight w:val="373"/>
        </w:trPr>
        <w:tc>
          <w:tcPr>
            <w:tcW w:w="1730" w:type="dxa"/>
          </w:tcPr>
          <w:p w14:paraId="1A180515" w14:textId="5F43B803" w:rsidR="00B61F39" w:rsidRPr="00B61F39" w:rsidRDefault="00B61F39" w:rsidP="00B61F39">
            <w:pPr>
              <w:spacing w:line="360" w:lineRule="auto"/>
              <w:rPr>
                <w:rFonts w:asciiTheme="minorHAnsi" w:hAnsiTheme="minorHAnsi" w:cstheme="minorHAnsi"/>
                <w:sz w:val="18"/>
                <w:szCs w:val="18"/>
              </w:rPr>
            </w:pPr>
          </w:p>
          <w:p w14:paraId="63002630" w14:textId="5E19AD3E" w:rsidR="00594C9E" w:rsidRPr="00B61F39" w:rsidRDefault="00B61F39" w:rsidP="00B61F39">
            <w:pPr>
              <w:spacing w:line="360" w:lineRule="auto"/>
              <w:jc w:val="center"/>
              <w:rPr>
                <w:rFonts w:asciiTheme="minorHAnsi" w:hAnsiTheme="minorHAnsi" w:cstheme="minorHAnsi"/>
                <w:sz w:val="18"/>
                <w:szCs w:val="18"/>
              </w:rPr>
            </w:pPr>
            <w:r w:rsidRPr="00B61F39">
              <w:rPr>
                <w:rFonts w:asciiTheme="minorHAnsi" w:hAnsiTheme="minorHAnsi" w:cstheme="minorHAnsi"/>
                <w:sz w:val="18"/>
                <w:szCs w:val="18"/>
              </w:rPr>
              <w:t xml:space="preserve">IN </w:t>
            </w:r>
            <w:r w:rsidR="00594C9E" w:rsidRPr="00B61F39">
              <w:rPr>
                <w:rFonts w:asciiTheme="minorHAnsi" w:hAnsiTheme="minorHAnsi" w:cstheme="minorHAnsi"/>
                <w:sz w:val="18"/>
                <w:szCs w:val="18"/>
              </w:rPr>
              <w:t>IBAMA 21/2014</w:t>
            </w:r>
          </w:p>
        </w:tc>
        <w:tc>
          <w:tcPr>
            <w:tcW w:w="7081" w:type="dxa"/>
          </w:tcPr>
          <w:p w14:paraId="17C5D921" w14:textId="77777777" w:rsidR="00594C9E" w:rsidRPr="00B61F39" w:rsidRDefault="00594C9E" w:rsidP="00594C9E">
            <w:pPr>
              <w:spacing w:line="360" w:lineRule="auto"/>
              <w:jc w:val="both"/>
              <w:rPr>
                <w:rFonts w:asciiTheme="minorHAnsi" w:hAnsiTheme="minorHAnsi" w:cstheme="minorHAnsi"/>
                <w:sz w:val="18"/>
                <w:szCs w:val="18"/>
              </w:rPr>
            </w:pPr>
            <w:r w:rsidRPr="00B61F39">
              <w:rPr>
                <w:rFonts w:asciiTheme="minorHAnsi" w:hAnsiTheme="minorHAnsi" w:cstheme="minorHAnsi"/>
                <w:sz w:val="18"/>
                <w:szCs w:val="18"/>
              </w:rPr>
              <w:t>Regulamentação de critérios e procedimentos para a emissão do Documento de Origem Florestal (DOF) para o transporte e armazenamento de produtos e subprodutos florestais, bem como o funcionamento do sistema de controle da legalidade destes produtos.</w:t>
            </w:r>
          </w:p>
        </w:tc>
      </w:tr>
      <w:tr w:rsidR="00594C9E" w:rsidRPr="00B61F39" w14:paraId="4F8BB9EC" w14:textId="77777777" w:rsidTr="00B61F39">
        <w:trPr>
          <w:trHeight w:val="373"/>
        </w:trPr>
        <w:tc>
          <w:tcPr>
            <w:tcW w:w="1730" w:type="dxa"/>
          </w:tcPr>
          <w:p w14:paraId="3401BCD7" w14:textId="77777777" w:rsidR="00594C9E" w:rsidRPr="00B61F39" w:rsidRDefault="00594C9E" w:rsidP="00594C9E">
            <w:pPr>
              <w:spacing w:line="360" w:lineRule="auto"/>
              <w:jc w:val="both"/>
              <w:rPr>
                <w:rFonts w:asciiTheme="minorHAnsi" w:hAnsiTheme="minorHAnsi" w:cstheme="minorHAnsi"/>
                <w:sz w:val="18"/>
                <w:szCs w:val="18"/>
              </w:rPr>
            </w:pPr>
          </w:p>
          <w:p w14:paraId="41B65195" w14:textId="77777777" w:rsidR="00594C9E" w:rsidRPr="00B61F39" w:rsidRDefault="00594C9E" w:rsidP="00B61F39">
            <w:pPr>
              <w:spacing w:line="360" w:lineRule="auto"/>
              <w:jc w:val="center"/>
              <w:rPr>
                <w:rFonts w:asciiTheme="minorHAnsi" w:hAnsiTheme="minorHAnsi" w:cstheme="minorHAnsi"/>
                <w:sz w:val="18"/>
                <w:szCs w:val="18"/>
              </w:rPr>
            </w:pPr>
            <w:r w:rsidRPr="00B61F39">
              <w:rPr>
                <w:rFonts w:asciiTheme="minorHAnsi" w:hAnsiTheme="minorHAnsi" w:cstheme="minorHAnsi"/>
                <w:sz w:val="18"/>
                <w:szCs w:val="18"/>
              </w:rPr>
              <w:t>IN IBAMA 13/2021</w:t>
            </w:r>
          </w:p>
        </w:tc>
        <w:tc>
          <w:tcPr>
            <w:tcW w:w="7081" w:type="dxa"/>
          </w:tcPr>
          <w:p w14:paraId="0A6493EE" w14:textId="77777777" w:rsidR="00594C9E" w:rsidRPr="00B61F39" w:rsidRDefault="00594C9E" w:rsidP="00594C9E">
            <w:pPr>
              <w:spacing w:line="360" w:lineRule="auto"/>
              <w:jc w:val="both"/>
              <w:rPr>
                <w:rFonts w:asciiTheme="minorHAnsi" w:hAnsiTheme="minorHAnsi" w:cstheme="minorHAnsi"/>
                <w:sz w:val="18"/>
                <w:szCs w:val="18"/>
              </w:rPr>
            </w:pPr>
            <w:r w:rsidRPr="00B61F39">
              <w:rPr>
                <w:rFonts w:asciiTheme="minorHAnsi" w:hAnsiTheme="minorHAnsi" w:cstheme="minorHAnsi"/>
                <w:sz w:val="18"/>
                <w:szCs w:val="18"/>
              </w:rPr>
              <w:t>Regulamentação de critérios e procedimentos para a concessão e renovação do Cadastro Técnico Federal (CTF) nas categorias de uso de recursos naturais e atividades potencialmente poluidoras e utilizadoras de recursos ambientais.</w:t>
            </w:r>
          </w:p>
        </w:tc>
      </w:tr>
    </w:tbl>
    <w:p w14:paraId="3E686FDF" w14:textId="77777777" w:rsidR="00594C9E" w:rsidRPr="00594C9E" w:rsidRDefault="00594C9E" w:rsidP="00594C9E">
      <w:pPr>
        <w:pStyle w:val="Corpodetexto"/>
        <w:jc w:val="both"/>
        <w:rPr>
          <w:sz w:val="23"/>
          <w:szCs w:val="23"/>
        </w:rPr>
      </w:pPr>
    </w:p>
    <w:p w14:paraId="47988F62" w14:textId="52FAF85D" w:rsidR="00594C9E" w:rsidRPr="00594C9E" w:rsidRDefault="00594C9E" w:rsidP="00F64992">
      <w:pPr>
        <w:pStyle w:val="Ttulo1"/>
        <w:keepNext w:val="0"/>
        <w:widowControl w:val="0"/>
        <w:numPr>
          <w:ilvl w:val="0"/>
          <w:numId w:val="15"/>
        </w:numPr>
        <w:suppressAutoHyphens w:val="0"/>
        <w:autoSpaceDE w:val="0"/>
        <w:autoSpaceDN w:val="0"/>
        <w:spacing w:line="240" w:lineRule="auto"/>
        <w:jc w:val="both"/>
        <w:rPr>
          <w:rFonts w:ascii="Times New Roman" w:hAnsi="Times New Roman" w:cs="Times New Roman"/>
          <w:sz w:val="23"/>
          <w:szCs w:val="23"/>
        </w:rPr>
      </w:pPr>
      <w:r w:rsidRPr="00594C9E">
        <w:rPr>
          <w:rFonts w:ascii="Times New Roman" w:hAnsi="Times New Roman" w:cs="Times New Roman"/>
          <w:sz w:val="23"/>
          <w:szCs w:val="23"/>
        </w:rPr>
        <w:t>Requisitos para a contratação</w:t>
      </w:r>
    </w:p>
    <w:p w14:paraId="42C1867B" w14:textId="77777777" w:rsidR="00594C9E" w:rsidRPr="00594C9E" w:rsidRDefault="00594C9E" w:rsidP="00594C9E">
      <w:pPr>
        <w:pStyle w:val="Ttulo1"/>
        <w:numPr>
          <w:ilvl w:val="0"/>
          <w:numId w:val="0"/>
        </w:numPr>
        <w:ind w:left="851" w:hanging="432"/>
        <w:jc w:val="both"/>
        <w:rPr>
          <w:rFonts w:ascii="Times New Roman" w:hAnsi="Times New Roman" w:cs="Times New Roman"/>
          <w:sz w:val="23"/>
          <w:szCs w:val="23"/>
        </w:rPr>
      </w:pPr>
    </w:p>
    <w:p w14:paraId="1550FB65" w14:textId="77777777" w:rsidR="00594C9E" w:rsidRPr="00594C9E" w:rsidRDefault="00594C9E" w:rsidP="00F64992">
      <w:pPr>
        <w:pStyle w:val="PargrafodaLista"/>
        <w:widowControl w:val="0"/>
        <w:numPr>
          <w:ilvl w:val="0"/>
          <w:numId w:val="17"/>
        </w:numPr>
        <w:tabs>
          <w:tab w:val="left" w:pos="838"/>
          <w:tab w:val="left" w:pos="841"/>
        </w:tabs>
        <w:suppressAutoHyphens w:val="0"/>
        <w:autoSpaceDE w:val="0"/>
        <w:autoSpaceDN w:val="0"/>
        <w:spacing w:before="131" w:line="360" w:lineRule="auto"/>
        <w:ind w:right="114"/>
        <w:jc w:val="both"/>
        <w:rPr>
          <w:sz w:val="23"/>
          <w:szCs w:val="23"/>
        </w:rPr>
      </w:pPr>
      <w:r w:rsidRPr="00594C9E">
        <w:rPr>
          <w:sz w:val="23"/>
          <w:szCs w:val="23"/>
        </w:rPr>
        <w:t>Prova de inscrição no Cadastro Nacional de Pessoas Jurídicas do Ministério da Fazenda (CNPJ);</w:t>
      </w:r>
    </w:p>
    <w:p w14:paraId="5EC91BF2" w14:textId="77777777" w:rsidR="00594C9E" w:rsidRPr="00594C9E" w:rsidRDefault="00594C9E" w:rsidP="00F64992">
      <w:pPr>
        <w:pStyle w:val="PargrafodaLista"/>
        <w:widowControl w:val="0"/>
        <w:numPr>
          <w:ilvl w:val="0"/>
          <w:numId w:val="17"/>
        </w:numPr>
        <w:tabs>
          <w:tab w:val="left" w:pos="839"/>
          <w:tab w:val="left" w:pos="841"/>
        </w:tabs>
        <w:suppressAutoHyphens w:val="0"/>
        <w:autoSpaceDE w:val="0"/>
        <w:autoSpaceDN w:val="0"/>
        <w:spacing w:before="131" w:line="360" w:lineRule="auto"/>
        <w:ind w:right="114"/>
        <w:jc w:val="both"/>
        <w:rPr>
          <w:sz w:val="23"/>
          <w:szCs w:val="23"/>
        </w:rPr>
      </w:pPr>
      <w:r w:rsidRPr="00594C9E">
        <w:rPr>
          <w:sz w:val="23"/>
          <w:szCs w:val="23"/>
        </w:rPr>
        <w:t>Certidão Conjunta Negativa de Débitos, relativa a Tributos Federais (inclusive as contribuições sociais) e à Dívida Ativa da União;</w:t>
      </w:r>
    </w:p>
    <w:p w14:paraId="6441ECFA" w14:textId="77777777" w:rsidR="00594C9E" w:rsidRPr="00594C9E" w:rsidRDefault="00594C9E" w:rsidP="00F64992">
      <w:pPr>
        <w:pStyle w:val="PargrafodaLista"/>
        <w:widowControl w:val="0"/>
        <w:numPr>
          <w:ilvl w:val="0"/>
          <w:numId w:val="17"/>
        </w:numPr>
        <w:tabs>
          <w:tab w:val="left" w:pos="841"/>
        </w:tabs>
        <w:suppressAutoHyphens w:val="0"/>
        <w:autoSpaceDE w:val="0"/>
        <w:autoSpaceDN w:val="0"/>
        <w:spacing w:before="131" w:line="360" w:lineRule="auto"/>
        <w:ind w:right="114"/>
        <w:jc w:val="both"/>
        <w:rPr>
          <w:sz w:val="23"/>
          <w:szCs w:val="23"/>
        </w:rPr>
      </w:pPr>
      <w:r w:rsidRPr="00594C9E">
        <w:rPr>
          <w:sz w:val="23"/>
          <w:szCs w:val="23"/>
        </w:rPr>
        <w:t>Certidão de Regularidade com o Fundo de Garantia por Tempo de Serviço (FGTS);</w:t>
      </w:r>
    </w:p>
    <w:p w14:paraId="502D1965" w14:textId="77777777" w:rsidR="00594C9E" w:rsidRPr="00594C9E" w:rsidRDefault="00594C9E" w:rsidP="00F64992">
      <w:pPr>
        <w:pStyle w:val="PargrafodaLista"/>
        <w:widowControl w:val="0"/>
        <w:numPr>
          <w:ilvl w:val="0"/>
          <w:numId w:val="17"/>
        </w:numPr>
        <w:tabs>
          <w:tab w:val="left" w:pos="841"/>
        </w:tabs>
        <w:suppressAutoHyphens w:val="0"/>
        <w:autoSpaceDE w:val="0"/>
        <w:autoSpaceDN w:val="0"/>
        <w:spacing w:before="131" w:line="360" w:lineRule="auto"/>
        <w:ind w:right="114"/>
        <w:jc w:val="both"/>
        <w:rPr>
          <w:sz w:val="23"/>
          <w:szCs w:val="23"/>
        </w:rPr>
      </w:pPr>
      <w:r w:rsidRPr="00594C9E">
        <w:rPr>
          <w:sz w:val="23"/>
          <w:szCs w:val="23"/>
        </w:rPr>
        <w:t>Certidão de Regularidade do Cadastro Técnico Federal (CTF/IBAMA), com a categoria pertinente à atividade;</w:t>
      </w:r>
    </w:p>
    <w:p w14:paraId="6D342B14" w14:textId="77777777" w:rsidR="00594C9E" w:rsidRPr="00594C9E" w:rsidRDefault="00594C9E" w:rsidP="00F64992">
      <w:pPr>
        <w:pStyle w:val="PargrafodaLista"/>
        <w:widowControl w:val="0"/>
        <w:numPr>
          <w:ilvl w:val="0"/>
          <w:numId w:val="17"/>
        </w:numPr>
        <w:tabs>
          <w:tab w:val="left" w:pos="839"/>
          <w:tab w:val="left" w:pos="841"/>
        </w:tabs>
        <w:suppressAutoHyphens w:val="0"/>
        <w:autoSpaceDE w:val="0"/>
        <w:autoSpaceDN w:val="0"/>
        <w:spacing w:before="131" w:line="360" w:lineRule="auto"/>
        <w:ind w:right="114"/>
        <w:jc w:val="both"/>
        <w:rPr>
          <w:sz w:val="23"/>
          <w:szCs w:val="23"/>
        </w:rPr>
      </w:pPr>
      <w:r w:rsidRPr="00594C9E">
        <w:rPr>
          <w:noProof/>
          <w:sz w:val="23"/>
          <w:szCs w:val="23"/>
          <w:lang w:eastAsia="pt-BR"/>
        </w:rPr>
        <mc:AlternateContent>
          <mc:Choice Requires="wps">
            <w:drawing>
              <wp:anchor distT="0" distB="0" distL="0" distR="0" simplePos="0" relativeHeight="251659264" behindDoc="0" locked="0" layoutInCell="1" allowOverlap="1" wp14:anchorId="3269A173" wp14:editId="19637F36">
                <wp:simplePos x="0" y="0"/>
                <wp:positionH relativeFrom="page">
                  <wp:posOffset>6220967</wp:posOffset>
                </wp:positionH>
                <wp:positionV relativeFrom="paragraph">
                  <wp:posOffset>933050</wp:posOffset>
                </wp:positionV>
                <wp:extent cx="50800" cy="762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7A0E" id="Graphic 5" o:spid="_x0000_s1026" style="position:absolute;margin-left:489.85pt;margin-top:73.45pt;width:4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" path="m50291,7620l,7620,,,50291,r,7620xe" fillcolor="black" stroked="f">
                <v:path arrowok="t"/>
                <w10:wrap anchorx="page"/>
              </v:shape>
            </w:pict>
          </mc:Fallback>
        </mc:AlternateContent>
      </w:r>
      <w:r w:rsidRPr="00594C9E">
        <w:rPr>
          <w:noProof/>
          <w:sz w:val="23"/>
          <w:szCs w:val="23"/>
          <w:lang w:eastAsia="pt-BR"/>
        </w:rPr>
        <mc:AlternateContent>
          <mc:Choice Requires="wps">
            <w:drawing>
              <wp:anchor distT="0" distB="0" distL="0" distR="0" simplePos="0" relativeHeight="251660288" behindDoc="0" locked="0" layoutInCell="1" allowOverlap="1" wp14:anchorId="19140A92" wp14:editId="30E62F3F">
                <wp:simplePos x="0" y="0"/>
                <wp:positionH relativeFrom="page">
                  <wp:posOffset>6201155</wp:posOffset>
                </wp:positionH>
                <wp:positionV relativeFrom="paragraph">
                  <wp:posOffset>1187558</wp:posOffset>
                </wp:positionV>
                <wp:extent cx="47625"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6350"/>
                        </a:xfrm>
                        <a:custGeom>
                          <a:avLst/>
                          <a:gdLst/>
                          <a:ahLst/>
                          <a:cxnLst/>
                          <a:rect l="l" t="t" r="r" b="b"/>
                          <a:pathLst>
                            <a:path w="47625" h="6350">
                              <a:moveTo>
                                <a:pt x="47244" y="6095"/>
                              </a:moveTo>
                              <a:lnTo>
                                <a:pt x="0" y="6095"/>
                              </a:lnTo>
                              <a:lnTo>
                                <a:pt x="0" y="0"/>
                              </a:lnTo>
                              <a:lnTo>
                                <a:pt x="47244" y="0"/>
                              </a:lnTo>
                              <a:lnTo>
                                <a:pt x="47244"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FF32FE" id="Graphic 6" o:spid="_x0000_s1026" style="position:absolute;margin-left:488.3pt;margin-top:93.5pt;width:3.75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76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" path="m47244,6095l,6095,,,47244,r,6095xe" fillcolor="black" stroked="f">
                <v:path arrowok="t"/>
                <w10:wrap anchorx="page"/>
              </v:shape>
            </w:pict>
          </mc:Fallback>
        </mc:AlternateContent>
      </w:r>
      <w:r w:rsidRPr="00594C9E">
        <w:rPr>
          <w:sz w:val="23"/>
          <w:szCs w:val="23"/>
        </w:rPr>
        <w:t>Declaração</w:t>
      </w:r>
      <w:r w:rsidRPr="00594C9E">
        <w:rPr>
          <w:spacing w:val="-3"/>
          <w:sz w:val="23"/>
          <w:szCs w:val="23"/>
        </w:rPr>
        <w:t xml:space="preserve"> </w:t>
      </w:r>
      <w:r w:rsidRPr="00594C9E">
        <w:rPr>
          <w:sz w:val="23"/>
          <w:szCs w:val="23"/>
        </w:rPr>
        <w:t>assinada</w:t>
      </w:r>
      <w:r w:rsidRPr="00594C9E">
        <w:rPr>
          <w:spacing w:val="-4"/>
          <w:sz w:val="23"/>
          <w:szCs w:val="23"/>
        </w:rPr>
        <w:t xml:space="preserve"> </w:t>
      </w:r>
      <w:r w:rsidRPr="00594C9E">
        <w:rPr>
          <w:sz w:val="23"/>
          <w:szCs w:val="23"/>
        </w:rPr>
        <w:t>por</w:t>
      </w:r>
      <w:r w:rsidRPr="00594C9E">
        <w:rPr>
          <w:spacing w:val="-4"/>
          <w:sz w:val="23"/>
          <w:szCs w:val="23"/>
        </w:rPr>
        <w:t xml:space="preserve"> </w:t>
      </w:r>
      <w:r w:rsidRPr="00594C9E">
        <w:rPr>
          <w:sz w:val="23"/>
          <w:szCs w:val="23"/>
        </w:rPr>
        <w:t>representante</w:t>
      </w:r>
      <w:r w:rsidRPr="00594C9E">
        <w:rPr>
          <w:spacing w:val="-4"/>
          <w:sz w:val="23"/>
          <w:szCs w:val="23"/>
        </w:rPr>
        <w:t xml:space="preserve"> </w:t>
      </w:r>
      <w:r w:rsidRPr="00594C9E">
        <w:rPr>
          <w:sz w:val="23"/>
          <w:szCs w:val="23"/>
        </w:rPr>
        <w:t>legal</w:t>
      </w:r>
      <w:r w:rsidRPr="00594C9E">
        <w:rPr>
          <w:spacing w:val="-3"/>
          <w:sz w:val="23"/>
          <w:szCs w:val="23"/>
        </w:rPr>
        <w:t xml:space="preserve"> </w:t>
      </w:r>
      <w:r w:rsidRPr="00594C9E">
        <w:rPr>
          <w:sz w:val="23"/>
          <w:szCs w:val="23"/>
        </w:rPr>
        <w:t>da licitante, de</w:t>
      </w:r>
      <w:r w:rsidRPr="00594C9E">
        <w:rPr>
          <w:spacing w:val="-4"/>
          <w:sz w:val="23"/>
          <w:szCs w:val="23"/>
        </w:rPr>
        <w:t xml:space="preserve"> </w:t>
      </w:r>
      <w:r w:rsidRPr="00594C9E">
        <w:rPr>
          <w:sz w:val="23"/>
          <w:szCs w:val="23"/>
        </w:rPr>
        <w:t>que</w:t>
      </w:r>
      <w:r w:rsidRPr="00594C9E">
        <w:rPr>
          <w:spacing w:val="-4"/>
          <w:sz w:val="23"/>
          <w:szCs w:val="23"/>
        </w:rPr>
        <w:t xml:space="preserve"> </w:t>
      </w:r>
      <w:r w:rsidRPr="00594C9E">
        <w:rPr>
          <w:sz w:val="23"/>
          <w:szCs w:val="23"/>
        </w:rPr>
        <w:t>não</w:t>
      </w:r>
      <w:r w:rsidRPr="00594C9E">
        <w:rPr>
          <w:spacing w:val="-3"/>
          <w:sz w:val="23"/>
          <w:szCs w:val="23"/>
        </w:rPr>
        <w:t xml:space="preserve"> </w:t>
      </w:r>
      <w:r w:rsidRPr="00594C9E">
        <w:rPr>
          <w:sz w:val="23"/>
          <w:szCs w:val="23"/>
        </w:rPr>
        <w:t>outorga trabalho noturno, perigoso ou insalubre a menor de 18 (dezoito) anos, e qualquer trabalho a menores de 16 (dezesseis) anos, salvo na condição de aprendiz, a partir de 14 (quatorze) anos, de acordo com o disposto no Inciso XXXIII do artigo 7</w:t>
      </w:r>
      <w:r w:rsidRPr="00594C9E">
        <w:rPr>
          <w:sz w:val="23"/>
          <w:szCs w:val="23"/>
          <w:vertAlign w:val="superscript"/>
        </w:rPr>
        <w:t>o</w:t>
      </w:r>
      <w:r w:rsidRPr="00594C9E">
        <w:rPr>
          <w:sz w:val="23"/>
          <w:szCs w:val="23"/>
        </w:rPr>
        <w:t xml:space="preserve"> da Constituição Federal (</w:t>
      </w:r>
      <w:r w:rsidRPr="00594C9E">
        <w:rPr>
          <w:b/>
          <w:sz w:val="23"/>
          <w:szCs w:val="23"/>
        </w:rPr>
        <w:t xml:space="preserve">ANEXO III - </w:t>
      </w:r>
      <w:r w:rsidRPr="00594C9E">
        <w:rPr>
          <w:sz w:val="23"/>
          <w:szCs w:val="23"/>
        </w:rPr>
        <w:t>Modelo de Declaração - Artigo 7</w:t>
      </w:r>
      <w:r w:rsidRPr="00594C9E">
        <w:rPr>
          <w:sz w:val="23"/>
          <w:szCs w:val="23"/>
          <w:vertAlign w:val="superscript"/>
        </w:rPr>
        <w:t>o</w:t>
      </w:r>
      <w:r w:rsidRPr="00594C9E">
        <w:rPr>
          <w:sz w:val="23"/>
          <w:szCs w:val="23"/>
        </w:rPr>
        <w:t xml:space="preserve"> da Constituição Federal);</w:t>
      </w:r>
    </w:p>
    <w:p w14:paraId="056593FB" w14:textId="77777777" w:rsidR="00594C9E" w:rsidRPr="00594C9E" w:rsidRDefault="00594C9E" w:rsidP="00F64992">
      <w:pPr>
        <w:pStyle w:val="PargrafodaLista"/>
        <w:widowControl w:val="0"/>
        <w:numPr>
          <w:ilvl w:val="0"/>
          <w:numId w:val="17"/>
        </w:numPr>
        <w:tabs>
          <w:tab w:val="left" w:pos="841"/>
        </w:tabs>
        <w:suppressAutoHyphens w:val="0"/>
        <w:autoSpaceDE w:val="0"/>
        <w:autoSpaceDN w:val="0"/>
        <w:spacing w:before="131" w:line="360" w:lineRule="auto"/>
        <w:ind w:right="114"/>
        <w:jc w:val="both"/>
        <w:rPr>
          <w:sz w:val="23"/>
          <w:szCs w:val="23"/>
        </w:rPr>
      </w:pPr>
      <w:r w:rsidRPr="00594C9E">
        <w:rPr>
          <w:sz w:val="23"/>
          <w:szCs w:val="23"/>
        </w:rPr>
        <w:t>Proposta Comercial (</w:t>
      </w:r>
      <w:r w:rsidRPr="00594C9E">
        <w:rPr>
          <w:b/>
          <w:sz w:val="23"/>
          <w:szCs w:val="23"/>
        </w:rPr>
        <w:t>ANEXO II</w:t>
      </w:r>
      <w:r w:rsidRPr="00594C9E">
        <w:rPr>
          <w:sz w:val="23"/>
          <w:szCs w:val="23"/>
        </w:rPr>
        <w:t xml:space="preserve"> </w:t>
      </w:r>
      <w:r w:rsidRPr="00594C9E">
        <w:rPr>
          <w:noProof/>
          <w:sz w:val="23"/>
          <w:szCs w:val="23"/>
          <w:lang w:eastAsia="pt-BR"/>
        </w:rPr>
        <w:t>-</w:t>
      </w:r>
      <w:r w:rsidRPr="00594C9E">
        <w:rPr>
          <w:sz w:val="23"/>
          <w:szCs w:val="23"/>
        </w:rPr>
        <w:t xml:space="preserve"> Modelo Proposta Comercial);</w:t>
      </w:r>
    </w:p>
    <w:p w14:paraId="24EAC573" w14:textId="77777777" w:rsidR="00594C9E" w:rsidRPr="00594C9E" w:rsidRDefault="00594C9E" w:rsidP="00F64992">
      <w:pPr>
        <w:pStyle w:val="PargrafodaLista"/>
        <w:widowControl w:val="0"/>
        <w:numPr>
          <w:ilvl w:val="0"/>
          <w:numId w:val="17"/>
        </w:numPr>
        <w:tabs>
          <w:tab w:val="left" w:pos="841"/>
        </w:tabs>
        <w:suppressAutoHyphens w:val="0"/>
        <w:autoSpaceDE w:val="0"/>
        <w:autoSpaceDN w:val="0"/>
        <w:spacing w:before="131" w:line="360" w:lineRule="auto"/>
        <w:ind w:right="114"/>
        <w:jc w:val="both"/>
        <w:rPr>
          <w:sz w:val="23"/>
          <w:szCs w:val="23"/>
        </w:rPr>
      </w:pPr>
      <w:r w:rsidRPr="00594C9E">
        <w:rPr>
          <w:sz w:val="23"/>
          <w:szCs w:val="23"/>
        </w:rPr>
        <w:t>Consulta ao site de apenados do Tribunal de Contas (realizado pela Autarquia);</w:t>
      </w:r>
    </w:p>
    <w:p w14:paraId="5DA58845" w14:textId="77777777" w:rsidR="00594C9E" w:rsidRPr="00594C9E" w:rsidRDefault="00594C9E" w:rsidP="00F64992">
      <w:pPr>
        <w:pStyle w:val="PargrafodaLista"/>
        <w:widowControl w:val="0"/>
        <w:numPr>
          <w:ilvl w:val="0"/>
          <w:numId w:val="17"/>
        </w:numPr>
        <w:tabs>
          <w:tab w:val="left" w:pos="841"/>
        </w:tabs>
        <w:suppressAutoHyphens w:val="0"/>
        <w:autoSpaceDE w:val="0"/>
        <w:autoSpaceDN w:val="0"/>
        <w:spacing w:before="131" w:line="360" w:lineRule="auto"/>
        <w:ind w:right="114"/>
        <w:jc w:val="both"/>
        <w:rPr>
          <w:sz w:val="23"/>
          <w:szCs w:val="23"/>
        </w:rPr>
      </w:pPr>
      <w:r w:rsidRPr="00594C9E">
        <w:rPr>
          <w:sz w:val="23"/>
          <w:szCs w:val="23"/>
        </w:rPr>
        <w:t>Todos os materiais deverão atender às normas e especificações da ABNT – Associação Brasileira de Normas Técnicas, conforme aplicável aos itens licitados.</w:t>
      </w:r>
    </w:p>
    <w:p w14:paraId="602C16CC" w14:textId="77777777" w:rsidR="00594C9E" w:rsidRPr="00594C9E" w:rsidRDefault="00594C9E" w:rsidP="00594C9E">
      <w:pPr>
        <w:autoSpaceDE w:val="0"/>
        <w:spacing w:line="360" w:lineRule="auto"/>
        <w:jc w:val="both"/>
        <w:rPr>
          <w:bCs/>
          <w:sz w:val="23"/>
          <w:szCs w:val="23"/>
          <w:highlight w:val="yellow"/>
        </w:rPr>
      </w:pPr>
    </w:p>
    <w:p w14:paraId="2548A655" w14:textId="632FE02E" w:rsidR="00652872" w:rsidRDefault="00652872" w:rsidP="009B0C20">
      <w:pPr>
        <w:autoSpaceDE w:val="0"/>
        <w:spacing w:line="360" w:lineRule="auto"/>
        <w:jc w:val="center"/>
        <w:rPr>
          <w:bCs/>
          <w:sz w:val="23"/>
          <w:szCs w:val="23"/>
          <w:highlight w:val="yellow"/>
        </w:rPr>
      </w:pPr>
    </w:p>
    <w:p w14:paraId="3EB83255" w14:textId="39A2D508" w:rsidR="00652872" w:rsidRDefault="00652872" w:rsidP="009B0C20">
      <w:pPr>
        <w:autoSpaceDE w:val="0"/>
        <w:spacing w:line="360" w:lineRule="auto"/>
        <w:jc w:val="center"/>
        <w:rPr>
          <w:bCs/>
          <w:sz w:val="23"/>
          <w:szCs w:val="23"/>
          <w:highlight w:val="yellow"/>
        </w:rPr>
      </w:pPr>
    </w:p>
    <w:p w14:paraId="36D3734A" w14:textId="045E41FE" w:rsidR="00652872" w:rsidRDefault="00652872" w:rsidP="009B0C20">
      <w:pPr>
        <w:autoSpaceDE w:val="0"/>
        <w:spacing w:line="360" w:lineRule="auto"/>
        <w:jc w:val="center"/>
        <w:rPr>
          <w:bCs/>
          <w:sz w:val="23"/>
          <w:szCs w:val="23"/>
          <w:highlight w:val="yellow"/>
        </w:rPr>
      </w:pPr>
    </w:p>
    <w:p w14:paraId="2F165E81" w14:textId="29183B86" w:rsidR="00652872" w:rsidRDefault="00652872" w:rsidP="009B0C20">
      <w:pPr>
        <w:autoSpaceDE w:val="0"/>
        <w:spacing w:line="360" w:lineRule="auto"/>
        <w:jc w:val="center"/>
        <w:rPr>
          <w:bCs/>
          <w:sz w:val="23"/>
          <w:szCs w:val="23"/>
          <w:highlight w:val="yellow"/>
        </w:rPr>
      </w:pPr>
    </w:p>
    <w:p w14:paraId="21B0580D" w14:textId="2584D37A" w:rsidR="00652872" w:rsidRDefault="00652872" w:rsidP="009B0C20">
      <w:pPr>
        <w:autoSpaceDE w:val="0"/>
        <w:spacing w:line="360" w:lineRule="auto"/>
        <w:jc w:val="center"/>
        <w:rPr>
          <w:bCs/>
          <w:sz w:val="23"/>
          <w:szCs w:val="23"/>
          <w:highlight w:val="yellow"/>
        </w:rPr>
      </w:pPr>
    </w:p>
    <w:p w14:paraId="73B1B586" w14:textId="0D670200" w:rsidR="00652872" w:rsidRDefault="00652872" w:rsidP="009B0C20">
      <w:pPr>
        <w:autoSpaceDE w:val="0"/>
        <w:spacing w:line="360" w:lineRule="auto"/>
        <w:jc w:val="center"/>
        <w:rPr>
          <w:bCs/>
          <w:sz w:val="23"/>
          <w:szCs w:val="23"/>
          <w:highlight w:val="yellow"/>
        </w:rPr>
      </w:pPr>
    </w:p>
    <w:p w14:paraId="43C483A8" w14:textId="3B562D46" w:rsidR="00652872" w:rsidRDefault="00652872" w:rsidP="009B0C20">
      <w:pPr>
        <w:autoSpaceDE w:val="0"/>
        <w:spacing w:line="360" w:lineRule="auto"/>
        <w:jc w:val="center"/>
        <w:rPr>
          <w:bCs/>
          <w:sz w:val="23"/>
          <w:szCs w:val="23"/>
          <w:highlight w:val="yellow"/>
        </w:rPr>
      </w:pPr>
    </w:p>
    <w:p w14:paraId="74139CDC" w14:textId="50D83641" w:rsidR="00652872" w:rsidRDefault="00652872" w:rsidP="009B0C20">
      <w:pPr>
        <w:autoSpaceDE w:val="0"/>
        <w:spacing w:line="360" w:lineRule="auto"/>
        <w:jc w:val="center"/>
        <w:rPr>
          <w:bCs/>
          <w:sz w:val="23"/>
          <w:szCs w:val="23"/>
          <w:highlight w:val="yellow"/>
        </w:rPr>
      </w:pPr>
    </w:p>
    <w:p w14:paraId="11A63741" w14:textId="2CA63883" w:rsidR="00652872" w:rsidRDefault="00652872" w:rsidP="009B0C20">
      <w:pPr>
        <w:autoSpaceDE w:val="0"/>
        <w:spacing w:line="360" w:lineRule="auto"/>
        <w:jc w:val="center"/>
        <w:rPr>
          <w:bCs/>
          <w:sz w:val="23"/>
          <w:szCs w:val="23"/>
          <w:highlight w:val="yellow"/>
        </w:rPr>
      </w:pPr>
    </w:p>
    <w:p w14:paraId="7FD2BD8C" w14:textId="5CD4DBFB" w:rsidR="00652872" w:rsidRDefault="00652872" w:rsidP="009B0C20">
      <w:pPr>
        <w:autoSpaceDE w:val="0"/>
        <w:spacing w:line="360" w:lineRule="auto"/>
        <w:jc w:val="center"/>
        <w:rPr>
          <w:bCs/>
          <w:sz w:val="23"/>
          <w:szCs w:val="23"/>
          <w:highlight w:val="yellow"/>
        </w:rPr>
      </w:pPr>
    </w:p>
    <w:p w14:paraId="6D080F9C" w14:textId="2ACED910" w:rsidR="00126526" w:rsidRDefault="00126526" w:rsidP="009B0C20">
      <w:pPr>
        <w:autoSpaceDE w:val="0"/>
        <w:spacing w:line="360" w:lineRule="auto"/>
        <w:jc w:val="center"/>
        <w:rPr>
          <w:bCs/>
          <w:sz w:val="23"/>
          <w:szCs w:val="23"/>
          <w:highlight w:val="yellow"/>
        </w:rPr>
      </w:pPr>
    </w:p>
    <w:p w14:paraId="5C6A0C09" w14:textId="340A17BA" w:rsidR="00126526" w:rsidRDefault="00126526" w:rsidP="009B0C20">
      <w:pPr>
        <w:autoSpaceDE w:val="0"/>
        <w:spacing w:line="360" w:lineRule="auto"/>
        <w:jc w:val="center"/>
        <w:rPr>
          <w:bCs/>
          <w:sz w:val="23"/>
          <w:szCs w:val="23"/>
          <w:highlight w:val="yellow"/>
        </w:rPr>
      </w:pPr>
    </w:p>
    <w:p w14:paraId="023D105E" w14:textId="4F0F2C7E" w:rsidR="00126526" w:rsidRDefault="00126526" w:rsidP="009B0C20">
      <w:pPr>
        <w:autoSpaceDE w:val="0"/>
        <w:spacing w:line="360" w:lineRule="auto"/>
        <w:jc w:val="center"/>
        <w:rPr>
          <w:bCs/>
          <w:sz w:val="23"/>
          <w:szCs w:val="23"/>
          <w:highlight w:val="yellow"/>
        </w:rPr>
      </w:pPr>
    </w:p>
    <w:p w14:paraId="142AB478" w14:textId="106EA85F" w:rsidR="00126526" w:rsidRDefault="00126526" w:rsidP="009B0C20">
      <w:pPr>
        <w:autoSpaceDE w:val="0"/>
        <w:spacing w:line="360" w:lineRule="auto"/>
        <w:jc w:val="center"/>
        <w:rPr>
          <w:bCs/>
          <w:sz w:val="23"/>
          <w:szCs w:val="23"/>
          <w:highlight w:val="yellow"/>
        </w:rPr>
      </w:pPr>
    </w:p>
    <w:p w14:paraId="003E06FA" w14:textId="4A222511" w:rsidR="00126526" w:rsidRDefault="00126526" w:rsidP="009B0C20">
      <w:pPr>
        <w:autoSpaceDE w:val="0"/>
        <w:spacing w:line="360" w:lineRule="auto"/>
        <w:jc w:val="center"/>
        <w:rPr>
          <w:bCs/>
          <w:sz w:val="23"/>
          <w:szCs w:val="23"/>
          <w:highlight w:val="yellow"/>
        </w:rPr>
      </w:pPr>
    </w:p>
    <w:p w14:paraId="1AF4EB79" w14:textId="1960173D" w:rsidR="00126526" w:rsidRDefault="00126526" w:rsidP="009B0C20">
      <w:pPr>
        <w:autoSpaceDE w:val="0"/>
        <w:spacing w:line="360" w:lineRule="auto"/>
        <w:jc w:val="center"/>
        <w:rPr>
          <w:bCs/>
          <w:sz w:val="23"/>
          <w:szCs w:val="23"/>
          <w:highlight w:val="yellow"/>
        </w:rPr>
      </w:pPr>
    </w:p>
    <w:p w14:paraId="16682FA4" w14:textId="48A92784" w:rsidR="00126526" w:rsidRDefault="00126526" w:rsidP="009B0C20">
      <w:pPr>
        <w:autoSpaceDE w:val="0"/>
        <w:spacing w:line="360" w:lineRule="auto"/>
        <w:jc w:val="center"/>
        <w:rPr>
          <w:bCs/>
          <w:sz w:val="23"/>
          <w:szCs w:val="23"/>
          <w:highlight w:val="yellow"/>
        </w:rPr>
      </w:pPr>
    </w:p>
    <w:p w14:paraId="1C5DBD5C" w14:textId="77777777" w:rsidR="00126526" w:rsidRDefault="00126526" w:rsidP="009B0C20">
      <w:pPr>
        <w:autoSpaceDE w:val="0"/>
        <w:spacing w:line="360" w:lineRule="auto"/>
        <w:jc w:val="center"/>
        <w:rPr>
          <w:bCs/>
          <w:sz w:val="23"/>
          <w:szCs w:val="23"/>
          <w:highlight w:val="yellow"/>
        </w:rPr>
      </w:pPr>
      <w:bookmarkStart w:id="0" w:name="_GoBack"/>
      <w:bookmarkEnd w:id="0"/>
    </w:p>
    <w:sectPr w:rsidR="00126526">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44866" w14:textId="77777777" w:rsidR="002626E5" w:rsidRDefault="002626E5">
      <w:r>
        <w:separator/>
      </w:r>
    </w:p>
  </w:endnote>
  <w:endnote w:type="continuationSeparator" w:id="0">
    <w:p w14:paraId="53C22C11" w14:textId="77777777" w:rsidR="002626E5" w:rsidRDefault="00262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5AB9BB0D" w:rsidR="0096232A" w:rsidRDefault="0096232A">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7421F">
      <w:rPr>
        <w:noProof/>
        <w:sz w:val="20"/>
        <w:szCs w:val="20"/>
      </w:rPr>
      <w:t>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273E5" w14:textId="77777777" w:rsidR="002626E5" w:rsidRDefault="002626E5">
      <w:r>
        <w:separator/>
      </w:r>
    </w:p>
  </w:footnote>
  <w:footnote w:type="continuationSeparator" w:id="0">
    <w:p w14:paraId="275B4CE6" w14:textId="77777777" w:rsidR="002626E5" w:rsidRDefault="00262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96232A" w:rsidRDefault="0096232A">
    <w:pPr>
      <w:pStyle w:val="Cabealho"/>
    </w:pPr>
    <w:r>
      <w:rPr>
        <w:noProof/>
        <w:lang w:eastAsia="pt-BR"/>
      </w:rPr>
      <w:drawing>
        <wp:inline distT="0" distB="0" distL="0" distR="0" wp14:anchorId="2E70AD48" wp14:editId="33B476C7">
          <wp:extent cx="3188335" cy="47688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4C4B21A"/>
    <w:lvl w:ilvl="0">
      <w:start w:val="1"/>
      <w:numFmt w:val="decimal"/>
      <w:pStyle w:val="Ttulo1"/>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75D333C"/>
    <w:multiLevelType w:val="multilevel"/>
    <w:tmpl w:val="96CEFD3C"/>
    <w:lvl w:ilvl="0">
      <w:start w:val="2"/>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4428" w:hanging="720"/>
      </w:pPr>
      <w:rPr>
        <w:rFonts w:hint="default"/>
        <w:b/>
      </w:rPr>
    </w:lvl>
    <w:lvl w:ilvl="3">
      <w:start w:val="1"/>
      <w:numFmt w:val="decimal"/>
      <w:lvlText w:val="%1.%2.%3.%4."/>
      <w:lvlJc w:val="left"/>
      <w:pPr>
        <w:ind w:left="6282" w:hanging="720"/>
      </w:pPr>
      <w:rPr>
        <w:rFonts w:hint="default"/>
        <w:b/>
      </w:rPr>
    </w:lvl>
    <w:lvl w:ilvl="4">
      <w:start w:val="1"/>
      <w:numFmt w:val="decimal"/>
      <w:lvlText w:val="%1.%2.%3.%4.%5."/>
      <w:lvlJc w:val="left"/>
      <w:pPr>
        <w:ind w:left="8496" w:hanging="1080"/>
      </w:pPr>
      <w:rPr>
        <w:rFonts w:hint="default"/>
        <w:b/>
      </w:rPr>
    </w:lvl>
    <w:lvl w:ilvl="5">
      <w:start w:val="1"/>
      <w:numFmt w:val="decimal"/>
      <w:lvlText w:val="%1.%2.%3.%4.%5.%6."/>
      <w:lvlJc w:val="left"/>
      <w:pPr>
        <w:ind w:left="10350" w:hanging="1080"/>
      </w:pPr>
      <w:rPr>
        <w:rFonts w:hint="default"/>
        <w:b/>
      </w:rPr>
    </w:lvl>
    <w:lvl w:ilvl="6">
      <w:start w:val="1"/>
      <w:numFmt w:val="decimal"/>
      <w:lvlText w:val="%1.%2.%3.%4.%5.%6.%7."/>
      <w:lvlJc w:val="left"/>
      <w:pPr>
        <w:ind w:left="12564" w:hanging="1440"/>
      </w:pPr>
      <w:rPr>
        <w:rFonts w:hint="default"/>
        <w:b/>
      </w:rPr>
    </w:lvl>
    <w:lvl w:ilvl="7">
      <w:start w:val="1"/>
      <w:numFmt w:val="decimal"/>
      <w:lvlText w:val="%1.%2.%3.%4.%5.%6.%7.%8."/>
      <w:lvlJc w:val="left"/>
      <w:pPr>
        <w:ind w:left="14418" w:hanging="1440"/>
      </w:pPr>
      <w:rPr>
        <w:rFonts w:hint="default"/>
        <w:b/>
      </w:rPr>
    </w:lvl>
    <w:lvl w:ilvl="8">
      <w:start w:val="1"/>
      <w:numFmt w:val="decimal"/>
      <w:lvlText w:val="%1.%2.%3.%4.%5.%6.%7.%8.%9."/>
      <w:lvlJc w:val="left"/>
      <w:pPr>
        <w:ind w:left="16632" w:hanging="1800"/>
      </w:pPr>
      <w:rPr>
        <w:rFonts w:hint="default"/>
        <w:b/>
      </w:rPr>
    </w:lvl>
  </w:abstractNum>
  <w:abstractNum w:abstractNumId="17" w15:restartNumberingAfterBreak="0">
    <w:nsid w:val="39DC7B31"/>
    <w:multiLevelType w:val="hybridMultilevel"/>
    <w:tmpl w:val="BDB2DB70"/>
    <w:lvl w:ilvl="0" w:tplc="0416001B">
      <w:start w:val="1"/>
      <w:numFmt w:val="lowerRoman"/>
      <w:lvlText w:val="%1."/>
      <w:lvlJc w:val="right"/>
      <w:pPr>
        <w:ind w:left="1494" w:hanging="360"/>
      </w:p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4E0852B0"/>
    <w:multiLevelType w:val="hybridMultilevel"/>
    <w:tmpl w:val="8B8C0A2E"/>
    <w:lvl w:ilvl="0" w:tplc="0416001B">
      <w:start w:val="1"/>
      <w:numFmt w:val="lowerRoman"/>
      <w:lvlText w:val="%1."/>
      <w:lvlJc w:val="right"/>
      <w:pPr>
        <w:ind w:left="135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9"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5911D5"/>
    <w:multiLevelType w:val="hybridMultilevel"/>
    <w:tmpl w:val="AAF03E50"/>
    <w:lvl w:ilvl="0" w:tplc="0416001B">
      <w:start w:val="1"/>
      <w:numFmt w:val="lowerRoman"/>
      <w:lvlText w:val="%1."/>
      <w:lvlJc w:val="right"/>
      <w:pPr>
        <w:ind w:left="1050" w:hanging="483"/>
        <w:jc w:val="right"/>
      </w:pPr>
      <w:rPr>
        <w:rFonts w:hint="default"/>
        <w:b w:val="0"/>
        <w:bCs w:val="0"/>
        <w:i w:val="0"/>
        <w:iCs w:val="0"/>
        <w:spacing w:val="0"/>
        <w:w w:val="101"/>
        <w:sz w:val="23"/>
        <w:szCs w:val="23"/>
        <w:lang w:val="pt-PT" w:eastAsia="en-US" w:bidi="ar-SA"/>
      </w:rPr>
    </w:lvl>
    <w:lvl w:ilvl="1" w:tplc="6C64BCAC">
      <w:numFmt w:val="bullet"/>
      <w:lvlText w:val="•"/>
      <w:lvlJc w:val="left"/>
      <w:pPr>
        <w:ind w:left="1839" w:hanging="483"/>
      </w:pPr>
      <w:rPr>
        <w:rFonts w:hint="default"/>
        <w:lang w:val="pt-PT" w:eastAsia="en-US" w:bidi="ar-SA"/>
      </w:rPr>
    </w:lvl>
    <w:lvl w:ilvl="2" w:tplc="8E32B9CA">
      <w:numFmt w:val="bullet"/>
      <w:lvlText w:val="•"/>
      <w:lvlJc w:val="left"/>
      <w:pPr>
        <w:ind w:left="2630" w:hanging="483"/>
      </w:pPr>
      <w:rPr>
        <w:rFonts w:hint="default"/>
        <w:lang w:val="pt-PT" w:eastAsia="en-US" w:bidi="ar-SA"/>
      </w:rPr>
    </w:lvl>
    <w:lvl w:ilvl="3" w:tplc="18E0B3BE">
      <w:numFmt w:val="bullet"/>
      <w:lvlText w:val="•"/>
      <w:lvlJc w:val="left"/>
      <w:pPr>
        <w:ind w:left="3420" w:hanging="483"/>
      </w:pPr>
      <w:rPr>
        <w:rFonts w:hint="default"/>
        <w:lang w:val="pt-PT" w:eastAsia="en-US" w:bidi="ar-SA"/>
      </w:rPr>
    </w:lvl>
    <w:lvl w:ilvl="4" w:tplc="1AD47B9A">
      <w:numFmt w:val="bullet"/>
      <w:lvlText w:val="•"/>
      <w:lvlJc w:val="left"/>
      <w:pPr>
        <w:ind w:left="4211" w:hanging="483"/>
      </w:pPr>
      <w:rPr>
        <w:rFonts w:hint="default"/>
        <w:lang w:val="pt-PT" w:eastAsia="en-US" w:bidi="ar-SA"/>
      </w:rPr>
    </w:lvl>
    <w:lvl w:ilvl="5" w:tplc="25B88F4C">
      <w:numFmt w:val="bullet"/>
      <w:lvlText w:val="•"/>
      <w:lvlJc w:val="left"/>
      <w:pPr>
        <w:ind w:left="5002" w:hanging="483"/>
      </w:pPr>
      <w:rPr>
        <w:rFonts w:hint="default"/>
        <w:lang w:val="pt-PT" w:eastAsia="en-US" w:bidi="ar-SA"/>
      </w:rPr>
    </w:lvl>
    <w:lvl w:ilvl="6" w:tplc="B8F06E50">
      <w:numFmt w:val="bullet"/>
      <w:lvlText w:val="•"/>
      <w:lvlJc w:val="left"/>
      <w:pPr>
        <w:ind w:left="5792" w:hanging="483"/>
      </w:pPr>
      <w:rPr>
        <w:rFonts w:hint="default"/>
        <w:lang w:val="pt-PT" w:eastAsia="en-US" w:bidi="ar-SA"/>
      </w:rPr>
    </w:lvl>
    <w:lvl w:ilvl="7" w:tplc="8A44CBCE">
      <w:numFmt w:val="bullet"/>
      <w:lvlText w:val="•"/>
      <w:lvlJc w:val="left"/>
      <w:pPr>
        <w:ind w:left="6583" w:hanging="483"/>
      </w:pPr>
      <w:rPr>
        <w:rFonts w:hint="default"/>
        <w:lang w:val="pt-PT" w:eastAsia="en-US" w:bidi="ar-SA"/>
      </w:rPr>
    </w:lvl>
    <w:lvl w:ilvl="8" w:tplc="3A567230">
      <w:numFmt w:val="bullet"/>
      <w:lvlText w:val="•"/>
      <w:lvlJc w:val="left"/>
      <w:pPr>
        <w:ind w:left="7374" w:hanging="483"/>
      </w:pPr>
      <w:rPr>
        <w:rFonts w:hint="default"/>
        <w:lang w:val="pt-PT" w:eastAsia="en-US" w:bidi="ar-SA"/>
      </w:rPr>
    </w:lvl>
  </w:abstractNum>
  <w:abstractNum w:abstractNumId="22" w15:restartNumberingAfterBreak="0">
    <w:nsid w:val="6F0D2591"/>
    <w:multiLevelType w:val="hybridMultilevel"/>
    <w:tmpl w:val="D64A8F04"/>
    <w:lvl w:ilvl="0" w:tplc="0416001B">
      <w:start w:val="1"/>
      <w:numFmt w:val="lowerRoman"/>
      <w:lvlText w:val="%1."/>
      <w:lvlJc w:val="right"/>
      <w:pPr>
        <w:ind w:left="1352" w:hanging="360"/>
      </w:p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3" w15:restartNumberingAfterBreak="0">
    <w:nsid w:val="7A59741A"/>
    <w:multiLevelType w:val="multilevel"/>
    <w:tmpl w:val="10CA9A20"/>
    <w:lvl w:ilvl="0">
      <w:start w:val="1"/>
      <w:numFmt w:val="bullet"/>
      <w:lvlText w:val=""/>
      <w:lvlJc w:val="left"/>
      <w:pPr>
        <w:tabs>
          <w:tab w:val="num" w:pos="1919"/>
        </w:tabs>
        <w:ind w:left="1919" w:hanging="360"/>
      </w:pPr>
      <w:rPr>
        <w:rFonts w:ascii="Symbol" w:hAnsi="Symbol" w:hint="default"/>
        <w:sz w:val="20"/>
      </w:rPr>
    </w:lvl>
    <w:lvl w:ilvl="1">
      <w:start w:val="2"/>
      <w:numFmt w:val="decimal"/>
      <w:lvlText w:val="%2."/>
      <w:lvlJc w:val="left"/>
      <w:pPr>
        <w:ind w:left="360" w:hanging="360"/>
      </w:pPr>
      <w:rPr>
        <w:rFonts w:hint="default"/>
      </w:rPr>
    </w:lvl>
    <w:lvl w:ilvl="2" w:tentative="1">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num>
  <w:num w:numId="5">
    <w:abstractNumId w:val="15"/>
  </w:num>
  <w:num w:numId="6">
    <w:abstractNumId w:val="11"/>
  </w:num>
  <w:num w:numId="7">
    <w:abstractNumId w:val="13"/>
  </w:num>
  <w:num w:numId="8">
    <w:abstractNumId w:val="10"/>
  </w:num>
  <w:num w:numId="9">
    <w:abstractNumId w:val="19"/>
  </w:num>
  <w:num w:numId="10">
    <w:abstractNumId w:val="1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8"/>
  </w:num>
  <w:num w:numId="14">
    <w:abstractNumId w:val="17"/>
  </w:num>
  <w:num w:numId="15">
    <w:abstractNumId w:val="16"/>
  </w:num>
  <w:num w:numId="16">
    <w:abstractNumId w:val="22"/>
  </w:num>
  <w:num w:numId="17">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26526"/>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6F59"/>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26E5"/>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470"/>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0C95"/>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3D6C"/>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4C9E"/>
    <w:rsid w:val="005958B1"/>
    <w:rsid w:val="005A16E4"/>
    <w:rsid w:val="005A17E9"/>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287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2430"/>
    <w:rsid w:val="007E4B32"/>
    <w:rsid w:val="007E61F0"/>
    <w:rsid w:val="007F2C9C"/>
    <w:rsid w:val="007F3C60"/>
    <w:rsid w:val="00802B21"/>
    <w:rsid w:val="008046F1"/>
    <w:rsid w:val="008048AD"/>
    <w:rsid w:val="0080792D"/>
    <w:rsid w:val="00811266"/>
    <w:rsid w:val="00812001"/>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589B"/>
    <w:rsid w:val="0087658E"/>
    <w:rsid w:val="00894584"/>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6232A"/>
    <w:rsid w:val="0097377F"/>
    <w:rsid w:val="0097421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57CFB"/>
    <w:rsid w:val="00B6007C"/>
    <w:rsid w:val="00B61F39"/>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040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47A27"/>
    <w:rsid w:val="00F5098E"/>
    <w:rsid w:val="00F52581"/>
    <w:rsid w:val="00F5263A"/>
    <w:rsid w:val="00F52761"/>
    <w:rsid w:val="00F527B6"/>
    <w:rsid w:val="00F56243"/>
    <w:rsid w:val="00F57EA6"/>
    <w:rsid w:val="00F64992"/>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uiPriority w:val="22"/>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2B9BF-0691-416D-AA37-7C9A42260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1493</Words>
  <Characters>8065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9539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2026-03-12T11:18:00Z</cp:lastPrinted>
  <dcterms:created xsi:type="dcterms:W3CDTF">2026-03-12T11:21:00Z</dcterms:created>
  <dcterms:modified xsi:type="dcterms:W3CDTF">2026-03-12T11:21:00Z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